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17" w:rsidRPr="005E1CBB" w:rsidRDefault="008C1317" w:rsidP="002410F8">
      <w:pPr>
        <w:pStyle w:val="Heading1"/>
      </w:pPr>
      <w:bookmarkStart w:id="0" w:name="_GoBack"/>
      <w:bookmarkEnd w:id="0"/>
      <w:r w:rsidRPr="005E1CBB">
        <w:t>Virginia Department of Education</w:t>
      </w:r>
    </w:p>
    <w:p w:rsidR="00492304" w:rsidRPr="005E1CBB" w:rsidRDefault="00063D13" w:rsidP="002410F8">
      <w:pPr>
        <w:pStyle w:val="Heading1"/>
      </w:pPr>
      <w:sdt>
        <w:sdtPr>
          <w:alias w:val="Title"/>
          <w:tag w:val=""/>
          <w:id w:val="-496968701"/>
          <w:placeholder>
            <w:docPart w:val="354ED1F02A7E4373898F60BBE23056C5"/>
          </w:placeholder>
          <w:dataBinding w:prefixMappings="xmlns:ns0='http://purl.org/dc/elements/1.1/' xmlns:ns1='http://schemas.openxmlformats.org/package/2006/metadata/core-properties' " w:xpath="/ns1:coreProperties[1]/ns0:title[1]" w:storeItemID="{6C3C8BC8-F283-45AE-878A-BAB7291924A1}"/>
          <w:text/>
        </w:sdtPr>
        <w:sdtEndPr/>
        <w:sdtContent>
          <w:r w:rsidR="00735AC3" w:rsidRPr="005E1CBB">
            <w:t>Current Literary Fund Loan Process</w:t>
          </w:r>
        </w:sdtContent>
      </w:sdt>
    </w:p>
    <w:p w:rsidR="00E71D23" w:rsidRPr="005E1CBB" w:rsidRDefault="00142CC0" w:rsidP="002410F8">
      <w:pPr>
        <w:pStyle w:val="Heading1"/>
      </w:pPr>
      <w:r w:rsidRPr="005E1CBB">
        <w:t>Effective July 1, 2007 (revised 9/</w:t>
      </w:r>
      <w:r w:rsidR="00903901" w:rsidRPr="005E1CBB">
        <w:t>25</w:t>
      </w:r>
      <w:r w:rsidRPr="005E1CBB">
        <w:t>/19)</w:t>
      </w:r>
    </w:p>
    <w:p w:rsidR="005E1CBB" w:rsidRDefault="005E1CBB" w:rsidP="005E1CBB"/>
    <w:p w:rsidR="000A6FEE" w:rsidRDefault="002410F8" w:rsidP="002410F8">
      <w:pPr>
        <w:pStyle w:val="Heading2"/>
        <w:rPr>
          <w:sz w:val="24"/>
        </w:rPr>
      </w:pPr>
      <w:r>
        <w:t>Flowchart Version</w:t>
      </w:r>
      <w:r w:rsidR="00BF56AD" w:rsidRPr="008C1317">
        <w:rPr>
          <w:noProof/>
        </w:rPr>
        <w:drawing>
          <wp:inline distT="0" distB="0" distL="0" distR="0" wp14:anchorId="0F05D1C5" wp14:editId="6D4D20A5">
            <wp:extent cx="6400800" cy="6527800"/>
            <wp:effectExtent l="38100" t="0" r="0" b="0"/>
            <wp:docPr id="1" name="Diagram 1" descr="Review list below for an alternate version of the graphic" title="Current Literary Fund Loan Proces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E1CBB" w:rsidRDefault="005E1CBB">
      <w:pPr>
        <w:rPr>
          <w:rFonts w:ascii="Times New Roman" w:eastAsiaTheme="majorEastAsia" w:hAnsi="Times New Roman" w:cs="Times New Roman"/>
          <w:b/>
          <w:sz w:val="26"/>
          <w:szCs w:val="26"/>
        </w:rPr>
      </w:pPr>
      <w:r>
        <w:br w:type="page"/>
      </w:r>
    </w:p>
    <w:p w:rsidR="00735AC3" w:rsidRPr="002410F8" w:rsidRDefault="002410F8" w:rsidP="002410F8">
      <w:pPr>
        <w:pStyle w:val="Heading2"/>
      </w:pPr>
      <w:r w:rsidRPr="002410F8">
        <w:lastRenderedPageBreak/>
        <w:t>Outline</w:t>
      </w:r>
      <w:r>
        <w:t xml:space="preserve"> Version</w:t>
      </w:r>
    </w:p>
    <w:p w:rsidR="005E1CBB" w:rsidRPr="005E1CBB" w:rsidRDefault="005E1CBB" w:rsidP="005E1CBB"/>
    <w:p w:rsidR="009570EE" w:rsidRPr="007E6610" w:rsidRDefault="009570EE" w:rsidP="002410F8">
      <w:pPr>
        <w:pStyle w:val="Heading3"/>
      </w:pPr>
      <w:r w:rsidRPr="005E1CBB">
        <w:t>Step</w:t>
      </w:r>
      <w:r w:rsidRPr="007E6610">
        <w:t xml:space="preserve"> 1 – To Apply</w:t>
      </w:r>
      <w:r w:rsidRPr="007E6610">
        <w:tab/>
      </w:r>
    </w:p>
    <w:p w:rsidR="009570EE" w:rsidRPr="009570EE" w:rsidRDefault="009570EE" w:rsidP="009570EE">
      <w:pPr>
        <w:pStyle w:val="ListParagraph"/>
        <w:keepLines/>
        <w:numPr>
          <w:ilvl w:val="0"/>
          <w:numId w:val="2"/>
        </w:numPr>
        <w:spacing w:after="0" w:line="240" w:lineRule="auto"/>
        <w:rPr>
          <w:rFonts w:ascii="Times New Roman" w:hAnsi="Times New Roman"/>
          <w:sz w:val="24"/>
        </w:rPr>
      </w:pPr>
      <w:r w:rsidRPr="009570EE">
        <w:rPr>
          <w:rFonts w:ascii="Times New Roman" w:hAnsi="Times New Roman"/>
          <w:sz w:val="24"/>
        </w:rPr>
        <w:t>Locality applies to Literary Fund by submitting application and resolutions certifying local governing board and school board approval</w:t>
      </w:r>
    </w:p>
    <w:p w:rsidR="009570EE" w:rsidRPr="007E6610" w:rsidRDefault="009570EE" w:rsidP="007E6610">
      <w:pPr>
        <w:pStyle w:val="ListParagraph"/>
        <w:keepLines/>
        <w:numPr>
          <w:ilvl w:val="0"/>
          <w:numId w:val="2"/>
        </w:numPr>
        <w:spacing w:after="0" w:line="240" w:lineRule="auto"/>
        <w:rPr>
          <w:rFonts w:ascii="Times New Roman" w:hAnsi="Times New Roman"/>
          <w:sz w:val="24"/>
        </w:rPr>
      </w:pPr>
      <w:r w:rsidRPr="007E6610">
        <w:rPr>
          <w:rFonts w:ascii="Times New Roman" w:hAnsi="Times New Roman"/>
          <w:sz w:val="24"/>
        </w:rPr>
        <w:t>Application reviewed and processed through Department of Education budget office</w:t>
      </w:r>
    </w:p>
    <w:p w:rsidR="009570EE" w:rsidRPr="007E6610" w:rsidRDefault="009570EE" w:rsidP="007E6610">
      <w:pPr>
        <w:pStyle w:val="ListParagraph"/>
        <w:keepLines/>
        <w:numPr>
          <w:ilvl w:val="0"/>
          <w:numId w:val="2"/>
        </w:numPr>
        <w:spacing w:after="0" w:line="240" w:lineRule="auto"/>
        <w:rPr>
          <w:rFonts w:ascii="Times New Roman" w:hAnsi="Times New Roman"/>
          <w:sz w:val="24"/>
        </w:rPr>
      </w:pPr>
      <w:r w:rsidRPr="007E6610">
        <w:rPr>
          <w:rFonts w:ascii="Times New Roman" w:hAnsi="Times New Roman"/>
          <w:sz w:val="24"/>
        </w:rPr>
        <w:t>Board of Education approves application for placement on the Approved Application List (applications remaining on this list are removed after three years)</w:t>
      </w:r>
    </w:p>
    <w:p w:rsidR="009570EE" w:rsidRPr="007E6610" w:rsidRDefault="009570EE" w:rsidP="007E6610">
      <w:pPr>
        <w:pStyle w:val="ListParagraph"/>
        <w:keepLines/>
        <w:numPr>
          <w:ilvl w:val="0"/>
          <w:numId w:val="2"/>
        </w:numPr>
        <w:spacing w:after="0" w:line="240" w:lineRule="auto"/>
        <w:rPr>
          <w:rFonts w:ascii="Times New Roman" w:hAnsi="Times New Roman"/>
          <w:sz w:val="24"/>
        </w:rPr>
      </w:pPr>
      <w:r w:rsidRPr="007E6610">
        <w:rPr>
          <w:rFonts w:ascii="Times New Roman" w:hAnsi="Times New Roman"/>
          <w:sz w:val="24"/>
        </w:rPr>
        <w:t>Once Plans/Specifications, division supt. letter of approval, and design statement by architect/engineer are submitted to DOE, Board of Ed. Approves application for placement on First or Second Priority Waiting List.  DOE monitors that project is not financed through VPSA Pooled Bond Program in lieu of using LF; if so, project is removed from Waiting List</w:t>
      </w:r>
    </w:p>
    <w:p w:rsidR="009570EE" w:rsidRPr="007E6610" w:rsidRDefault="009570EE" w:rsidP="007E6610">
      <w:pPr>
        <w:pStyle w:val="ListParagraph"/>
        <w:keepLines/>
        <w:numPr>
          <w:ilvl w:val="0"/>
          <w:numId w:val="2"/>
        </w:numPr>
        <w:spacing w:after="0" w:line="240" w:lineRule="auto"/>
        <w:rPr>
          <w:rFonts w:ascii="Times New Roman" w:hAnsi="Times New Roman"/>
          <w:sz w:val="24"/>
        </w:rPr>
      </w:pPr>
      <w:r w:rsidRPr="007E6610">
        <w:rPr>
          <w:rFonts w:ascii="Times New Roman" w:hAnsi="Times New Roman"/>
          <w:sz w:val="24"/>
        </w:rPr>
        <w:t>Board of Education approves loan release for the project when Literary Fund balance is available to fund it</w:t>
      </w:r>
    </w:p>
    <w:p w:rsidR="009570EE" w:rsidRPr="007E6610" w:rsidRDefault="009570EE" w:rsidP="002410F8">
      <w:pPr>
        <w:pStyle w:val="Heading3"/>
      </w:pPr>
      <w:r w:rsidRPr="007E6610">
        <w:t>Step 2 – To Submit Requisition for Loan Draws</w:t>
      </w:r>
    </w:p>
    <w:p w:rsidR="009570EE" w:rsidRPr="007E6610" w:rsidRDefault="009570EE" w:rsidP="007E6610">
      <w:pPr>
        <w:pStyle w:val="ListParagraph"/>
        <w:keepLines/>
        <w:numPr>
          <w:ilvl w:val="0"/>
          <w:numId w:val="4"/>
        </w:numPr>
        <w:spacing w:after="0" w:line="240" w:lineRule="auto"/>
        <w:rPr>
          <w:rFonts w:ascii="Times New Roman" w:hAnsi="Times New Roman"/>
          <w:sz w:val="24"/>
        </w:rPr>
      </w:pPr>
      <w:r w:rsidRPr="007E6610">
        <w:rPr>
          <w:rFonts w:ascii="Times New Roman" w:hAnsi="Times New Roman"/>
          <w:sz w:val="24"/>
        </w:rPr>
        <w:t>After Board of Education approves loan, locality obtains concurrent approval of governing body and an acceptable bond counsel opinion at the time of the initial disbursement and submits both documents with requisition and supporting invoices to Department of Education for first draw</w:t>
      </w:r>
    </w:p>
    <w:p w:rsidR="009570EE" w:rsidRPr="007E6610" w:rsidRDefault="009570EE" w:rsidP="007E6610">
      <w:pPr>
        <w:pStyle w:val="ListParagraph"/>
        <w:keepLines/>
        <w:numPr>
          <w:ilvl w:val="0"/>
          <w:numId w:val="4"/>
        </w:numPr>
        <w:spacing w:after="0" w:line="240" w:lineRule="auto"/>
        <w:rPr>
          <w:rFonts w:ascii="Times New Roman" w:hAnsi="Times New Roman"/>
          <w:sz w:val="24"/>
        </w:rPr>
      </w:pPr>
      <w:r w:rsidRPr="007E6610">
        <w:rPr>
          <w:rFonts w:ascii="Times New Roman" w:hAnsi="Times New Roman"/>
          <w:sz w:val="24"/>
        </w:rPr>
        <w:t>Department of Education reviews requisition, prepares voucher and sends to Department of Treasury to wire funds.  Process repeated for future draws</w:t>
      </w:r>
    </w:p>
    <w:p w:rsidR="009570EE" w:rsidRPr="007E6610" w:rsidRDefault="009570EE" w:rsidP="007E6610">
      <w:pPr>
        <w:pStyle w:val="ListParagraph"/>
        <w:keepLines/>
        <w:numPr>
          <w:ilvl w:val="0"/>
          <w:numId w:val="4"/>
        </w:numPr>
        <w:spacing w:after="0" w:line="240" w:lineRule="auto"/>
        <w:rPr>
          <w:rFonts w:ascii="Times New Roman" w:hAnsi="Times New Roman"/>
          <w:sz w:val="24"/>
        </w:rPr>
      </w:pPr>
      <w:r w:rsidRPr="007E6610">
        <w:rPr>
          <w:rFonts w:ascii="Times New Roman" w:hAnsi="Times New Roman"/>
          <w:sz w:val="24"/>
        </w:rPr>
        <w:t>Department of the Treasury sends the local governing body and school board a Temporary Note to be executed</w:t>
      </w:r>
    </w:p>
    <w:p w:rsidR="009570EE" w:rsidRPr="007E6610" w:rsidRDefault="009570EE" w:rsidP="007E6610">
      <w:pPr>
        <w:pStyle w:val="ListParagraph"/>
        <w:keepLines/>
        <w:numPr>
          <w:ilvl w:val="0"/>
          <w:numId w:val="4"/>
        </w:numPr>
        <w:spacing w:after="0" w:line="240" w:lineRule="auto"/>
        <w:rPr>
          <w:rFonts w:ascii="Times New Roman" w:hAnsi="Times New Roman"/>
          <w:sz w:val="24"/>
        </w:rPr>
      </w:pPr>
      <w:r w:rsidRPr="007E6610">
        <w:rPr>
          <w:rFonts w:ascii="Times New Roman" w:hAnsi="Times New Roman"/>
          <w:sz w:val="24"/>
        </w:rPr>
        <w:t>Locality returns executed note to Department of the Treasury</w:t>
      </w:r>
    </w:p>
    <w:p w:rsidR="009570EE" w:rsidRPr="007E6610" w:rsidRDefault="009570EE" w:rsidP="007E6610">
      <w:pPr>
        <w:pStyle w:val="ListParagraph"/>
        <w:keepLines/>
        <w:numPr>
          <w:ilvl w:val="0"/>
          <w:numId w:val="4"/>
        </w:numPr>
        <w:spacing w:after="0" w:line="240" w:lineRule="auto"/>
        <w:rPr>
          <w:rFonts w:ascii="Times New Roman" w:hAnsi="Times New Roman"/>
          <w:sz w:val="24"/>
        </w:rPr>
      </w:pPr>
      <w:r w:rsidRPr="007E6610">
        <w:rPr>
          <w:rFonts w:ascii="Times New Roman" w:hAnsi="Times New Roman"/>
          <w:sz w:val="24"/>
        </w:rPr>
        <w:t>Locality completes the total loan requisition for the project costs</w:t>
      </w:r>
    </w:p>
    <w:p w:rsidR="009570EE" w:rsidRPr="007E6610" w:rsidRDefault="009570EE" w:rsidP="002410F8">
      <w:pPr>
        <w:pStyle w:val="Heading3"/>
      </w:pPr>
      <w:r w:rsidRPr="007E6610">
        <w:t>Step 3 – To Finalize Permanent Bond for Loan with State Treasury</w:t>
      </w:r>
    </w:p>
    <w:p w:rsidR="009570EE" w:rsidRPr="007E6610" w:rsidRDefault="009570EE" w:rsidP="007E6610">
      <w:pPr>
        <w:pStyle w:val="ListParagraph"/>
        <w:keepLines/>
        <w:numPr>
          <w:ilvl w:val="0"/>
          <w:numId w:val="6"/>
        </w:numPr>
        <w:spacing w:after="0" w:line="240" w:lineRule="auto"/>
        <w:rPr>
          <w:rFonts w:ascii="Times New Roman" w:hAnsi="Times New Roman"/>
          <w:sz w:val="24"/>
        </w:rPr>
      </w:pPr>
      <w:r w:rsidRPr="007E6610">
        <w:rPr>
          <w:rFonts w:ascii="Times New Roman" w:hAnsi="Times New Roman"/>
          <w:sz w:val="24"/>
        </w:rPr>
        <w:t>Locality is required to pay accrued interest after completion of final draw</w:t>
      </w:r>
    </w:p>
    <w:p w:rsidR="009570EE" w:rsidRPr="007E6610" w:rsidRDefault="009570EE" w:rsidP="007E6610">
      <w:pPr>
        <w:pStyle w:val="ListParagraph"/>
        <w:keepLines/>
        <w:numPr>
          <w:ilvl w:val="0"/>
          <w:numId w:val="6"/>
        </w:numPr>
        <w:spacing w:after="0" w:line="240" w:lineRule="auto"/>
        <w:rPr>
          <w:rFonts w:ascii="Times New Roman" w:hAnsi="Times New Roman"/>
          <w:sz w:val="24"/>
        </w:rPr>
      </w:pPr>
      <w:r w:rsidRPr="007E6610">
        <w:rPr>
          <w:rFonts w:ascii="Times New Roman" w:hAnsi="Times New Roman"/>
          <w:sz w:val="24"/>
        </w:rPr>
        <w:t>Department of the Treasury will send a Permanent Bond to the local governing body and school board to execute</w:t>
      </w:r>
    </w:p>
    <w:p w:rsidR="009570EE" w:rsidRPr="007E6610" w:rsidRDefault="009570EE" w:rsidP="007E6610">
      <w:pPr>
        <w:pStyle w:val="ListParagraph"/>
        <w:keepLines/>
        <w:numPr>
          <w:ilvl w:val="0"/>
          <w:numId w:val="6"/>
        </w:numPr>
        <w:spacing w:after="0" w:line="240" w:lineRule="auto"/>
        <w:rPr>
          <w:rFonts w:ascii="Times New Roman" w:hAnsi="Times New Roman"/>
          <w:sz w:val="24"/>
        </w:rPr>
      </w:pPr>
      <w:r w:rsidRPr="007E6610">
        <w:rPr>
          <w:rFonts w:ascii="Times New Roman" w:hAnsi="Times New Roman"/>
          <w:sz w:val="24"/>
        </w:rPr>
        <w:t>Treasury finalizes the debt service schedule and notifies locality</w:t>
      </w:r>
    </w:p>
    <w:sectPr w:rsidR="009570EE" w:rsidRPr="007E6610" w:rsidSect="00E7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ADE"/>
    <w:multiLevelType w:val="hybridMultilevel"/>
    <w:tmpl w:val="E4C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17C2"/>
    <w:multiLevelType w:val="hybridMultilevel"/>
    <w:tmpl w:val="219A8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A6388"/>
    <w:multiLevelType w:val="hybridMultilevel"/>
    <w:tmpl w:val="9B22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C1B8A"/>
    <w:multiLevelType w:val="hybridMultilevel"/>
    <w:tmpl w:val="6AF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7433"/>
    <w:multiLevelType w:val="hybridMultilevel"/>
    <w:tmpl w:val="043C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A465B"/>
    <w:multiLevelType w:val="hybridMultilevel"/>
    <w:tmpl w:val="B5924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04"/>
    <w:rsid w:val="00041F1F"/>
    <w:rsid w:val="00063D13"/>
    <w:rsid w:val="00142CC0"/>
    <w:rsid w:val="001C5C36"/>
    <w:rsid w:val="002410F8"/>
    <w:rsid w:val="0025638A"/>
    <w:rsid w:val="00492304"/>
    <w:rsid w:val="005E1CBB"/>
    <w:rsid w:val="00735AC3"/>
    <w:rsid w:val="007E6610"/>
    <w:rsid w:val="007F459E"/>
    <w:rsid w:val="008C1317"/>
    <w:rsid w:val="00903901"/>
    <w:rsid w:val="009570EE"/>
    <w:rsid w:val="00BF56AD"/>
    <w:rsid w:val="00C63220"/>
    <w:rsid w:val="00E71D23"/>
    <w:rsid w:val="00F7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StyleBudget"/>
    <w:next w:val="Normal"/>
    <w:link w:val="Heading1Char"/>
    <w:uiPriority w:val="9"/>
    <w:qFormat/>
    <w:rsid w:val="005E1CBB"/>
    <w:pPr>
      <w:outlineLvl w:val="0"/>
    </w:pPr>
    <w:rPr>
      <w:b/>
    </w:rPr>
  </w:style>
  <w:style w:type="paragraph" w:styleId="Heading2">
    <w:name w:val="heading 2"/>
    <w:basedOn w:val="Normal"/>
    <w:next w:val="Normal"/>
    <w:link w:val="Heading2Char"/>
    <w:uiPriority w:val="9"/>
    <w:unhideWhenUsed/>
    <w:qFormat/>
    <w:rsid w:val="002410F8"/>
    <w:pPr>
      <w:keepNext/>
      <w:keepLines/>
      <w:spacing w:before="40" w:after="0"/>
      <w:outlineLvl w:val="1"/>
    </w:pPr>
    <w:rPr>
      <w:rFonts w:ascii="Times New Roman" w:eastAsiaTheme="majorEastAsia" w:hAnsi="Times New Roman" w:cs="Times New Roman"/>
      <w:b/>
      <w:sz w:val="28"/>
      <w:szCs w:val="26"/>
    </w:rPr>
  </w:style>
  <w:style w:type="paragraph" w:styleId="Heading3">
    <w:name w:val="heading 3"/>
    <w:basedOn w:val="Heading2"/>
    <w:next w:val="Normal"/>
    <w:link w:val="Heading3Char"/>
    <w:uiPriority w:val="9"/>
    <w:unhideWhenUsed/>
    <w:qFormat/>
    <w:rsid w:val="005E1CB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AD"/>
    <w:rPr>
      <w:rFonts w:ascii="Tahoma" w:hAnsi="Tahoma" w:cs="Tahoma"/>
      <w:sz w:val="16"/>
      <w:szCs w:val="16"/>
    </w:rPr>
  </w:style>
  <w:style w:type="character" w:customStyle="1" w:styleId="Heading2Char">
    <w:name w:val="Heading 2 Char"/>
    <w:basedOn w:val="DefaultParagraphFont"/>
    <w:link w:val="Heading2"/>
    <w:uiPriority w:val="9"/>
    <w:rsid w:val="002410F8"/>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5E1CBB"/>
    <w:rPr>
      <w:rFonts w:ascii="Times New Roman" w:eastAsiaTheme="majorEastAsia" w:hAnsi="Times New Roman" w:cs="Times New Roman"/>
      <w:b/>
      <w:sz w:val="26"/>
      <w:szCs w:val="26"/>
    </w:rPr>
  </w:style>
  <w:style w:type="character" w:customStyle="1" w:styleId="Heading1Char">
    <w:name w:val="Heading 1 Char"/>
    <w:basedOn w:val="DefaultParagraphFont"/>
    <w:link w:val="Heading1"/>
    <w:uiPriority w:val="9"/>
    <w:rsid w:val="005E1CBB"/>
    <w:rPr>
      <w:rFonts w:ascii="Times New Roman" w:eastAsiaTheme="majorEastAsia" w:hAnsi="Times New Roman" w:cs="Times New Roman"/>
      <w:b/>
      <w:sz w:val="26"/>
      <w:szCs w:val="26"/>
    </w:rPr>
  </w:style>
  <w:style w:type="paragraph" w:customStyle="1" w:styleId="HeadingStyleBudget">
    <w:name w:val="Heading Style Budget"/>
    <w:basedOn w:val="Heading2"/>
    <w:link w:val="HeadingStyleBudgetChar"/>
    <w:qFormat/>
    <w:rsid w:val="008C1317"/>
    <w:pPr>
      <w:jc w:val="center"/>
    </w:pPr>
    <w:rPr>
      <w:b w:val="0"/>
    </w:rPr>
  </w:style>
  <w:style w:type="character" w:styleId="PlaceholderText">
    <w:name w:val="Placeholder Text"/>
    <w:basedOn w:val="DefaultParagraphFont"/>
    <w:uiPriority w:val="99"/>
    <w:semiHidden/>
    <w:rsid w:val="008C1317"/>
    <w:rPr>
      <w:color w:val="808080"/>
    </w:rPr>
  </w:style>
  <w:style w:type="character" w:customStyle="1" w:styleId="HeadingStyleBudgetChar">
    <w:name w:val="Heading Style Budget Char"/>
    <w:basedOn w:val="Heading2Char"/>
    <w:link w:val="HeadingStyleBudget"/>
    <w:rsid w:val="008C1317"/>
    <w:rPr>
      <w:rFonts w:ascii="Times New Roman" w:eastAsiaTheme="majorEastAsia" w:hAnsi="Times New Roman" w:cs="Times New Roman"/>
      <w:b w:val="0"/>
      <w:color w:val="2E74B5" w:themeColor="accent1" w:themeShade="BF"/>
      <w:sz w:val="26"/>
      <w:szCs w:val="26"/>
    </w:rPr>
  </w:style>
  <w:style w:type="paragraph" w:styleId="ListParagraph">
    <w:name w:val="List Paragraph"/>
    <w:basedOn w:val="Normal"/>
    <w:uiPriority w:val="34"/>
    <w:qFormat/>
    <w:rsid w:val="0095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StyleBudget"/>
    <w:next w:val="Normal"/>
    <w:link w:val="Heading1Char"/>
    <w:uiPriority w:val="9"/>
    <w:qFormat/>
    <w:rsid w:val="005E1CBB"/>
    <w:pPr>
      <w:outlineLvl w:val="0"/>
    </w:pPr>
    <w:rPr>
      <w:b/>
    </w:rPr>
  </w:style>
  <w:style w:type="paragraph" w:styleId="Heading2">
    <w:name w:val="heading 2"/>
    <w:basedOn w:val="Normal"/>
    <w:next w:val="Normal"/>
    <w:link w:val="Heading2Char"/>
    <w:uiPriority w:val="9"/>
    <w:unhideWhenUsed/>
    <w:qFormat/>
    <w:rsid w:val="002410F8"/>
    <w:pPr>
      <w:keepNext/>
      <w:keepLines/>
      <w:spacing w:before="40" w:after="0"/>
      <w:outlineLvl w:val="1"/>
    </w:pPr>
    <w:rPr>
      <w:rFonts w:ascii="Times New Roman" w:eastAsiaTheme="majorEastAsia" w:hAnsi="Times New Roman" w:cs="Times New Roman"/>
      <w:b/>
      <w:sz w:val="28"/>
      <w:szCs w:val="26"/>
    </w:rPr>
  </w:style>
  <w:style w:type="paragraph" w:styleId="Heading3">
    <w:name w:val="heading 3"/>
    <w:basedOn w:val="Heading2"/>
    <w:next w:val="Normal"/>
    <w:link w:val="Heading3Char"/>
    <w:uiPriority w:val="9"/>
    <w:unhideWhenUsed/>
    <w:qFormat/>
    <w:rsid w:val="005E1CB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AD"/>
    <w:rPr>
      <w:rFonts w:ascii="Tahoma" w:hAnsi="Tahoma" w:cs="Tahoma"/>
      <w:sz w:val="16"/>
      <w:szCs w:val="16"/>
    </w:rPr>
  </w:style>
  <w:style w:type="character" w:customStyle="1" w:styleId="Heading2Char">
    <w:name w:val="Heading 2 Char"/>
    <w:basedOn w:val="DefaultParagraphFont"/>
    <w:link w:val="Heading2"/>
    <w:uiPriority w:val="9"/>
    <w:rsid w:val="002410F8"/>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5E1CBB"/>
    <w:rPr>
      <w:rFonts w:ascii="Times New Roman" w:eastAsiaTheme="majorEastAsia" w:hAnsi="Times New Roman" w:cs="Times New Roman"/>
      <w:b/>
      <w:sz w:val="26"/>
      <w:szCs w:val="26"/>
    </w:rPr>
  </w:style>
  <w:style w:type="character" w:customStyle="1" w:styleId="Heading1Char">
    <w:name w:val="Heading 1 Char"/>
    <w:basedOn w:val="DefaultParagraphFont"/>
    <w:link w:val="Heading1"/>
    <w:uiPriority w:val="9"/>
    <w:rsid w:val="005E1CBB"/>
    <w:rPr>
      <w:rFonts w:ascii="Times New Roman" w:eastAsiaTheme="majorEastAsia" w:hAnsi="Times New Roman" w:cs="Times New Roman"/>
      <w:b/>
      <w:sz w:val="26"/>
      <w:szCs w:val="26"/>
    </w:rPr>
  </w:style>
  <w:style w:type="paragraph" w:customStyle="1" w:styleId="HeadingStyleBudget">
    <w:name w:val="Heading Style Budget"/>
    <w:basedOn w:val="Heading2"/>
    <w:link w:val="HeadingStyleBudgetChar"/>
    <w:qFormat/>
    <w:rsid w:val="008C1317"/>
    <w:pPr>
      <w:jc w:val="center"/>
    </w:pPr>
    <w:rPr>
      <w:b w:val="0"/>
    </w:rPr>
  </w:style>
  <w:style w:type="character" w:styleId="PlaceholderText">
    <w:name w:val="Placeholder Text"/>
    <w:basedOn w:val="DefaultParagraphFont"/>
    <w:uiPriority w:val="99"/>
    <w:semiHidden/>
    <w:rsid w:val="008C1317"/>
    <w:rPr>
      <w:color w:val="808080"/>
    </w:rPr>
  </w:style>
  <w:style w:type="character" w:customStyle="1" w:styleId="HeadingStyleBudgetChar">
    <w:name w:val="Heading Style Budget Char"/>
    <w:basedOn w:val="Heading2Char"/>
    <w:link w:val="HeadingStyleBudget"/>
    <w:rsid w:val="008C1317"/>
    <w:rPr>
      <w:rFonts w:ascii="Times New Roman" w:eastAsiaTheme="majorEastAsia" w:hAnsi="Times New Roman" w:cs="Times New Roman"/>
      <w:b w:val="0"/>
      <w:color w:val="2E74B5" w:themeColor="accent1" w:themeShade="BF"/>
      <w:sz w:val="26"/>
      <w:szCs w:val="26"/>
    </w:rPr>
  </w:style>
  <w:style w:type="paragraph" w:styleId="ListParagraph">
    <w:name w:val="List Paragraph"/>
    <w:basedOn w:val="Normal"/>
    <w:uiPriority w:val="34"/>
    <w:qFormat/>
    <w:rsid w:val="0095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5F036B-048F-4F74-AC8F-1894D4C9317B}" type="doc">
      <dgm:prSet loTypeId="urn:microsoft.com/office/officeart/2005/8/layout/lProcess1" loCatId="process" qsTypeId="urn:microsoft.com/office/officeart/2005/8/quickstyle/simple1" qsCatId="simple" csTypeId="urn:microsoft.com/office/officeart/2005/8/colors/accent5_2" csCatId="accent5" phldr="1"/>
      <dgm:spPr/>
      <dgm:t>
        <a:bodyPr/>
        <a:lstStyle/>
        <a:p>
          <a:endParaRPr lang="en-US"/>
        </a:p>
      </dgm:t>
    </dgm:pt>
    <dgm:pt modelId="{18F9397B-6503-4B0D-B4C5-7073428C12CC}">
      <dgm:prSet phldrT="[Text]" custT="1"/>
      <dgm:spPr/>
      <dgm:t>
        <a:bodyPr/>
        <a:lstStyle/>
        <a:p>
          <a:r>
            <a:rPr lang="en-US" sz="1000">
              <a:latin typeface="Times New Roman" panose="02020603050405020304" pitchFamily="18" charset="0"/>
              <a:cs typeface="Times New Roman" panose="02020603050405020304" pitchFamily="18" charset="0"/>
            </a:rPr>
            <a:t>Step 1 – To Apply</a:t>
          </a:r>
        </a:p>
      </dgm:t>
    </dgm:pt>
    <dgm:pt modelId="{55DAA911-CE89-42AA-B200-D700BFD429AF}" type="parTrans" cxnId="{FC2DD3E0-840A-471D-A532-58430BD69103}">
      <dgm:prSet/>
      <dgm:spPr/>
      <dgm:t>
        <a:bodyPr/>
        <a:lstStyle/>
        <a:p>
          <a:endParaRPr lang="en-US" sz="1000">
            <a:latin typeface="Times New Roman" panose="02020603050405020304" pitchFamily="18" charset="0"/>
            <a:cs typeface="Times New Roman" panose="02020603050405020304" pitchFamily="18" charset="0"/>
          </a:endParaRPr>
        </a:p>
      </dgm:t>
    </dgm:pt>
    <dgm:pt modelId="{4BCD631A-A622-4CC6-8CA0-92E232DB7592}" type="sibTrans" cxnId="{FC2DD3E0-840A-471D-A532-58430BD69103}">
      <dgm:prSet/>
      <dgm:spPr/>
      <dgm:t>
        <a:bodyPr/>
        <a:lstStyle/>
        <a:p>
          <a:endParaRPr lang="en-US" sz="1000">
            <a:latin typeface="Times New Roman" panose="02020603050405020304" pitchFamily="18" charset="0"/>
            <a:cs typeface="Times New Roman" panose="02020603050405020304" pitchFamily="18" charset="0"/>
          </a:endParaRPr>
        </a:p>
      </dgm:t>
    </dgm:pt>
    <dgm:pt modelId="{69665176-E306-40C7-863D-9CAB7AD251D8}">
      <dgm:prSet phldrT="[Text]" custT="1"/>
      <dgm:spPr/>
      <dgm:t>
        <a:bodyPr/>
        <a:lstStyle/>
        <a:p>
          <a:r>
            <a:rPr lang="en-US" sz="1000">
              <a:latin typeface="Times New Roman" panose="02020603050405020304" pitchFamily="18" charset="0"/>
              <a:cs typeface="Times New Roman" panose="02020603050405020304" pitchFamily="18" charset="0"/>
            </a:rPr>
            <a:t>Locality applies to Literary Fund by submitting application and resolutions certifying local governing board </a:t>
          </a:r>
          <a:r>
            <a:rPr lang="en-US" sz="1000" b="1">
              <a:latin typeface="Times New Roman" panose="02020603050405020304" pitchFamily="18" charset="0"/>
              <a:cs typeface="Times New Roman" panose="02020603050405020304" pitchFamily="18" charset="0"/>
            </a:rPr>
            <a:t>and</a:t>
          </a:r>
          <a:r>
            <a:rPr lang="en-US" sz="1000">
              <a:latin typeface="Times New Roman" panose="02020603050405020304" pitchFamily="18" charset="0"/>
              <a:cs typeface="Times New Roman" panose="02020603050405020304" pitchFamily="18" charset="0"/>
            </a:rPr>
            <a:t> school board approval</a:t>
          </a:r>
        </a:p>
      </dgm:t>
    </dgm:pt>
    <dgm:pt modelId="{819E2B61-A631-4D09-9A8F-448C5646F56B}" type="parTrans" cxnId="{04E8B0A4-041A-45BC-9EB5-5135A2ED2F03}">
      <dgm:prSet/>
      <dgm:spPr/>
      <dgm:t>
        <a:bodyPr/>
        <a:lstStyle/>
        <a:p>
          <a:endParaRPr lang="en-US" sz="1000">
            <a:latin typeface="Times New Roman" panose="02020603050405020304" pitchFamily="18" charset="0"/>
            <a:cs typeface="Times New Roman" panose="02020603050405020304" pitchFamily="18" charset="0"/>
          </a:endParaRPr>
        </a:p>
      </dgm:t>
    </dgm:pt>
    <dgm:pt modelId="{77C88234-E2C0-435C-B96B-13776DBF611C}" type="sibTrans" cxnId="{04E8B0A4-041A-45BC-9EB5-5135A2ED2F03}">
      <dgm:prSet/>
      <dgm:spPr/>
      <dgm:t>
        <a:bodyPr/>
        <a:lstStyle/>
        <a:p>
          <a:endParaRPr lang="en-US" sz="1000">
            <a:latin typeface="Times New Roman" panose="02020603050405020304" pitchFamily="18" charset="0"/>
            <a:cs typeface="Times New Roman" panose="02020603050405020304" pitchFamily="18" charset="0"/>
          </a:endParaRPr>
        </a:p>
      </dgm:t>
    </dgm:pt>
    <dgm:pt modelId="{3100DB30-58E0-4605-B128-F8EF98AB34B5}">
      <dgm:prSet phldrT="[Text]" custT="1"/>
      <dgm:spPr/>
      <dgm:t>
        <a:bodyPr/>
        <a:lstStyle/>
        <a:p>
          <a:r>
            <a:rPr lang="en-US" sz="1000">
              <a:latin typeface="Times New Roman" panose="02020603050405020304" pitchFamily="18" charset="0"/>
              <a:cs typeface="Times New Roman" panose="02020603050405020304" pitchFamily="18" charset="0"/>
            </a:rPr>
            <a:t>Step 2 – To Submit Requisition for Loan Draws</a:t>
          </a:r>
        </a:p>
      </dgm:t>
    </dgm:pt>
    <dgm:pt modelId="{0D7278F3-E837-49C8-9B6F-F1ACB65C2C24}" type="parTrans" cxnId="{CA70FC84-2BE8-4F47-9F50-7352F5A014FD}">
      <dgm:prSet/>
      <dgm:spPr/>
      <dgm:t>
        <a:bodyPr/>
        <a:lstStyle/>
        <a:p>
          <a:endParaRPr lang="en-US" sz="1000">
            <a:latin typeface="Times New Roman" panose="02020603050405020304" pitchFamily="18" charset="0"/>
            <a:cs typeface="Times New Roman" panose="02020603050405020304" pitchFamily="18" charset="0"/>
          </a:endParaRPr>
        </a:p>
      </dgm:t>
    </dgm:pt>
    <dgm:pt modelId="{17765BA9-40D5-4F1F-8578-5B2C859A499D}" type="sibTrans" cxnId="{CA70FC84-2BE8-4F47-9F50-7352F5A014FD}">
      <dgm:prSet/>
      <dgm:spPr/>
      <dgm:t>
        <a:bodyPr/>
        <a:lstStyle/>
        <a:p>
          <a:endParaRPr lang="en-US" sz="1000">
            <a:latin typeface="Times New Roman" panose="02020603050405020304" pitchFamily="18" charset="0"/>
            <a:cs typeface="Times New Roman" panose="02020603050405020304" pitchFamily="18" charset="0"/>
          </a:endParaRPr>
        </a:p>
      </dgm:t>
    </dgm:pt>
    <dgm:pt modelId="{E4E3C010-66A0-4F9B-A793-B6AEB4D651BF}">
      <dgm:prSet phldrT="[Text]" custT="1"/>
      <dgm:spPr/>
      <dgm:t>
        <a:bodyPr/>
        <a:lstStyle/>
        <a:p>
          <a:r>
            <a:rPr lang="en-US" sz="1000">
              <a:latin typeface="Times New Roman" panose="02020603050405020304" pitchFamily="18" charset="0"/>
              <a:cs typeface="Times New Roman" panose="02020603050405020304" pitchFamily="18" charset="0"/>
            </a:rPr>
            <a:t>After Board of Education approves loan, locality obtains concurrent approval of governing body and an acceptable bond counsel opinion at the time of the initial disbursement and submits both documents with requisition and supporting invoices to Department of Education for first draw</a:t>
          </a:r>
        </a:p>
      </dgm:t>
    </dgm:pt>
    <dgm:pt modelId="{9BE8C57E-D408-4D61-9F45-B7AC2B316B1D}" type="parTrans" cxnId="{CB9C6C6F-D25F-448F-B2A9-877E69599CD7}">
      <dgm:prSet/>
      <dgm:spPr/>
      <dgm:t>
        <a:bodyPr/>
        <a:lstStyle/>
        <a:p>
          <a:endParaRPr lang="en-US" sz="1000">
            <a:latin typeface="Times New Roman" panose="02020603050405020304" pitchFamily="18" charset="0"/>
            <a:cs typeface="Times New Roman" panose="02020603050405020304" pitchFamily="18" charset="0"/>
          </a:endParaRPr>
        </a:p>
      </dgm:t>
    </dgm:pt>
    <dgm:pt modelId="{E0437204-0877-4703-8FD0-6CA07CFCBA2E}" type="sibTrans" cxnId="{CB9C6C6F-D25F-448F-B2A9-877E69599CD7}">
      <dgm:prSet/>
      <dgm:spPr/>
      <dgm:t>
        <a:bodyPr/>
        <a:lstStyle/>
        <a:p>
          <a:endParaRPr lang="en-US" sz="1000">
            <a:latin typeface="Times New Roman" panose="02020603050405020304" pitchFamily="18" charset="0"/>
            <a:cs typeface="Times New Roman" panose="02020603050405020304" pitchFamily="18" charset="0"/>
          </a:endParaRPr>
        </a:p>
      </dgm:t>
    </dgm:pt>
    <dgm:pt modelId="{F1BA37D5-1DF6-4554-B967-A07FA0DCB88A}">
      <dgm:prSet phldrT="[Text]" custT="1"/>
      <dgm:spPr/>
      <dgm:t>
        <a:bodyPr/>
        <a:lstStyle/>
        <a:p>
          <a:r>
            <a:rPr lang="en-US" sz="1000">
              <a:latin typeface="Times New Roman" panose="02020603050405020304" pitchFamily="18" charset="0"/>
              <a:cs typeface="Times New Roman" panose="02020603050405020304" pitchFamily="18" charset="0"/>
            </a:rPr>
            <a:t>Department of Education reviews requisition, prepares voucher and sends to Department of Treasury to wire funds.  Process repeated for future draws</a:t>
          </a:r>
        </a:p>
      </dgm:t>
    </dgm:pt>
    <dgm:pt modelId="{D10EC4BC-FF04-40BC-883F-70B398C4768D}" type="parTrans" cxnId="{562AA0F8-CE76-4CDA-AB24-51C2749EF138}">
      <dgm:prSet/>
      <dgm:spPr/>
      <dgm:t>
        <a:bodyPr/>
        <a:lstStyle/>
        <a:p>
          <a:endParaRPr lang="en-US" sz="1000">
            <a:latin typeface="Times New Roman" panose="02020603050405020304" pitchFamily="18" charset="0"/>
            <a:cs typeface="Times New Roman" panose="02020603050405020304" pitchFamily="18" charset="0"/>
          </a:endParaRPr>
        </a:p>
      </dgm:t>
    </dgm:pt>
    <dgm:pt modelId="{6388C52C-E733-4656-A310-8375D938D81D}" type="sibTrans" cxnId="{562AA0F8-CE76-4CDA-AB24-51C2749EF138}">
      <dgm:prSet/>
      <dgm:spPr/>
      <dgm:t>
        <a:bodyPr/>
        <a:lstStyle/>
        <a:p>
          <a:endParaRPr lang="en-US" sz="1000">
            <a:latin typeface="Times New Roman" panose="02020603050405020304" pitchFamily="18" charset="0"/>
            <a:cs typeface="Times New Roman" panose="02020603050405020304" pitchFamily="18" charset="0"/>
          </a:endParaRPr>
        </a:p>
      </dgm:t>
    </dgm:pt>
    <dgm:pt modelId="{53D6DB5D-76E6-4CFA-B400-AA550ED8C48B}">
      <dgm:prSet phldrT="[Text]" custT="1"/>
      <dgm:spPr/>
      <dgm:t>
        <a:bodyPr/>
        <a:lstStyle/>
        <a:p>
          <a:r>
            <a:rPr lang="en-US" sz="1000">
              <a:latin typeface="Times New Roman" panose="02020603050405020304" pitchFamily="18" charset="0"/>
              <a:cs typeface="Times New Roman" panose="02020603050405020304" pitchFamily="18" charset="0"/>
            </a:rPr>
            <a:t> Application reviewed and processed through Department of Education budget office</a:t>
          </a:r>
        </a:p>
      </dgm:t>
    </dgm:pt>
    <dgm:pt modelId="{892D7AA2-2800-4D13-8C4F-315FFF84FF1A}" type="parTrans" cxnId="{5EBD8F00-183D-49A3-85C5-A09A32DC21E6}">
      <dgm:prSet/>
      <dgm:spPr/>
      <dgm:t>
        <a:bodyPr/>
        <a:lstStyle/>
        <a:p>
          <a:endParaRPr lang="en-US" sz="1000">
            <a:latin typeface="Times New Roman" panose="02020603050405020304" pitchFamily="18" charset="0"/>
            <a:cs typeface="Times New Roman" panose="02020603050405020304" pitchFamily="18" charset="0"/>
          </a:endParaRPr>
        </a:p>
      </dgm:t>
    </dgm:pt>
    <dgm:pt modelId="{2BC95BAD-6D1A-46EB-B8F2-7AC03435DFB6}" type="sibTrans" cxnId="{5EBD8F00-183D-49A3-85C5-A09A32DC21E6}">
      <dgm:prSet/>
      <dgm:spPr/>
      <dgm:t>
        <a:bodyPr/>
        <a:lstStyle/>
        <a:p>
          <a:endParaRPr lang="en-US" sz="1000">
            <a:latin typeface="Times New Roman" panose="02020603050405020304" pitchFamily="18" charset="0"/>
            <a:cs typeface="Times New Roman" panose="02020603050405020304" pitchFamily="18" charset="0"/>
          </a:endParaRPr>
        </a:p>
      </dgm:t>
    </dgm:pt>
    <dgm:pt modelId="{771CF6AE-98C5-4E22-BADE-660A09CDF876}">
      <dgm:prSet phldrT="[Text]" custT="1"/>
      <dgm:spPr/>
      <dgm:t>
        <a:bodyPr/>
        <a:lstStyle/>
        <a:p>
          <a:r>
            <a:rPr lang="en-US" sz="1000">
              <a:latin typeface="Times New Roman" panose="02020603050405020304" pitchFamily="18" charset="0"/>
              <a:cs typeface="Times New Roman" panose="02020603050405020304" pitchFamily="18" charset="0"/>
            </a:rPr>
            <a:t>Board of Education approves application for placement on the Approved Application List (applications remaining on this list are removed after three years)</a:t>
          </a:r>
        </a:p>
      </dgm:t>
    </dgm:pt>
    <dgm:pt modelId="{4FA8C5E8-4151-4160-A482-35166218843B}" type="parTrans" cxnId="{700660D8-AD9D-450F-BD66-296CD787F648}">
      <dgm:prSet/>
      <dgm:spPr/>
      <dgm:t>
        <a:bodyPr/>
        <a:lstStyle/>
        <a:p>
          <a:endParaRPr lang="en-US" sz="1000">
            <a:latin typeface="Times New Roman" panose="02020603050405020304" pitchFamily="18" charset="0"/>
            <a:cs typeface="Times New Roman" panose="02020603050405020304" pitchFamily="18" charset="0"/>
          </a:endParaRPr>
        </a:p>
      </dgm:t>
    </dgm:pt>
    <dgm:pt modelId="{E47FC17A-AAE0-4F1E-A482-82DF72C39F69}" type="sibTrans" cxnId="{700660D8-AD9D-450F-BD66-296CD787F648}">
      <dgm:prSet/>
      <dgm:spPr/>
      <dgm:t>
        <a:bodyPr/>
        <a:lstStyle/>
        <a:p>
          <a:endParaRPr lang="en-US" sz="1000">
            <a:latin typeface="Times New Roman" panose="02020603050405020304" pitchFamily="18" charset="0"/>
            <a:cs typeface="Times New Roman" panose="02020603050405020304" pitchFamily="18" charset="0"/>
          </a:endParaRPr>
        </a:p>
      </dgm:t>
    </dgm:pt>
    <dgm:pt modelId="{66F81BAA-7A20-41B7-B16E-6D22745BB062}">
      <dgm:prSet phldrT="[Text]" custT="1"/>
      <dgm:spPr/>
      <dgm:t>
        <a:bodyPr/>
        <a:lstStyle/>
        <a:p>
          <a:r>
            <a:rPr lang="en-US" sz="1000">
              <a:latin typeface="Times New Roman" panose="02020603050405020304" pitchFamily="18" charset="0"/>
              <a:cs typeface="Times New Roman" panose="02020603050405020304" pitchFamily="18" charset="0"/>
            </a:rPr>
            <a:t>Once Plans/Specifications, division supt. letter of approval, and design statement by architect/engineer are submitted to DOE, Board of Ed. Approves application for placement on First or Second Priority Waiting List.  DOE monitors that project is not financed through VPSA Pooled Bond Program in lieu of using LF; if so, project is removed from Waiting List</a:t>
          </a:r>
        </a:p>
      </dgm:t>
    </dgm:pt>
    <dgm:pt modelId="{BC366962-63C8-44C9-94EF-CA1092BE49CA}" type="parTrans" cxnId="{4539D3D8-4C24-4363-A85E-4032303CE75D}">
      <dgm:prSet/>
      <dgm:spPr/>
      <dgm:t>
        <a:bodyPr/>
        <a:lstStyle/>
        <a:p>
          <a:endParaRPr lang="en-US" sz="1000">
            <a:latin typeface="Times New Roman" panose="02020603050405020304" pitchFamily="18" charset="0"/>
            <a:cs typeface="Times New Roman" panose="02020603050405020304" pitchFamily="18" charset="0"/>
          </a:endParaRPr>
        </a:p>
      </dgm:t>
    </dgm:pt>
    <dgm:pt modelId="{B9213630-2AA0-41DF-AC2B-CA8395B3D342}" type="sibTrans" cxnId="{4539D3D8-4C24-4363-A85E-4032303CE75D}">
      <dgm:prSet/>
      <dgm:spPr/>
      <dgm:t>
        <a:bodyPr/>
        <a:lstStyle/>
        <a:p>
          <a:endParaRPr lang="en-US" sz="1000">
            <a:latin typeface="Times New Roman" panose="02020603050405020304" pitchFamily="18" charset="0"/>
            <a:cs typeface="Times New Roman" panose="02020603050405020304" pitchFamily="18" charset="0"/>
          </a:endParaRPr>
        </a:p>
      </dgm:t>
    </dgm:pt>
    <dgm:pt modelId="{4745E32F-C15C-4209-B987-54EA93015124}">
      <dgm:prSet phldrT="[Text]" custT="1"/>
      <dgm:spPr/>
      <dgm:t>
        <a:bodyPr/>
        <a:lstStyle/>
        <a:p>
          <a:r>
            <a:rPr lang="en-US" sz="1000">
              <a:latin typeface="Times New Roman" panose="02020603050405020304" pitchFamily="18" charset="0"/>
              <a:cs typeface="Times New Roman" panose="02020603050405020304" pitchFamily="18" charset="0"/>
            </a:rPr>
            <a:t>Board of Education approves loan release for the project when Literary Fund balance is available to fund it</a:t>
          </a:r>
        </a:p>
      </dgm:t>
    </dgm:pt>
    <dgm:pt modelId="{A583C981-8BBD-48A5-AFC3-08A6DA28E783}" type="parTrans" cxnId="{1653D756-A191-4571-BBE5-88C857893D7C}">
      <dgm:prSet/>
      <dgm:spPr/>
      <dgm:t>
        <a:bodyPr/>
        <a:lstStyle/>
        <a:p>
          <a:endParaRPr lang="en-US" sz="1000">
            <a:latin typeface="Times New Roman" panose="02020603050405020304" pitchFamily="18" charset="0"/>
            <a:cs typeface="Times New Roman" panose="02020603050405020304" pitchFamily="18" charset="0"/>
          </a:endParaRPr>
        </a:p>
      </dgm:t>
    </dgm:pt>
    <dgm:pt modelId="{9681A0A0-F582-4A77-BFB7-E98E2F338354}" type="sibTrans" cxnId="{1653D756-A191-4571-BBE5-88C857893D7C}">
      <dgm:prSet/>
      <dgm:spPr/>
      <dgm:t>
        <a:bodyPr/>
        <a:lstStyle/>
        <a:p>
          <a:endParaRPr lang="en-US" sz="1000">
            <a:latin typeface="Times New Roman" panose="02020603050405020304" pitchFamily="18" charset="0"/>
            <a:cs typeface="Times New Roman" panose="02020603050405020304" pitchFamily="18" charset="0"/>
          </a:endParaRPr>
        </a:p>
      </dgm:t>
    </dgm:pt>
    <dgm:pt modelId="{47656DDA-7696-4DFA-9047-C805BA75A041}">
      <dgm:prSet phldrT="[Text]" custT="1"/>
      <dgm:spPr/>
      <dgm:t>
        <a:bodyPr/>
        <a:lstStyle/>
        <a:p>
          <a:r>
            <a:rPr lang="en-US" sz="1000">
              <a:latin typeface="Times New Roman" panose="02020603050405020304" pitchFamily="18" charset="0"/>
              <a:cs typeface="Times New Roman" panose="02020603050405020304" pitchFamily="18" charset="0"/>
            </a:rPr>
            <a:t>Department of the Treasury sends the local governing body and school board a Temporary Note to be executed</a:t>
          </a:r>
        </a:p>
      </dgm:t>
    </dgm:pt>
    <dgm:pt modelId="{B114D578-D3D2-4E8D-AB6A-95E109401F52}" type="parTrans" cxnId="{8147A424-5521-499B-9CE6-25F7586348F2}">
      <dgm:prSet/>
      <dgm:spPr/>
      <dgm:t>
        <a:bodyPr/>
        <a:lstStyle/>
        <a:p>
          <a:endParaRPr lang="en-US" sz="1000">
            <a:latin typeface="Times New Roman" panose="02020603050405020304" pitchFamily="18" charset="0"/>
            <a:cs typeface="Times New Roman" panose="02020603050405020304" pitchFamily="18" charset="0"/>
          </a:endParaRPr>
        </a:p>
      </dgm:t>
    </dgm:pt>
    <dgm:pt modelId="{B844410A-7047-40E3-A94B-BF1E74AD25F8}" type="sibTrans" cxnId="{8147A424-5521-499B-9CE6-25F7586348F2}">
      <dgm:prSet/>
      <dgm:spPr/>
      <dgm:t>
        <a:bodyPr/>
        <a:lstStyle/>
        <a:p>
          <a:endParaRPr lang="en-US" sz="1000">
            <a:latin typeface="Times New Roman" panose="02020603050405020304" pitchFamily="18" charset="0"/>
            <a:cs typeface="Times New Roman" panose="02020603050405020304" pitchFamily="18" charset="0"/>
          </a:endParaRPr>
        </a:p>
      </dgm:t>
    </dgm:pt>
    <dgm:pt modelId="{3BA7852B-931C-4176-BAC3-FD4585BE3197}">
      <dgm:prSet phldrT="[Text]" custT="1"/>
      <dgm:spPr/>
      <dgm:t>
        <a:bodyPr/>
        <a:lstStyle/>
        <a:p>
          <a:r>
            <a:rPr lang="en-US" sz="1000">
              <a:latin typeface="Times New Roman" panose="02020603050405020304" pitchFamily="18" charset="0"/>
              <a:cs typeface="Times New Roman" panose="02020603050405020304" pitchFamily="18" charset="0"/>
            </a:rPr>
            <a:t>Locality returns executed note to Department of the Treasury</a:t>
          </a:r>
        </a:p>
      </dgm:t>
    </dgm:pt>
    <dgm:pt modelId="{FAB8D978-B383-4232-9831-F93FF383E2CF}" type="parTrans" cxnId="{4BB79E76-1E37-4205-B380-20B69939B8F2}">
      <dgm:prSet/>
      <dgm:spPr/>
      <dgm:t>
        <a:bodyPr/>
        <a:lstStyle/>
        <a:p>
          <a:endParaRPr lang="en-US" sz="1000">
            <a:latin typeface="Times New Roman" panose="02020603050405020304" pitchFamily="18" charset="0"/>
            <a:cs typeface="Times New Roman" panose="02020603050405020304" pitchFamily="18" charset="0"/>
          </a:endParaRPr>
        </a:p>
      </dgm:t>
    </dgm:pt>
    <dgm:pt modelId="{DCE225F2-4729-46E8-A8EC-53862A80615B}" type="sibTrans" cxnId="{4BB79E76-1E37-4205-B380-20B69939B8F2}">
      <dgm:prSet/>
      <dgm:spPr/>
      <dgm:t>
        <a:bodyPr/>
        <a:lstStyle/>
        <a:p>
          <a:endParaRPr lang="en-US" sz="1000">
            <a:latin typeface="Times New Roman" panose="02020603050405020304" pitchFamily="18" charset="0"/>
            <a:cs typeface="Times New Roman" panose="02020603050405020304" pitchFamily="18" charset="0"/>
          </a:endParaRPr>
        </a:p>
      </dgm:t>
    </dgm:pt>
    <dgm:pt modelId="{DC238480-F75B-4A29-9BFE-C50CD6319CE2}">
      <dgm:prSet phldrT="[Text]" custT="1"/>
      <dgm:spPr/>
      <dgm:t>
        <a:bodyPr/>
        <a:lstStyle/>
        <a:p>
          <a:r>
            <a:rPr lang="en-US" sz="1000">
              <a:latin typeface="Times New Roman" panose="02020603050405020304" pitchFamily="18" charset="0"/>
              <a:cs typeface="Times New Roman" panose="02020603050405020304" pitchFamily="18" charset="0"/>
            </a:rPr>
            <a:t>Locality completes the total loan requisition for the project costs</a:t>
          </a:r>
        </a:p>
      </dgm:t>
    </dgm:pt>
    <dgm:pt modelId="{0FC877C4-8AD3-4FCA-B4FE-CECCCE058DEA}" type="parTrans" cxnId="{FF0993C9-3615-416C-BD75-CE878595D60D}">
      <dgm:prSet/>
      <dgm:spPr/>
      <dgm:t>
        <a:bodyPr/>
        <a:lstStyle/>
        <a:p>
          <a:endParaRPr lang="en-US" sz="1000">
            <a:latin typeface="Times New Roman" panose="02020603050405020304" pitchFamily="18" charset="0"/>
            <a:cs typeface="Times New Roman" panose="02020603050405020304" pitchFamily="18" charset="0"/>
          </a:endParaRPr>
        </a:p>
      </dgm:t>
    </dgm:pt>
    <dgm:pt modelId="{57394F27-BCA5-43E7-BA29-1EDE52FED83A}" type="sibTrans" cxnId="{FF0993C9-3615-416C-BD75-CE878595D60D}">
      <dgm:prSet/>
      <dgm:spPr/>
      <dgm:t>
        <a:bodyPr/>
        <a:lstStyle/>
        <a:p>
          <a:endParaRPr lang="en-US" sz="1000">
            <a:latin typeface="Times New Roman" panose="02020603050405020304" pitchFamily="18" charset="0"/>
            <a:cs typeface="Times New Roman" panose="02020603050405020304" pitchFamily="18" charset="0"/>
          </a:endParaRPr>
        </a:p>
      </dgm:t>
    </dgm:pt>
    <dgm:pt modelId="{6CD4A366-81A6-4C8E-BD62-926871F7C088}">
      <dgm:prSet phldrT="[Text]" custT="1"/>
      <dgm:spPr/>
      <dgm:t>
        <a:bodyPr/>
        <a:lstStyle/>
        <a:p>
          <a:r>
            <a:rPr lang="en-US" sz="1000">
              <a:latin typeface="Times New Roman" panose="02020603050405020304" pitchFamily="18" charset="0"/>
              <a:cs typeface="Times New Roman" panose="02020603050405020304" pitchFamily="18" charset="0"/>
            </a:rPr>
            <a:t>Step 3 – To Finalize Permanent Bond for Loan with State Treasury</a:t>
          </a:r>
        </a:p>
      </dgm:t>
    </dgm:pt>
    <dgm:pt modelId="{E968128E-E29F-4CB8-BBF8-93F93867E8C9}" type="parTrans" cxnId="{1411AF73-344B-4412-A7BF-1E8FE6994E16}">
      <dgm:prSet/>
      <dgm:spPr/>
      <dgm:t>
        <a:bodyPr/>
        <a:lstStyle/>
        <a:p>
          <a:endParaRPr lang="en-US" sz="1000">
            <a:latin typeface="Times New Roman" panose="02020603050405020304" pitchFamily="18" charset="0"/>
            <a:cs typeface="Times New Roman" panose="02020603050405020304" pitchFamily="18" charset="0"/>
          </a:endParaRPr>
        </a:p>
      </dgm:t>
    </dgm:pt>
    <dgm:pt modelId="{B135F11A-1EB6-4EA8-ABB6-52DE66170DC0}" type="sibTrans" cxnId="{1411AF73-344B-4412-A7BF-1E8FE6994E16}">
      <dgm:prSet/>
      <dgm:spPr/>
      <dgm:t>
        <a:bodyPr/>
        <a:lstStyle/>
        <a:p>
          <a:endParaRPr lang="en-US" sz="1000">
            <a:latin typeface="Times New Roman" panose="02020603050405020304" pitchFamily="18" charset="0"/>
            <a:cs typeface="Times New Roman" panose="02020603050405020304" pitchFamily="18" charset="0"/>
          </a:endParaRPr>
        </a:p>
      </dgm:t>
    </dgm:pt>
    <dgm:pt modelId="{7C795B7A-9B05-4129-8E1A-E7642E248C7B}">
      <dgm:prSet phldrT="[Text]" custT="1"/>
      <dgm:spPr/>
      <dgm:t>
        <a:bodyPr/>
        <a:lstStyle/>
        <a:p>
          <a:r>
            <a:rPr lang="en-US" sz="1000">
              <a:latin typeface="Times New Roman" panose="02020603050405020304" pitchFamily="18" charset="0"/>
              <a:cs typeface="Times New Roman" panose="02020603050405020304" pitchFamily="18" charset="0"/>
            </a:rPr>
            <a:t>Locality is required to pay accrued interest after completion of final draw</a:t>
          </a:r>
        </a:p>
      </dgm:t>
    </dgm:pt>
    <dgm:pt modelId="{3DDA3E03-E561-45D0-83ED-A87B2D097330}" type="parTrans" cxnId="{D3070D3B-1EAD-4011-9E9B-7A636756D7BB}">
      <dgm:prSet/>
      <dgm:spPr/>
      <dgm:t>
        <a:bodyPr/>
        <a:lstStyle/>
        <a:p>
          <a:endParaRPr lang="en-US" sz="1000">
            <a:latin typeface="Times New Roman" panose="02020603050405020304" pitchFamily="18" charset="0"/>
            <a:cs typeface="Times New Roman" panose="02020603050405020304" pitchFamily="18" charset="0"/>
          </a:endParaRPr>
        </a:p>
      </dgm:t>
    </dgm:pt>
    <dgm:pt modelId="{64B97978-75CA-4FCB-B53D-89FC0C855A8F}" type="sibTrans" cxnId="{D3070D3B-1EAD-4011-9E9B-7A636756D7BB}">
      <dgm:prSet/>
      <dgm:spPr/>
      <dgm:t>
        <a:bodyPr/>
        <a:lstStyle/>
        <a:p>
          <a:endParaRPr lang="en-US" sz="1000">
            <a:latin typeface="Times New Roman" panose="02020603050405020304" pitchFamily="18" charset="0"/>
            <a:cs typeface="Times New Roman" panose="02020603050405020304" pitchFamily="18" charset="0"/>
          </a:endParaRPr>
        </a:p>
      </dgm:t>
    </dgm:pt>
    <dgm:pt modelId="{EE06FEF0-4F0C-45D3-BD37-7552D5AECED8}">
      <dgm:prSet phldrT="[Text]" custT="1"/>
      <dgm:spPr/>
      <dgm:t>
        <a:bodyPr/>
        <a:lstStyle/>
        <a:p>
          <a:r>
            <a:rPr lang="en-US" sz="1000">
              <a:latin typeface="Times New Roman" panose="02020603050405020304" pitchFamily="18" charset="0"/>
              <a:cs typeface="Times New Roman" panose="02020603050405020304" pitchFamily="18" charset="0"/>
            </a:rPr>
            <a:t>Department of the Treasury will send a Permanent Bond to the local governing body and school board to execute</a:t>
          </a:r>
        </a:p>
      </dgm:t>
    </dgm:pt>
    <dgm:pt modelId="{391129DB-6091-4731-8FC4-0336E62633E3}" type="parTrans" cxnId="{421C41B5-F556-4700-A1A0-F8429D64B004}">
      <dgm:prSet/>
      <dgm:spPr/>
      <dgm:t>
        <a:bodyPr/>
        <a:lstStyle/>
        <a:p>
          <a:endParaRPr lang="en-US" sz="1000">
            <a:latin typeface="Times New Roman" panose="02020603050405020304" pitchFamily="18" charset="0"/>
            <a:cs typeface="Times New Roman" panose="02020603050405020304" pitchFamily="18" charset="0"/>
          </a:endParaRPr>
        </a:p>
      </dgm:t>
    </dgm:pt>
    <dgm:pt modelId="{AF656503-05A2-48A1-B2F7-82CE1FC51B85}" type="sibTrans" cxnId="{421C41B5-F556-4700-A1A0-F8429D64B004}">
      <dgm:prSet/>
      <dgm:spPr/>
      <dgm:t>
        <a:bodyPr/>
        <a:lstStyle/>
        <a:p>
          <a:endParaRPr lang="en-US" sz="1000">
            <a:latin typeface="Times New Roman" panose="02020603050405020304" pitchFamily="18" charset="0"/>
            <a:cs typeface="Times New Roman" panose="02020603050405020304" pitchFamily="18" charset="0"/>
          </a:endParaRPr>
        </a:p>
      </dgm:t>
    </dgm:pt>
    <dgm:pt modelId="{702A905B-76B2-4056-A817-A1AEF7964DA2}">
      <dgm:prSet phldrT="[Text]" custT="1"/>
      <dgm:spPr/>
      <dgm:t>
        <a:bodyPr/>
        <a:lstStyle/>
        <a:p>
          <a:r>
            <a:rPr lang="en-US" sz="1000">
              <a:latin typeface="Times New Roman" panose="02020603050405020304" pitchFamily="18" charset="0"/>
              <a:cs typeface="Times New Roman" panose="02020603050405020304" pitchFamily="18" charset="0"/>
            </a:rPr>
            <a:t>Treasury finalizes the debt service schedule and notifies locality</a:t>
          </a:r>
        </a:p>
      </dgm:t>
    </dgm:pt>
    <dgm:pt modelId="{B08D27F6-5A18-499D-A8B2-A021737F7DAE}" type="parTrans" cxnId="{692D509F-2947-4C9C-A2BA-E6A2188CD127}">
      <dgm:prSet/>
      <dgm:spPr/>
      <dgm:t>
        <a:bodyPr/>
        <a:lstStyle/>
        <a:p>
          <a:endParaRPr lang="en-US" sz="1000">
            <a:latin typeface="Times New Roman" panose="02020603050405020304" pitchFamily="18" charset="0"/>
            <a:cs typeface="Times New Roman" panose="02020603050405020304" pitchFamily="18" charset="0"/>
          </a:endParaRPr>
        </a:p>
      </dgm:t>
    </dgm:pt>
    <dgm:pt modelId="{F07FD7F3-986C-4FC5-8A7E-36865B6CB5C9}" type="sibTrans" cxnId="{692D509F-2947-4C9C-A2BA-E6A2188CD127}">
      <dgm:prSet/>
      <dgm:spPr/>
      <dgm:t>
        <a:bodyPr/>
        <a:lstStyle/>
        <a:p>
          <a:endParaRPr lang="en-US" sz="1000">
            <a:latin typeface="Times New Roman" panose="02020603050405020304" pitchFamily="18" charset="0"/>
            <a:cs typeface="Times New Roman" panose="02020603050405020304" pitchFamily="18" charset="0"/>
          </a:endParaRPr>
        </a:p>
      </dgm:t>
    </dgm:pt>
    <dgm:pt modelId="{C54A3926-1F1E-450C-9446-C7FFF40AEAF3}" type="pres">
      <dgm:prSet presAssocID="{F75F036B-048F-4F74-AC8F-1894D4C9317B}" presName="Name0" presStyleCnt="0">
        <dgm:presLayoutVars>
          <dgm:dir/>
          <dgm:animLvl val="lvl"/>
          <dgm:resizeHandles val="exact"/>
        </dgm:presLayoutVars>
      </dgm:prSet>
      <dgm:spPr/>
      <dgm:t>
        <a:bodyPr/>
        <a:lstStyle/>
        <a:p>
          <a:endParaRPr lang="en-US"/>
        </a:p>
      </dgm:t>
    </dgm:pt>
    <dgm:pt modelId="{2C02C1EC-2567-470B-A40F-0C36D39DA8BF}" type="pres">
      <dgm:prSet presAssocID="{18F9397B-6503-4B0D-B4C5-7073428C12CC}" presName="vertFlow" presStyleCnt="0"/>
      <dgm:spPr/>
      <dgm:t>
        <a:bodyPr/>
        <a:lstStyle/>
        <a:p>
          <a:endParaRPr lang="en-US"/>
        </a:p>
      </dgm:t>
    </dgm:pt>
    <dgm:pt modelId="{AB7821DF-A62E-4114-9F21-AA29F21C855C}" type="pres">
      <dgm:prSet presAssocID="{18F9397B-6503-4B0D-B4C5-7073428C12CC}" presName="header" presStyleLbl="node1" presStyleIdx="0" presStyleCnt="3" custScaleY="65332" custLinFactY="-35139" custLinFactNeighborX="-171" custLinFactNeighborY="-100000"/>
      <dgm:spPr/>
      <dgm:t>
        <a:bodyPr/>
        <a:lstStyle/>
        <a:p>
          <a:endParaRPr lang="en-US"/>
        </a:p>
      </dgm:t>
    </dgm:pt>
    <dgm:pt modelId="{2C11AE99-73FC-4F4C-B96D-0AA9D0C123D1}" type="pres">
      <dgm:prSet presAssocID="{819E2B61-A631-4D09-9A8F-448C5646F56B}" presName="parTrans" presStyleLbl="sibTrans2D1" presStyleIdx="0" presStyleCnt="13"/>
      <dgm:spPr/>
      <dgm:t>
        <a:bodyPr/>
        <a:lstStyle/>
        <a:p>
          <a:endParaRPr lang="en-US"/>
        </a:p>
      </dgm:t>
    </dgm:pt>
    <dgm:pt modelId="{06C1E8BF-AC7A-44CC-8FDF-20DE03BAD704}" type="pres">
      <dgm:prSet presAssocID="{69665176-E306-40C7-863D-9CAB7AD251D8}" presName="child" presStyleLbl="alignAccFollowNode1" presStyleIdx="0" presStyleCnt="13" custScaleY="163922" custLinFactNeighborX="-171" custLinFactNeighborY="-99372">
        <dgm:presLayoutVars>
          <dgm:chMax val="0"/>
          <dgm:bulletEnabled val="1"/>
        </dgm:presLayoutVars>
      </dgm:prSet>
      <dgm:spPr/>
      <dgm:t>
        <a:bodyPr/>
        <a:lstStyle/>
        <a:p>
          <a:endParaRPr lang="en-US"/>
        </a:p>
      </dgm:t>
    </dgm:pt>
    <dgm:pt modelId="{50FDBF6B-C9B5-47F5-9338-9F277CB19E86}" type="pres">
      <dgm:prSet presAssocID="{77C88234-E2C0-435C-B96B-13776DBF611C}" presName="sibTrans" presStyleLbl="sibTrans2D1" presStyleIdx="1" presStyleCnt="13"/>
      <dgm:spPr/>
      <dgm:t>
        <a:bodyPr/>
        <a:lstStyle/>
        <a:p>
          <a:endParaRPr lang="en-US"/>
        </a:p>
      </dgm:t>
    </dgm:pt>
    <dgm:pt modelId="{28266749-F667-4197-99F0-CEE5F5EC73B5}" type="pres">
      <dgm:prSet presAssocID="{53D6DB5D-76E6-4CFA-B400-AA550ED8C48B}" presName="child" presStyleLbl="alignAccFollowNode1" presStyleIdx="1" presStyleCnt="13" custLinFactNeighborX="-171" custLinFactNeighborY="-64641">
        <dgm:presLayoutVars>
          <dgm:chMax val="0"/>
          <dgm:bulletEnabled val="1"/>
        </dgm:presLayoutVars>
      </dgm:prSet>
      <dgm:spPr/>
      <dgm:t>
        <a:bodyPr/>
        <a:lstStyle/>
        <a:p>
          <a:endParaRPr lang="en-US"/>
        </a:p>
      </dgm:t>
    </dgm:pt>
    <dgm:pt modelId="{1E9AB2F0-8E97-4849-9CA2-A00B0112A202}" type="pres">
      <dgm:prSet presAssocID="{2BC95BAD-6D1A-46EB-B8F2-7AC03435DFB6}" presName="sibTrans" presStyleLbl="sibTrans2D1" presStyleIdx="2" presStyleCnt="13"/>
      <dgm:spPr/>
      <dgm:t>
        <a:bodyPr/>
        <a:lstStyle/>
        <a:p>
          <a:endParaRPr lang="en-US"/>
        </a:p>
      </dgm:t>
    </dgm:pt>
    <dgm:pt modelId="{61BD3752-47B3-429E-B27D-93E65B841215}" type="pres">
      <dgm:prSet presAssocID="{771CF6AE-98C5-4E22-BADE-660A09CDF876}" presName="child" presStyleLbl="alignAccFollowNode1" presStyleIdx="2" presStyleCnt="13" custScaleY="165871" custLinFactNeighborX="-171" custLinFactNeighborY="18706">
        <dgm:presLayoutVars>
          <dgm:chMax val="0"/>
          <dgm:bulletEnabled val="1"/>
        </dgm:presLayoutVars>
      </dgm:prSet>
      <dgm:spPr/>
      <dgm:t>
        <a:bodyPr/>
        <a:lstStyle/>
        <a:p>
          <a:endParaRPr lang="en-US"/>
        </a:p>
      </dgm:t>
    </dgm:pt>
    <dgm:pt modelId="{501B3C63-B2AB-4BAD-A0E9-079592FF15B7}" type="pres">
      <dgm:prSet presAssocID="{E47FC17A-AAE0-4F1E-A482-82DF72C39F69}" presName="sibTrans" presStyleLbl="sibTrans2D1" presStyleIdx="3" presStyleCnt="13"/>
      <dgm:spPr/>
      <dgm:t>
        <a:bodyPr/>
        <a:lstStyle/>
        <a:p>
          <a:endParaRPr lang="en-US"/>
        </a:p>
      </dgm:t>
    </dgm:pt>
    <dgm:pt modelId="{76CD583A-4B6E-49F6-BC98-A38C0E2E602E}" type="pres">
      <dgm:prSet presAssocID="{66F81BAA-7A20-41B7-B16E-6D22745BB062}" presName="child" presStyleLbl="alignAccFollowNode1" presStyleIdx="3" presStyleCnt="13" custScaleY="306919" custLinFactY="5207" custLinFactNeighborX="-171" custLinFactNeighborY="100000">
        <dgm:presLayoutVars>
          <dgm:chMax val="0"/>
          <dgm:bulletEnabled val="1"/>
        </dgm:presLayoutVars>
      </dgm:prSet>
      <dgm:spPr/>
      <dgm:t>
        <a:bodyPr/>
        <a:lstStyle/>
        <a:p>
          <a:endParaRPr lang="en-US"/>
        </a:p>
      </dgm:t>
    </dgm:pt>
    <dgm:pt modelId="{292DCFBA-67BD-4BE9-BD62-79085F17A091}" type="pres">
      <dgm:prSet presAssocID="{B9213630-2AA0-41DF-AC2B-CA8395B3D342}" presName="sibTrans" presStyleLbl="sibTrans2D1" presStyleIdx="4" presStyleCnt="13"/>
      <dgm:spPr/>
      <dgm:t>
        <a:bodyPr/>
        <a:lstStyle/>
        <a:p>
          <a:endParaRPr lang="en-US"/>
        </a:p>
      </dgm:t>
    </dgm:pt>
    <dgm:pt modelId="{C466F958-0A03-4935-A3B7-2DFA08B93315}" type="pres">
      <dgm:prSet presAssocID="{4745E32F-C15C-4209-B987-54EA93015124}" presName="child" presStyleLbl="alignAccFollowNode1" presStyleIdx="4" presStyleCnt="13" custLinFactY="38537" custLinFactNeighborX="-171" custLinFactNeighborY="100000">
        <dgm:presLayoutVars>
          <dgm:chMax val="0"/>
          <dgm:bulletEnabled val="1"/>
        </dgm:presLayoutVars>
      </dgm:prSet>
      <dgm:spPr/>
      <dgm:t>
        <a:bodyPr/>
        <a:lstStyle/>
        <a:p>
          <a:endParaRPr lang="en-US"/>
        </a:p>
      </dgm:t>
    </dgm:pt>
    <dgm:pt modelId="{0FEC3DF7-B556-4576-9753-77E15F4D419D}" type="pres">
      <dgm:prSet presAssocID="{18F9397B-6503-4B0D-B4C5-7073428C12CC}" presName="hSp" presStyleCnt="0"/>
      <dgm:spPr/>
      <dgm:t>
        <a:bodyPr/>
        <a:lstStyle/>
        <a:p>
          <a:endParaRPr lang="en-US"/>
        </a:p>
      </dgm:t>
    </dgm:pt>
    <dgm:pt modelId="{4397CB24-9BAA-45A9-88A6-1A58C29B0BA5}" type="pres">
      <dgm:prSet presAssocID="{3100DB30-58E0-4605-B128-F8EF98AB34B5}" presName="vertFlow" presStyleCnt="0"/>
      <dgm:spPr/>
      <dgm:t>
        <a:bodyPr/>
        <a:lstStyle/>
        <a:p>
          <a:endParaRPr lang="en-US"/>
        </a:p>
      </dgm:t>
    </dgm:pt>
    <dgm:pt modelId="{0EEE4C38-C733-4B17-AC4D-AD81C334F747}" type="pres">
      <dgm:prSet presAssocID="{3100DB30-58E0-4605-B128-F8EF98AB34B5}" presName="header" presStyleLbl="node1" presStyleIdx="1" presStyleCnt="3" custLinFactY="-35139" custLinFactNeighborX="-4724" custLinFactNeighborY="-100000"/>
      <dgm:spPr/>
      <dgm:t>
        <a:bodyPr/>
        <a:lstStyle/>
        <a:p>
          <a:endParaRPr lang="en-US"/>
        </a:p>
      </dgm:t>
    </dgm:pt>
    <dgm:pt modelId="{3D3C231A-7C82-4658-8AB5-66EA298FBB08}" type="pres">
      <dgm:prSet presAssocID="{9BE8C57E-D408-4D61-9F45-B7AC2B316B1D}" presName="parTrans" presStyleLbl="sibTrans2D1" presStyleIdx="5" presStyleCnt="13"/>
      <dgm:spPr/>
      <dgm:t>
        <a:bodyPr/>
        <a:lstStyle/>
        <a:p>
          <a:endParaRPr lang="en-US"/>
        </a:p>
      </dgm:t>
    </dgm:pt>
    <dgm:pt modelId="{41CB4BE9-0880-47B4-9A5B-629379768120}" type="pres">
      <dgm:prSet presAssocID="{E4E3C010-66A0-4F9B-A793-B6AEB4D651BF}" presName="child" presStyleLbl="alignAccFollowNode1" presStyleIdx="5" presStyleCnt="13" custScaleY="255494" custLinFactY="-25951" custLinFactNeighborX="-4724" custLinFactNeighborY="-100000">
        <dgm:presLayoutVars>
          <dgm:chMax val="0"/>
          <dgm:bulletEnabled val="1"/>
        </dgm:presLayoutVars>
      </dgm:prSet>
      <dgm:spPr/>
      <dgm:t>
        <a:bodyPr/>
        <a:lstStyle/>
        <a:p>
          <a:endParaRPr lang="en-US"/>
        </a:p>
      </dgm:t>
    </dgm:pt>
    <dgm:pt modelId="{CE0A80A3-C1C9-4693-9385-6EB249567BA7}" type="pres">
      <dgm:prSet presAssocID="{E0437204-0877-4703-8FD0-6CA07CFCBA2E}" presName="sibTrans" presStyleLbl="sibTrans2D1" presStyleIdx="6" presStyleCnt="13" custFlipHor="1" custScaleX="69020" custScaleY="233071"/>
      <dgm:spPr/>
      <dgm:t>
        <a:bodyPr/>
        <a:lstStyle/>
        <a:p>
          <a:endParaRPr lang="en-US"/>
        </a:p>
      </dgm:t>
    </dgm:pt>
    <dgm:pt modelId="{A4561999-F753-483A-BF3B-502D6324B26B}" type="pres">
      <dgm:prSet presAssocID="{F1BA37D5-1DF6-4554-B967-A07FA0DCB88A}" presName="child" presStyleLbl="alignAccFollowNode1" presStyleIdx="6" presStyleCnt="13" custScaleY="156629" custLinFactNeighborX="-4724" custLinFactNeighborY="-8911">
        <dgm:presLayoutVars>
          <dgm:chMax val="0"/>
          <dgm:bulletEnabled val="1"/>
        </dgm:presLayoutVars>
      </dgm:prSet>
      <dgm:spPr/>
      <dgm:t>
        <a:bodyPr/>
        <a:lstStyle/>
        <a:p>
          <a:endParaRPr lang="en-US"/>
        </a:p>
      </dgm:t>
    </dgm:pt>
    <dgm:pt modelId="{778A8230-653E-4F61-A3D9-1310FD6FBAF5}" type="pres">
      <dgm:prSet presAssocID="{6388C52C-E733-4656-A310-8375D938D81D}" presName="sibTrans" presStyleLbl="sibTrans2D1" presStyleIdx="7" presStyleCnt="13"/>
      <dgm:spPr/>
      <dgm:t>
        <a:bodyPr/>
        <a:lstStyle/>
        <a:p>
          <a:endParaRPr lang="en-US"/>
        </a:p>
      </dgm:t>
    </dgm:pt>
    <dgm:pt modelId="{33E26575-9F36-4181-855A-A8EA3B5B4987}" type="pres">
      <dgm:prSet presAssocID="{47656DDA-7696-4DFA-9047-C805BA75A041}" presName="child" presStyleLbl="alignAccFollowNode1" presStyleIdx="7" presStyleCnt="13" custScaleY="115070" custLinFactNeighborX="-4724" custLinFactNeighborY="46657">
        <dgm:presLayoutVars>
          <dgm:chMax val="0"/>
          <dgm:bulletEnabled val="1"/>
        </dgm:presLayoutVars>
      </dgm:prSet>
      <dgm:spPr/>
      <dgm:t>
        <a:bodyPr/>
        <a:lstStyle/>
        <a:p>
          <a:endParaRPr lang="en-US"/>
        </a:p>
      </dgm:t>
    </dgm:pt>
    <dgm:pt modelId="{F42532BD-FA66-48D8-875D-30A7C3CA36BC}" type="pres">
      <dgm:prSet presAssocID="{B844410A-7047-40E3-A94B-BF1E74AD25F8}" presName="sibTrans" presStyleLbl="sibTrans2D1" presStyleIdx="8" presStyleCnt="13"/>
      <dgm:spPr/>
      <dgm:t>
        <a:bodyPr/>
        <a:lstStyle/>
        <a:p>
          <a:endParaRPr lang="en-US"/>
        </a:p>
      </dgm:t>
    </dgm:pt>
    <dgm:pt modelId="{4723DCC1-B6B0-4B8D-9970-B645B862FC06}" type="pres">
      <dgm:prSet presAssocID="{3BA7852B-931C-4176-BAC3-FD4585BE3197}" presName="child" presStyleLbl="alignAccFollowNode1" presStyleIdx="8" presStyleCnt="13" custScaleY="84515" custLinFactNeighborX="-4724" custLinFactNeighborY="86946">
        <dgm:presLayoutVars>
          <dgm:chMax val="0"/>
          <dgm:bulletEnabled val="1"/>
        </dgm:presLayoutVars>
      </dgm:prSet>
      <dgm:spPr/>
      <dgm:t>
        <a:bodyPr/>
        <a:lstStyle/>
        <a:p>
          <a:endParaRPr lang="en-US"/>
        </a:p>
      </dgm:t>
    </dgm:pt>
    <dgm:pt modelId="{ED97B015-3641-4C13-8190-AF179155A797}" type="pres">
      <dgm:prSet presAssocID="{DCE225F2-4729-46E8-A8EC-53862A80615B}" presName="sibTrans" presStyleLbl="sibTrans2D1" presStyleIdx="9" presStyleCnt="13"/>
      <dgm:spPr/>
      <dgm:t>
        <a:bodyPr/>
        <a:lstStyle/>
        <a:p>
          <a:endParaRPr lang="en-US"/>
        </a:p>
      </dgm:t>
    </dgm:pt>
    <dgm:pt modelId="{E9B09FF9-3758-49D0-B6E6-89068D77F8CD}" type="pres">
      <dgm:prSet presAssocID="{DC238480-F75B-4A29-9BFE-C50CD6319CE2}" presName="child" presStyleLbl="alignAccFollowNode1" presStyleIdx="9" presStyleCnt="13" custScaleY="82264" custLinFactY="16635" custLinFactNeighborX="-4724" custLinFactNeighborY="100000">
        <dgm:presLayoutVars>
          <dgm:chMax val="0"/>
          <dgm:bulletEnabled val="1"/>
        </dgm:presLayoutVars>
      </dgm:prSet>
      <dgm:spPr/>
      <dgm:t>
        <a:bodyPr/>
        <a:lstStyle/>
        <a:p>
          <a:endParaRPr lang="en-US"/>
        </a:p>
      </dgm:t>
    </dgm:pt>
    <dgm:pt modelId="{F1CB154A-38BB-4EE5-9CCB-7252E200EF1D}" type="pres">
      <dgm:prSet presAssocID="{3100DB30-58E0-4605-B128-F8EF98AB34B5}" presName="hSp" presStyleCnt="0"/>
      <dgm:spPr/>
      <dgm:t>
        <a:bodyPr/>
        <a:lstStyle/>
        <a:p>
          <a:endParaRPr lang="en-US"/>
        </a:p>
      </dgm:t>
    </dgm:pt>
    <dgm:pt modelId="{DAF791B8-96A5-4BAA-A45F-A18BD63F02AA}" type="pres">
      <dgm:prSet presAssocID="{6CD4A366-81A6-4C8E-BD62-926871F7C088}" presName="vertFlow" presStyleCnt="0"/>
      <dgm:spPr/>
      <dgm:t>
        <a:bodyPr/>
        <a:lstStyle/>
        <a:p>
          <a:endParaRPr lang="en-US"/>
        </a:p>
      </dgm:t>
    </dgm:pt>
    <dgm:pt modelId="{F3D6A106-3ECA-4C19-A166-38253F6ED58C}" type="pres">
      <dgm:prSet presAssocID="{6CD4A366-81A6-4C8E-BD62-926871F7C088}" presName="header" presStyleLbl="node1" presStyleIdx="2" presStyleCnt="3" custLinFactY="-35139" custLinFactNeighborX="-13185" custLinFactNeighborY="-100000"/>
      <dgm:spPr/>
      <dgm:t>
        <a:bodyPr/>
        <a:lstStyle/>
        <a:p>
          <a:endParaRPr lang="en-US"/>
        </a:p>
      </dgm:t>
    </dgm:pt>
    <dgm:pt modelId="{18B80109-5AAE-4DC3-8980-BBED1D7BDC0A}" type="pres">
      <dgm:prSet presAssocID="{3DDA3E03-E561-45D0-83ED-A87B2D097330}" presName="parTrans" presStyleLbl="sibTrans2D1" presStyleIdx="10" presStyleCnt="13"/>
      <dgm:spPr/>
      <dgm:t>
        <a:bodyPr/>
        <a:lstStyle/>
        <a:p>
          <a:endParaRPr lang="en-US"/>
        </a:p>
      </dgm:t>
    </dgm:pt>
    <dgm:pt modelId="{86D6269D-D4A0-4B1D-BE8E-44AE2B562D68}" type="pres">
      <dgm:prSet presAssocID="{7C795B7A-9B05-4129-8E1A-E7642E248C7B}" presName="child" presStyleLbl="alignAccFollowNode1" presStyleIdx="10" presStyleCnt="13" custLinFactY="-5968" custLinFactNeighborX="-13185" custLinFactNeighborY="-100000">
        <dgm:presLayoutVars>
          <dgm:chMax val="0"/>
          <dgm:bulletEnabled val="1"/>
        </dgm:presLayoutVars>
      </dgm:prSet>
      <dgm:spPr/>
      <dgm:t>
        <a:bodyPr/>
        <a:lstStyle/>
        <a:p>
          <a:endParaRPr lang="en-US"/>
        </a:p>
      </dgm:t>
    </dgm:pt>
    <dgm:pt modelId="{888C32E8-B793-477A-AE12-FF6B80E1BE4B}" type="pres">
      <dgm:prSet presAssocID="{64B97978-75CA-4FCB-B53D-89FC0C855A8F}" presName="sibTrans" presStyleLbl="sibTrans2D1" presStyleIdx="11" presStyleCnt="13"/>
      <dgm:spPr/>
      <dgm:t>
        <a:bodyPr/>
        <a:lstStyle/>
        <a:p>
          <a:endParaRPr lang="en-US"/>
        </a:p>
      </dgm:t>
    </dgm:pt>
    <dgm:pt modelId="{39B221CD-40C2-424A-9E4E-AA183FACAF42}" type="pres">
      <dgm:prSet presAssocID="{EE06FEF0-4F0C-45D3-BD37-7552D5AECED8}" presName="child" presStyleLbl="alignAccFollowNode1" presStyleIdx="11" presStyleCnt="13" custScaleY="126573" custLinFactNeighborX="-13185" custLinFactNeighborY="-33704">
        <dgm:presLayoutVars>
          <dgm:chMax val="0"/>
          <dgm:bulletEnabled val="1"/>
        </dgm:presLayoutVars>
      </dgm:prSet>
      <dgm:spPr/>
      <dgm:t>
        <a:bodyPr/>
        <a:lstStyle/>
        <a:p>
          <a:endParaRPr lang="en-US"/>
        </a:p>
      </dgm:t>
    </dgm:pt>
    <dgm:pt modelId="{508499DF-5ED3-4190-B21A-358B449F3569}" type="pres">
      <dgm:prSet presAssocID="{AF656503-05A2-48A1-B2F7-82CE1FC51B85}" presName="sibTrans" presStyleLbl="sibTrans2D1" presStyleIdx="12" presStyleCnt="13"/>
      <dgm:spPr/>
      <dgm:t>
        <a:bodyPr/>
        <a:lstStyle/>
        <a:p>
          <a:endParaRPr lang="en-US"/>
        </a:p>
      </dgm:t>
    </dgm:pt>
    <dgm:pt modelId="{6BCC17F7-E5DF-4F4B-9A85-C3DE3CFC9C81}" type="pres">
      <dgm:prSet presAssocID="{702A905B-76B2-4056-A817-A1AEF7964DA2}" presName="child" presStyleLbl="alignAccFollowNode1" presStyleIdx="12" presStyleCnt="13" custLinFactNeighborX="-13185" custLinFactNeighborY="40730">
        <dgm:presLayoutVars>
          <dgm:chMax val="0"/>
          <dgm:bulletEnabled val="1"/>
        </dgm:presLayoutVars>
      </dgm:prSet>
      <dgm:spPr/>
      <dgm:t>
        <a:bodyPr/>
        <a:lstStyle/>
        <a:p>
          <a:endParaRPr lang="en-US"/>
        </a:p>
      </dgm:t>
    </dgm:pt>
  </dgm:ptLst>
  <dgm:cxnLst>
    <dgm:cxn modelId="{2951124C-159D-472F-9FC0-9830BB55862B}" type="presOf" srcId="{7C795B7A-9B05-4129-8E1A-E7642E248C7B}" destId="{86D6269D-D4A0-4B1D-BE8E-44AE2B562D68}" srcOrd="0" destOrd="0" presId="urn:microsoft.com/office/officeart/2005/8/layout/lProcess1"/>
    <dgm:cxn modelId="{04E8B0A4-041A-45BC-9EB5-5135A2ED2F03}" srcId="{18F9397B-6503-4B0D-B4C5-7073428C12CC}" destId="{69665176-E306-40C7-863D-9CAB7AD251D8}" srcOrd="0" destOrd="0" parTransId="{819E2B61-A631-4D09-9A8F-448C5646F56B}" sibTransId="{77C88234-E2C0-435C-B96B-13776DBF611C}"/>
    <dgm:cxn modelId="{4D770BEF-A69C-4CC8-8655-3DF1C4DCB2C5}" type="presOf" srcId="{B9213630-2AA0-41DF-AC2B-CA8395B3D342}" destId="{292DCFBA-67BD-4BE9-BD62-79085F17A091}" srcOrd="0" destOrd="0" presId="urn:microsoft.com/office/officeart/2005/8/layout/lProcess1"/>
    <dgm:cxn modelId="{EA5E7C9D-7211-4F85-8022-F5C047CF1574}" type="presOf" srcId="{771CF6AE-98C5-4E22-BADE-660A09CDF876}" destId="{61BD3752-47B3-429E-B27D-93E65B841215}" srcOrd="0" destOrd="0" presId="urn:microsoft.com/office/officeart/2005/8/layout/lProcess1"/>
    <dgm:cxn modelId="{DC584554-9EF0-4F5E-A00A-19B3B1E5D459}" type="presOf" srcId="{E4E3C010-66A0-4F9B-A793-B6AEB4D651BF}" destId="{41CB4BE9-0880-47B4-9A5B-629379768120}" srcOrd="0" destOrd="0" presId="urn:microsoft.com/office/officeart/2005/8/layout/lProcess1"/>
    <dgm:cxn modelId="{623FB3CF-B390-4538-AD9A-5383DBB61452}" type="presOf" srcId="{53D6DB5D-76E6-4CFA-B400-AA550ED8C48B}" destId="{28266749-F667-4197-99F0-CEE5F5EC73B5}" srcOrd="0" destOrd="0" presId="urn:microsoft.com/office/officeart/2005/8/layout/lProcess1"/>
    <dgm:cxn modelId="{D2722196-7E94-4651-ADAB-A88DF1CEF8E6}" type="presOf" srcId="{2BC95BAD-6D1A-46EB-B8F2-7AC03435DFB6}" destId="{1E9AB2F0-8E97-4849-9CA2-A00B0112A202}" srcOrd="0" destOrd="0" presId="urn:microsoft.com/office/officeart/2005/8/layout/lProcess1"/>
    <dgm:cxn modelId="{F9A2DA98-93D8-4863-88AB-876607068F21}" type="presOf" srcId="{EE06FEF0-4F0C-45D3-BD37-7552D5AECED8}" destId="{39B221CD-40C2-424A-9E4E-AA183FACAF42}" srcOrd="0" destOrd="0" presId="urn:microsoft.com/office/officeart/2005/8/layout/lProcess1"/>
    <dgm:cxn modelId="{5A597E96-FBF6-46D8-B94C-C1CC2FBFF5C7}" type="presOf" srcId="{F75F036B-048F-4F74-AC8F-1894D4C9317B}" destId="{C54A3926-1F1E-450C-9446-C7FFF40AEAF3}" srcOrd="0" destOrd="0" presId="urn:microsoft.com/office/officeart/2005/8/layout/lProcess1"/>
    <dgm:cxn modelId="{4BB7C649-332C-41AE-BE1B-B012A927DFD9}" type="presOf" srcId="{3DDA3E03-E561-45D0-83ED-A87B2D097330}" destId="{18B80109-5AAE-4DC3-8980-BBED1D7BDC0A}" srcOrd="0" destOrd="0" presId="urn:microsoft.com/office/officeart/2005/8/layout/lProcess1"/>
    <dgm:cxn modelId="{8EBEC8D3-3806-4278-BE2C-1F8CCA03DFF3}" type="presOf" srcId="{E47FC17A-AAE0-4F1E-A482-82DF72C39F69}" destId="{501B3C63-B2AB-4BAD-A0E9-079592FF15B7}" srcOrd="0" destOrd="0" presId="urn:microsoft.com/office/officeart/2005/8/layout/lProcess1"/>
    <dgm:cxn modelId="{1411AF73-344B-4412-A7BF-1E8FE6994E16}" srcId="{F75F036B-048F-4F74-AC8F-1894D4C9317B}" destId="{6CD4A366-81A6-4C8E-BD62-926871F7C088}" srcOrd="2" destOrd="0" parTransId="{E968128E-E29F-4CB8-BBF8-93F93867E8C9}" sibTransId="{B135F11A-1EB6-4EA8-ABB6-52DE66170DC0}"/>
    <dgm:cxn modelId="{1B665296-96D5-497B-808D-2900E3BCF8B2}" type="presOf" srcId="{6CD4A366-81A6-4C8E-BD62-926871F7C088}" destId="{F3D6A106-3ECA-4C19-A166-38253F6ED58C}" srcOrd="0" destOrd="0" presId="urn:microsoft.com/office/officeart/2005/8/layout/lProcess1"/>
    <dgm:cxn modelId="{8147A424-5521-499B-9CE6-25F7586348F2}" srcId="{3100DB30-58E0-4605-B128-F8EF98AB34B5}" destId="{47656DDA-7696-4DFA-9047-C805BA75A041}" srcOrd="2" destOrd="0" parTransId="{B114D578-D3D2-4E8D-AB6A-95E109401F52}" sibTransId="{B844410A-7047-40E3-A94B-BF1E74AD25F8}"/>
    <dgm:cxn modelId="{978C92CB-04EE-4C28-9045-33EBBC337CE2}" type="presOf" srcId="{4745E32F-C15C-4209-B987-54EA93015124}" destId="{C466F958-0A03-4935-A3B7-2DFA08B93315}" srcOrd="0" destOrd="0" presId="urn:microsoft.com/office/officeart/2005/8/layout/lProcess1"/>
    <dgm:cxn modelId="{2ADB7477-7065-4910-A522-6EDDCA498F58}" type="presOf" srcId="{77C88234-E2C0-435C-B96B-13776DBF611C}" destId="{50FDBF6B-C9B5-47F5-9338-9F277CB19E86}" srcOrd="0" destOrd="0" presId="urn:microsoft.com/office/officeart/2005/8/layout/lProcess1"/>
    <dgm:cxn modelId="{43A38091-F4C1-4A60-B126-EC057D9B07D7}" type="presOf" srcId="{3100DB30-58E0-4605-B128-F8EF98AB34B5}" destId="{0EEE4C38-C733-4B17-AC4D-AD81C334F747}" srcOrd="0" destOrd="0" presId="urn:microsoft.com/office/officeart/2005/8/layout/lProcess1"/>
    <dgm:cxn modelId="{FC2DD3E0-840A-471D-A532-58430BD69103}" srcId="{F75F036B-048F-4F74-AC8F-1894D4C9317B}" destId="{18F9397B-6503-4B0D-B4C5-7073428C12CC}" srcOrd="0" destOrd="0" parTransId="{55DAA911-CE89-42AA-B200-D700BFD429AF}" sibTransId="{4BCD631A-A622-4CC6-8CA0-92E232DB7592}"/>
    <dgm:cxn modelId="{026206B1-446E-4F39-BCAD-5FBAD5148434}" type="presOf" srcId="{AF656503-05A2-48A1-B2F7-82CE1FC51B85}" destId="{508499DF-5ED3-4190-B21A-358B449F3569}" srcOrd="0" destOrd="0" presId="urn:microsoft.com/office/officeart/2005/8/layout/lProcess1"/>
    <dgm:cxn modelId="{06D4630B-F7F0-4D8B-9C9E-267A58E06B3E}" type="presOf" srcId="{69665176-E306-40C7-863D-9CAB7AD251D8}" destId="{06C1E8BF-AC7A-44CC-8FDF-20DE03BAD704}" srcOrd="0" destOrd="0" presId="urn:microsoft.com/office/officeart/2005/8/layout/lProcess1"/>
    <dgm:cxn modelId="{276298E6-CC7D-4045-95C0-74A24D7E79A1}" type="presOf" srcId="{819E2B61-A631-4D09-9A8F-448C5646F56B}" destId="{2C11AE99-73FC-4F4C-B96D-0AA9D0C123D1}" srcOrd="0" destOrd="0" presId="urn:microsoft.com/office/officeart/2005/8/layout/lProcess1"/>
    <dgm:cxn modelId="{4C621D8A-5AC0-45AF-852C-D599C9078636}" type="presOf" srcId="{DC238480-F75B-4A29-9BFE-C50CD6319CE2}" destId="{E9B09FF9-3758-49D0-B6E6-89068D77F8CD}" srcOrd="0" destOrd="0" presId="urn:microsoft.com/office/officeart/2005/8/layout/lProcess1"/>
    <dgm:cxn modelId="{1653D756-A191-4571-BBE5-88C857893D7C}" srcId="{18F9397B-6503-4B0D-B4C5-7073428C12CC}" destId="{4745E32F-C15C-4209-B987-54EA93015124}" srcOrd="4" destOrd="0" parTransId="{A583C981-8BBD-48A5-AFC3-08A6DA28E783}" sibTransId="{9681A0A0-F582-4A77-BFB7-E98E2F338354}"/>
    <dgm:cxn modelId="{5EBD8F00-183D-49A3-85C5-A09A32DC21E6}" srcId="{18F9397B-6503-4B0D-B4C5-7073428C12CC}" destId="{53D6DB5D-76E6-4CFA-B400-AA550ED8C48B}" srcOrd="1" destOrd="0" parTransId="{892D7AA2-2800-4D13-8C4F-315FFF84FF1A}" sibTransId="{2BC95BAD-6D1A-46EB-B8F2-7AC03435DFB6}"/>
    <dgm:cxn modelId="{CA70FC84-2BE8-4F47-9F50-7352F5A014FD}" srcId="{F75F036B-048F-4F74-AC8F-1894D4C9317B}" destId="{3100DB30-58E0-4605-B128-F8EF98AB34B5}" srcOrd="1" destOrd="0" parTransId="{0D7278F3-E837-49C8-9B6F-F1ACB65C2C24}" sibTransId="{17765BA9-40D5-4F1F-8578-5B2C859A499D}"/>
    <dgm:cxn modelId="{18429AF2-A3F9-4895-8695-12A0D0AA4F36}" type="presOf" srcId="{DCE225F2-4729-46E8-A8EC-53862A80615B}" destId="{ED97B015-3641-4C13-8190-AF179155A797}" srcOrd="0" destOrd="0" presId="urn:microsoft.com/office/officeart/2005/8/layout/lProcess1"/>
    <dgm:cxn modelId="{700660D8-AD9D-450F-BD66-296CD787F648}" srcId="{18F9397B-6503-4B0D-B4C5-7073428C12CC}" destId="{771CF6AE-98C5-4E22-BADE-660A09CDF876}" srcOrd="2" destOrd="0" parTransId="{4FA8C5E8-4151-4160-A482-35166218843B}" sibTransId="{E47FC17A-AAE0-4F1E-A482-82DF72C39F69}"/>
    <dgm:cxn modelId="{B7D00529-FF87-404D-B379-416B1FEE4BAC}" type="presOf" srcId="{F1BA37D5-1DF6-4554-B967-A07FA0DCB88A}" destId="{A4561999-F753-483A-BF3B-502D6324B26B}" srcOrd="0" destOrd="0" presId="urn:microsoft.com/office/officeart/2005/8/layout/lProcess1"/>
    <dgm:cxn modelId="{8A95402D-A652-45DC-8029-28D7D3DB4F87}" type="presOf" srcId="{E0437204-0877-4703-8FD0-6CA07CFCBA2E}" destId="{CE0A80A3-C1C9-4693-9385-6EB249567BA7}" srcOrd="0" destOrd="0" presId="urn:microsoft.com/office/officeart/2005/8/layout/lProcess1"/>
    <dgm:cxn modelId="{CB9C6C6F-D25F-448F-B2A9-877E69599CD7}" srcId="{3100DB30-58E0-4605-B128-F8EF98AB34B5}" destId="{E4E3C010-66A0-4F9B-A793-B6AEB4D651BF}" srcOrd="0" destOrd="0" parTransId="{9BE8C57E-D408-4D61-9F45-B7AC2B316B1D}" sibTransId="{E0437204-0877-4703-8FD0-6CA07CFCBA2E}"/>
    <dgm:cxn modelId="{F02A7EE9-C6BA-45BD-882E-ED07E18D8765}" type="presOf" srcId="{18F9397B-6503-4B0D-B4C5-7073428C12CC}" destId="{AB7821DF-A62E-4114-9F21-AA29F21C855C}" srcOrd="0" destOrd="0" presId="urn:microsoft.com/office/officeart/2005/8/layout/lProcess1"/>
    <dgm:cxn modelId="{FF0993C9-3615-416C-BD75-CE878595D60D}" srcId="{3100DB30-58E0-4605-B128-F8EF98AB34B5}" destId="{DC238480-F75B-4A29-9BFE-C50CD6319CE2}" srcOrd="4" destOrd="0" parTransId="{0FC877C4-8AD3-4FCA-B4FE-CECCCE058DEA}" sibTransId="{57394F27-BCA5-43E7-BA29-1EDE52FED83A}"/>
    <dgm:cxn modelId="{AB20E5DC-98BF-487B-AE8A-3A5B8E5DF5D5}" type="presOf" srcId="{3BA7852B-931C-4176-BAC3-FD4585BE3197}" destId="{4723DCC1-B6B0-4B8D-9970-B645B862FC06}" srcOrd="0" destOrd="0" presId="urn:microsoft.com/office/officeart/2005/8/layout/lProcess1"/>
    <dgm:cxn modelId="{D3070D3B-1EAD-4011-9E9B-7A636756D7BB}" srcId="{6CD4A366-81A6-4C8E-BD62-926871F7C088}" destId="{7C795B7A-9B05-4129-8E1A-E7642E248C7B}" srcOrd="0" destOrd="0" parTransId="{3DDA3E03-E561-45D0-83ED-A87B2D097330}" sibTransId="{64B97978-75CA-4FCB-B53D-89FC0C855A8F}"/>
    <dgm:cxn modelId="{325DD38B-CACE-4BE7-B332-079AA81C61AA}" type="presOf" srcId="{B844410A-7047-40E3-A94B-BF1E74AD25F8}" destId="{F42532BD-FA66-48D8-875D-30A7C3CA36BC}" srcOrd="0" destOrd="0" presId="urn:microsoft.com/office/officeart/2005/8/layout/lProcess1"/>
    <dgm:cxn modelId="{95AF082D-1BE8-49FD-A800-DF631FEC2776}" type="presOf" srcId="{47656DDA-7696-4DFA-9047-C805BA75A041}" destId="{33E26575-9F36-4181-855A-A8EA3B5B4987}" srcOrd="0" destOrd="0" presId="urn:microsoft.com/office/officeart/2005/8/layout/lProcess1"/>
    <dgm:cxn modelId="{43D56AED-C264-4A71-BBCB-D3E1A1B04D5A}" type="presOf" srcId="{702A905B-76B2-4056-A817-A1AEF7964DA2}" destId="{6BCC17F7-E5DF-4F4B-9A85-C3DE3CFC9C81}" srcOrd="0" destOrd="0" presId="urn:microsoft.com/office/officeart/2005/8/layout/lProcess1"/>
    <dgm:cxn modelId="{4BB79E76-1E37-4205-B380-20B69939B8F2}" srcId="{3100DB30-58E0-4605-B128-F8EF98AB34B5}" destId="{3BA7852B-931C-4176-BAC3-FD4585BE3197}" srcOrd="3" destOrd="0" parTransId="{FAB8D978-B383-4232-9831-F93FF383E2CF}" sibTransId="{DCE225F2-4729-46E8-A8EC-53862A80615B}"/>
    <dgm:cxn modelId="{562AA0F8-CE76-4CDA-AB24-51C2749EF138}" srcId="{3100DB30-58E0-4605-B128-F8EF98AB34B5}" destId="{F1BA37D5-1DF6-4554-B967-A07FA0DCB88A}" srcOrd="1" destOrd="0" parTransId="{D10EC4BC-FF04-40BC-883F-70B398C4768D}" sibTransId="{6388C52C-E733-4656-A310-8375D938D81D}"/>
    <dgm:cxn modelId="{4539D3D8-4C24-4363-A85E-4032303CE75D}" srcId="{18F9397B-6503-4B0D-B4C5-7073428C12CC}" destId="{66F81BAA-7A20-41B7-B16E-6D22745BB062}" srcOrd="3" destOrd="0" parTransId="{BC366962-63C8-44C9-94EF-CA1092BE49CA}" sibTransId="{B9213630-2AA0-41DF-AC2B-CA8395B3D342}"/>
    <dgm:cxn modelId="{30BCFD38-B1B7-4056-BE47-6ECA3BDD17EE}" type="presOf" srcId="{64B97978-75CA-4FCB-B53D-89FC0C855A8F}" destId="{888C32E8-B793-477A-AE12-FF6B80E1BE4B}" srcOrd="0" destOrd="0" presId="urn:microsoft.com/office/officeart/2005/8/layout/lProcess1"/>
    <dgm:cxn modelId="{692D509F-2947-4C9C-A2BA-E6A2188CD127}" srcId="{6CD4A366-81A6-4C8E-BD62-926871F7C088}" destId="{702A905B-76B2-4056-A817-A1AEF7964DA2}" srcOrd="2" destOrd="0" parTransId="{B08D27F6-5A18-499D-A8B2-A021737F7DAE}" sibTransId="{F07FD7F3-986C-4FC5-8A7E-36865B6CB5C9}"/>
    <dgm:cxn modelId="{C565720B-43B1-45EE-B19B-2BA2ECB27461}" type="presOf" srcId="{9BE8C57E-D408-4D61-9F45-B7AC2B316B1D}" destId="{3D3C231A-7C82-4658-8AB5-66EA298FBB08}" srcOrd="0" destOrd="0" presId="urn:microsoft.com/office/officeart/2005/8/layout/lProcess1"/>
    <dgm:cxn modelId="{421C41B5-F556-4700-A1A0-F8429D64B004}" srcId="{6CD4A366-81A6-4C8E-BD62-926871F7C088}" destId="{EE06FEF0-4F0C-45D3-BD37-7552D5AECED8}" srcOrd="1" destOrd="0" parTransId="{391129DB-6091-4731-8FC4-0336E62633E3}" sibTransId="{AF656503-05A2-48A1-B2F7-82CE1FC51B85}"/>
    <dgm:cxn modelId="{80524BDC-EFA0-408A-AFBA-172C88673EF2}" type="presOf" srcId="{6388C52C-E733-4656-A310-8375D938D81D}" destId="{778A8230-653E-4F61-A3D9-1310FD6FBAF5}" srcOrd="0" destOrd="0" presId="urn:microsoft.com/office/officeart/2005/8/layout/lProcess1"/>
    <dgm:cxn modelId="{605F8AE9-149E-48CB-8B01-1034A5EA7E73}" type="presOf" srcId="{66F81BAA-7A20-41B7-B16E-6D22745BB062}" destId="{76CD583A-4B6E-49F6-BC98-A38C0E2E602E}" srcOrd="0" destOrd="0" presId="urn:microsoft.com/office/officeart/2005/8/layout/lProcess1"/>
    <dgm:cxn modelId="{34E98A77-D56B-49C3-8241-F291FCB842F0}" type="presParOf" srcId="{C54A3926-1F1E-450C-9446-C7FFF40AEAF3}" destId="{2C02C1EC-2567-470B-A40F-0C36D39DA8BF}" srcOrd="0" destOrd="0" presId="urn:microsoft.com/office/officeart/2005/8/layout/lProcess1"/>
    <dgm:cxn modelId="{C639B9B7-D9B4-4E5C-91DD-B8360EB0CB23}" type="presParOf" srcId="{2C02C1EC-2567-470B-A40F-0C36D39DA8BF}" destId="{AB7821DF-A62E-4114-9F21-AA29F21C855C}" srcOrd="0" destOrd="0" presId="urn:microsoft.com/office/officeart/2005/8/layout/lProcess1"/>
    <dgm:cxn modelId="{70110AE1-CA94-4148-B1B7-B837B95765F3}" type="presParOf" srcId="{2C02C1EC-2567-470B-A40F-0C36D39DA8BF}" destId="{2C11AE99-73FC-4F4C-B96D-0AA9D0C123D1}" srcOrd="1" destOrd="0" presId="urn:microsoft.com/office/officeart/2005/8/layout/lProcess1"/>
    <dgm:cxn modelId="{433296A6-BB7E-48C8-8992-CB28B55673C2}" type="presParOf" srcId="{2C02C1EC-2567-470B-A40F-0C36D39DA8BF}" destId="{06C1E8BF-AC7A-44CC-8FDF-20DE03BAD704}" srcOrd="2" destOrd="0" presId="urn:microsoft.com/office/officeart/2005/8/layout/lProcess1"/>
    <dgm:cxn modelId="{A6D986CC-B19D-4E1E-8619-C77CC5A46872}" type="presParOf" srcId="{2C02C1EC-2567-470B-A40F-0C36D39DA8BF}" destId="{50FDBF6B-C9B5-47F5-9338-9F277CB19E86}" srcOrd="3" destOrd="0" presId="urn:microsoft.com/office/officeart/2005/8/layout/lProcess1"/>
    <dgm:cxn modelId="{030AE4E2-D4F6-453D-8529-6DB1ACCBD5FC}" type="presParOf" srcId="{2C02C1EC-2567-470B-A40F-0C36D39DA8BF}" destId="{28266749-F667-4197-99F0-CEE5F5EC73B5}" srcOrd="4" destOrd="0" presId="urn:microsoft.com/office/officeart/2005/8/layout/lProcess1"/>
    <dgm:cxn modelId="{AA3B4451-B498-4DA9-A8D3-EE12E7E8D7E1}" type="presParOf" srcId="{2C02C1EC-2567-470B-A40F-0C36D39DA8BF}" destId="{1E9AB2F0-8E97-4849-9CA2-A00B0112A202}" srcOrd="5" destOrd="0" presId="urn:microsoft.com/office/officeart/2005/8/layout/lProcess1"/>
    <dgm:cxn modelId="{CACAA1E4-0E6C-4933-A9D3-D23B5A75EEA0}" type="presParOf" srcId="{2C02C1EC-2567-470B-A40F-0C36D39DA8BF}" destId="{61BD3752-47B3-429E-B27D-93E65B841215}" srcOrd="6" destOrd="0" presId="urn:microsoft.com/office/officeart/2005/8/layout/lProcess1"/>
    <dgm:cxn modelId="{9B2B8F2B-4799-4C78-BC43-01B372F29C0C}" type="presParOf" srcId="{2C02C1EC-2567-470B-A40F-0C36D39DA8BF}" destId="{501B3C63-B2AB-4BAD-A0E9-079592FF15B7}" srcOrd="7" destOrd="0" presId="urn:microsoft.com/office/officeart/2005/8/layout/lProcess1"/>
    <dgm:cxn modelId="{DFDF160A-CD9A-4F72-91A8-B43D524C9E74}" type="presParOf" srcId="{2C02C1EC-2567-470B-A40F-0C36D39DA8BF}" destId="{76CD583A-4B6E-49F6-BC98-A38C0E2E602E}" srcOrd="8" destOrd="0" presId="urn:microsoft.com/office/officeart/2005/8/layout/lProcess1"/>
    <dgm:cxn modelId="{3B34B59D-547B-4BBA-B8E3-FAC57746127C}" type="presParOf" srcId="{2C02C1EC-2567-470B-A40F-0C36D39DA8BF}" destId="{292DCFBA-67BD-4BE9-BD62-79085F17A091}" srcOrd="9" destOrd="0" presId="urn:microsoft.com/office/officeart/2005/8/layout/lProcess1"/>
    <dgm:cxn modelId="{49421B09-E7D5-47A9-8B2B-4F959C589E9A}" type="presParOf" srcId="{2C02C1EC-2567-470B-A40F-0C36D39DA8BF}" destId="{C466F958-0A03-4935-A3B7-2DFA08B93315}" srcOrd="10" destOrd="0" presId="urn:microsoft.com/office/officeart/2005/8/layout/lProcess1"/>
    <dgm:cxn modelId="{0381C873-A0FB-4D31-AE00-3CAFEDEEA616}" type="presParOf" srcId="{C54A3926-1F1E-450C-9446-C7FFF40AEAF3}" destId="{0FEC3DF7-B556-4576-9753-77E15F4D419D}" srcOrd="1" destOrd="0" presId="urn:microsoft.com/office/officeart/2005/8/layout/lProcess1"/>
    <dgm:cxn modelId="{D420EC38-90DB-4F38-A3EE-B29876CE7D74}" type="presParOf" srcId="{C54A3926-1F1E-450C-9446-C7FFF40AEAF3}" destId="{4397CB24-9BAA-45A9-88A6-1A58C29B0BA5}" srcOrd="2" destOrd="0" presId="urn:microsoft.com/office/officeart/2005/8/layout/lProcess1"/>
    <dgm:cxn modelId="{3CCEABB4-FC55-4D36-B5F8-F4D3BA7BDCDD}" type="presParOf" srcId="{4397CB24-9BAA-45A9-88A6-1A58C29B0BA5}" destId="{0EEE4C38-C733-4B17-AC4D-AD81C334F747}" srcOrd="0" destOrd="0" presId="urn:microsoft.com/office/officeart/2005/8/layout/lProcess1"/>
    <dgm:cxn modelId="{B8A62CE2-3FBB-4C7E-9843-351D5DC21989}" type="presParOf" srcId="{4397CB24-9BAA-45A9-88A6-1A58C29B0BA5}" destId="{3D3C231A-7C82-4658-8AB5-66EA298FBB08}" srcOrd="1" destOrd="0" presId="urn:microsoft.com/office/officeart/2005/8/layout/lProcess1"/>
    <dgm:cxn modelId="{C0073E89-DD45-47CF-A52D-51E8F5F5EA5C}" type="presParOf" srcId="{4397CB24-9BAA-45A9-88A6-1A58C29B0BA5}" destId="{41CB4BE9-0880-47B4-9A5B-629379768120}" srcOrd="2" destOrd="0" presId="urn:microsoft.com/office/officeart/2005/8/layout/lProcess1"/>
    <dgm:cxn modelId="{BB68166C-B362-4A49-AE9A-E60E387768C5}" type="presParOf" srcId="{4397CB24-9BAA-45A9-88A6-1A58C29B0BA5}" destId="{CE0A80A3-C1C9-4693-9385-6EB249567BA7}" srcOrd="3" destOrd="0" presId="urn:microsoft.com/office/officeart/2005/8/layout/lProcess1"/>
    <dgm:cxn modelId="{DBF9D274-0BD1-4B6F-A27B-FA644E56C12D}" type="presParOf" srcId="{4397CB24-9BAA-45A9-88A6-1A58C29B0BA5}" destId="{A4561999-F753-483A-BF3B-502D6324B26B}" srcOrd="4" destOrd="0" presId="urn:microsoft.com/office/officeart/2005/8/layout/lProcess1"/>
    <dgm:cxn modelId="{F9F1E495-03EB-44FB-9E17-A0A4691861C1}" type="presParOf" srcId="{4397CB24-9BAA-45A9-88A6-1A58C29B0BA5}" destId="{778A8230-653E-4F61-A3D9-1310FD6FBAF5}" srcOrd="5" destOrd="0" presId="urn:microsoft.com/office/officeart/2005/8/layout/lProcess1"/>
    <dgm:cxn modelId="{4667B46F-26B3-49B4-9AEC-ECFE8062C201}" type="presParOf" srcId="{4397CB24-9BAA-45A9-88A6-1A58C29B0BA5}" destId="{33E26575-9F36-4181-855A-A8EA3B5B4987}" srcOrd="6" destOrd="0" presId="urn:microsoft.com/office/officeart/2005/8/layout/lProcess1"/>
    <dgm:cxn modelId="{F341270D-8CD2-4E81-8BD2-83BF05304F4F}" type="presParOf" srcId="{4397CB24-9BAA-45A9-88A6-1A58C29B0BA5}" destId="{F42532BD-FA66-48D8-875D-30A7C3CA36BC}" srcOrd="7" destOrd="0" presId="urn:microsoft.com/office/officeart/2005/8/layout/lProcess1"/>
    <dgm:cxn modelId="{A3792F46-1EF4-4F1C-8626-5EC5C55A6D94}" type="presParOf" srcId="{4397CB24-9BAA-45A9-88A6-1A58C29B0BA5}" destId="{4723DCC1-B6B0-4B8D-9970-B645B862FC06}" srcOrd="8" destOrd="0" presId="urn:microsoft.com/office/officeart/2005/8/layout/lProcess1"/>
    <dgm:cxn modelId="{40C39146-BE9B-4F7A-9AF9-1DE25FED5781}" type="presParOf" srcId="{4397CB24-9BAA-45A9-88A6-1A58C29B0BA5}" destId="{ED97B015-3641-4C13-8190-AF179155A797}" srcOrd="9" destOrd="0" presId="urn:microsoft.com/office/officeart/2005/8/layout/lProcess1"/>
    <dgm:cxn modelId="{01F8C5D3-33A3-4845-8CB6-1263861F73D9}" type="presParOf" srcId="{4397CB24-9BAA-45A9-88A6-1A58C29B0BA5}" destId="{E9B09FF9-3758-49D0-B6E6-89068D77F8CD}" srcOrd="10" destOrd="0" presId="urn:microsoft.com/office/officeart/2005/8/layout/lProcess1"/>
    <dgm:cxn modelId="{ADDE8920-774E-439F-8DE0-112E4BFE3C58}" type="presParOf" srcId="{C54A3926-1F1E-450C-9446-C7FFF40AEAF3}" destId="{F1CB154A-38BB-4EE5-9CCB-7252E200EF1D}" srcOrd="3" destOrd="0" presId="urn:microsoft.com/office/officeart/2005/8/layout/lProcess1"/>
    <dgm:cxn modelId="{B0F12BB3-A467-45C3-999C-428EB7DF41FB}" type="presParOf" srcId="{C54A3926-1F1E-450C-9446-C7FFF40AEAF3}" destId="{DAF791B8-96A5-4BAA-A45F-A18BD63F02AA}" srcOrd="4" destOrd="0" presId="urn:microsoft.com/office/officeart/2005/8/layout/lProcess1"/>
    <dgm:cxn modelId="{2DD09DA0-4E7C-472B-B1C1-610609795B79}" type="presParOf" srcId="{DAF791B8-96A5-4BAA-A45F-A18BD63F02AA}" destId="{F3D6A106-3ECA-4C19-A166-38253F6ED58C}" srcOrd="0" destOrd="0" presId="urn:microsoft.com/office/officeart/2005/8/layout/lProcess1"/>
    <dgm:cxn modelId="{03F16324-5B8F-4C1F-9F52-A22BFD508A30}" type="presParOf" srcId="{DAF791B8-96A5-4BAA-A45F-A18BD63F02AA}" destId="{18B80109-5AAE-4DC3-8980-BBED1D7BDC0A}" srcOrd="1" destOrd="0" presId="urn:microsoft.com/office/officeart/2005/8/layout/lProcess1"/>
    <dgm:cxn modelId="{7AC24A85-0AC8-455A-9810-3C7ED7D03DBF}" type="presParOf" srcId="{DAF791B8-96A5-4BAA-A45F-A18BD63F02AA}" destId="{86D6269D-D4A0-4B1D-BE8E-44AE2B562D68}" srcOrd="2" destOrd="0" presId="urn:microsoft.com/office/officeart/2005/8/layout/lProcess1"/>
    <dgm:cxn modelId="{6475204C-AA4F-45F9-A3AF-D4FD603170DA}" type="presParOf" srcId="{DAF791B8-96A5-4BAA-A45F-A18BD63F02AA}" destId="{888C32E8-B793-477A-AE12-FF6B80E1BE4B}" srcOrd="3" destOrd="0" presId="urn:microsoft.com/office/officeart/2005/8/layout/lProcess1"/>
    <dgm:cxn modelId="{F8E88C4F-37D0-4A2C-B753-440784720E85}" type="presParOf" srcId="{DAF791B8-96A5-4BAA-A45F-A18BD63F02AA}" destId="{39B221CD-40C2-424A-9E4E-AA183FACAF42}" srcOrd="4" destOrd="0" presId="urn:microsoft.com/office/officeart/2005/8/layout/lProcess1"/>
    <dgm:cxn modelId="{772A8909-879B-46F7-8D79-945EBACDAE5B}" type="presParOf" srcId="{DAF791B8-96A5-4BAA-A45F-A18BD63F02AA}" destId="{508499DF-5ED3-4190-B21A-358B449F3569}" srcOrd="5" destOrd="0" presId="urn:microsoft.com/office/officeart/2005/8/layout/lProcess1"/>
    <dgm:cxn modelId="{D7332D73-FF3F-46E7-A44F-82F86221F8F9}" type="presParOf" srcId="{DAF791B8-96A5-4BAA-A45F-A18BD63F02AA}" destId="{6BCC17F7-E5DF-4F4B-9A85-C3DE3CFC9C81}" srcOrd="6" destOrd="0" presId="urn:microsoft.com/office/officeart/2005/8/layout/l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7821DF-A62E-4114-9F21-AA29F21C855C}">
      <dsp:nvSpPr>
        <dsp:cNvPr id="0" name=""/>
        <dsp:cNvSpPr/>
      </dsp:nvSpPr>
      <dsp:spPr>
        <a:xfrm>
          <a:off x="0" y="295627"/>
          <a:ext cx="1950690" cy="3186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Step 1 – To Apply</a:t>
          </a:r>
        </a:p>
      </dsp:txBody>
      <dsp:txXfrm>
        <a:off x="9332" y="304959"/>
        <a:ext cx="1932026" cy="299942"/>
      </dsp:txXfrm>
    </dsp:sp>
    <dsp:sp modelId="{2C11AE99-73FC-4F4C-B96D-0AA9D0C123D1}">
      <dsp:nvSpPr>
        <dsp:cNvPr id="0" name=""/>
        <dsp:cNvSpPr/>
      </dsp:nvSpPr>
      <dsp:spPr>
        <a:xfrm rot="5400000">
          <a:off x="889564" y="743122"/>
          <a:ext cx="171560"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C1E8BF-AC7A-44CC-8FDF-20DE03BAD704}">
      <dsp:nvSpPr>
        <dsp:cNvPr id="0" name=""/>
        <dsp:cNvSpPr/>
      </dsp:nvSpPr>
      <dsp:spPr>
        <a:xfrm>
          <a:off x="0" y="957354"/>
          <a:ext cx="1950690" cy="799402"/>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Locality applies to Literary Fund by submitting application and resolutions certifying local governing board </a:t>
          </a:r>
          <a:r>
            <a:rPr lang="en-US" sz="1000" b="1" kern="1200">
              <a:latin typeface="Times New Roman" panose="02020603050405020304" pitchFamily="18" charset="0"/>
              <a:cs typeface="Times New Roman" panose="02020603050405020304" pitchFamily="18" charset="0"/>
            </a:rPr>
            <a:t>and</a:t>
          </a:r>
          <a:r>
            <a:rPr lang="en-US" sz="1000" kern="1200">
              <a:latin typeface="Times New Roman" panose="02020603050405020304" pitchFamily="18" charset="0"/>
              <a:cs typeface="Times New Roman" panose="02020603050405020304" pitchFamily="18" charset="0"/>
            </a:rPr>
            <a:t> school board approval</a:t>
          </a:r>
        </a:p>
      </dsp:txBody>
      <dsp:txXfrm>
        <a:off x="23414" y="980768"/>
        <a:ext cx="1903862" cy="752574"/>
      </dsp:txXfrm>
    </dsp:sp>
    <dsp:sp modelId="{50FDBF6B-C9B5-47F5-9338-9F277CB19E86}">
      <dsp:nvSpPr>
        <dsp:cNvPr id="0" name=""/>
        <dsp:cNvSpPr/>
      </dsp:nvSpPr>
      <dsp:spPr>
        <a:xfrm rot="5400000">
          <a:off x="903033" y="1829068"/>
          <a:ext cx="144623"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8266749-F667-4197-99F0-CEE5F5EC73B5}">
      <dsp:nvSpPr>
        <dsp:cNvPr id="0" name=""/>
        <dsp:cNvSpPr/>
      </dsp:nvSpPr>
      <dsp:spPr>
        <a:xfrm>
          <a:off x="0" y="1986722"/>
          <a:ext cx="1950690" cy="487672"/>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 Application reviewed and processed through Department of Education budget office</a:t>
          </a:r>
        </a:p>
      </dsp:txBody>
      <dsp:txXfrm>
        <a:off x="14283" y="2001005"/>
        <a:ext cx="1922124" cy="459106"/>
      </dsp:txXfrm>
    </dsp:sp>
    <dsp:sp modelId="{1E9AB2F0-8E97-4849-9CA2-A00B0112A202}">
      <dsp:nvSpPr>
        <dsp:cNvPr id="0" name=""/>
        <dsp:cNvSpPr/>
      </dsp:nvSpPr>
      <dsp:spPr>
        <a:xfrm rot="5400000">
          <a:off x="861543" y="2588197"/>
          <a:ext cx="227603"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BD3752-47B3-429E-B27D-93E65B841215}">
      <dsp:nvSpPr>
        <dsp:cNvPr id="0" name=""/>
        <dsp:cNvSpPr/>
      </dsp:nvSpPr>
      <dsp:spPr>
        <a:xfrm>
          <a:off x="0" y="2787341"/>
          <a:ext cx="1950690" cy="808907"/>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Board of Education approves application for placement on the Approved Application List (applications remaining on this list are removed after three years)</a:t>
          </a:r>
        </a:p>
      </dsp:txBody>
      <dsp:txXfrm>
        <a:off x="23692" y="2811033"/>
        <a:ext cx="1903306" cy="761523"/>
      </dsp:txXfrm>
    </dsp:sp>
    <dsp:sp modelId="{501B3C63-B2AB-4BAD-A0E9-079592FF15B7}">
      <dsp:nvSpPr>
        <dsp:cNvPr id="0" name=""/>
        <dsp:cNvSpPr/>
      </dsp:nvSpPr>
      <dsp:spPr>
        <a:xfrm rot="5400000">
          <a:off x="850598" y="3720995"/>
          <a:ext cx="249492"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CD583A-4B6E-49F6-BC98-A38C0E2E602E}">
      <dsp:nvSpPr>
        <dsp:cNvPr id="0" name=""/>
        <dsp:cNvSpPr/>
      </dsp:nvSpPr>
      <dsp:spPr>
        <a:xfrm>
          <a:off x="0" y="3931084"/>
          <a:ext cx="1950690" cy="1496759"/>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Once Plans/Specifications, division supt. letter of approval, and design statement by architect/engineer are submitted to DOE, Board of Ed. Approves application for placement on First or Second Priority Waiting List.  DOE monitors that project is not financed through VPSA Pooled Bond Program in lieu of using LF; if so, project is removed from Waiting List</a:t>
          </a:r>
        </a:p>
      </dsp:txBody>
      <dsp:txXfrm>
        <a:off x="43839" y="3974923"/>
        <a:ext cx="1863012" cy="1409081"/>
      </dsp:txXfrm>
    </dsp:sp>
    <dsp:sp modelId="{292DCFBA-67BD-4BE9-BD62-79085F17A091}">
      <dsp:nvSpPr>
        <dsp:cNvPr id="0" name=""/>
        <dsp:cNvSpPr/>
      </dsp:nvSpPr>
      <dsp:spPr>
        <a:xfrm rot="5400000">
          <a:off x="851403" y="5551786"/>
          <a:ext cx="247883"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66F958-0A03-4935-A3B7-2DFA08B93315}">
      <dsp:nvSpPr>
        <dsp:cNvPr id="0" name=""/>
        <dsp:cNvSpPr/>
      </dsp:nvSpPr>
      <dsp:spPr>
        <a:xfrm>
          <a:off x="0" y="5761071"/>
          <a:ext cx="1950690" cy="487672"/>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Board of Education approves loan release for the project when Literary Fund balance is available to fund it</a:t>
          </a:r>
        </a:p>
      </dsp:txBody>
      <dsp:txXfrm>
        <a:off x="14283" y="5775354"/>
        <a:ext cx="1922124" cy="459106"/>
      </dsp:txXfrm>
    </dsp:sp>
    <dsp:sp modelId="{0EEE4C38-C733-4B17-AC4D-AD81C334F747}">
      <dsp:nvSpPr>
        <dsp:cNvPr id="0" name=""/>
        <dsp:cNvSpPr/>
      </dsp:nvSpPr>
      <dsp:spPr>
        <a:xfrm>
          <a:off x="2132904" y="295627"/>
          <a:ext cx="1950690" cy="48767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Step 2 – To Submit Requisition for Loan Draws</a:t>
          </a:r>
        </a:p>
      </dsp:txBody>
      <dsp:txXfrm>
        <a:off x="2147187" y="309910"/>
        <a:ext cx="1922124" cy="459106"/>
      </dsp:txXfrm>
    </dsp:sp>
    <dsp:sp modelId="{3D3C231A-7C82-4658-8AB5-66EA298FBB08}">
      <dsp:nvSpPr>
        <dsp:cNvPr id="0" name=""/>
        <dsp:cNvSpPr/>
      </dsp:nvSpPr>
      <dsp:spPr>
        <a:xfrm rot="5400000">
          <a:off x="3030013" y="897101"/>
          <a:ext cx="156472"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CB4BE9-0880-47B4-9A5B-629379768120}">
      <dsp:nvSpPr>
        <dsp:cNvPr id="0" name=""/>
        <dsp:cNvSpPr/>
      </dsp:nvSpPr>
      <dsp:spPr>
        <a:xfrm>
          <a:off x="2132904" y="1096244"/>
          <a:ext cx="1950690" cy="1245974"/>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After Board of Education approves loan, locality obtains concurrent approval of governing body and an acceptable bond counsel opinion at the time of the initial disbursement and submits both documents with requisition and supporting invoices to Department of Education for first draw</a:t>
          </a:r>
        </a:p>
      </dsp:txBody>
      <dsp:txXfrm>
        <a:off x="2169397" y="1132737"/>
        <a:ext cx="1877704" cy="1172988"/>
      </dsp:txXfrm>
    </dsp:sp>
    <dsp:sp modelId="{CE0A80A3-C1C9-4693-9385-6EB249567BA7}">
      <dsp:nvSpPr>
        <dsp:cNvPr id="0" name=""/>
        <dsp:cNvSpPr/>
      </dsp:nvSpPr>
      <dsp:spPr>
        <a:xfrm rot="16200000" flipH="1">
          <a:off x="3015099" y="2420396"/>
          <a:ext cx="186300" cy="198909"/>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561999-F753-483A-BF3B-502D6324B26B}">
      <dsp:nvSpPr>
        <dsp:cNvPr id="0" name=""/>
        <dsp:cNvSpPr/>
      </dsp:nvSpPr>
      <dsp:spPr>
        <a:xfrm>
          <a:off x="2132904" y="2697483"/>
          <a:ext cx="1950690" cy="763836"/>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Department of Education reviews requisition, prepares voucher and sends to Department of Treasury to wire funds.  Process repeated for future draws</a:t>
          </a:r>
        </a:p>
      </dsp:txBody>
      <dsp:txXfrm>
        <a:off x="2155276" y="2719855"/>
        <a:ext cx="1905946" cy="719092"/>
      </dsp:txXfrm>
    </dsp:sp>
    <dsp:sp modelId="{778A8230-653E-4F61-A3D9-1310FD6FBAF5}">
      <dsp:nvSpPr>
        <dsp:cNvPr id="0" name=""/>
        <dsp:cNvSpPr/>
      </dsp:nvSpPr>
      <dsp:spPr>
        <a:xfrm rot="5400000">
          <a:off x="3018154" y="3551414"/>
          <a:ext cx="180189"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E26575-9F36-4181-855A-A8EA3B5B4987}">
      <dsp:nvSpPr>
        <dsp:cNvPr id="0" name=""/>
        <dsp:cNvSpPr/>
      </dsp:nvSpPr>
      <dsp:spPr>
        <a:xfrm>
          <a:off x="2132904" y="3726852"/>
          <a:ext cx="1950690" cy="561164"/>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Department of the Treasury sends the local governing body and school board a Temporary Note to be executed</a:t>
          </a:r>
        </a:p>
      </dsp:txBody>
      <dsp:txXfrm>
        <a:off x="2149340" y="3743288"/>
        <a:ext cx="1917818" cy="528292"/>
      </dsp:txXfrm>
    </dsp:sp>
    <dsp:sp modelId="{F42532BD-FA66-48D8-875D-30A7C3CA36BC}">
      <dsp:nvSpPr>
        <dsp:cNvPr id="0" name=""/>
        <dsp:cNvSpPr/>
      </dsp:nvSpPr>
      <dsp:spPr>
        <a:xfrm rot="5400000">
          <a:off x="3031194" y="4365072"/>
          <a:ext cx="154110"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23DCC1-B6B0-4B8D-9970-B645B862FC06}">
      <dsp:nvSpPr>
        <dsp:cNvPr id="0" name=""/>
        <dsp:cNvSpPr/>
      </dsp:nvSpPr>
      <dsp:spPr>
        <a:xfrm>
          <a:off x="2132904" y="4527469"/>
          <a:ext cx="1950690" cy="412156"/>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Locality returns executed note to Department of the Treasury</a:t>
          </a:r>
        </a:p>
      </dsp:txBody>
      <dsp:txXfrm>
        <a:off x="2144976" y="4539541"/>
        <a:ext cx="1926546" cy="388012"/>
      </dsp:txXfrm>
    </dsp:sp>
    <dsp:sp modelId="{ED97B015-3641-4C13-8190-AF179155A797}">
      <dsp:nvSpPr>
        <dsp:cNvPr id="0" name=""/>
        <dsp:cNvSpPr/>
      </dsp:nvSpPr>
      <dsp:spPr>
        <a:xfrm rot="5400000">
          <a:off x="3013875" y="5034000"/>
          <a:ext cx="188748"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B09FF9-3758-49D0-B6E6-89068D77F8CD}">
      <dsp:nvSpPr>
        <dsp:cNvPr id="0" name=""/>
        <dsp:cNvSpPr/>
      </dsp:nvSpPr>
      <dsp:spPr>
        <a:xfrm>
          <a:off x="2132904" y="5213717"/>
          <a:ext cx="1950690" cy="401178"/>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Locality completes the total loan requisition for the project costs</a:t>
          </a:r>
        </a:p>
      </dsp:txBody>
      <dsp:txXfrm>
        <a:off x="2144654" y="5225467"/>
        <a:ext cx="1927190" cy="377678"/>
      </dsp:txXfrm>
    </dsp:sp>
    <dsp:sp modelId="{F3D6A106-3ECA-4C19-A166-38253F6ED58C}">
      <dsp:nvSpPr>
        <dsp:cNvPr id="0" name=""/>
        <dsp:cNvSpPr/>
      </dsp:nvSpPr>
      <dsp:spPr>
        <a:xfrm>
          <a:off x="4191643" y="295627"/>
          <a:ext cx="1950690" cy="48767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Step 3 – To Finalize Permanent Bond for Loan with State Treasury</a:t>
          </a:r>
        </a:p>
      </dsp:txBody>
      <dsp:txXfrm>
        <a:off x="4205926" y="309910"/>
        <a:ext cx="1922124" cy="459106"/>
      </dsp:txXfrm>
    </dsp:sp>
    <dsp:sp modelId="{18B80109-5AAE-4DC3-8980-BBED1D7BDC0A}">
      <dsp:nvSpPr>
        <dsp:cNvPr id="0" name=""/>
        <dsp:cNvSpPr/>
      </dsp:nvSpPr>
      <dsp:spPr>
        <a:xfrm rot="5400000">
          <a:off x="5088752" y="897100"/>
          <a:ext cx="156472"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D6269D-D4A0-4B1D-BE8E-44AE2B562D68}">
      <dsp:nvSpPr>
        <dsp:cNvPr id="0" name=""/>
        <dsp:cNvSpPr/>
      </dsp:nvSpPr>
      <dsp:spPr>
        <a:xfrm>
          <a:off x="4191643" y="1096244"/>
          <a:ext cx="1950690" cy="487672"/>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Locality is required to pay accrued interest after completion of final draw</a:t>
          </a:r>
        </a:p>
      </dsp:txBody>
      <dsp:txXfrm>
        <a:off x="4205926" y="1110527"/>
        <a:ext cx="1922124" cy="459106"/>
      </dsp:txXfrm>
    </dsp:sp>
    <dsp:sp modelId="{888C32E8-B793-477A-AE12-FF6B80E1BE4B}">
      <dsp:nvSpPr>
        <dsp:cNvPr id="0" name=""/>
        <dsp:cNvSpPr/>
      </dsp:nvSpPr>
      <dsp:spPr>
        <a:xfrm rot="5400000">
          <a:off x="5053186" y="1697719"/>
          <a:ext cx="227604"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B221CD-40C2-424A-9E4E-AA183FACAF42}">
      <dsp:nvSpPr>
        <dsp:cNvPr id="0" name=""/>
        <dsp:cNvSpPr/>
      </dsp:nvSpPr>
      <dsp:spPr>
        <a:xfrm>
          <a:off x="4191643" y="1896864"/>
          <a:ext cx="1950690" cy="617261"/>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Department of the Treasury will send a Permanent Bond to the local governing body and school board to execute</a:t>
          </a:r>
        </a:p>
      </dsp:txBody>
      <dsp:txXfrm>
        <a:off x="4209722" y="1914943"/>
        <a:ext cx="1914532" cy="581103"/>
      </dsp:txXfrm>
    </dsp:sp>
    <dsp:sp modelId="{508499DF-5ED3-4190-B21A-358B449F3569}">
      <dsp:nvSpPr>
        <dsp:cNvPr id="0" name=""/>
        <dsp:cNvSpPr/>
      </dsp:nvSpPr>
      <dsp:spPr>
        <a:xfrm rot="5400000">
          <a:off x="5060793" y="2620321"/>
          <a:ext cx="212390" cy="85342"/>
        </a:xfrm>
        <a:prstGeom prst="rightArrow">
          <a:avLst>
            <a:gd name="adj1" fmla="val 667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CC17F7-E5DF-4F4B-9A85-C3DE3CFC9C81}">
      <dsp:nvSpPr>
        <dsp:cNvPr id="0" name=""/>
        <dsp:cNvSpPr/>
      </dsp:nvSpPr>
      <dsp:spPr>
        <a:xfrm>
          <a:off x="4191643" y="2811859"/>
          <a:ext cx="1950690" cy="487672"/>
        </a:xfrm>
        <a:prstGeom prst="roundRect">
          <a:avLst>
            <a:gd name="adj" fmla="val 10000"/>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Treasury finalizes the debt service schedule and notifies locality</a:t>
          </a:r>
        </a:p>
      </dsp:txBody>
      <dsp:txXfrm>
        <a:off x="4205926" y="2826142"/>
        <a:ext cx="1922124" cy="45910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4ED1F02A7E4373898F60BBE23056C5"/>
        <w:category>
          <w:name w:val="General"/>
          <w:gallery w:val="placeholder"/>
        </w:category>
        <w:types>
          <w:type w:val="bbPlcHdr"/>
        </w:types>
        <w:behaviors>
          <w:behavior w:val="content"/>
        </w:behaviors>
        <w:guid w:val="{9630474D-96D2-4478-9A65-7CDD4B2C4EEC}"/>
      </w:docPartPr>
      <w:docPartBody>
        <w:p w:rsidR="00EC1A4F" w:rsidRDefault="00397EF0">
          <w:r w:rsidRPr="00847AC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F0"/>
    <w:rsid w:val="00397EF0"/>
    <w:rsid w:val="00EC1A4F"/>
    <w:rsid w:val="00F7186D"/>
    <w:rsid w:val="00FA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EF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E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Current Literary Fund Loan Process</vt:lpstr>
    </vt:vector>
  </TitlesOfParts>
  <Company>Virginia IT Infrastructure Partnership</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Literary Fund Loan Process</dc:title>
  <dc:creator>Henshaw, Sheila (DOE)</dc:creator>
  <cp:lastModifiedBy>euu29954</cp:lastModifiedBy>
  <cp:revision>2</cp:revision>
  <cp:lastPrinted>2019-10-04T13:32:00Z</cp:lastPrinted>
  <dcterms:created xsi:type="dcterms:W3CDTF">2019-10-04T13:34:00Z</dcterms:created>
  <dcterms:modified xsi:type="dcterms:W3CDTF">2019-10-04T13:34:00Z</dcterms:modified>
</cp:coreProperties>
</file>