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004853" w:rsidRPr="006B6A8D" w:rsidRDefault="001C1E04" w:rsidP="001C1E04">
      <w:pPr>
        <w:pStyle w:val="Heading1"/>
        <w:spacing w:before="0"/>
      </w:pPr>
      <w:r>
        <w:br/>
      </w:r>
      <w:r w:rsidR="00004853" w:rsidRPr="006B6A8D">
        <w:t>Agenda Item:</w:t>
      </w:r>
      <w:r w:rsidR="00004853" w:rsidRPr="006B6A8D">
        <w:tab/>
      </w:r>
      <w:r w:rsidR="008C455B">
        <w:tab/>
      </w:r>
      <w:r w:rsidR="00A73D00">
        <w:t>C</w:t>
      </w:r>
      <w:r>
        <w:br/>
      </w:r>
    </w:p>
    <w:p w:rsidR="00F97C41" w:rsidRDefault="00004853" w:rsidP="00674A27">
      <w:pPr>
        <w:pStyle w:val="Heading1"/>
        <w:spacing w:before="0"/>
      </w:pPr>
      <w:r w:rsidRPr="006B6A8D">
        <w:t>Date:</w:t>
      </w:r>
      <w:r w:rsidRPr="006B6A8D">
        <w:tab/>
      </w:r>
      <w:r w:rsidR="00FC3CCF">
        <w:tab/>
      </w:r>
      <w:r w:rsidR="00FC3CCF">
        <w:tab/>
        <w:t>October 17, 2019</w:t>
      </w:r>
    </w:p>
    <w:p w:rsidR="00674A27" w:rsidRPr="00674A27" w:rsidRDefault="00674A27" w:rsidP="00674A27">
      <w:pPr>
        <w:spacing w:after="0"/>
      </w:pPr>
    </w:p>
    <w:p w:rsidR="00004853" w:rsidRDefault="00004853" w:rsidP="00674A27">
      <w:pPr>
        <w:pStyle w:val="Heading2"/>
        <w:spacing w:before="0" w:after="0"/>
        <w:ind w:left="2160" w:hanging="2160"/>
      </w:pPr>
      <w:r w:rsidRPr="00674A27">
        <w:t xml:space="preserve">Title: </w:t>
      </w:r>
      <w:r w:rsidRPr="00674A27">
        <w:tab/>
        <w:t>F</w:t>
      </w:r>
      <w:r w:rsidR="00CD3B6D">
        <w:t xml:space="preserve">inal </w:t>
      </w:r>
      <w:r w:rsidRPr="00674A27">
        <w:t>Review of a N</w:t>
      </w:r>
      <w:bookmarkStart w:id="0" w:name="_GoBack"/>
      <w:bookmarkEnd w:id="0"/>
      <w:r w:rsidRPr="00674A27">
        <w:t>otice of Intended Regulat</w:t>
      </w:r>
      <w:r w:rsidR="00570A88" w:rsidRPr="00674A27">
        <w:t xml:space="preserve">ion Action (NOIRA) to </w:t>
      </w:r>
      <w:r w:rsidR="00F97C41" w:rsidRPr="00674A27">
        <w:t xml:space="preserve">Establish </w:t>
      </w:r>
      <w:r w:rsidR="00303D9D">
        <w:t xml:space="preserve">Dual Language and Economics and Personal Finance </w:t>
      </w:r>
      <w:r w:rsidR="003F00C7">
        <w:t xml:space="preserve">Endorsements </w:t>
      </w:r>
      <w:r w:rsidR="00303D9D">
        <w:t xml:space="preserve">in the </w:t>
      </w:r>
      <w:r w:rsidR="00303D9D" w:rsidRPr="00303D9D">
        <w:rPr>
          <w:i/>
        </w:rPr>
        <w:t>Regulations Governing the Review and Approval of Education Programs in Virginia</w:t>
      </w:r>
      <w:r w:rsidR="00303D9D">
        <w:rPr>
          <w:i/>
        </w:rPr>
        <w:t xml:space="preserve"> </w:t>
      </w:r>
    </w:p>
    <w:p w:rsidR="00674A27" w:rsidRPr="00674A27" w:rsidRDefault="00674A27" w:rsidP="00674A27">
      <w:pPr>
        <w:spacing w:after="0"/>
      </w:pPr>
    </w:p>
    <w:p w:rsidR="00004853" w:rsidRDefault="00004853" w:rsidP="00674A27">
      <w:pPr>
        <w:pStyle w:val="Heading3"/>
        <w:spacing w:before="0"/>
      </w:pPr>
      <w:r w:rsidRPr="006B6A8D">
        <w:t xml:space="preserve">Presenter: </w:t>
      </w:r>
      <w:r>
        <w:tab/>
      </w:r>
      <w:r>
        <w:tab/>
        <w:t xml:space="preserve">Patty S. Pitts, Assistant Superintendent for Teacher Education and </w:t>
      </w:r>
      <w:r>
        <w:tab/>
      </w:r>
      <w:r>
        <w:tab/>
      </w:r>
      <w:r>
        <w:tab/>
      </w:r>
      <w:r>
        <w:tab/>
        <w:t>Licensure</w:t>
      </w:r>
    </w:p>
    <w:p w:rsidR="00674A27" w:rsidRPr="00674A27" w:rsidRDefault="00674A27" w:rsidP="00674A27">
      <w:pPr>
        <w:spacing w:after="0"/>
      </w:pPr>
    </w:p>
    <w:p w:rsidR="00004853" w:rsidRDefault="00004853" w:rsidP="00674A27">
      <w:pPr>
        <w:pStyle w:val="Heading4"/>
        <w:spacing w:before="0"/>
      </w:pPr>
      <w:r w:rsidRPr="006B6A8D">
        <w:t>Email:</w:t>
      </w:r>
      <w:r w:rsidRPr="006B6A8D">
        <w:tab/>
      </w:r>
      <w:r>
        <w:t xml:space="preserve">  </w:t>
      </w:r>
      <w:r>
        <w:tab/>
      </w:r>
      <w:r>
        <w:tab/>
      </w:r>
      <w:hyperlink r:id="rId10" w:history="1">
        <w:r w:rsidRPr="00C019E9">
          <w:rPr>
            <w:rStyle w:val="Hyperlink"/>
          </w:rPr>
          <w:t>Patty.Pitts@doe.virginia.gov</w:t>
        </w:r>
      </w:hyperlink>
      <w:r>
        <w:t xml:space="preserve"> </w:t>
      </w:r>
      <w:r w:rsidRPr="006B6A8D">
        <w:tab/>
      </w:r>
      <w:r w:rsidRPr="006B6A8D">
        <w:tab/>
        <w:t xml:space="preserve">Phone: </w:t>
      </w:r>
      <w:r>
        <w:t>(804) 371-2522</w:t>
      </w:r>
    </w:p>
    <w:p w:rsidR="00674A27" w:rsidRPr="00674A27" w:rsidRDefault="00674A27" w:rsidP="00674A27">
      <w:pPr>
        <w:spacing w:after="0"/>
      </w:pPr>
    </w:p>
    <w:p w:rsidR="00004853" w:rsidRPr="006B6A8D" w:rsidRDefault="00004853" w:rsidP="00004853">
      <w:pPr>
        <w:pStyle w:val="Heading2"/>
        <w:spacing w:before="0" w:after="0" w:line="240" w:lineRule="auto"/>
      </w:pPr>
      <w:r w:rsidRPr="006B6A8D">
        <w:t xml:space="preserve">Purpose of Presentation: </w:t>
      </w:r>
    </w:p>
    <w:p w:rsidR="00004853" w:rsidRPr="00C435EF" w:rsidRDefault="00A73D00" w:rsidP="00674A27">
      <w:pPr>
        <w:spacing w:after="0"/>
        <w:rPr>
          <w:b/>
        </w:rPr>
      </w:pPr>
      <w:sdt>
        <w:sdtPr>
          <w:rPr>
            <w:b/>
          </w:rPr>
          <w:id w:val="277720711"/>
          <w:placeholder>
            <w:docPart w:val="2E5A1A49F5D04CA989DC3388C5079416"/>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04853" w:rsidRPr="00C435EF">
            <w:t>Action required by state or federal law or regulation.</w:t>
          </w:r>
        </w:sdtContent>
      </w:sdt>
    </w:p>
    <w:p w:rsidR="00004853" w:rsidRDefault="00674A27" w:rsidP="00004853">
      <w:pPr>
        <w:pStyle w:val="Heading2"/>
        <w:spacing w:before="0" w:after="0" w:line="240" w:lineRule="auto"/>
      </w:pPr>
      <w:r>
        <w:br/>
      </w:r>
      <w:r w:rsidR="00004853" w:rsidRPr="006B6A8D">
        <w:t>Executive Summary:</w:t>
      </w:r>
    </w:p>
    <w:p w:rsidR="00004853" w:rsidRDefault="00004853" w:rsidP="00674A27">
      <w:r>
        <w:t>The regulatory ac</w:t>
      </w:r>
      <w:r w:rsidR="00570A88">
        <w:t xml:space="preserve">tion is to </w:t>
      </w:r>
      <w:r w:rsidR="00F97C41">
        <w:t>establish</w:t>
      </w:r>
      <w:r w:rsidR="00303D9D">
        <w:t xml:space="preserve"> dual language endorsements and an economics and personal finance add-on</w:t>
      </w:r>
      <w:r w:rsidR="00B744AF">
        <w:t xml:space="preserve"> endorsement. </w:t>
      </w:r>
      <w:r w:rsidR="00A7093B">
        <w:t xml:space="preserve">The </w:t>
      </w:r>
      <w:r w:rsidR="00B744AF">
        <w:t>Notice</w:t>
      </w:r>
      <w:r w:rsidR="00A7093B">
        <w:t>s</w:t>
      </w:r>
      <w:r w:rsidR="00C01EF4">
        <w:t xml:space="preserve"> of </w:t>
      </w:r>
      <w:r w:rsidR="00527186">
        <w:t xml:space="preserve">Intended </w:t>
      </w:r>
      <w:r w:rsidR="00C01EF4">
        <w:t>Regulatory Action</w:t>
      </w:r>
      <w:r w:rsidR="00B744AF">
        <w:t xml:space="preserve"> </w:t>
      </w:r>
      <w:r w:rsidR="00A7093B">
        <w:t xml:space="preserve">(NOIRA) </w:t>
      </w:r>
      <w:r w:rsidR="00B744AF">
        <w:t>were approved for</w:t>
      </w:r>
      <w:r w:rsidR="00A7093B">
        <w:t xml:space="preserve"> necessary revisions to </w:t>
      </w:r>
      <w:r w:rsidR="00B744AF">
        <w:t xml:space="preserve">the </w:t>
      </w:r>
      <w:r w:rsidR="00B744AF" w:rsidRPr="00B744AF">
        <w:rPr>
          <w:i/>
        </w:rPr>
        <w:t>Licensure Regulations for School Personnel</w:t>
      </w:r>
      <w:r w:rsidR="00A7093B">
        <w:t xml:space="preserve"> in October 2018 and January 2019, respectively</w:t>
      </w:r>
      <w:r w:rsidR="00B744AF">
        <w:t>; howeve</w:t>
      </w:r>
      <w:r w:rsidR="00527186">
        <w:t>r, the endorsements also should</w:t>
      </w:r>
      <w:r w:rsidR="00B744AF">
        <w:t xml:space="preserve"> be included in the </w:t>
      </w:r>
      <w:r w:rsidR="00B744AF" w:rsidRPr="00B744AF">
        <w:rPr>
          <w:i/>
        </w:rPr>
        <w:t>Regulations Governing the Review and Approval of Education Programs in Virginia</w:t>
      </w:r>
      <w:r w:rsidR="00B744AF">
        <w:t>.</w:t>
      </w:r>
      <w:r w:rsidR="00527186">
        <w:t xml:space="preserve">  </w:t>
      </w:r>
      <w:r w:rsidR="00527186" w:rsidRPr="00BB191B">
        <w:t>This initiative supports the Board of Education’s Comprehensive Plan to recruit, develop, and retain well prepared and skilled teachers</w:t>
      </w:r>
      <w:r w:rsidR="003F00C7">
        <w:t>.</w:t>
      </w:r>
    </w:p>
    <w:p w:rsidR="00004853" w:rsidRPr="006153A7" w:rsidRDefault="00004853" w:rsidP="00674A27">
      <w:pPr>
        <w:pStyle w:val="Heading2"/>
        <w:spacing w:before="0" w:after="0"/>
      </w:pPr>
      <w:r w:rsidRPr="006153A7">
        <w:t xml:space="preserve">Action Requested:  </w:t>
      </w:r>
    </w:p>
    <w:p w:rsidR="00004853" w:rsidRPr="00570A88" w:rsidRDefault="00A73D00" w:rsidP="00004853">
      <w:pPr>
        <w:spacing w:after="0" w:line="240" w:lineRule="auto"/>
      </w:pPr>
      <w:sdt>
        <w:sdtPr>
          <w:id w:val="277720735"/>
          <w:placeholder>
            <w:docPart w:val="4A3EA270FCD04D17AC8C9EB452EE3CE6"/>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744AF">
            <w:t>Final review: Action requested at this meeting.</w:t>
          </w:r>
        </w:sdtContent>
      </w:sdt>
    </w:p>
    <w:p w:rsidR="00B744AF" w:rsidRDefault="00B744AF" w:rsidP="007D7407">
      <w:pPr>
        <w:pStyle w:val="Heading2"/>
        <w:spacing w:before="0" w:after="0" w:line="240" w:lineRule="auto"/>
      </w:pPr>
    </w:p>
    <w:p w:rsidR="00004853" w:rsidRDefault="00004853" w:rsidP="007D7407">
      <w:pPr>
        <w:pStyle w:val="Heading2"/>
        <w:spacing w:before="0" w:after="0" w:line="240" w:lineRule="auto"/>
      </w:pPr>
      <w:r w:rsidRPr="006B6A8D">
        <w:t>Superintendent’s Recommendation:</w:t>
      </w:r>
    </w:p>
    <w:p w:rsidR="00004853" w:rsidRDefault="00004853" w:rsidP="00674A27">
      <w:pPr>
        <w:rPr>
          <w:i/>
        </w:rPr>
      </w:pPr>
      <w:r w:rsidRPr="009424C7">
        <w:t>The Superintendent of Public Ins</w:t>
      </w:r>
      <w:r>
        <w:t>t</w:t>
      </w:r>
      <w:r w:rsidRPr="009424C7">
        <w:t>ruction recommends</w:t>
      </w:r>
      <w:r>
        <w:t xml:space="preserve"> the Board of Education </w:t>
      </w:r>
      <w:r w:rsidR="00C9333F">
        <w:t xml:space="preserve">waive first review and </w:t>
      </w:r>
      <w:r w:rsidR="00B744AF">
        <w:t xml:space="preserve">approve the </w:t>
      </w:r>
      <w:r>
        <w:t>Notice of Inte</w:t>
      </w:r>
      <w:r w:rsidR="00570A88">
        <w:t xml:space="preserve">nded Regulation Action to </w:t>
      </w:r>
      <w:r w:rsidR="00FC3CCF">
        <w:t xml:space="preserve">begin the process to </w:t>
      </w:r>
      <w:r w:rsidR="00F97C41">
        <w:t xml:space="preserve">establish </w:t>
      </w:r>
      <w:r w:rsidR="00C01EF4">
        <w:t xml:space="preserve">dual language endorsements and </w:t>
      </w:r>
      <w:r w:rsidR="00F97C41">
        <w:t xml:space="preserve">an </w:t>
      </w:r>
      <w:r w:rsidR="00C01EF4">
        <w:t xml:space="preserve">economics and personal finance </w:t>
      </w:r>
      <w:r w:rsidR="00F97C41">
        <w:t xml:space="preserve">add-on endorsement in </w:t>
      </w:r>
      <w:r w:rsidRPr="00F97C41">
        <w:t>the</w:t>
      </w:r>
      <w:r w:rsidRPr="009424C7">
        <w:rPr>
          <w:i/>
        </w:rPr>
        <w:t xml:space="preserve"> </w:t>
      </w:r>
      <w:r w:rsidR="00B744AF">
        <w:rPr>
          <w:i/>
        </w:rPr>
        <w:t>Regulations Governing the Review and</w:t>
      </w:r>
      <w:r w:rsidR="00C01EF4">
        <w:rPr>
          <w:i/>
        </w:rPr>
        <w:t xml:space="preserve"> Approval of Education Programs</w:t>
      </w:r>
      <w:r w:rsidR="003C42CA">
        <w:rPr>
          <w:i/>
        </w:rPr>
        <w:t xml:space="preserve"> in Virginia</w:t>
      </w:r>
      <w:r w:rsidR="00C01EF4">
        <w:rPr>
          <w:i/>
        </w:rPr>
        <w:t>.</w:t>
      </w:r>
    </w:p>
    <w:p w:rsidR="00674B45" w:rsidRDefault="00674B45">
      <w:pPr>
        <w:rPr>
          <w:rFonts w:cs="Times New Roman"/>
          <w:b/>
          <w:iCs/>
          <w:szCs w:val="24"/>
        </w:rPr>
      </w:pPr>
      <w:r>
        <w:rPr>
          <w:rFonts w:cs="Times New Roman"/>
          <w:b/>
          <w:iCs/>
          <w:szCs w:val="24"/>
        </w:rPr>
        <w:br w:type="page"/>
      </w:r>
    </w:p>
    <w:p w:rsidR="00674B45" w:rsidRPr="00674B45" w:rsidRDefault="00674B45" w:rsidP="00674B45">
      <w:pPr>
        <w:spacing w:after="0"/>
        <w:rPr>
          <w:rFonts w:cs="Times New Roman"/>
          <w:b/>
          <w:iCs/>
          <w:szCs w:val="24"/>
        </w:rPr>
      </w:pPr>
      <w:r w:rsidRPr="00674B45">
        <w:rPr>
          <w:rFonts w:cs="Times New Roman"/>
          <w:b/>
          <w:iCs/>
          <w:szCs w:val="24"/>
        </w:rPr>
        <w:lastRenderedPageBreak/>
        <w:t>Rationale for Action:</w:t>
      </w:r>
    </w:p>
    <w:p w:rsidR="00674B45" w:rsidRDefault="00674B45" w:rsidP="00674A27">
      <w:pPr>
        <w:rPr>
          <w:b/>
        </w:rPr>
      </w:pPr>
      <w:r>
        <w:t xml:space="preserve">The regulatory action is to establish dual language endorsements and an economics and personal finance add-on endorsement.  Notices of Intended Regulatory Action were approved for the </w:t>
      </w:r>
      <w:r w:rsidRPr="00B744AF">
        <w:rPr>
          <w:i/>
        </w:rPr>
        <w:t>Licensure Regulations for School Personnel</w:t>
      </w:r>
      <w:r>
        <w:t xml:space="preserve">; however, the endorsements also need to be included in the </w:t>
      </w:r>
      <w:r w:rsidRPr="00B744AF">
        <w:rPr>
          <w:i/>
        </w:rPr>
        <w:t>Regulations Governing the Review and Approval of Education Programs in Virginia</w:t>
      </w:r>
      <w:r>
        <w:t xml:space="preserve"> so colleges and universities may offer programs in these endorsement areas.</w:t>
      </w:r>
    </w:p>
    <w:p w:rsidR="00004853" w:rsidRPr="006B6A8D" w:rsidRDefault="00004853" w:rsidP="00570A88">
      <w:pPr>
        <w:pStyle w:val="Heading2"/>
        <w:spacing w:before="0" w:after="0" w:line="240" w:lineRule="auto"/>
      </w:pPr>
      <w:r w:rsidRPr="006B6A8D">
        <w:t xml:space="preserve">Previous Review or Action:  </w:t>
      </w:r>
    </w:p>
    <w:sdt>
      <w:sdtPr>
        <w:rPr>
          <w:b/>
        </w:rPr>
        <w:id w:val="277720941"/>
        <w:placeholder>
          <w:docPart w:val="E20D11546468464A99F7D64731EAEC7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004853" w:rsidRPr="009424C7" w:rsidRDefault="00004853" w:rsidP="00674A27">
          <w:pPr>
            <w:spacing w:after="0"/>
            <w:rPr>
              <w:b/>
            </w:rPr>
          </w:pPr>
          <w:r w:rsidRPr="009424C7">
            <w:t>No previous review or action.</w:t>
          </w:r>
        </w:p>
      </w:sdtContent>
    </w:sdt>
    <w:p w:rsidR="00674B45" w:rsidRDefault="00674B45" w:rsidP="00674A27">
      <w:pPr>
        <w:pStyle w:val="Heading2"/>
        <w:spacing w:before="0" w:after="0"/>
      </w:pPr>
    </w:p>
    <w:p w:rsidR="007D7407" w:rsidRDefault="00004853" w:rsidP="00674A27">
      <w:pPr>
        <w:pStyle w:val="Heading2"/>
        <w:spacing w:before="0" w:after="0"/>
      </w:pPr>
      <w:r w:rsidRPr="006B6A8D">
        <w:t xml:space="preserve">Background Information and Statutory Authority: </w:t>
      </w:r>
    </w:p>
    <w:p w:rsidR="00527186" w:rsidRDefault="00527186" w:rsidP="00756A0D">
      <w:pPr>
        <w:spacing w:after="0"/>
      </w:pPr>
      <w:r>
        <w:t xml:space="preserve">The regulatory action is to establish dual language endorsements and an economics and personal finance add-on endorsement.  Notices of Intended Regulatory Action were approved for the </w:t>
      </w:r>
      <w:r w:rsidRPr="00B744AF">
        <w:rPr>
          <w:i/>
        </w:rPr>
        <w:t>Licensure Regulations for School Personnel</w:t>
      </w:r>
      <w:r>
        <w:t>; howev</w:t>
      </w:r>
      <w:r w:rsidR="003C42CA">
        <w:t>er, the endorsements also need to</w:t>
      </w:r>
      <w:r>
        <w:t xml:space="preserve"> be included in the </w:t>
      </w:r>
      <w:r w:rsidRPr="00B744AF">
        <w:rPr>
          <w:i/>
        </w:rPr>
        <w:t>Regulations Governing the Review and Approval of Education Programs in Virginia</w:t>
      </w:r>
      <w:r>
        <w:t xml:space="preserve">.  </w:t>
      </w:r>
    </w:p>
    <w:p w:rsidR="00527186" w:rsidRDefault="00527186" w:rsidP="00756A0D">
      <w:pPr>
        <w:spacing w:after="0"/>
      </w:pPr>
    </w:p>
    <w:p w:rsidR="00527186" w:rsidRDefault="00527186" w:rsidP="00756A0D">
      <w:pPr>
        <w:spacing w:after="0"/>
      </w:pPr>
      <w:r w:rsidRPr="00BB191B">
        <w:t xml:space="preserve">The 2018 Virginia General Assembly passed House Bill 1156 requiring the establishment of an endorsement in dual language </w:t>
      </w:r>
      <w:r>
        <w:t xml:space="preserve">instruction prek-6 in the licensure regulations.  </w:t>
      </w:r>
      <w:r w:rsidRPr="00527186">
        <w:rPr>
          <w:color w:val="000000"/>
          <w:lang w:val="en"/>
        </w:rPr>
        <w:t xml:space="preserve">No specific endorsement was included in the </w:t>
      </w:r>
      <w:r w:rsidRPr="00527186">
        <w:rPr>
          <w:i/>
          <w:color w:val="000000"/>
          <w:lang w:val="en"/>
        </w:rPr>
        <w:t xml:space="preserve">Licensure Regulations for School Personnel </w:t>
      </w:r>
      <w:r w:rsidRPr="00527186">
        <w:rPr>
          <w:color w:val="000000"/>
          <w:lang w:val="en"/>
        </w:rPr>
        <w:t xml:space="preserve">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w:t>
      </w:r>
      <w:r w:rsidRPr="00527186">
        <w:t>The regulatory action (standard procedure) is to establish an add-on endorsement to teach economics and personal finance.  The add-on endorsement will expand the number of teachers who may teach economics and personal finance.</w:t>
      </w:r>
    </w:p>
    <w:p w:rsidR="00FC3CCF" w:rsidRDefault="00FC3CCF" w:rsidP="00756A0D">
      <w:pPr>
        <w:spacing w:after="0"/>
      </w:pPr>
    </w:p>
    <w:p w:rsidR="00FC3CCF" w:rsidRPr="00705B8A" w:rsidRDefault="00FC3CCF" w:rsidP="00917CC6">
      <w:pPr>
        <w:pStyle w:val="purpose"/>
        <w:rPr>
          <w:rFonts w:ascii="Times New Roman" w:hAnsi="Times New Roman" w:cs="Times New Roman"/>
          <w:sz w:val="24"/>
          <w:szCs w:val="24"/>
        </w:rPr>
      </w:pPr>
      <w:r w:rsidRPr="00D37CF6">
        <w:rPr>
          <w:rFonts w:ascii="Times New Roman" w:hAnsi="Times New Roman" w:cs="Times New Roman"/>
          <w:sz w:val="24"/>
          <w:szCs w:val="24"/>
        </w:rPr>
        <w:t xml:space="preserve">The Board of Education has the statutory authority to prescribe requirements for the approval of education preparation programs.  Section </w:t>
      </w:r>
      <w:hyperlink r:id="rId11" w:history="1">
        <w:r w:rsidRPr="00D37CF6">
          <w:rPr>
            <w:rStyle w:val="Hyperlink"/>
            <w:rFonts w:ascii="Times New Roman" w:hAnsi="Times New Roman" w:cs="Times New Roman"/>
            <w:sz w:val="24"/>
            <w:szCs w:val="24"/>
          </w:rPr>
          <w:t>22.1-298.2</w:t>
        </w:r>
      </w:hyperlink>
      <w:r w:rsidRPr="00D37CF6">
        <w:rPr>
          <w:rFonts w:ascii="Times New Roman" w:hAnsi="Times New Roman" w:cs="Times New Roman"/>
          <w:sz w:val="24"/>
          <w:szCs w:val="24"/>
        </w:rPr>
        <w:t xml:space="preserve">  of the </w:t>
      </w:r>
      <w:r w:rsidRPr="00D37CF6">
        <w:rPr>
          <w:rFonts w:ascii="Times New Roman" w:hAnsi="Times New Roman" w:cs="Times New Roman"/>
          <w:i/>
          <w:sz w:val="24"/>
          <w:szCs w:val="24"/>
        </w:rPr>
        <w:t>Code of Virginia</w:t>
      </w:r>
      <w:r w:rsidRPr="00D37CF6">
        <w:rPr>
          <w:rFonts w:ascii="Times New Roman" w:hAnsi="Times New Roman" w:cs="Times New Roman"/>
          <w:sz w:val="24"/>
          <w:szCs w:val="24"/>
        </w:rPr>
        <w:t xml:space="preserve">, states, in part, the following:  </w:t>
      </w:r>
    </w:p>
    <w:p w:rsidR="00917CC6" w:rsidRPr="00917CC6" w:rsidRDefault="00917CC6" w:rsidP="00917CC6">
      <w:pPr>
        <w:pBdr>
          <w:top w:val="single" w:sz="4" w:space="1" w:color="auto"/>
          <w:left w:val="single" w:sz="4" w:space="4" w:color="auto"/>
          <w:bottom w:val="single" w:sz="4" w:space="1" w:color="auto"/>
          <w:right w:val="single" w:sz="4" w:space="0" w:color="auto"/>
        </w:pBdr>
        <w:spacing w:before="100" w:beforeAutospacing="1" w:after="100" w:afterAutospacing="1" w:line="288" w:lineRule="atLeast"/>
        <w:ind w:left="720"/>
        <w:outlineLvl w:val="1"/>
        <w:rPr>
          <w:rFonts w:eastAsia="Times New Roman" w:cs="Times New Roman"/>
          <w:szCs w:val="24"/>
        </w:rPr>
      </w:pPr>
      <w:r w:rsidRPr="00917CC6">
        <w:rPr>
          <w:rFonts w:eastAsia="Times New Roman" w:cs="Times New Roman"/>
          <w:szCs w:val="24"/>
        </w:rPr>
        <w:t xml:space="preserve">§ 22.1-298.2. </w:t>
      </w:r>
      <w:proofErr w:type="gramStart"/>
      <w:r w:rsidRPr="00917CC6">
        <w:rPr>
          <w:rFonts w:eastAsia="Times New Roman" w:cs="Times New Roman"/>
          <w:szCs w:val="24"/>
        </w:rPr>
        <w:t>Regulations governing education preparation programs.</w:t>
      </w:r>
      <w:proofErr w:type="gramEnd"/>
    </w:p>
    <w:p w:rsidR="00917CC6" w:rsidRPr="00917CC6" w:rsidRDefault="00917CC6" w:rsidP="00917CC6">
      <w:pPr>
        <w:pBdr>
          <w:top w:val="single" w:sz="4" w:space="1" w:color="auto"/>
          <w:left w:val="single" w:sz="4" w:space="4" w:color="auto"/>
          <w:bottom w:val="single" w:sz="4" w:space="1" w:color="auto"/>
          <w:right w:val="single" w:sz="4" w:space="0" w:color="auto"/>
        </w:pBdr>
        <w:spacing w:after="192" w:line="348" w:lineRule="atLeast"/>
        <w:ind w:left="720"/>
        <w:rPr>
          <w:rFonts w:eastAsia="Times New Roman" w:cs="Times New Roman"/>
          <w:szCs w:val="24"/>
        </w:rPr>
      </w:pPr>
      <w:r w:rsidRPr="00917CC6">
        <w:rPr>
          <w:rFonts w:eastAsia="Times New Roman" w:cs="Times New Roman"/>
          <w:szCs w:val="24"/>
        </w:rPr>
        <w:t>A. As used in this section, "education preparation program" includes four-year bachelor's degree programs in teacher education.</w:t>
      </w:r>
    </w:p>
    <w:p w:rsidR="00917CC6" w:rsidRPr="00917CC6" w:rsidRDefault="00917CC6" w:rsidP="00917CC6">
      <w:pPr>
        <w:pBdr>
          <w:top w:val="single" w:sz="4" w:space="1" w:color="auto"/>
          <w:left w:val="single" w:sz="4" w:space="4" w:color="auto"/>
          <w:bottom w:val="single" w:sz="4" w:space="1" w:color="auto"/>
          <w:right w:val="single" w:sz="4" w:space="0" w:color="auto"/>
        </w:pBdr>
        <w:spacing w:after="192" w:line="348" w:lineRule="atLeast"/>
        <w:ind w:left="720"/>
        <w:rPr>
          <w:rFonts w:eastAsia="Times New Roman" w:cs="Times New Roman"/>
          <w:szCs w:val="24"/>
        </w:rPr>
      </w:pPr>
      <w:r w:rsidRPr="00917CC6">
        <w:rPr>
          <w:rFonts w:eastAsia="Times New Roman" w:cs="Times New Roman"/>
          <w:szCs w:val="24"/>
        </w:rPr>
        <w:t>B. Education preparation programs shall meet the requirements for accreditation and program approval as prescribed by the Board of Education in its regulations.</w:t>
      </w:r>
    </w:p>
    <w:p w:rsidR="00917CC6" w:rsidRPr="00917CC6" w:rsidRDefault="00917CC6" w:rsidP="00917CC6">
      <w:pPr>
        <w:pBdr>
          <w:top w:val="single" w:sz="4" w:space="1" w:color="auto"/>
          <w:left w:val="single" w:sz="4" w:space="4" w:color="auto"/>
          <w:bottom w:val="single" w:sz="4" w:space="1" w:color="auto"/>
          <w:right w:val="single" w:sz="4" w:space="0" w:color="auto"/>
        </w:pBdr>
        <w:spacing w:after="192" w:line="348" w:lineRule="atLeast"/>
        <w:ind w:left="720"/>
        <w:rPr>
          <w:rFonts w:eastAsia="Times New Roman" w:cs="Times New Roman"/>
          <w:szCs w:val="24"/>
        </w:rPr>
      </w:pPr>
      <w:r w:rsidRPr="00917CC6">
        <w:rPr>
          <w:rFonts w:eastAsia="Times New Roman" w:cs="Times New Roman"/>
          <w:szCs w:val="24"/>
        </w:rPr>
        <w:t xml:space="preserve">C. </w:t>
      </w:r>
      <w:proofErr w:type="gramStart"/>
      <w:r w:rsidRPr="00917CC6">
        <w:rPr>
          <w:rFonts w:eastAsia="Times New Roman" w:cs="Times New Roman"/>
          <w:szCs w:val="24"/>
        </w:rPr>
        <w:t>The</w:t>
      </w:r>
      <w:proofErr w:type="gramEnd"/>
      <w:r w:rsidRPr="00917CC6">
        <w:rPr>
          <w:rFonts w:eastAsia="Times New Roman" w:cs="Times New Roman"/>
          <w:szCs w:val="24"/>
        </w:rPr>
        <w:t xml:space="preserve"> Board of Education regulations shall provide for education preparation programs offered by institutions of higher education, Virginia public school divisions, and certified providers for alternate routes to licensure.</w:t>
      </w:r>
    </w:p>
    <w:p w:rsidR="00917CC6" w:rsidRPr="00917CC6" w:rsidRDefault="00917CC6" w:rsidP="00917CC6">
      <w:pPr>
        <w:pBdr>
          <w:top w:val="single" w:sz="4" w:space="1" w:color="auto"/>
          <w:left w:val="single" w:sz="4" w:space="4" w:color="auto"/>
          <w:bottom w:val="single" w:sz="4" w:space="1" w:color="auto"/>
          <w:right w:val="single" w:sz="4" w:space="0" w:color="auto"/>
        </w:pBdr>
        <w:spacing w:after="192" w:line="348" w:lineRule="atLeast"/>
        <w:ind w:left="720"/>
        <w:rPr>
          <w:rFonts w:eastAsia="Times New Roman" w:cs="Times New Roman"/>
          <w:szCs w:val="24"/>
        </w:rPr>
      </w:pPr>
      <w:r w:rsidRPr="00917CC6">
        <w:rPr>
          <w:rFonts w:eastAsia="Times New Roman" w:cs="Times New Roman"/>
          <w:szCs w:val="24"/>
        </w:rPr>
        <w:lastRenderedPageBreak/>
        <w:t xml:space="preserve">D. </w:t>
      </w:r>
      <w:proofErr w:type="gramStart"/>
      <w:r w:rsidRPr="00917CC6">
        <w:rPr>
          <w:rFonts w:eastAsia="Times New Roman" w:cs="Times New Roman"/>
          <w:szCs w:val="24"/>
        </w:rPr>
        <w:t>The</w:t>
      </w:r>
      <w:proofErr w:type="gramEnd"/>
      <w:r w:rsidRPr="00917CC6">
        <w:rPr>
          <w:rFonts w:eastAsia="Times New Roman" w:cs="Times New Roman"/>
          <w:szCs w:val="24"/>
        </w:rPr>
        <w:t xml:space="preserve"> Board may prescribe requirements for admission to Virginia's approved education preparation programs in its regulations.</w:t>
      </w:r>
    </w:p>
    <w:p w:rsidR="00917CC6" w:rsidRPr="00917CC6" w:rsidRDefault="00917CC6" w:rsidP="00917CC6">
      <w:pPr>
        <w:pBdr>
          <w:top w:val="single" w:sz="4" w:space="1" w:color="auto"/>
          <w:left w:val="single" w:sz="4" w:space="4" w:color="auto"/>
          <w:bottom w:val="single" w:sz="4" w:space="1" w:color="auto"/>
          <w:right w:val="single" w:sz="4" w:space="0" w:color="auto"/>
        </w:pBdr>
        <w:spacing w:after="192" w:line="348" w:lineRule="atLeast"/>
        <w:ind w:left="720"/>
        <w:rPr>
          <w:rFonts w:eastAsia="Times New Roman" w:cs="Times New Roman"/>
          <w:szCs w:val="24"/>
        </w:rPr>
      </w:pPr>
      <w:r w:rsidRPr="00917CC6">
        <w:rPr>
          <w:rFonts w:eastAsia="Times New Roman" w:cs="Times New Roman"/>
          <w:szCs w:val="24"/>
        </w:rPr>
        <w:t xml:space="preserve">E. </w:t>
      </w:r>
      <w:proofErr w:type="gramStart"/>
      <w:r w:rsidRPr="00917CC6">
        <w:rPr>
          <w:rFonts w:eastAsia="Times New Roman" w:cs="Times New Roman"/>
          <w:szCs w:val="24"/>
        </w:rPr>
        <w:t>The</w:t>
      </w:r>
      <w:proofErr w:type="gramEnd"/>
      <w:r w:rsidRPr="00917CC6">
        <w:rPr>
          <w:rFonts w:eastAsia="Times New Roman" w:cs="Times New Roman"/>
          <w:szCs w:val="24"/>
        </w:rPr>
        <w:t xml:space="preserve"> Board shall establish accountability measures for approved education programs. Data shall be submitted to the Board on not less than a biennial basis.</w:t>
      </w:r>
    </w:p>
    <w:p w:rsidR="00674B45" w:rsidRDefault="00674B45" w:rsidP="00756A0D">
      <w:pPr>
        <w:pStyle w:val="Heading2"/>
        <w:spacing w:before="0" w:after="0"/>
      </w:pPr>
    </w:p>
    <w:p w:rsidR="00004853" w:rsidRPr="006B6A8D" w:rsidRDefault="00004853" w:rsidP="00756A0D">
      <w:pPr>
        <w:pStyle w:val="Heading2"/>
        <w:spacing w:before="0" w:after="0"/>
      </w:pPr>
      <w:r w:rsidRPr="006B6A8D">
        <w:t>Timetable for Further Review/Action</w:t>
      </w:r>
      <w:proofErr w:type="gramStart"/>
      <w:r w:rsidRPr="006B6A8D">
        <w:t>:</w:t>
      </w:r>
      <w:proofErr w:type="gramEnd"/>
      <w:r w:rsidRPr="006B6A8D">
        <w:br/>
      </w:r>
      <w:r w:rsidRPr="00A16773">
        <w:rPr>
          <w:b w:val="0"/>
        </w:rPr>
        <w:t xml:space="preserve">The timetable for further action will be governed by the </w:t>
      </w:r>
      <w:r>
        <w:rPr>
          <w:b w:val="0"/>
        </w:rPr>
        <w:t xml:space="preserve">standard rulemaking </w:t>
      </w:r>
      <w:r w:rsidRPr="00A16773">
        <w:rPr>
          <w:b w:val="0"/>
        </w:rPr>
        <w:t>requirements of the Administrative Process Act (APA).</w:t>
      </w:r>
      <w:r w:rsidRPr="006B6A8D">
        <w:br/>
      </w:r>
    </w:p>
    <w:p w:rsidR="00004853" w:rsidRPr="006B6A8D" w:rsidRDefault="00004853" w:rsidP="007D7407">
      <w:pPr>
        <w:pStyle w:val="Heading2"/>
        <w:spacing w:before="0" w:after="0" w:line="240" w:lineRule="auto"/>
      </w:pPr>
      <w:r w:rsidRPr="006B6A8D">
        <w:t xml:space="preserve">Impact on Fiscal and Human Resources: </w:t>
      </w:r>
    </w:p>
    <w:p w:rsidR="00004853" w:rsidRPr="006B6A8D" w:rsidRDefault="00004853" w:rsidP="007D7407">
      <w:pPr>
        <w:spacing w:after="0"/>
        <w:rPr>
          <w:rFonts w:ascii="Arial" w:hAnsi="Arial"/>
          <w:b/>
          <w:color w:val="FFFFFF"/>
          <w:szCs w:val="24"/>
        </w:rPr>
      </w:pPr>
      <w:r>
        <w:rPr>
          <w:szCs w:val="24"/>
        </w:rPr>
        <w:t>The administrative impact required in amending the regulations will be absorbed within existing resources.</w:t>
      </w:r>
      <w:r w:rsidRPr="006B6A8D">
        <w:rPr>
          <w:szCs w:val="24"/>
        </w:rPr>
        <w:br w:type="page"/>
      </w:r>
    </w:p>
    <w:p w:rsidR="0092492D" w:rsidRDefault="0092492D" w:rsidP="00004853">
      <w:pPr>
        <w:pStyle w:val="Header"/>
        <w:jc w:val="right"/>
        <w:rPr>
          <w:rFonts w:ascii="Arial" w:hAnsi="Arial"/>
          <w:b/>
          <w:sz w:val="28"/>
        </w:rPr>
        <w:sectPr w:rsidR="0092492D" w:rsidSect="000E009D">
          <w:footerReference w:type="default" r:id="rId12"/>
          <w:pgSz w:w="12240" w:h="15840"/>
          <w:pgMar w:top="1440" w:right="1440" w:bottom="1440" w:left="1440" w:header="720" w:footer="720" w:gutter="0"/>
          <w:pgNumType w:fmt="upperLetter"/>
          <w:cols w:space="720"/>
          <w:docGrid w:linePitch="360"/>
        </w:sectPr>
      </w:pPr>
    </w:p>
    <w:p w:rsidR="00674A27" w:rsidRDefault="00674A27" w:rsidP="00674A27">
      <w:pPr>
        <w:pStyle w:val="Heading1"/>
        <w:spacing w:before="0"/>
        <w:jc w:val="right"/>
      </w:pPr>
      <w:r>
        <w:t xml:space="preserve">Attachment A </w:t>
      </w:r>
    </w:p>
    <w:p w:rsidR="003C42CA" w:rsidRDefault="003C42CA" w:rsidP="003C42CA">
      <w:pPr>
        <w:pStyle w:val="Header"/>
        <w:jc w:val="right"/>
        <w:rPr>
          <w:rFonts w:ascii="Arial" w:hAnsi="Arial"/>
          <w:b/>
          <w:sz w:val="28"/>
        </w:rPr>
      </w:pPr>
      <w:r>
        <w:rPr>
          <w:rFonts w:ascii="Arial" w:hAnsi="Arial"/>
          <w:b/>
          <w:sz w:val="28"/>
        </w:rPr>
        <w:t>Form: TH-01</w:t>
      </w:r>
    </w:p>
    <w:p w:rsidR="003C42CA" w:rsidRPr="00B3583E" w:rsidRDefault="003C42CA" w:rsidP="003C42CA">
      <w:pPr>
        <w:pStyle w:val="Header"/>
        <w:jc w:val="right"/>
        <w:rPr>
          <w:b/>
          <w:sz w:val="20"/>
        </w:rPr>
      </w:pPr>
      <w:r>
        <w:rPr>
          <w:rFonts w:ascii="Arial" w:hAnsi="Arial"/>
          <w:b/>
          <w:sz w:val="20"/>
        </w:rPr>
        <w:t>October</w:t>
      </w:r>
      <w:r w:rsidRPr="00B3583E">
        <w:rPr>
          <w:rFonts w:ascii="Arial" w:hAnsi="Arial"/>
          <w:b/>
          <w:sz w:val="20"/>
        </w:rPr>
        <w:t xml:space="preserve"> 2018</w:t>
      </w:r>
    </w:p>
    <w:p w:rsidR="003C42CA" w:rsidRPr="003C42CA" w:rsidRDefault="003C42CA" w:rsidP="003C42CA"/>
    <w:p w:rsidR="003C42CA" w:rsidRDefault="003C42CA" w:rsidP="003C42CA">
      <w:pPr>
        <w:pStyle w:val="Title"/>
        <w:spacing w:before="20" w:line="216" w:lineRule="auto"/>
        <w:rPr>
          <w:rFonts w:ascii="Verdana" w:hAnsi="Verdana"/>
          <w:color w:val="0000FF"/>
          <w:sz w:val="32"/>
        </w:rPr>
      </w:pPr>
      <w:r>
        <w:rPr>
          <w:rFonts w:ascii="Verdana" w:hAnsi="Verdana" w:cs="Arial"/>
          <w:b/>
          <w:bCs/>
          <w:noProof/>
          <w:color w:val="0000FF"/>
        </w:rPr>
        <w:drawing>
          <wp:inline distT="0" distB="0" distL="0" distR="0" wp14:anchorId="2FBF84D1" wp14:editId="61570C48">
            <wp:extent cx="5985510" cy="1417320"/>
            <wp:effectExtent l="0" t="0" r="0" b="0"/>
            <wp:docPr id="3" name="Picture 3" descr="VIRGINIA REGULATORY TOWN HALL TITLE WITH GRAPHIC SYMBOL" title="VIRGINIA REGULATORY TOWN HALL TITLE WIT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3" cstate="print"/>
                    <a:srcRect/>
                    <a:stretch>
                      <a:fillRect/>
                    </a:stretch>
                  </pic:blipFill>
                  <pic:spPr bwMode="auto">
                    <a:xfrm>
                      <a:off x="0" y="0"/>
                      <a:ext cx="5985510" cy="1417320"/>
                    </a:xfrm>
                    <a:prstGeom prst="rect">
                      <a:avLst/>
                    </a:prstGeom>
                    <a:noFill/>
                    <a:ln w="9525">
                      <a:noFill/>
                      <a:miter lim="800000"/>
                      <a:headEnd/>
                      <a:tailEnd/>
                    </a:ln>
                  </pic:spPr>
                </pic:pic>
              </a:graphicData>
            </a:graphic>
          </wp:inline>
        </w:drawing>
      </w:r>
    </w:p>
    <w:p w:rsidR="003C42CA" w:rsidRPr="00E90006" w:rsidRDefault="003C42CA" w:rsidP="003C42CA">
      <w:pPr>
        <w:pStyle w:val="Title"/>
        <w:spacing w:line="228" w:lineRule="auto"/>
        <w:ind w:left="6480"/>
        <w:rPr>
          <w:rFonts w:ascii="Verdana" w:hAnsi="Verdana" w:cs="Arial"/>
          <w:sz w:val="20"/>
        </w:rPr>
      </w:pPr>
      <w:r w:rsidRPr="00E90006">
        <w:rPr>
          <w:rFonts w:ascii="Verdana" w:hAnsi="Verdana" w:cs="Arial"/>
          <w:color w:val="808080"/>
          <w:sz w:val="22"/>
        </w:rPr>
        <w:t xml:space="preserve">          townhall.virginia.gov</w:t>
      </w:r>
    </w:p>
    <w:p w:rsidR="003C42CA" w:rsidRDefault="003C42CA" w:rsidP="003C42CA">
      <w:pPr>
        <w:pStyle w:val="Title"/>
        <w:pBdr>
          <w:top w:val="single" w:sz="24" w:space="1" w:color="FF0000"/>
        </w:pBdr>
        <w:rPr>
          <w:rFonts w:ascii="Arial" w:hAnsi="Arial"/>
        </w:rPr>
      </w:pP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415DE1">
        <w:rPr>
          <w:rFonts w:ascii="Verdana" w:hAnsi="Verdana"/>
          <w:color w:val="008080"/>
          <w:sz w:val="28"/>
          <w:szCs w:val="28"/>
        </w:rPr>
        <w:t>Notice of Intended Regulatory Action (NOIRA)</w:t>
      </w: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415DE1">
        <w:rPr>
          <w:rFonts w:ascii="Verdana" w:hAnsi="Verdana"/>
          <w:color w:val="008080"/>
          <w:sz w:val="28"/>
          <w:szCs w:val="28"/>
        </w:rPr>
        <w:t>Agency Background Document</w:t>
      </w: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3C42CA" w:rsidTr="003C42CA">
        <w:trPr>
          <w:trHeight w:val="90"/>
        </w:trPr>
        <w:tc>
          <w:tcPr>
            <w:tcW w:w="3150" w:type="dxa"/>
          </w:tcPr>
          <w:p w:rsidR="003C42CA" w:rsidRDefault="003C42CA" w:rsidP="003C42CA">
            <w:pPr>
              <w:spacing w:before="40" w:after="40"/>
              <w:jc w:val="right"/>
              <w:rPr>
                <w:rFonts w:ascii="Arial" w:hAnsi="Arial"/>
                <w:b/>
                <w:sz w:val="20"/>
              </w:rPr>
            </w:pPr>
            <w:r>
              <w:rPr>
                <w:rFonts w:ascii="Arial" w:hAnsi="Arial"/>
                <w:b/>
                <w:sz w:val="20"/>
              </w:rPr>
              <w:t>Agency name</w:t>
            </w:r>
          </w:p>
        </w:tc>
        <w:tc>
          <w:tcPr>
            <w:tcW w:w="6210" w:type="dxa"/>
          </w:tcPr>
          <w:p w:rsidR="003C42CA" w:rsidRDefault="003C42CA" w:rsidP="003C42CA">
            <w:pPr>
              <w:pStyle w:val="bodytext6"/>
              <w:spacing w:before="40" w:after="40"/>
              <w:rPr>
                <w:rFonts w:cs="Arial"/>
                <w:sz w:val="20"/>
              </w:rPr>
            </w:pPr>
            <w:r>
              <w:rPr>
                <w:rFonts w:cs="Arial"/>
                <w:sz w:val="20"/>
              </w:rPr>
              <w:t>Virginia Department of Education</w:t>
            </w:r>
          </w:p>
        </w:tc>
      </w:tr>
      <w:tr w:rsidR="003C42CA" w:rsidTr="003C42CA">
        <w:tc>
          <w:tcPr>
            <w:tcW w:w="3150" w:type="dxa"/>
          </w:tcPr>
          <w:p w:rsidR="003C42CA" w:rsidRDefault="003C42CA" w:rsidP="003C42CA">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3C42CA" w:rsidRDefault="003C42CA" w:rsidP="003C42CA">
            <w:pPr>
              <w:spacing w:before="40" w:after="40"/>
              <w:rPr>
                <w:rFonts w:ascii="Arial" w:hAnsi="Arial" w:cs="Arial"/>
                <w:sz w:val="20"/>
              </w:rPr>
            </w:pPr>
            <w:r>
              <w:rPr>
                <w:rFonts w:ascii="Arial" w:hAnsi="Arial" w:cs="Arial"/>
                <w:sz w:val="20"/>
              </w:rPr>
              <w:t xml:space="preserve"> 8 VAC20-543</w:t>
            </w:r>
          </w:p>
        </w:tc>
      </w:tr>
      <w:tr w:rsidR="003C42CA" w:rsidTr="003C42CA">
        <w:tc>
          <w:tcPr>
            <w:tcW w:w="3150" w:type="dxa"/>
          </w:tcPr>
          <w:p w:rsidR="003C42CA" w:rsidRDefault="003C42CA" w:rsidP="003C42CA">
            <w:pPr>
              <w:spacing w:before="40" w:after="40"/>
              <w:jc w:val="right"/>
              <w:rPr>
                <w:rFonts w:ascii="Arial" w:hAnsi="Arial"/>
                <w:b/>
                <w:sz w:val="20"/>
              </w:rPr>
            </w:pPr>
            <w:r>
              <w:rPr>
                <w:rFonts w:ascii="Arial" w:hAnsi="Arial"/>
                <w:b/>
                <w:sz w:val="20"/>
              </w:rPr>
              <w:t>Regulation title(s)</w:t>
            </w:r>
          </w:p>
        </w:tc>
        <w:tc>
          <w:tcPr>
            <w:tcW w:w="6210" w:type="dxa"/>
          </w:tcPr>
          <w:p w:rsidR="003C42CA" w:rsidRPr="003C42CA" w:rsidRDefault="003C42CA" w:rsidP="003C42CA">
            <w:pPr>
              <w:spacing w:before="40" w:after="40"/>
              <w:rPr>
                <w:rFonts w:ascii="Arial" w:hAnsi="Arial" w:cs="Arial"/>
                <w:i/>
                <w:sz w:val="20"/>
              </w:rPr>
            </w:pPr>
            <w:r w:rsidRPr="003C42CA">
              <w:rPr>
                <w:rFonts w:ascii="Arial" w:hAnsi="Arial" w:cs="Arial"/>
                <w:i/>
                <w:sz w:val="20"/>
              </w:rPr>
              <w:t>Regulations Governing the Review and Approval of Education Programs in Virginia</w:t>
            </w:r>
          </w:p>
        </w:tc>
      </w:tr>
      <w:tr w:rsidR="003C42CA" w:rsidTr="003C42CA">
        <w:tc>
          <w:tcPr>
            <w:tcW w:w="3150" w:type="dxa"/>
          </w:tcPr>
          <w:p w:rsidR="003C42CA" w:rsidRDefault="003C42CA" w:rsidP="003C42CA">
            <w:pPr>
              <w:spacing w:before="40" w:after="40"/>
              <w:jc w:val="right"/>
              <w:rPr>
                <w:rFonts w:ascii="Arial" w:hAnsi="Arial"/>
                <w:b/>
                <w:sz w:val="20"/>
              </w:rPr>
            </w:pPr>
            <w:r>
              <w:rPr>
                <w:rFonts w:ascii="Arial" w:hAnsi="Arial"/>
                <w:b/>
                <w:sz w:val="20"/>
              </w:rPr>
              <w:t>Action title</w:t>
            </w:r>
          </w:p>
        </w:tc>
        <w:tc>
          <w:tcPr>
            <w:tcW w:w="6210" w:type="dxa"/>
          </w:tcPr>
          <w:p w:rsidR="003C42CA" w:rsidRDefault="003C42CA" w:rsidP="003C42CA">
            <w:pPr>
              <w:spacing w:before="40" w:after="40"/>
              <w:rPr>
                <w:rFonts w:ascii="Arial" w:hAnsi="Arial" w:cs="Arial"/>
                <w:sz w:val="20"/>
              </w:rPr>
            </w:pPr>
            <w:r>
              <w:rPr>
                <w:rFonts w:ascii="Arial" w:hAnsi="Arial" w:cs="Arial"/>
                <w:sz w:val="20"/>
              </w:rPr>
              <w:t xml:space="preserve">Revise the </w:t>
            </w:r>
            <w:r w:rsidRPr="003C42CA">
              <w:rPr>
                <w:rFonts w:ascii="Arial" w:hAnsi="Arial" w:cs="Arial"/>
                <w:i/>
                <w:sz w:val="20"/>
              </w:rPr>
              <w:t>Regulations Governing the Review and Approval of Education Programs in Virginia</w:t>
            </w:r>
          </w:p>
        </w:tc>
      </w:tr>
      <w:tr w:rsidR="003C42CA" w:rsidTr="003C42CA">
        <w:tc>
          <w:tcPr>
            <w:tcW w:w="3150" w:type="dxa"/>
          </w:tcPr>
          <w:p w:rsidR="003C42CA" w:rsidRDefault="003C42CA" w:rsidP="003C42CA">
            <w:pPr>
              <w:spacing w:before="40" w:after="40"/>
              <w:jc w:val="right"/>
              <w:rPr>
                <w:rFonts w:ascii="Arial" w:hAnsi="Arial"/>
                <w:b/>
                <w:sz w:val="20"/>
              </w:rPr>
            </w:pPr>
            <w:r>
              <w:rPr>
                <w:rFonts w:ascii="Arial" w:hAnsi="Arial"/>
                <w:b/>
                <w:sz w:val="20"/>
              </w:rPr>
              <w:t>Date this document prepared</w:t>
            </w:r>
          </w:p>
        </w:tc>
        <w:tc>
          <w:tcPr>
            <w:tcW w:w="6210" w:type="dxa"/>
          </w:tcPr>
          <w:p w:rsidR="003C42CA" w:rsidRDefault="003C42CA" w:rsidP="003C42CA">
            <w:pPr>
              <w:spacing w:before="40" w:after="40"/>
              <w:rPr>
                <w:rFonts w:ascii="Arial" w:hAnsi="Arial" w:cs="Arial"/>
                <w:sz w:val="20"/>
              </w:rPr>
            </w:pPr>
            <w:r>
              <w:rPr>
                <w:rFonts w:ascii="Arial" w:hAnsi="Arial" w:cs="Arial"/>
                <w:sz w:val="20"/>
              </w:rPr>
              <w:t>October 1, 2019</w:t>
            </w:r>
          </w:p>
        </w:tc>
      </w:tr>
    </w:tbl>
    <w:p w:rsidR="003C42CA" w:rsidRDefault="003C42CA" w:rsidP="003C42CA">
      <w:pPr>
        <w:rPr>
          <w:sz w:val="26"/>
        </w:rPr>
      </w:pPr>
    </w:p>
    <w:p w:rsidR="003C42CA" w:rsidRDefault="003C42CA" w:rsidP="003C42CA">
      <w:pPr>
        <w:rPr>
          <w:rFonts w:ascii="Arial" w:hAnsi="Arial" w:cs="Arial"/>
          <w:sz w:val="18"/>
        </w:rPr>
      </w:pPr>
      <w:r>
        <w:rPr>
          <w:rFonts w:ascii="Arial" w:hAnsi="Arial" w:cs="Arial"/>
          <w:sz w:val="18"/>
        </w:rPr>
        <w:t xml:space="preserve">This information is required for executive branch review and the Virginia Registrar of Regulations, pursuant to the Virginia Administrative Process Act (APA), </w:t>
      </w:r>
      <w:r w:rsidRPr="00F32959">
        <w:rPr>
          <w:rFonts w:ascii="Arial" w:hAnsi="Arial" w:cs="Arial"/>
          <w:sz w:val="18"/>
        </w:rPr>
        <w:t>Executive Order 1</w:t>
      </w:r>
      <w:r>
        <w:rPr>
          <w:rFonts w:ascii="Arial" w:hAnsi="Arial" w:cs="Arial"/>
          <w:sz w:val="18"/>
        </w:rPr>
        <w:t>4</w:t>
      </w:r>
      <w:r w:rsidRPr="00F32959">
        <w:rPr>
          <w:rFonts w:ascii="Arial" w:hAnsi="Arial" w:cs="Arial"/>
          <w:sz w:val="18"/>
        </w:rPr>
        <w:t xml:space="preserve"> (</w:t>
      </w:r>
      <w:r>
        <w:rPr>
          <w:rFonts w:ascii="Arial" w:hAnsi="Arial" w:cs="Arial"/>
          <w:sz w:val="18"/>
        </w:rPr>
        <w:t xml:space="preserve">as amended, July 16, </w:t>
      </w:r>
      <w:r w:rsidRPr="00F32959">
        <w:rPr>
          <w:rFonts w:ascii="Arial" w:hAnsi="Arial" w:cs="Arial"/>
          <w:sz w:val="18"/>
        </w:rPr>
        <w:t>201</w:t>
      </w:r>
      <w:r>
        <w:rPr>
          <w:rFonts w:ascii="Arial" w:hAnsi="Arial" w:cs="Arial"/>
          <w:sz w:val="18"/>
        </w:rPr>
        <w:t xml:space="preserve">8), </w:t>
      </w:r>
      <w:r w:rsidRPr="00371719">
        <w:rPr>
          <w:rFonts w:ascii="Arial" w:hAnsi="Arial" w:cs="Arial"/>
          <w:sz w:val="18"/>
        </w:rPr>
        <w:t xml:space="preserve">the Regulations for Filing and Publishing </w:t>
      </w:r>
      <w:r>
        <w:rPr>
          <w:rFonts w:ascii="Arial" w:hAnsi="Arial" w:cs="Arial"/>
          <w:sz w:val="18"/>
        </w:rPr>
        <w:t xml:space="preserve">Agency Regulations (1 VAC 7-10), and the </w:t>
      </w:r>
      <w:r>
        <w:rPr>
          <w:rFonts w:ascii="Arial" w:hAnsi="Arial" w:cs="Arial"/>
          <w:i/>
          <w:iCs/>
          <w:sz w:val="18"/>
        </w:rPr>
        <w:t>Virginia Register Form, Style, and Procedure Manual for Publication of Virginia Regulations.</w:t>
      </w:r>
    </w:p>
    <w:p w:rsidR="003C42CA" w:rsidRDefault="003C42CA" w:rsidP="003C42CA">
      <w:pPr>
        <w:pStyle w:val="Text"/>
        <w:spacing w:before="0" w:line="240" w:lineRule="auto"/>
        <w:jc w:val="both"/>
      </w:pP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Brief Summary</w:t>
      </w: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2E16FB" w:rsidRDefault="003C42CA" w:rsidP="003C42CA">
      <w:pPr>
        <w:pStyle w:val="bodytext5"/>
        <w:spacing w:before="0"/>
        <w:rPr>
          <w:b w:val="0"/>
          <w:i/>
          <w:sz w:val="6"/>
          <w:szCs w:val="6"/>
        </w:rPr>
      </w:pPr>
    </w:p>
    <w:p w:rsidR="003C42CA" w:rsidRDefault="003C42CA" w:rsidP="003C42CA">
      <w:pPr>
        <w:pStyle w:val="bodytext5"/>
        <w:spacing w:before="0"/>
        <w:rPr>
          <w:b w:val="0"/>
          <w:i/>
          <w:sz w:val="20"/>
        </w:rPr>
      </w:pPr>
      <w:r>
        <w:rPr>
          <w:b w:val="0"/>
          <w:i/>
          <w:sz w:val="20"/>
        </w:rPr>
        <w:t xml:space="preserve">Please provide a brief summary (preferably no more than 2 or 3 paragraphs) of the subject matter, intent, and goals of this </w:t>
      </w:r>
      <w:r w:rsidRPr="00AC0F62">
        <w:rPr>
          <w:b w:val="0"/>
          <w:i/>
          <w:sz w:val="20"/>
        </w:rPr>
        <w:t>this regulatory change (i.e., new regulation, amendments to an existing regulation, or repeal of an existing regulation).</w:t>
      </w:r>
      <w:r>
        <w:rPr>
          <w:b w:val="0"/>
          <w:i/>
          <w:sz w:val="20"/>
        </w:rPr>
        <w:t xml:space="preserve">  </w:t>
      </w:r>
    </w:p>
    <w:p w:rsidR="003C42CA" w:rsidRPr="008E5B69" w:rsidRDefault="003C42CA" w:rsidP="003C42C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Pr="0059707F" w:rsidRDefault="003C42CA" w:rsidP="003C42CA">
      <w:pPr>
        <w:rPr>
          <w:rFonts w:ascii="Arial" w:hAnsi="Arial" w:cs="Arial"/>
          <w:sz w:val="20"/>
          <w:szCs w:val="20"/>
          <w:highlight w:val="yellow"/>
        </w:rPr>
      </w:pPr>
      <w:r w:rsidRPr="0059707F">
        <w:rPr>
          <w:rFonts w:ascii="Arial" w:hAnsi="Arial" w:cs="Arial"/>
          <w:sz w:val="20"/>
          <w:szCs w:val="20"/>
          <w:highlight w:val="yellow"/>
        </w:rPr>
        <w:t xml:space="preserve">The regulatory action is to establish dual language endorsements and an economics and personal finance add-on endorsement.  Notices of Intended Regulatory Action were approved for the </w:t>
      </w:r>
      <w:r w:rsidRPr="0059707F">
        <w:rPr>
          <w:rFonts w:ascii="Arial" w:hAnsi="Arial" w:cs="Arial"/>
          <w:i/>
          <w:sz w:val="20"/>
          <w:szCs w:val="20"/>
          <w:highlight w:val="yellow"/>
        </w:rPr>
        <w:t>Licensure Regulations for School Personnel</w:t>
      </w:r>
      <w:r w:rsidRPr="0059707F">
        <w:rPr>
          <w:rFonts w:ascii="Arial" w:hAnsi="Arial" w:cs="Arial"/>
          <w:sz w:val="20"/>
          <w:szCs w:val="20"/>
          <w:highlight w:val="yellow"/>
        </w:rPr>
        <w:t xml:space="preserve">; however, the endorsements also should be included in the </w:t>
      </w:r>
      <w:r w:rsidRPr="0059707F">
        <w:rPr>
          <w:rFonts w:ascii="Arial" w:hAnsi="Arial" w:cs="Arial"/>
          <w:i/>
          <w:sz w:val="20"/>
          <w:szCs w:val="20"/>
          <w:highlight w:val="yellow"/>
        </w:rPr>
        <w:t>Regulations Governing the Review and Approval of Education Programs in Virginia</w:t>
      </w:r>
      <w:r w:rsidRPr="0059707F">
        <w:rPr>
          <w:rFonts w:ascii="Arial" w:hAnsi="Arial" w:cs="Arial"/>
          <w:sz w:val="20"/>
          <w:szCs w:val="20"/>
          <w:highlight w:val="yellow"/>
        </w:rPr>
        <w:t xml:space="preserve">.  </w:t>
      </w:r>
    </w:p>
    <w:p w:rsidR="003C42CA" w:rsidRPr="0059707F" w:rsidRDefault="003C42CA" w:rsidP="003C42CA">
      <w:pPr>
        <w:rPr>
          <w:rFonts w:ascii="Arial" w:hAnsi="Arial" w:cs="Arial"/>
          <w:sz w:val="20"/>
          <w:szCs w:val="20"/>
        </w:rPr>
      </w:pPr>
      <w:r w:rsidRPr="0059707F">
        <w:rPr>
          <w:rFonts w:ascii="Arial" w:hAnsi="Arial" w:cs="Arial"/>
          <w:sz w:val="20"/>
          <w:szCs w:val="20"/>
          <w:highlight w:val="yellow"/>
        </w:rPr>
        <w:t xml:space="preserve">The 2018 Virginia General Assembly passed House Bill 1156 requiring the establishment of an endorsement in dual language instruction prek-6 in the licensure regulations.  </w:t>
      </w:r>
      <w:r w:rsidRPr="0059707F">
        <w:rPr>
          <w:rFonts w:ascii="Arial" w:hAnsi="Arial" w:cs="Arial"/>
          <w:color w:val="000000"/>
          <w:sz w:val="20"/>
          <w:szCs w:val="20"/>
          <w:highlight w:val="yellow"/>
          <w:lang w:val="en"/>
        </w:rPr>
        <w:t xml:space="preserve">No specific endorsement was included in the </w:t>
      </w:r>
      <w:r w:rsidRPr="0059707F">
        <w:rPr>
          <w:rFonts w:ascii="Arial" w:hAnsi="Arial" w:cs="Arial"/>
          <w:i/>
          <w:color w:val="000000"/>
          <w:sz w:val="20"/>
          <w:szCs w:val="20"/>
          <w:highlight w:val="yellow"/>
          <w:lang w:val="en"/>
        </w:rPr>
        <w:t xml:space="preserve">Licensure Regulations for School Personnel </w:t>
      </w:r>
      <w:r w:rsidRPr="0059707F">
        <w:rPr>
          <w:rFonts w:ascii="Arial" w:hAnsi="Arial" w:cs="Arial"/>
          <w:color w:val="000000"/>
          <w:sz w:val="20"/>
          <w:szCs w:val="20"/>
          <w:highlight w:val="yellow"/>
          <w:lang w:val="en"/>
        </w:rPr>
        <w:t xml:space="preserve">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w:t>
      </w:r>
      <w:r w:rsidRPr="0059707F">
        <w:rPr>
          <w:rFonts w:ascii="Arial" w:hAnsi="Arial" w:cs="Arial"/>
          <w:sz w:val="20"/>
          <w:szCs w:val="20"/>
          <w:highlight w:val="yellow"/>
        </w:rPr>
        <w:t>The regulatory action (standard procedure) is to establish an add-on endorsement to teach economics and personal finance.  The add-on endorsement will expand the number of teachers who may teach economics and personal finance.</w:t>
      </w:r>
    </w:p>
    <w:p w:rsidR="003C42CA" w:rsidRDefault="003C42CA" w:rsidP="003C42CA">
      <w:pPr>
        <w:pStyle w:val="bodytext5"/>
        <w:spacing w:before="0"/>
        <w:rPr>
          <w:rFonts w:ascii="Times New Roman" w:hAnsi="Times New Roman"/>
          <w:b w:val="0"/>
          <w:sz w:val="24"/>
        </w:rPr>
      </w:pPr>
    </w:p>
    <w:p w:rsidR="003C42CA" w:rsidRPr="009054AA" w:rsidRDefault="003C42CA" w:rsidP="003C42CA">
      <w:pPr>
        <w:pStyle w:val="TemplateSection"/>
        <w:shd w:val="clear" w:color="auto" w:fill="D6E3BC" w:themeFill="accent3" w:themeFillTint="66"/>
        <w:rPr>
          <w:rFonts w:ascii="Verdana" w:hAnsi="Verdana" w:cs="Arial"/>
          <w:color w:val="008080"/>
          <w:sz w:val="16"/>
          <w:szCs w:val="16"/>
        </w:rPr>
      </w:pPr>
    </w:p>
    <w:p w:rsidR="003C42CA" w:rsidRDefault="003C42CA" w:rsidP="003C42CA">
      <w:pPr>
        <w:pStyle w:val="TemplateSection"/>
        <w:shd w:val="clear" w:color="auto" w:fill="D6E3BC" w:themeFill="accent3" w:themeFillTint="66"/>
        <w:rPr>
          <w:rFonts w:ascii="Verdana" w:hAnsi="Verdana" w:cs="Arial"/>
          <w:color w:val="008080"/>
        </w:rPr>
      </w:pPr>
      <w:r w:rsidRPr="009054AA">
        <w:rPr>
          <w:rFonts w:ascii="Verdana" w:hAnsi="Verdana" w:cs="Arial"/>
          <w:color w:val="008080"/>
        </w:rPr>
        <w:t xml:space="preserve">Acronyms and Definitions </w:t>
      </w:r>
    </w:p>
    <w:p w:rsidR="003C42CA" w:rsidRPr="009054AA" w:rsidRDefault="003C42CA" w:rsidP="003C42CA">
      <w:pPr>
        <w:pStyle w:val="TemplateSection"/>
        <w:shd w:val="clear" w:color="auto" w:fill="D6E3BC" w:themeFill="accent3" w:themeFillTint="66"/>
        <w:rPr>
          <w:rFonts w:ascii="Verdana" w:hAnsi="Verdana" w:cs="Arial"/>
          <w:color w:val="008080"/>
          <w:sz w:val="16"/>
          <w:szCs w:val="16"/>
        </w:rPr>
      </w:pPr>
    </w:p>
    <w:p w:rsidR="003C42CA" w:rsidRPr="00FD5FD3" w:rsidRDefault="003C42CA" w:rsidP="003C42CA">
      <w:pPr>
        <w:pStyle w:val="Text"/>
        <w:spacing w:before="0" w:line="240" w:lineRule="auto"/>
        <w:rPr>
          <w:sz w:val="6"/>
          <w:szCs w:val="6"/>
        </w:rPr>
      </w:pPr>
    </w:p>
    <w:p w:rsidR="003C42CA" w:rsidRDefault="003C42CA" w:rsidP="003C42CA">
      <w:pPr>
        <w:rPr>
          <w:rFonts w:ascii="Arial" w:hAnsi="Arial"/>
          <w:i/>
          <w:sz w:val="20"/>
        </w:rPr>
      </w:pPr>
      <w:r w:rsidRPr="00BE1D77">
        <w:rPr>
          <w:rFonts w:ascii="Arial" w:hAnsi="Arial"/>
          <w:i/>
          <w:sz w:val="20"/>
        </w:rPr>
        <w:t xml:space="preserve">Please define all acronyms </w:t>
      </w:r>
      <w:r>
        <w:rPr>
          <w:rFonts w:ascii="Arial" w:hAnsi="Arial"/>
          <w:i/>
          <w:sz w:val="20"/>
        </w:rPr>
        <w:t xml:space="preserve">or technical definitions </w:t>
      </w:r>
      <w:r w:rsidRPr="00BE1D77">
        <w:rPr>
          <w:rFonts w:ascii="Arial" w:hAnsi="Arial"/>
          <w:i/>
          <w:sz w:val="20"/>
        </w:rPr>
        <w:t>used in the Agency Background Document. .</w:t>
      </w:r>
    </w:p>
    <w:p w:rsidR="003C42CA" w:rsidRPr="008E5B69" w:rsidRDefault="003C42CA" w:rsidP="003C42C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Pr="0059707F" w:rsidRDefault="003C42CA" w:rsidP="003C42CA">
      <w:pPr>
        <w:pStyle w:val="bodytext5"/>
        <w:spacing w:before="0"/>
        <w:rPr>
          <w:rFonts w:cs="Arial"/>
          <w:b w:val="0"/>
          <w:sz w:val="20"/>
        </w:rPr>
      </w:pPr>
      <w:r w:rsidRPr="0059707F">
        <w:rPr>
          <w:rFonts w:cs="Arial"/>
          <w:b w:val="0"/>
          <w:sz w:val="20"/>
          <w:highlight w:val="yellow"/>
        </w:rPr>
        <w:t>No acronyms needing definitions are used in the Agency Background Document.</w:t>
      </w:r>
    </w:p>
    <w:p w:rsidR="003C42CA" w:rsidRDefault="003C42CA" w:rsidP="003C42CA">
      <w:pPr>
        <w:pStyle w:val="purpose"/>
      </w:pPr>
    </w:p>
    <w:p w:rsidR="003C42CA" w:rsidRDefault="003C42CA" w:rsidP="003C42CA">
      <w:pPr>
        <w:pStyle w:val="purpose"/>
      </w:pPr>
    </w:p>
    <w:p w:rsidR="003C42CA" w:rsidRPr="009054AA" w:rsidRDefault="003C42CA" w:rsidP="003C42CA">
      <w:pPr>
        <w:pStyle w:val="TemplateSection"/>
        <w:shd w:val="clear" w:color="auto" w:fill="D6E3BC" w:themeFill="accent3" w:themeFillTint="66"/>
        <w:rPr>
          <w:rFonts w:ascii="Verdana" w:hAnsi="Verdana" w:cs="Arial"/>
          <w:color w:val="008080"/>
          <w:sz w:val="16"/>
          <w:szCs w:val="16"/>
        </w:rPr>
      </w:pPr>
    </w:p>
    <w:p w:rsidR="003C42CA" w:rsidRDefault="003C42CA" w:rsidP="003C42CA">
      <w:pPr>
        <w:pStyle w:val="TemplateSection"/>
        <w:shd w:val="clear" w:color="auto" w:fill="D6E3BC" w:themeFill="accent3" w:themeFillTint="66"/>
        <w:rPr>
          <w:rFonts w:ascii="Verdana" w:hAnsi="Verdana" w:cs="Arial"/>
          <w:color w:val="008080"/>
        </w:rPr>
      </w:pPr>
      <w:r>
        <w:rPr>
          <w:rFonts w:ascii="Verdana" w:hAnsi="Verdana" w:cs="Arial"/>
          <w:color w:val="008080"/>
        </w:rPr>
        <w:t xml:space="preserve">Mandate and Impetus </w:t>
      </w:r>
    </w:p>
    <w:p w:rsidR="003C42CA" w:rsidRPr="009054AA" w:rsidRDefault="003C42CA" w:rsidP="003C42CA">
      <w:pPr>
        <w:pStyle w:val="TemplateSection"/>
        <w:shd w:val="clear" w:color="auto" w:fill="D6E3BC" w:themeFill="accent3" w:themeFillTint="66"/>
        <w:rPr>
          <w:rFonts w:ascii="Verdana" w:hAnsi="Verdana" w:cs="Arial"/>
          <w:color w:val="008080"/>
          <w:sz w:val="16"/>
          <w:szCs w:val="16"/>
        </w:rPr>
      </w:pPr>
    </w:p>
    <w:p w:rsidR="003C42CA" w:rsidRPr="00FD5FD3" w:rsidRDefault="003C42CA" w:rsidP="003C42CA">
      <w:pPr>
        <w:pStyle w:val="Text"/>
        <w:spacing w:before="0" w:line="240" w:lineRule="auto"/>
        <w:rPr>
          <w:sz w:val="6"/>
          <w:szCs w:val="6"/>
        </w:rPr>
      </w:pPr>
    </w:p>
    <w:p w:rsidR="003C42CA" w:rsidRPr="008E5B69" w:rsidRDefault="003C42CA" w:rsidP="003C42CA">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3C42CA" w:rsidRPr="00E30735" w:rsidRDefault="003C42CA" w:rsidP="003C42CA">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Pr="00693D87" w:rsidRDefault="003C42CA" w:rsidP="003C42CA">
      <w:pPr>
        <w:pStyle w:val="bodytext6"/>
        <w:rPr>
          <w:rFonts w:cs="Arial"/>
          <w:sz w:val="20"/>
          <w:highlight w:val="yellow"/>
        </w:rPr>
      </w:pPr>
      <w:r>
        <w:rPr>
          <w:rFonts w:cs="Arial"/>
          <w:sz w:val="20"/>
          <w:highlight w:val="yellow"/>
        </w:rPr>
        <w:t xml:space="preserve">The Virginia Board of Education is required to amend the </w:t>
      </w:r>
      <w:r w:rsidRPr="003C42CA">
        <w:rPr>
          <w:rFonts w:cs="Arial"/>
          <w:i/>
          <w:sz w:val="20"/>
          <w:highlight w:val="yellow"/>
        </w:rPr>
        <w:t>Regulations Governing the Review and Approval of Education Programs in Virginia</w:t>
      </w:r>
      <w:r>
        <w:rPr>
          <w:rFonts w:cs="Arial"/>
          <w:sz w:val="20"/>
          <w:highlight w:val="yellow"/>
        </w:rPr>
        <w:t xml:space="preserve"> to align with the </w:t>
      </w:r>
      <w:r w:rsidRPr="003C42CA">
        <w:rPr>
          <w:rFonts w:cs="Arial"/>
          <w:i/>
          <w:sz w:val="20"/>
          <w:highlight w:val="yellow"/>
        </w:rPr>
        <w:t>Licensure Regulations for School Personnel</w:t>
      </w:r>
      <w:r w:rsidRPr="0070692F">
        <w:rPr>
          <w:rFonts w:cs="Arial"/>
          <w:sz w:val="20"/>
          <w:highlight w:val="yellow"/>
        </w:rPr>
        <w:t>.</w:t>
      </w:r>
      <w:r>
        <w:rPr>
          <w:rFonts w:cs="Arial"/>
          <w:sz w:val="20"/>
          <w:highlight w:val="yellow"/>
        </w:rPr>
        <w:t xml:space="preserve">  </w:t>
      </w:r>
      <w:r w:rsidRPr="0070692F">
        <w:rPr>
          <w:sz w:val="20"/>
          <w:highlight w:val="yellow"/>
        </w:rPr>
        <w:t>The 2018 Virginia General Assembly passed House Bill 1156 requiring the establishment of an endorsement in dual language instruction prek-6 in the licensure regulations</w:t>
      </w:r>
      <w:r>
        <w:rPr>
          <w:sz w:val="20"/>
          <w:highlight w:val="yellow"/>
        </w:rPr>
        <w:t>.</w:t>
      </w:r>
    </w:p>
    <w:p w:rsidR="003C42CA" w:rsidRDefault="003C42CA" w:rsidP="003C42CA">
      <w:pPr>
        <w:pStyle w:val="bodytext5"/>
        <w:spacing w:before="0"/>
        <w:rPr>
          <w:rFonts w:ascii="Times New Roman" w:hAnsi="Times New Roman"/>
          <w:b w:val="0"/>
          <w:sz w:val="24"/>
        </w:rPr>
      </w:pP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415DE1">
        <w:rPr>
          <w:rFonts w:ascii="Verdana" w:hAnsi="Verdana"/>
          <w:color w:val="008080"/>
          <w:sz w:val="24"/>
          <w:szCs w:val="24"/>
        </w:rPr>
        <w:t xml:space="preserve">asis </w:t>
      </w:r>
    </w:p>
    <w:p w:rsidR="003C42CA" w:rsidRPr="00415DE1"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2E16FB" w:rsidRDefault="003C42CA" w:rsidP="003C42CA">
      <w:pPr>
        <w:pStyle w:val="bodytext5"/>
        <w:spacing w:before="0"/>
        <w:rPr>
          <w:b w:val="0"/>
          <w:i/>
          <w:sz w:val="6"/>
          <w:szCs w:val="6"/>
        </w:rPr>
      </w:pPr>
    </w:p>
    <w:p w:rsidR="003C42CA" w:rsidRPr="008E5B69" w:rsidRDefault="003C42CA" w:rsidP="003C42CA">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3C42CA" w:rsidRPr="008E5B69" w:rsidRDefault="003C42CA" w:rsidP="003C42C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Pr="00DB3745" w:rsidRDefault="003C42CA" w:rsidP="003C42CA">
      <w:pPr>
        <w:pStyle w:val="purpose"/>
        <w:rPr>
          <w:highlight w:val="yellow"/>
        </w:rPr>
      </w:pPr>
      <w:r w:rsidRPr="00DB3745">
        <w:rPr>
          <w:highlight w:val="yellow"/>
        </w:rPr>
        <w:t xml:space="preserve">The Board of Education has the statutory authority to prescribe requirements for the approval of education preparation programs.  Section </w:t>
      </w:r>
      <w:hyperlink r:id="rId14" w:history="1">
        <w:r w:rsidRPr="00DB3745">
          <w:rPr>
            <w:rStyle w:val="Hyperlink"/>
            <w:highlight w:val="yellow"/>
          </w:rPr>
          <w:t>22.1-298.2</w:t>
        </w:r>
      </w:hyperlink>
      <w:r w:rsidRPr="00DB3745">
        <w:rPr>
          <w:highlight w:val="yellow"/>
        </w:rPr>
        <w:t xml:space="preserve">  of the </w:t>
      </w:r>
      <w:r w:rsidRPr="00DB3745">
        <w:rPr>
          <w:i/>
          <w:highlight w:val="yellow"/>
        </w:rPr>
        <w:t>Code of Virginia</w:t>
      </w:r>
      <w:r w:rsidRPr="00DB3745">
        <w:rPr>
          <w:highlight w:val="yellow"/>
        </w:rPr>
        <w:t xml:space="preserve">, states, in part, the following:  </w:t>
      </w:r>
    </w:p>
    <w:p w:rsidR="003C42CA" w:rsidRPr="00DB3745" w:rsidRDefault="003C42CA" w:rsidP="003C42CA">
      <w:pPr>
        <w:pBdr>
          <w:top w:val="single" w:sz="4" w:space="1" w:color="auto"/>
          <w:left w:val="single" w:sz="4" w:space="4" w:color="auto"/>
          <w:bottom w:val="single" w:sz="4" w:space="1" w:color="auto"/>
          <w:right w:val="single" w:sz="4" w:space="0" w:color="auto"/>
        </w:pBdr>
        <w:spacing w:before="100" w:beforeAutospacing="1" w:after="100" w:afterAutospacing="1" w:line="288" w:lineRule="atLeast"/>
        <w:ind w:left="720"/>
        <w:outlineLvl w:val="1"/>
        <w:rPr>
          <w:rFonts w:ascii="Arial" w:hAnsi="Arial" w:cs="Arial"/>
          <w:sz w:val="20"/>
          <w:szCs w:val="20"/>
          <w:highlight w:val="yellow"/>
        </w:rPr>
      </w:pPr>
      <w:r w:rsidRPr="00DB3745">
        <w:rPr>
          <w:rFonts w:ascii="Arial" w:hAnsi="Arial" w:cs="Arial"/>
          <w:sz w:val="20"/>
          <w:szCs w:val="20"/>
          <w:highlight w:val="yellow"/>
        </w:rPr>
        <w:t xml:space="preserve">§ 22.1-298.2. </w:t>
      </w:r>
      <w:proofErr w:type="gramStart"/>
      <w:r w:rsidRPr="00DB3745">
        <w:rPr>
          <w:rFonts w:ascii="Arial" w:hAnsi="Arial" w:cs="Arial"/>
          <w:sz w:val="20"/>
          <w:szCs w:val="20"/>
          <w:highlight w:val="yellow"/>
        </w:rPr>
        <w:t>Regulations governing education preparation programs.</w:t>
      </w:r>
      <w:proofErr w:type="gramEnd"/>
    </w:p>
    <w:p w:rsidR="003C42CA" w:rsidRPr="00DB3745" w:rsidRDefault="003C42CA" w:rsidP="003C42CA">
      <w:pPr>
        <w:pBdr>
          <w:top w:val="single" w:sz="4" w:space="1" w:color="auto"/>
          <w:left w:val="single" w:sz="4" w:space="4" w:color="auto"/>
          <w:bottom w:val="single" w:sz="4" w:space="1" w:color="auto"/>
          <w:right w:val="single" w:sz="4" w:space="0" w:color="auto"/>
        </w:pBdr>
        <w:spacing w:after="192" w:line="348" w:lineRule="atLeast"/>
        <w:ind w:left="720"/>
        <w:rPr>
          <w:rFonts w:ascii="Arial" w:hAnsi="Arial" w:cs="Arial"/>
          <w:sz w:val="20"/>
          <w:szCs w:val="20"/>
          <w:highlight w:val="yellow"/>
        </w:rPr>
      </w:pPr>
      <w:r w:rsidRPr="00DB3745">
        <w:rPr>
          <w:rFonts w:ascii="Arial" w:hAnsi="Arial" w:cs="Arial"/>
          <w:sz w:val="20"/>
          <w:szCs w:val="20"/>
          <w:highlight w:val="yellow"/>
        </w:rPr>
        <w:t>A. As used in this section, "education preparation program" includes four-year bachelor's degree programs in teacher education.</w:t>
      </w:r>
    </w:p>
    <w:p w:rsidR="003C42CA" w:rsidRPr="00DB3745" w:rsidRDefault="003C42CA" w:rsidP="003C42CA">
      <w:pPr>
        <w:pBdr>
          <w:top w:val="single" w:sz="4" w:space="1" w:color="auto"/>
          <w:left w:val="single" w:sz="4" w:space="4" w:color="auto"/>
          <w:bottom w:val="single" w:sz="4" w:space="1" w:color="auto"/>
          <w:right w:val="single" w:sz="4" w:space="0" w:color="auto"/>
        </w:pBdr>
        <w:spacing w:after="192" w:line="348" w:lineRule="atLeast"/>
        <w:ind w:left="720"/>
        <w:rPr>
          <w:rFonts w:ascii="Arial" w:hAnsi="Arial" w:cs="Arial"/>
          <w:sz w:val="20"/>
          <w:szCs w:val="20"/>
          <w:highlight w:val="yellow"/>
        </w:rPr>
      </w:pPr>
      <w:r w:rsidRPr="00DB3745">
        <w:rPr>
          <w:rFonts w:ascii="Arial" w:hAnsi="Arial" w:cs="Arial"/>
          <w:sz w:val="20"/>
          <w:szCs w:val="20"/>
          <w:highlight w:val="yellow"/>
        </w:rPr>
        <w:t>B. Education preparation programs shall meet the requirements for accreditation and program approval as prescribed by the Board of Education in its regulations.</w:t>
      </w:r>
    </w:p>
    <w:p w:rsidR="003C42CA" w:rsidRPr="00DB3745" w:rsidRDefault="003C42CA" w:rsidP="003C42CA">
      <w:pPr>
        <w:pBdr>
          <w:top w:val="single" w:sz="4" w:space="1" w:color="auto"/>
          <w:left w:val="single" w:sz="4" w:space="4" w:color="auto"/>
          <w:bottom w:val="single" w:sz="4" w:space="1" w:color="auto"/>
          <w:right w:val="single" w:sz="4" w:space="0" w:color="auto"/>
        </w:pBdr>
        <w:spacing w:after="192" w:line="348" w:lineRule="atLeast"/>
        <w:ind w:left="720"/>
        <w:rPr>
          <w:rFonts w:ascii="Arial" w:hAnsi="Arial" w:cs="Arial"/>
          <w:sz w:val="20"/>
          <w:szCs w:val="20"/>
          <w:highlight w:val="yellow"/>
        </w:rPr>
      </w:pPr>
      <w:r w:rsidRPr="00DB3745">
        <w:rPr>
          <w:rFonts w:ascii="Arial" w:hAnsi="Arial" w:cs="Arial"/>
          <w:sz w:val="20"/>
          <w:szCs w:val="20"/>
          <w:highlight w:val="yellow"/>
        </w:rPr>
        <w:t xml:space="preserve">C. </w:t>
      </w:r>
      <w:proofErr w:type="gramStart"/>
      <w:r w:rsidRPr="00DB3745">
        <w:rPr>
          <w:rFonts w:ascii="Arial" w:hAnsi="Arial" w:cs="Arial"/>
          <w:sz w:val="20"/>
          <w:szCs w:val="20"/>
          <w:highlight w:val="yellow"/>
        </w:rPr>
        <w:t>The</w:t>
      </w:r>
      <w:proofErr w:type="gramEnd"/>
      <w:r w:rsidRPr="00DB3745">
        <w:rPr>
          <w:rFonts w:ascii="Arial" w:hAnsi="Arial" w:cs="Arial"/>
          <w:sz w:val="20"/>
          <w:szCs w:val="20"/>
          <w:highlight w:val="yellow"/>
        </w:rPr>
        <w:t xml:space="preserve"> Board of Education regulations shall provide for education preparation programs offered by institutions of higher education, Virginia public school divisions, and certified providers for alternate routes to licensure.</w:t>
      </w:r>
    </w:p>
    <w:p w:rsidR="003C42CA" w:rsidRPr="00DB3745" w:rsidRDefault="003C42CA" w:rsidP="003C42CA">
      <w:pPr>
        <w:pBdr>
          <w:top w:val="single" w:sz="4" w:space="1" w:color="auto"/>
          <w:left w:val="single" w:sz="4" w:space="4" w:color="auto"/>
          <w:bottom w:val="single" w:sz="4" w:space="1" w:color="auto"/>
          <w:right w:val="single" w:sz="4" w:space="0" w:color="auto"/>
        </w:pBdr>
        <w:spacing w:after="192" w:line="348" w:lineRule="atLeast"/>
        <w:ind w:left="720"/>
        <w:rPr>
          <w:rFonts w:ascii="Arial" w:hAnsi="Arial" w:cs="Arial"/>
          <w:sz w:val="20"/>
          <w:szCs w:val="20"/>
          <w:highlight w:val="yellow"/>
        </w:rPr>
      </w:pPr>
      <w:r w:rsidRPr="00DB3745">
        <w:rPr>
          <w:rFonts w:ascii="Arial" w:hAnsi="Arial" w:cs="Arial"/>
          <w:sz w:val="20"/>
          <w:szCs w:val="20"/>
          <w:highlight w:val="yellow"/>
        </w:rPr>
        <w:t xml:space="preserve">D. </w:t>
      </w:r>
      <w:proofErr w:type="gramStart"/>
      <w:r w:rsidRPr="00DB3745">
        <w:rPr>
          <w:rFonts w:ascii="Arial" w:hAnsi="Arial" w:cs="Arial"/>
          <w:sz w:val="20"/>
          <w:szCs w:val="20"/>
          <w:highlight w:val="yellow"/>
        </w:rPr>
        <w:t>The</w:t>
      </w:r>
      <w:proofErr w:type="gramEnd"/>
      <w:r w:rsidRPr="00DB3745">
        <w:rPr>
          <w:rFonts w:ascii="Arial" w:hAnsi="Arial" w:cs="Arial"/>
          <w:sz w:val="20"/>
          <w:szCs w:val="20"/>
          <w:highlight w:val="yellow"/>
        </w:rPr>
        <w:t xml:space="preserve"> Board may prescribe requirements for admission to Virginia's approved education preparation programs in its regulations.</w:t>
      </w:r>
    </w:p>
    <w:p w:rsidR="003C42CA" w:rsidRPr="00DB3745" w:rsidRDefault="003C42CA" w:rsidP="003C42CA">
      <w:pPr>
        <w:pBdr>
          <w:top w:val="single" w:sz="4" w:space="1" w:color="auto"/>
          <w:left w:val="single" w:sz="4" w:space="4" w:color="auto"/>
          <w:bottom w:val="single" w:sz="4" w:space="1" w:color="auto"/>
          <w:right w:val="single" w:sz="4" w:space="0" w:color="auto"/>
        </w:pBdr>
        <w:spacing w:after="192" w:line="348" w:lineRule="atLeast"/>
        <w:ind w:left="720"/>
        <w:rPr>
          <w:rFonts w:ascii="Arial" w:hAnsi="Arial" w:cs="Arial"/>
          <w:sz w:val="20"/>
          <w:szCs w:val="20"/>
        </w:rPr>
      </w:pPr>
      <w:r w:rsidRPr="00DB3745">
        <w:rPr>
          <w:rFonts w:ascii="Arial" w:hAnsi="Arial" w:cs="Arial"/>
          <w:sz w:val="20"/>
          <w:szCs w:val="20"/>
          <w:highlight w:val="yellow"/>
        </w:rPr>
        <w:t xml:space="preserve">E. </w:t>
      </w:r>
      <w:proofErr w:type="gramStart"/>
      <w:r w:rsidRPr="00DB3745">
        <w:rPr>
          <w:rFonts w:ascii="Arial" w:hAnsi="Arial" w:cs="Arial"/>
          <w:sz w:val="20"/>
          <w:szCs w:val="20"/>
          <w:highlight w:val="yellow"/>
        </w:rPr>
        <w:t>The</w:t>
      </w:r>
      <w:proofErr w:type="gramEnd"/>
      <w:r w:rsidRPr="00DB3745">
        <w:rPr>
          <w:rFonts w:ascii="Arial" w:hAnsi="Arial" w:cs="Arial"/>
          <w:sz w:val="20"/>
          <w:szCs w:val="20"/>
          <w:highlight w:val="yellow"/>
        </w:rPr>
        <w:t xml:space="preserve"> Board shall establish accountability measures for approved education programs. Data shall be submitted to the Board on not less than a biennial basis.</w:t>
      </w:r>
    </w:p>
    <w:p w:rsidR="003C42CA" w:rsidRPr="00DB3745" w:rsidRDefault="003C42CA" w:rsidP="003C42CA">
      <w:pPr>
        <w:pStyle w:val="bodytext5"/>
        <w:spacing w:before="0"/>
        <w:ind w:left="720"/>
        <w:rPr>
          <w:rFonts w:cs="Arial"/>
          <w:b w:val="0"/>
          <w:sz w:val="20"/>
        </w:rPr>
      </w:pPr>
      <w:r w:rsidRPr="00DB3745">
        <w:rPr>
          <w:rFonts w:cs="Arial"/>
          <w:b w:val="0"/>
          <w:sz w:val="20"/>
          <w:highlight w:val="yellow"/>
        </w:rPr>
        <w:t>The 2018 Virginia General Assembly passed House Bill 1156 requiring the establishment of an endorsement in dual language instruction prek-6 in the licensure regulations</w:t>
      </w:r>
      <w:r w:rsidRPr="00DB3745">
        <w:rPr>
          <w:rFonts w:cs="Arial"/>
          <w:b w:val="0"/>
          <w:sz w:val="20"/>
        </w:rPr>
        <w:t xml:space="preserve">. </w:t>
      </w:r>
    </w:p>
    <w:p w:rsidR="003C42CA" w:rsidRDefault="003C42CA" w:rsidP="003C42CA">
      <w:pPr>
        <w:pStyle w:val="bodytext5"/>
        <w:spacing w:before="0"/>
        <w:rPr>
          <w:rFonts w:ascii="Times New Roman" w:hAnsi="Times New Roman"/>
          <w:b w:val="0"/>
          <w:sz w:val="24"/>
        </w:rPr>
      </w:pP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Purpose</w:t>
      </w: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pStyle w:val="bodytext6"/>
        <w:tabs>
          <w:tab w:val="left" w:pos="0"/>
          <w:tab w:val="left" w:pos="90"/>
        </w:tabs>
        <w:rPr>
          <w:i/>
          <w:sz w:val="6"/>
          <w:szCs w:val="6"/>
        </w:rPr>
      </w:pPr>
    </w:p>
    <w:p w:rsidR="003C42CA" w:rsidRDefault="003C42CA" w:rsidP="003C42CA">
      <w:pPr>
        <w:pStyle w:val="bodytext6"/>
        <w:tabs>
          <w:tab w:val="left" w:pos="0"/>
          <w:tab w:val="left" w:pos="90"/>
        </w:tabs>
        <w:rPr>
          <w:sz w:val="20"/>
        </w:rPr>
      </w:pPr>
      <w:r>
        <w:rPr>
          <w:i/>
          <w:sz w:val="20"/>
        </w:rPr>
        <w:t>Please describe the specific reasons why the agency has determined that this regulation is essential to protect the health, safety, or welfare of citizens. In addition, please explain any potential issues that may need to be addressed as the regulation is developed.</w:t>
      </w:r>
    </w:p>
    <w:p w:rsidR="003C42CA" w:rsidRPr="008E5B69" w:rsidRDefault="003C42CA" w:rsidP="003C42C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Pr="00693D87" w:rsidRDefault="003C42CA" w:rsidP="003C42CA">
      <w:pPr>
        <w:pStyle w:val="bodytext6"/>
        <w:rPr>
          <w:rFonts w:cs="Arial"/>
          <w:sz w:val="20"/>
          <w:highlight w:val="yellow"/>
        </w:rPr>
      </w:pPr>
      <w:r>
        <w:rPr>
          <w:rFonts w:cs="Arial"/>
          <w:sz w:val="20"/>
          <w:highlight w:val="yellow"/>
        </w:rPr>
        <w:t>The proposed regulatory action is essential to protect the health, safety, or welfare of citizens as the regulations set forth the requirements for instructional personnel to become licensed by the Board of Education.</w:t>
      </w:r>
    </w:p>
    <w:p w:rsidR="003C42CA" w:rsidRDefault="003C42CA" w:rsidP="003C42CA">
      <w:pPr>
        <w:pStyle w:val="bodytext5"/>
        <w:spacing w:before="0"/>
        <w:rPr>
          <w:rFonts w:ascii="Times New Roman" w:hAnsi="Times New Roman"/>
          <w:b w:val="0"/>
          <w:sz w:val="24"/>
        </w:rPr>
      </w:pP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 xml:space="preserve">Substance </w:t>
      </w: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pStyle w:val="bodytext6"/>
        <w:tabs>
          <w:tab w:val="left" w:pos="0"/>
          <w:tab w:val="left" w:pos="90"/>
        </w:tabs>
        <w:rPr>
          <w:i/>
          <w:sz w:val="6"/>
          <w:szCs w:val="6"/>
        </w:rPr>
      </w:pPr>
    </w:p>
    <w:p w:rsidR="003C42CA" w:rsidRPr="00257E17" w:rsidRDefault="003C42CA" w:rsidP="003C42CA">
      <w:pPr>
        <w:pStyle w:val="BodyText3"/>
        <w:spacing w:before="0"/>
        <w:rPr>
          <w:rFonts w:ascii="Arial" w:hAnsi="Arial" w:cs="Arial"/>
          <w:b w:val="0"/>
        </w:rPr>
      </w:pPr>
      <w:r w:rsidRPr="00257E17">
        <w:rPr>
          <w:rFonts w:ascii="Arial" w:hAnsi="Arial" w:cs="Arial"/>
          <w:b w:val="0"/>
        </w:rPr>
        <w:t>Please briefly identify and explain the new substantive provisions that are being considered, the substantive changes to existing sections that are being considered</w:t>
      </w:r>
      <w:r>
        <w:rPr>
          <w:rFonts w:ascii="Arial" w:hAnsi="Arial" w:cs="Arial"/>
          <w:b w:val="0"/>
        </w:rPr>
        <w:t xml:space="preserve">, </w:t>
      </w:r>
      <w:r w:rsidRPr="00257E17">
        <w:rPr>
          <w:rFonts w:ascii="Arial" w:hAnsi="Arial" w:cs="Arial"/>
          <w:b w:val="0"/>
        </w:rPr>
        <w:t xml:space="preserve">or both.  </w:t>
      </w:r>
    </w:p>
    <w:p w:rsidR="003C42CA" w:rsidRPr="008E5B69" w:rsidRDefault="003C42CA" w:rsidP="003C42C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Pr="00DB3745" w:rsidRDefault="003C42CA" w:rsidP="003C42CA">
      <w:pPr>
        <w:rPr>
          <w:rFonts w:ascii="Arial" w:hAnsi="Arial" w:cs="Arial"/>
          <w:sz w:val="20"/>
          <w:szCs w:val="20"/>
        </w:rPr>
      </w:pPr>
      <w:r w:rsidRPr="00DB3745">
        <w:rPr>
          <w:rFonts w:ascii="Arial" w:hAnsi="Arial" w:cs="Arial"/>
          <w:sz w:val="20"/>
          <w:szCs w:val="20"/>
          <w:highlight w:val="yellow"/>
        </w:rPr>
        <w:t xml:space="preserve">The 2018 Virginia General Assembly passed House Bill 1156 requiring the establishment of an endorsement in dual language instruction prek-6 in the licensure regulations.  </w:t>
      </w:r>
      <w:r w:rsidRPr="00DB3745">
        <w:rPr>
          <w:rFonts w:ascii="Arial" w:hAnsi="Arial" w:cs="Arial"/>
          <w:color w:val="000000"/>
          <w:sz w:val="20"/>
          <w:szCs w:val="20"/>
          <w:highlight w:val="yellow"/>
          <w:lang w:val="en"/>
        </w:rPr>
        <w:t xml:space="preserve">No specific endorsement was included in the </w:t>
      </w:r>
      <w:r w:rsidRPr="00DB3745">
        <w:rPr>
          <w:rFonts w:ascii="Arial" w:hAnsi="Arial" w:cs="Arial"/>
          <w:i/>
          <w:color w:val="000000"/>
          <w:sz w:val="20"/>
          <w:szCs w:val="20"/>
          <w:highlight w:val="yellow"/>
          <w:lang w:val="en"/>
        </w:rPr>
        <w:t xml:space="preserve">Licensure Regulations for School Personnel </w:t>
      </w:r>
      <w:r w:rsidRPr="00DB3745">
        <w:rPr>
          <w:rFonts w:ascii="Arial" w:hAnsi="Arial" w:cs="Arial"/>
          <w:color w:val="000000"/>
          <w:sz w:val="20"/>
          <w:szCs w:val="20"/>
          <w:highlight w:val="yellow"/>
          <w:lang w:val="en"/>
        </w:rPr>
        <w:t xml:space="preserve">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w:t>
      </w:r>
      <w:r w:rsidRPr="00DB3745">
        <w:rPr>
          <w:rFonts w:ascii="Arial" w:hAnsi="Arial" w:cs="Arial"/>
          <w:sz w:val="20"/>
          <w:szCs w:val="20"/>
          <w:highlight w:val="yellow"/>
        </w:rPr>
        <w:t>The regulatory action (standard procedure) is to establish an add-on endorsement to teach economics and personal finance.  The add-on endorsement will expand the number of teachers who may teach economics and personal finance.</w:t>
      </w:r>
    </w:p>
    <w:p w:rsidR="003C42CA" w:rsidRDefault="003C42CA" w:rsidP="003C42CA">
      <w:pPr>
        <w:pStyle w:val="bodytext5"/>
        <w:spacing w:before="0"/>
        <w:rPr>
          <w:rFonts w:ascii="Times New Roman" w:hAnsi="Times New Roman"/>
          <w:b w:val="0"/>
          <w:sz w:val="24"/>
        </w:rPr>
      </w:pP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Alternatives</w:t>
      </w: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pStyle w:val="bodytext5"/>
        <w:spacing w:before="0"/>
        <w:rPr>
          <w:b w:val="0"/>
          <w:i/>
          <w:sz w:val="6"/>
          <w:szCs w:val="6"/>
        </w:rPr>
      </w:pPr>
    </w:p>
    <w:p w:rsidR="003C42CA" w:rsidRDefault="003C42CA" w:rsidP="003C42CA">
      <w:pPr>
        <w:pStyle w:val="bodytext5"/>
        <w:spacing w:before="0"/>
        <w:rPr>
          <w:b w:val="0"/>
          <w:i/>
          <w:sz w:val="20"/>
        </w:rPr>
      </w:pPr>
      <w:r w:rsidRPr="00AC0F62">
        <w:rPr>
          <w:b w:val="0"/>
          <w:i/>
          <w:sz w:val="20"/>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rsidR="003C42CA" w:rsidRPr="008E5B69" w:rsidRDefault="003C42CA" w:rsidP="003C42C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3C42CA" w:rsidRPr="00E467BA" w:rsidRDefault="003C42CA" w:rsidP="003C42CA">
      <w:pPr>
        <w:pStyle w:val="BodyText3"/>
        <w:spacing w:before="0"/>
        <w:rPr>
          <w:i w:val="0"/>
          <w:color w:val="008080"/>
          <w:sz w:val="14"/>
          <w:szCs w:val="14"/>
          <w:u w:val="thick"/>
        </w:rPr>
      </w:pPr>
    </w:p>
    <w:p w:rsidR="003C42CA" w:rsidRDefault="003C42CA" w:rsidP="003C42CA">
      <w:pPr>
        <w:pStyle w:val="bodytext6"/>
        <w:rPr>
          <w:rFonts w:cs="Arial"/>
          <w:sz w:val="20"/>
          <w:highlight w:val="yellow"/>
        </w:rPr>
      </w:pPr>
      <w:r>
        <w:rPr>
          <w:rFonts w:cs="Arial"/>
          <w:sz w:val="20"/>
          <w:highlight w:val="yellow"/>
        </w:rPr>
        <w:t xml:space="preserve">No alternatives exist.  The amendments to the </w:t>
      </w:r>
      <w:r w:rsidRPr="0059707F">
        <w:rPr>
          <w:rFonts w:cs="Arial"/>
          <w:i/>
          <w:sz w:val="20"/>
          <w:highlight w:val="yellow"/>
        </w:rPr>
        <w:t xml:space="preserve">Regulations Governing the Review and Approval of Education Programs in Virginia </w:t>
      </w:r>
      <w:r>
        <w:rPr>
          <w:rFonts w:cs="Arial"/>
          <w:sz w:val="20"/>
          <w:highlight w:val="yellow"/>
        </w:rPr>
        <w:t>are required to align with the Licensure Regulations for School Personnel.</w:t>
      </w:r>
    </w:p>
    <w:p w:rsidR="003C42CA" w:rsidRPr="00693D87" w:rsidRDefault="003C42CA" w:rsidP="003C42CA">
      <w:pPr>
        <w:pStyle w:val="bodytext6"/>
        <w:rPr>
          <w:rFonts w:cs="Arial"/>
          <w:sz w:val="20"/>
          <w:highlight w:val="yellow"/>
        </w:rPr>
      </w:pPr>
    </w:p>
    <w:p w:rsidR="003C42CA" w:rsidRDefault="003C42CA" w:rsidP="003C42CA">
      <w:pPr>
        <w:pStyle w:val="bodytext5"/>
        <w:spacing w:before="0"/>
        <w:rPr>
          <w:rFonts w:ascii="Times New Roman" w:hAnsi="Times New Roman"/>
          <w:b w:val="0"/>
          <w:sz w:val="24"/>
        </w:rPr>
      </w:pP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Periodic R</w:t>
      </w:r>
      <w:r w:rsidRPr="00415DE1">
        <w:rPr>
          <w:rFonts w:ascii="Verdana" w:hAnsi="Verdana"/>
          <w:color w:val="008080"/>
          <w:sz w:val="24"/>
          <w:szCs w:val="24"/>
        </w:rPr>
        <w:t>eview</w:t>
      </w:r>
      <w:r>
        <w:rPr>
          <w:rFonts w:ascii="Verdana" w:hAnsi="Verdana"/>
          <w:color w:val="008080"/>
          <w:sz w:val="24"/>
          <w:szCs w:val="24"/>
        </w:rPr>
        <w:t xml:space="preserve"> and</w:t>
      </w: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w:t>
      </w:r>
      <w:r w:rsidRPr="00415DE1">
        <w:rPr>
          <w:rFonts w:ascii="Verdana" w:hAnsi="Verdana"/>
          <w:color w:val="008080"/>
          <w:sz w:val="24"/>
          <w:szCs w:val="24"/>
        </w:rPr>
        <w:t xml:space="preserve">mall </w:t>
      </w:r>
      <w:r>
        <w:rPr>
          <w:rFonts w:ascii="Verdana" w:hAnsi="Verdana"/>
          <w:color w:val="008080"/>
          <w:sz w:val="24"/>
          <w:szCs w:val="24"/>
        </w:rPr>
        <w:t>Business Impact Review A</w:t>
      </w:r>
      <w:r w:rsidRPr="00415DE1">
        <w:rPr>
          <w:rFonts w:ascii="Verdana" w:hAnsi="Verdana"/>
          <w:color w:val="008080"/>
          <w:sz w:val="24"/>
          <w:szCs w:val="24"/>
        </w:rPr>
        <w:t>nnouncement</w:t>
      </w: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rPr>
          <w:sz w:val="6"/>
          <w:szCs w:val="6"/>
        </w:rPr>
      </w:pPr>
    </w:p>
    <w:p w:rsidR="003C42CA" w:rsidRDefault="003C42CA" w:rsidP="003C42CA">
      <w:pPr>
        <w:pStyle w:val="BodyText3"/>
        <w:spacing w:before="0"/>
        <w:rPr>
          <w:rFonts w:ascii="Arial" w:hAnsi="Arial"/>
          <w:b w:val="0"/>
        </w:rPr>
      </w:pPr>
      <w:r>
        <w:rPr>
          <w:rFonts w:ascii="Arial" w:hAnsi="Arial"/>
          <w:b w:val="0"/>
        </w:rPr>
        <w:t xml:space="preserve">If you wish to use this regulatory action to conduct, and this NOIRA to announce, a </w:t>
      </w:r>
      <w:r w:rsidRPr="00525363">
        <w:rPr>
          <w:rFonts w:ascii="Arial" w:hAnsi="Arial"/>
          <w:b w:val="0"/>
        </w:rPr>
        <w:t>periodic review (</w:t>
      </w:r>
      <w:r>
        <w:rPr>
          <w:rFonts w:ascii="Arial" w:hAnsi="Arial"/>
          <w:b w:val="0"/>
        </w:rPr>
        <w:t>pursuant to § 2.2</w:t>
      </w:r>
      <w:r w:rsidRPr="00525363">
        <w:rPr>
          <w:rFonts w:ascii="Arial" w:hAnsi="Arial"/>
          <w:b w:val="0"/>
        </w:rPr>
        <w:t>-4017</w:t>
      </w:r>
      <w:r>
        <w:rPr>
          <w:rFonts w:ascii="Arial" w:hAnsi="Arial"/>
          <w:b w:val="0"/>
        </w:rPr>
        <w:t xml:space="preserve"> of the Code of Virginia and</w:t>
      </w:r>
      <w:r w:rsidRPr="00525363">
        <w:rPr>
          <w:rFonts w:ascii="Arial" w:hAnsi="Arial"/>
          <w:b w:val="0"/>
        </w:rPr>
        <w:t xml:space="preserve"> </w:t>
      </w:r>
      <w:r>
        <w:rPr>
          <w:rFonts w:ascii="Arial" w:hAnsi="Arial"/>
          <w:b w:val="0"/>
        </w:rPr>
        <w:t xml:space="preserve">Executive Order </w:t>
      </w:r>
      <w:r w:rsidRPr="00525363">
        <w:rPr>
          <w:rFonts w:ascii="Arial" w:hAnsi="Arial"/>
          <w:b w:val="0"/>
        </w:rPr>
        <w:t>1</w:t>
      </w:r>
      <w:r>
        <w:rPr>
          <w:rFonts w:ascii="Arial" w:hAnsi="Arial"/>
          <w:b w:val="0"/>
        </w:rPr>
        <w:t>4 (as amended, July 16, 2018)</w:t>
      </w:r>
      <w:r w:rsidRPr="00525363">
        <w:rPr>
          <w:rFonts w:ascii="Arial" w:hAnsi="Arial"/>
          <w:b w:val="0"/>
        </w:rPr>
        <w:t>)</w:t>
      </w:r>
      <w:r>
        <w:rPr>
          <w:rFonts w:ascii="Arial" w:hAnsi="Arial"/>
          <w:b w:val="0"/>
        </w:rPr>
        <w:t>,</w:t>
      </w:r>
      <w:r w:rsidRPr="00525363">
        <w:rPr>
          <w:rFonts w:ascii="Arial" w:hAnsi="Arial"/>
          <w:b w:val="0"/>
        </w:rPr>
        <w:t xml:space="preserve"> </w:t>
      </w:r>
      <w:r>
        <w:rPr>
          <w:rFonts w:ascii="Arial" w:hAnsi="Arial"/>
          <w:b w:val="0"/>
        </w:rPr>
        <w:t>and</w:t>
      </w:r>
      <w:r w:rsidRPr="00525363">
        <w:rPr>
          <w:rFonts w:ascii="Arial" w:hAnsi="Arial"/>
          <w:b w:val="0"/>
        </w:rPr>
        <w:t xml:space="preserve"> a small business impact review (</w:t>
      </w:r>
      <w:r>
        <w:rPr>
          <w:rFonts w:ascii="Arial" w:hAnsi="Arial"/>
          <w:b w:val="0"/>
        </w:rPr>
        <w:t xml:space="preserve">§ </w:t>
      </w:r>
      <w:r w:rsidRPr="00525363">
        <w:rPr>
          <w:rFonts w:ascii="Arial" w:hAnsi="Arial"/>
          <w:b w:val="0"/>
        </w:rPr>
        <w:t>2.2-4007.1</w:t>
      </w:r>
      <w:r>
        <w:rPr>
          <w:rFonts w:ascii="Arial" w:hAnsi="Arial"/>
          <w:b w:val="0"/>
        </w:rPr>
        <w:t xml:space="preserve"> of the Code of Virginia</w:t>
      </w:r>
      <w:r w:rsidRPr="00525363">
        <w:rPr>
          <w:rFonts w:ascii="Arial" w:hAnsi="Arial"/>
          <w:b w:val="0"/>
        </w:rPr>
        <w:t xml:space="preserve">) of this regulation, </w:t>
      </w:r>
      <w:r>
        <w:rPr>
          <w:rFonts w:ascii="Arial" w:hAnsi="Arial"/>
          <w:b w:val="0"/>
        </w:rPr>
        <w:t xml:space="preserve">keep the following </w:t>
      </w:r>
      <w:r w:rsidRPr="00525363">
        <w:rPr>
          <w:rFonts w:ascii="Arial" w:hAnsi="Arial"/>
          <w:b w:val="0"/>
        </w:rPr>
        <w:t>text</w:t>
      </w:r>
      <w:r>
        <w:rPr>
          <w:rFonts w:ascii="Arial" w:hAnsi="Arial"/>
          <w:b w:val="0"/>
        </w:rPr>
        <w:t>. Modify as necessary for your agency.</w:t>
      </w:r>
      <w:r w:rsidRPr="00525363">
        <w:rPr>
          <w:rFonts w:ascii="Arial" w:hAnsi="Arial"/>
          <w:b w:val="0"/>
        </w:rPr>
        <w:t xml:space="preserve"> </w:t>
      </w:r>
      <w:r w:rsidRPr="006954D3">
        <w:rPr>
          <w:rFonts w:ascii="Arial" w:hAnsi="Arial"/>
          <w:b w:val="0"/>
          <w:u w:val="single"/>
        </w:rPr>
        <w:t>Otherwise, delete the paragraph below and insert “This NOIRA is not being used to announce a periodic review or a small business impact review.”</w:t>
      </w:r>
    </w:p>
    <w:p w:rsidR="003C42CA" w:rsidRDefault="003C42CA" w:rsidP="003C42CA">
      <w:pPr>
        <w:pStyle w:val="BodyText3"/>
        <w:spacing w:before="0"/>
        <w:rPr>
          <w:rFonts w:ascii="Arial" w:hAnsi="Arial"/>
        </w:rPr>
      </w:pPr>
    </w:p>
    <w:p w:rsidR="003C42CA" w:rsidRDefault="003C42CA" w:rsidP="003C42CA">
      <w:pPr>
        <w:pStyle w:val="BodyText3"/>
        <w:spacing w:before="0" w:after="0"/>
        <w:rPr>
          <w:rFonts w:ascii="Arial" w:hAnsi="Arial"/>
          <w:b w:val="0"/>
          <w:i w:val="0"/>
        </w:rPr>
      </w:pPr>
      <w:r>
        <w:rPr>
          <w:rFonts w:ascii="Arial" w:hAnsi="Arial"/>
          <w:b w:val="0"/>
          <w:i w:val="0"/>
        </w:rPr>
        <w:t xml:space="preserve">In addition, pursuant to Executive Order 14 (as amended, July 16, 2018) and § 2.2-4007.1 of the </w:t>
      </w:r>
      <w:r w:rsidRPr="0018420C">
        <w:rPr>
          <w:rFonts w:ascii="Arial" w:hAnsi="Arial"/>
          <w:b w:val="0"/>
        </w:rPr>
        <w:t>Code of Virginia</w:t>
      </w:r>
      <w:r>
        <w:rPr>
          <w:rFonts w:ascii="Arial" w:hAnsi="Arial"/>
          <w:b w:val="0"/>
          <w:i w:val="0"/>
        </w:rPr>
        <w:t xml:space="preserve">, the agency is conducting a periodic review and small business impact review of this regulation to </w:t>
      </w:r>
      <w:r w:rsidRPr="00A264CA">
        <w:rPr>
          <w:rFonts w:ascii="Arial" w:hAnsi="Arial"/>
          <w:b w:val="0"/>
          <w:i w:val="0"/>
        </w:rPr>
        <w:t>determine whether this regulation should be terminated, amended, or retained in its current form. Public comment is sought on the review of any issue relating to this regulation, including whether the regulation (</w:t>
      </w:r>
      <w:r>
        <w:rPr>
          <w:rFonts w:ascii="Arial" w:hAnsi="Arial"/>
          <w:b w:val="0"/>
          <w:i w:val="0"/>
        </w:rPr>
        <w:t>i</w:t>
      </w:r>
      <w:r w:rsidRPr="00A264CA">
        <w:rPr>
          <w:rFonts w:ascii="Arial" w:hAnsi="Arial"/>
          <w:b w:val="0"/>
          <w:i w:val="0"/>
        </w:rPr>
        <w:t>) is necessary for the protection of public health, safety, and welfare; (ii) minimizes the economic impact on small businesses consistent with the stated objectives of applicable law; and (iii) is clearly written and easily understandable</w:t>
      </w:r>
      <w:r>
        <w:rPr>
          <w:rFonts w:ascii="Arial" w:hAnsi="Arial"/>
          <w:b w:val="0"/>
          <w:i w:val="0"/>
        </w:rPr>
        <w:t>.</w:t>
      </w:r>
    </w:p>
    <w:p w:rsidR="003C42CA" w:rsidRDefault="003C42CA" w:rsidP="003C42CA">
      <w:pPr>
        <w:pStyle w:val="BodyText3"/>
        <w:spacing w:before="0"/>
        <w:rPr>
          <w:rFonts w:ascii="Arial" w:hAnsi="Arial"/>
          <w:b w:val="0"/>
        </w:rPr>
      </w:pP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 xml:space="preserve">Public </w:t>
      </w:r>
      <w:r>
        <w:rPr>
          <w:rFonts w:ascii="Verdana" w:hAnsi="Verdana"/>
          <w:color w:val="008080"/>
          <w:sz w:val="24"/>
          <w:szCs w:val="24"/>
        </w:rPr>
        <w:t>P</w:t>
      </w:r>
      <w:r w:rsidRPr="00415DE1">
        <w:rPr>
          <w:rFonts w:ascii="Verdana" w:hAnsi="Verdana"/>
          <w:color w:val="008080"/>
          <w:sz w:val="24"/>
          <w:szCs w:val="24"/>
        </w:rPr>
        <w:t>articipation</w:t>
      </w:r>
    </w:p>
    <w:p w:rsidR="003C42CA" w:rsidRPr="007A7764" w:rsidRDefault="003C42CA" w:rsidP="003C42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3C42CA" w:rsidRPr="00415DE1" w:rsidRDefault="003C42CA" w:rsidP="003C42CA">
      <w:pPr>
        <w:pStyle w:val="BodyText3"/>
        <w:spacing w:before="0"/>
        <w:rPr>
          <w:i w:val="0"/>
          <w:sz w:val="6"/>
          <w:szCs w:val="6"/>
        </w:rPr>
      </w:pPr>
    </w:p>
    <w:p w:rsidR="003C42CA" w:rsidRDefault="003C42CA" w:rsidP="003C42CA">
      <w:pPr>
        <w:pStyle w:val="BodyText3"/>
        <w:spacing w:before="0"/>
        <w:rPr>
          <w:rFonts w:ascii="Arial" w:hAnsi="Arial"/>
          <w:b w:val="0"/>
        </w:rPr>
      </w:pPr>
      <w:r>
        <w:rPr>
          <w:rFonts w:ascii="Arial" w:hAnsi="Arial"/>
          <w:b w:val="0"/>
        </w:rPr>
        <w:t xml:space="preserve">Please indicate how the public should contact the agency to submit comments on this regulation, including ideas to assist the agency in the development of the regulation and the costs and benefits of the alternatives stated in this notice or other alternatives. </w:t>
      </w:r>
    </w:p>
    <w:p w:rsidR="003C42CA" w:rsidRDefault="003C42CA" w:rsidP="003C42CA">
      <w:pPr>
        <w:pStyle w:val="BodyText3"/>
        <w:spacing w:before="0"/>
        <w:rPr>
          <w:rFonts w:ascii="Arial" w:hAnsi="Arial"/>
          <w:b w:val="0"/>
        </w:rPr>
      </w:pPr>
    </w:p>
    <w:p w:rsidR="003C42CA" w:rsidRPr="00257E17" w:rsidRDefault="003C42CA" w:rsidP="003C42CA">
      <w:pPr>
        <w:pStyle w:val="BodyText3"/>
        <w:spacing w:before="0"/>
        <w:rPr>
          <w:rFonts w:ascii="Arial" w:hAnsi="Arial"/>
          <w:b w:val="0"/>
        </w:rPr>
      </w:pPr>
      <w:r>
        <w:rPr>
          <w:rFonts w:ascii="Arial" w:hAnsi="Arial"/>
          <w:b w:val="0"/>
        </w:rPr>
        <w:t>Also, indicate whether a public hearing is to be held to receive comments. Please include one of the following choices: 1) a panel will be appointed and the agency’s contact if you’re interested in serving on the panel is _______; 2) a panel will not be used; or 3) public comment is invited as to whether to use a panel to assist in the development of this regulation.</w:t>
      </w:r>
    </w:p>
    <w:p w:rsidR="003C42CA" w:rsidRPr="00415DE1" w:rsidRDefault="003C42CA" w:rsidP="003C42CA">
      <w:pPr>
        <w:pStyle w:val="BodyText3"/>
        <w:spacing w:before="0"/>
        <w:rPr>
          <w:i w:val="0"/>
          <w:color w:val="009999"/>
          <w:sz w:val="16"/>
          <w:u w:val="thick"/>
        </w:rPr>
      </w:pP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p>
    <w:p w:rsidR="003C42CA" w:rsidRPr="00257E17" w:rsidRDefault="003C42CA" w:rsidP="003C42CA">
      <w:pPr>
        <w:pStyle w:val="bodytext5"/>
        <w:spacing w:before="0"/>
        <w:rPr>
          <w:b w:val="0"/>
          <w:sz w:val="20"/>
          <w:highlight w:val="yellow"/>
        </w:rPr>
      </w:pPr>
    </w:p>
    <w:p w:rsidR="003C42CA" w:rsidRDefault="003C42CA" w:rsidP="003C42CA">
      <w:pPr>
        <w:pStyle w:val="bodytext5"/>
        <w:spacing w:before="0"/>
        <w:ind w:left="720"/>
        <w:rPr>
          <w:b w:val="0"/>
          <w:sz w:val="20"/>
        </w:rPr>
      </w:pPr>
      <w:r>
        <w:rPr>
          <w:b w:val="0"/>
          <w:sz w:val="20"/>
        </w:rPr>
        <w:t>The</w:t>
      </w:r>
      <w:r w:rsidRPr="00AC0F62">
        <w:rPr>
          <w:b w:val="0"/>
          <w:sz w:val="20"/>
        </w:rPr>
        <w:t xml:space="preserve"> </w:t>
      </w:r>
      <w:r w:rsidRPr="0059707F">
        <w:rPr>
          <w:b w:val="0"/>
          <w:color w:val="000000"/>
          <w:sz w:val="20"/>
          <w:highlight w:val="yellow"/>
        </w:rPr>
        <w:t>Board of Education</w:t>
      </w:r>
      <w:r>
        <w:rPr>
          <w:b w:val="0"/>
          <w:color w:val="000000"/>
          <w:sz w:val="20"/>
        </w:rPr>
        <w:t xml:space="preserve"> </w:t>
      </w:r>
      <w:r>
        <w:rPr>
          <w:b w:val="0"/>
          <w:sz w:val="20"/>
        </w:rPr>
        <w:t xml:space="preserve">is seeking comments on this regulation, including but not limited to: </w:t>
      </w:r>
      <w:r w:rsidRPr="00A159A0">
        <w:rPr>
          <w:b w:val="0"/>
          <w:sz w:val="20"/>
        </w:rPr>
        <w:t xml:space="preserve">ideas to be considered in </w:t>
      </w:r>
      <w:r>
        <w:rPr>
          <w:b w:val="0"/>
          <w:sz w:val="20"/>
        </w:rPr>
        <w:t xml:space="preserve">the development of this regulation, </w:t>
      </w:r>
      <w:r w:rsidRPr="00A159A0">
        <w:rPr>
          <w:b w:val="0"/>
          <w:sz w:val="20"/>
        </w:rPr>
        <w:t>the costs and benefits of the alternatives stated in this background document or other alternatives</w:t>
      </w:r>
      <w:r>
        <w:rPr>
          <w:b w:val="0"/>
          <w:sz w:val="20"/>
        </w:rPr>
        <w:t xml:space="preserve">, </w:t>
      </w:r>
      <w:r w:rsidRPr="00A159A0">
        <w:rPr>
          <w:b w:val="0"/>
          <w:sz w:val="20"/>
        </w:rPr>
        <w:t>and</w:t>
      </w:r>
      <w:r>
        <w:rPr>
          <w:b w:val="0"/>
          <w:sz w:val="20"/>
        </w:rPr>
        <w:t xml:space="preserve"> </w:t>
      </w:r>
      <w:r w:rsidRPr="00A159A0">
        <w:rPr>
          <w:b w:val="0"/>
          <w:sz w:val="20"/>
        </w:rPr>
        <w:t xml:space="preserve">the potential impacts of the regulation. </w:t>
      </w:r>
      <w:r>
        <w:rPr>
          <w:b w:val="0"/>
          <w:sz w:val="20"/>
        </w:rPr>
        <w:t>Also, t</w:t>
      </w:r>
      <w:r w:rsidRPr="00E6337B">
        <w:rPr>
          <w:b w:val="0"/>
          <w:sz w:val="20"/>
        </w:rPr>
        <w:t xml:space="preserve">he </w:t>
      </w:r>
      <w:r>
        <w:rPr>
          <w:b w:val="0"/>
          <w:sz w:val="20"/>
        </w:rPr>
        <w:t>agency/board</w:t>
      </w:r>
      <w:r w:rsidRPr="00E6337B">
        <w:rPr>
          <w:b w:val="0"/>
          <w:sz w:val="20"/>
        </w:rPr>
        <w:t xml:space="preserve"> is also seeking information on impacts on small businesses as defined in </w:t>
      </w:r>
      <w:r>
        <w:rPr>
          <w:b w:val="0"/>
          <w:sz w:val="20"/>
        </w:rPr>
        <w:t>§</w:t>
      </w:r>
      <w:r w:rsidRPr="00E6337B">
        <w:rPr>
          <w:b w:val="0"/>
          <w:sz w:val="20"/>
        </w:rPr>
        <w:t xml:space="preserve"> 2.2-4007.1 of the </w:t>
      </w:r>
      <w:r w:rsidRPr="00AC0F62">
        <w:rPr>
          <w:b w:val="0"/>
          <w:i/>
          <w:sz w:val="20"/>
        </w:rPr>
        <w:t>Code of Virginia</w:t>
      </w:r>
      <w:r>
        <w:rPr>
          <w:b w:val="0"/>
          <w:sz w:val="20"/>
        </w:rPr>
        <w:t xml:space="preserve">. Information may include: 1) </w:t>
      </w:r>
      <w:r w:rsidRPr="00E6337B">
        <w:rPr>
          <w:b w:val="0"/>
          <w:sz w:val="20"/>
        </w:rPr>
        <w:t>projected reporting, recordkeeping</w:t>
      </w:r>
      <w:r>
        <w:rPr>
          <w:b w:val="0"/>
          <w:sz w:val="20"/>
        </w:rPr>
        <w:t>,</w:t>
      </w:r>
      <w:r w:rsidRPr="00E6337B">
        <w:rPr>
          <w:b w:val="0"/>
          <w:sz w:val="20"/>
        </w:rPr>
        <w:t xml:space="preserve"> </w:t>
      </w:r>
      <w:r>
        <w:rPr>
          <w:b w:val="0"/>
          <w:sz w:val="20"/>
        </w:rPr>
        <w:t xml:space="preserve">and other administrative costs; 2) the </w:t>
      </w:r>
      <w:r w:rsidRPr="00E6337B">
        <w:rPr>
          <w:b w:val="0"/>
          <w:sz w:val="20"/>
        </w:rPr>
        <w:t>probable effect of the regulation on affec</w:t>
      </w:r>
      <w:r>
        <w:rPr>
          <w:b w:val="0"/>
          <w:sz w:val="20"/>
        </w:rPr>
        <w:t>ted small businesses;</w:t>
      </w:r>
      <w:r w:rsidRPr="00E6337B">
        <w:rPr>
          <w:b w:val="0"/>
          <w:sz w:val="20"/>
        </w:rPr>
        <w:t xml:space="preserve"> and </w:t>
      </w:r>
      <w:r>
        <w:rPr>
          <w:b w:val="0"/>
          <w:sz w:val="20"/>
        </w:rPr>
        <w:t xml:space="preserve">3) the </w:t>
      </w:r>
      <w:r w:rsidRPr="00E6337B">
        <w:rPr>
          <w:b w:val="0"/>
          <w:sz w:val="20"/>
        </w:rPr>
        <w:t>description of less intrusi</w:t>
      </w:r>
      <w:r>
        <w:rPr>
          <w:b w:val="0"/>
          <w:sz w:val="20"/>
        </w:rPr>
        <w:t>ve or costly alternatives</w:t>
      </w:r>
      <w:r w:rsidRPr="00E6337B">
        <w:rPr>
          <w:b w:val="0"/>
          <w:sz w:val="20"/>
        </w:rPr>
        <w:t xml:space="preserve"> </w:t>
      </w:r>
      <w:r>
        <w:rPr>
          <w:b w:val="0"/>
          <w:sz w:val="20"/>
        </w:rPr>
        <w:t>for</w:t>
      </w:r>
      <w:r w:rsidRPr="00E6337B">
        <w:rPr>
          <w:b w:val="0"/>
          <w:sz w:val="20"/>
        </w:rPr>
        <w:t xml:space="preserve"> achieving the purpose of the regulation.</w:t>
      </w:r>
      <w:r>
        <w:rPr>
          <w:b w:val="0"/>
          <w:sz w:val="20"/>
        </w:rPr>
        <w:t xml:space="preserve">  </w:t>
      </w:r>
    </w:p>
    <w:p w:rsidR="003C42CA" w:rsidRDefault="003C42CA" w:rsidP="003C42CA">
      <w:pPr>
        <w:pStyle w:val="bodytext5"/>
        <w:spacing w:before="0"/>
        <w:ind w:left="720"/>
        <w:rPr>
          <w:b w:val="0"/>
          <w:sz w:val="20"/>
        </w:rPr>
      </w:pPr>
    </w:p>
    <w:p w:rsidR="003C42CA" w:rsidRDefault="003C42CA" w:rsidP="003C42CA">
      <w:pPr>
        <w:pStyle w:val="bodytext5"/>
        <w:spacing w:before="0"/>
        <w:ind w:left="720"/>
        <w:rPr>
          <w:b w:val="0"/>
          <w:sz w:val="20"/>
        </w:rPr>
      </w:pPr>
      <w:r w:rsidRPr="00AC0F62">
        <w:rPr>
          <w:b w:val="0"/>
          <w:sz w:val="20"/>
        </w:rPr>
        <w:t>Anyone wishing to submit written comments for the public comment file may do so through the Public Comment Forums feature of the Virginia Regulatory Town H</w:t>
      </w:r>
      <w:r>
        <w:rPr>
          <w:b w:val="0"/>
          <w:sz w:val="20"/>
        </w:rPr>
        <w:t>all web site at</w:t>
      </w:r>
      <w:r w:rsidRPr="00AC0F62">
        <w:rPr>
          <w:b w:val="0"/>
          <w:sz w:val="20"/>
        </w:rPr>
        <w:t xml:space="preserve"> </w:t>
      </w:r>
      <w:hyperlink r:id="rId15" w:history="1">
        <w:r w:rsidRPr="008B17BC">
          <w:rPr>
            <w:rStyle w:val="Hyperlink"/>
            <w:b w:val="0"/>
            <w:sz w:val="20"/>
          </w:rPr>
          <w:t>https://www.townhall.virginia.gov</w:t>
        </w:r>
      </w:hyperlink>
      <w:r w:rsidRPr="00AC0F62">
        <w:rPr>
          <w:b w:val="0"/>
          <w:sz w:val="20"/>
        </w:rPr>
        <w:t xml:space="preserve">. Written comments must include the name and address of the commenter. Comments may also be submitted by mail, email or fax to </w:t>
      </w:r>
      <w:r w:rsidRPr="00DB3745">
        <w:rPr>
          <w:b w:val="0"/>
          <w:sz w:val="20"/>
          <w:highlight w:val="yellow"/>
        </w:rPr>
        <w:t xml:space="preserve">Patty S. Pitts, Assistant Superintendent for Teacher Education and Licensure, Virginia Department of Education, P. O. Box 2120, Richmond, VA 23218-2120; 804-371-2522; </w:t>
      </w:r>
      <w:hyperlink r:id="rId16" w:history="1">
        <w:r w:rsidRPr="00DB3745">
          <w:rPr>
            <w:rStyle w:val="Hyperlink"/>
            <w:b w:val="0"/>
            <w:sz w:val="20"/>
            <w:highlight w:val="yellow"/>
          </w:rPr>
          <w:t>Patty.Pitts@doe.virginia.gov</w:t>
        </w:r>
      </w:hyperlink>
      <w:r w:rsidRPr="00DB3745">
        <w:rPr>
          <w:b w:val="0"/>
          <w:sz w:val="20"/>
          <w:highlight w:val="yellow"/>
        </w:rPr>
        <w:t>.</w:t>
      </w:r>
      <w:r>
        <w:rPr>
          <w:b w:val="0"/>
          <w:sz w:val="20"/>
        </w:rPr>
        <w:t xml:space="preserve">  </w:t>
      </w:r>
      <w:r w:rsidRPr="00AC0F62">
        <w:rPr>
          <w:b w:val="0"/>
          <w:sz w:val="20"/>
        </w:rPr>
        <w:t>In order to be considered, comments must be received by 11:59 pm on the last day of the public comment period.</w:t>
      </w:r>
    </w:p>
    <w:p w:rsidR="003C42CA" w:rsidRDefault="003C42CA" w:rsidP="003C42CA">
      <w:pPr>
        <w:pStyle w:val="bodytext5"/>
        <w:spacing w:before="0"/>
        <w:rPr>
          <w:b w:val="0"/>
          <w:sz w:val="20"/>
        </w:rPr>
      </w:pPr>
    </w:p>
    <w:p w:rsidR="003C42CA" w:rsidRDefault="003C42CA" w:rsidP="003C42CA">
      <w:pPr>
        <w:pStyle w:val="bodytext5"/>
        <w:spacing w:before="0"/>
        <w:ind w:left="720"/>
        <w:rPr>
          <w:b w:val="0"/>
          <w:sz w:val="20"/>
        </w:rPr>
      </w:pPr>
      <w:r>
        <w:rPr>
          <w:b w:val="0"/>
          <w:sz w:val="20"/>
        </w:rPr>
        <w:t xml:space="preserve">A public hearing will </w:t>
      </w:r>
      <w:r w:rsidR="00CD3B6D">
        <w:rPr>
          <w:b w:val="0"/>
          <w:sz w:val="20"/>
        </w:rPr>
        <w:t xml:space="preserve">not </w:t>
      </w:r>
      <w:r>
        <w:rPr>
          <w:b w:val="0"/>
          <w:sz w:val="20"/>
        </w:rPr>
        <w:t>be held following the publication of the proposed stage of this regulatory action</w:t>
      </w:r>
      <w:r w:rsidR="00CD3B6D">
        <w:rPr>
          <w:b w:val="0"/>
          <w:sz w:val="20"/>
        </w:rPr>
        <w:t>.</w:t>
      </w:r>
      <w:r>
        <w:rPr>
          <w:b w:val="0"/>
          <w:sz w:val="20"/>
        </w:rPr>
        <w:t xml:space="preserve"> Both oral and written comments may be submitted </w:t>
      </w:r>
      <w:r w:rsidR="00CD3B6D">
        <w:rPr>
          <w:b w:val="0"/>
          <w:sz w:val="20"/>
        </w:rPr>
        <w:t xml:space="preserve">for public comment. </w:t>
      </w:r>
    </w:p>
    <w:p w:rsidR="00674A27" w:rsidRPr="00674A27" w:rsidRDefault="00674A27" w:rsidP="00674A27">
      <w:pPr>
        <w:spacing w:after="0"/>
      </w:pPr>
    </w:p>
    <w:sectPr w:rsidR="00674A27" w:rsidRPr="00674A27" w:rsidSect="003C42CA">
      <w:pgSz w:w="12240" w:h="15840"/>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CA" w:rsidRDefault="003C42CA" w:rsidP="000E009D">
      <w:pPr>
        <w:spacing w:after="0" w:line="240" w:lineRule="auto"/>
      </w:pPr>
      <w:r>
        <w:separator/>
      </w:r>
    </w:p>
  </w:endnote>
  <w:endnote w:type="continuationSeparator" w:id="0">
    <w:p w:rsidR="003C42CA" w:rsidRDefault="003C42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3C42CA" w:rsidRDefault="003C42CA">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73D00">
          <w:rPr>
            <w:rFonts w:cs="Times New Roman"/>
            <w:noProof/>
          </w:rPr>
          <w:t>A</w:t>
        </w:r>
        <w:r w:rsidRPr="000E009D">
          <w:rPr>
            <w:rFonts w:cs="Times New Roman"/>
            <w:noProof/>
          </w:rPr>
          <w:fldChar w:fldCharType="end"/>
        </w:r>
      </w:p>
    </w:sdtContent>
  </w:sdt>
  <w:p w:rsidR="003C42CA" w:rsidRDefault="003C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CA" w:rsidRDefault="003C42CA" w:rsidP="000E009D">
      <w:pPr>
        <w:spacing w:after="0" w:line="240" w:lineRule="auto"/>
      </w:pPr>
      <w:r>
        <w:separator/>
      </w:r>
    </w:p>
  </w:footnote>
  <w:footnote w:type="continuationSeparator" w:id="0">
    <w:p w:rsidR="003C42CA" w:rsidRDefault="003C42CA"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4853"/>
    <w:rsid w:val="0004026A"/>
    <w:rsid w:val="00085BF9"/>
    <w:rsid w:val="000B15BB"/>
    <w:rsid w:val="000D590D"/>
    <w:rsid w:val="000E009D"/>
    <w:rsid w:val="00123E2E"/>
    <w:rsid w:val="00127E40"/>
    <w:rsid w:val="001842A8"/>
    <w:rsid w:val="00187848"/>
    <w:rsid w:val="001A6FDC"/>
    <w:rsid w:val="001C1E04"/>
    <w:rsid w:val="0020239B"/>
    <w:rsid w:val="002A2C3F"/>
    <w:rsid w:val="003022FC"/>
    <w:rsid w:val="00303D9D"/>
    <w:rsid w:val="003730EB"/>
    <w:rsid w:val="003A728C"/>
    <w:rsid w:val="003C42CA"/>
    <w:rsid w:val="003E15B5"/>
    <w:rsid w:val="003F00C7"/>
    <w:rsid w:val="00527186"/>
    <w:rsid w:val="00530462"/>
    <w:rsid w:val="005357C5"/>
    <w:rsid w:val="00537153"/>
    <w:rsid w:val="00570A88"/>
    <w:rsid w:val="0059707F"/>
    <w:rsid w:val="005C021D"/>
    <w:rsid w:val="0065013E"/>
    <w:rsid w:val="00674A27"/>
    <w:rsid w:val="00674B45"/>
    <w:rsid w:val="00680D3D"/>
    <w:rsid w:val="006D5D05"/>
    <w:rsid w:val="006E4F3C"/>
    <w:rsid w:val="007503E8"/>
    <w:rsid w:val="00756A0D"/>
    <w:rsid w:val="00787878"/>
    <w:rsid w:val="007907F8"/>
    <w:rsid w:val="007A607C"/>
    <w:rsid w:val="007D7407"/>
    <w:rsid w:val="00805AF1"/>
    <w:rsid w:val="00892D0F"/>
    <w:rsid w:val="008C455B"/>
    <w:rsid w:val="00917CC6"/>
    <w:rsid w:val="0092492D"/>
    <w:rsid w:val="0094605A"/>
    <w:rsid w:val="009B109E"/>
    <w:rsid w:val="009B7A05"/>
    <w:rsid w:val="00A47F8C"/>
    <w:rsid w:val="00A7093B"/>
    <w:rsid w:val="00A73D00"/>
    <w:rsid w:val="00A814C7"/>
    <w:rsid w:val="00A972CE"/>
    <w:rsid w:val="00AC0C95"/>
    <w:rsid w:val="00B744AF"/>
    <w:rsid w:val="00BA7FAF"/>
    <w:rsid w:val="00BC3FE6"/>
    <w:rsid w:val="00BE1C2B"/>
    <w:rsid w:val="00C00E21"/>
    <w:rsid w:val="00C019E9"/>
    <w:rsid w:val="00C01EF4"/>
    <w:rsid w:val="00C221FF"/>
    <w:rsid w:val="00C42ECA"/>
    <w:rsid w:val="00C46A6D"/>
    <w:rsid w:val="00C9333F"/>
    <w:rsid w:val="00CD3B6D"/>
    <w:rsid w:val="00D23CD1"/>
    <w:rsid w:val="00D9096B"/>
    <w:rsid w:val="00DB18FB"/>
    <w:rsid w:val="00E07EA8"/>
    <w:rsid w:val="00EC7CF9"/>
    <w:rsid w:val="00ED5B30"/>
    <w:rsid w:val="00F30E67"/>
    <w:rsid w:val="00F342D1"/>
    <w:rsid w:val="00F52EF6"/>
    <w:rsid w:val="00F77BDE"/>
    <w:rsid w:val="00F97C41"/>
    <w:rsid w:val="00FC3CCF"/>
    <w:rsid w:val="00F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C6"/>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Text">
    <w:name w:val="Text"/>
    <w:rsid w:val="0000485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04853"/>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04853"/>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04853"/>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004853"/>
    <w:rPr>
      <w:rFonts w:ascii="Times New Roman" w:eastAsia="Times New Roman" w:hAnsi="Times New Roman" w:cs="Times New Roman"/>
      <w:b/>
      <w:i/>
      <w:sz w:val="20"/>
      <w:szCs w:val="20"/>
    </w:rPr>
  </w:style>
  <w:style w:type="paragraph" w:customStyle="1" w:styleId="TemplateSubtitle">
    <w:name w:val="TemplateSubtitle"/>
    <w:basedOn w:val="Subtitle"/>
    <w:rsid w:val="00004853"/>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TemplateSection">
    <w:name w:val="TemplateSection"/>
    <w:basedOn w:val="Heading2"/>
    <w:rsid w:val="00004853"/>
    <w:pPr>
      <w:keepLines w:val="0"/>
      <w:spacing w:before="0" w:after="0" w:line="240" w:lineRule="auto"/>
    </w:pPr>
    <w:rPr>
      <w:rFonts w:ascii="Comic Sans MS" w:eastAsia="Times New Roman" w:hAnsi="Comic Sans MS"/>
      <w:bCs w:val="0"/>
      <w:sz w:val="26"/>
    </w:rPr>
  </w:style>
  <w:style w:type="character" w:styleId="Hyperlink">
    <w:name w:val="Hyperlink"/>
    <w:basedOn w:val="DefaultParagraphFont"/>
    <w:rsid w:val="00004853"/>
    <w:rPr>
      <w:color w:val="0000FF"/>
      <w:u w:val="single"/>
    </w:rPr>
  </w:style>
  <w:style w:type="paragraph" w:customStyle="1" w:styleId="bodytext50">
    <w:name w:val="bodytext5"/>
    <w:basedOn w:val="Normal"/>
    <w:rsid w:val="00004853"/>
    <w:pPr>
      <w:spacing w:before="240" w:after="0" w:line="240" w:lineRule="auto"/>
    </w:pPr>
    <w:rPr>
      <w:rFonts w:ascii="Arial" w:eastAsia="Times New Roman" w:hAnsi="Arial" w:cs="Arial"/>
      <w:b/>
      <w:bCs/>
      <w:sz w:val="22"/>
    </w:rPr>
  </w:style>
  <w:style w:type="paragraph" w:styleId="Caption">
    <w:name w:val="caption"/>
    <w:basedOn w:val="Normal"/>
    <w:next w:val="Normal"/>
    <w:unhideWhenUsed/>
    <w:qFormat/>
    <w:rsid w:val="00004853"/>
    <w:pPr>
      <w:spacing w:line="240" w:lineRule="auto"/>
    </w:pPr>
    <w:rPr>
      <w:rFonts w:eastAsia="Times New Roman" w:cs="Times New Roman"/>
      <w:b/>
      <w:bCs/>
      <w:color w:val="4F81BD" w:themeColor="accent1"/>
      <w:sz w:val="18"/>
      <w:szCs w:val="18"/>
    </w:rPr>
  </w:style>
  <w:style w:type="paragraph" w:styleId="BodyText">
    <w:name w:val="Body Text"/>
    <w:basedOn w:val="Normal"/>
    <w:link w:val="BodyTextChar"/>
    <w:uiPriority w:val="99"/>
    <w:semiHidden/>
    <w:unhideWhenUsed/>
    <w:rsid w:val="00004853"/>
    <w:pPr>
      <w:spacing w:after="120"/>
    </w:pPr>
  </w:style>
  <w:style w:type="character" w:customStyle="1" w:styleId="BodyTextChar">
    <w:name w:val="Body Text Char"/>
    <w:basedOn w:val="DefaultParagraphFont"/>
    <w:link w:val="BodyText"/>
    <w:uiPriority w:val="99"/>
    <w:semiHidden/>
    <w:rsid w:val="00004853"/>
    <w:rPr>
      <w:rFonts w:ascii="Times New Roman" w:hAnsi="Times New Roman"/>
      <w:sz w:val="24"/>
    </w:rPr>
  </w:style>
  <w:style w:type="paragraph" w:styleId="Subtitle">
    <w:name w:val="Subtitle"/>
    <w:basedOn w:val="Normal"/>
    <w:next w:val="Normal"/>
    <w:link w:val="SubtitleChar"/>
    <w:uiPriority w:val="11"/>
    <w:qFormat/>
    <w:rsid w:val="000048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0485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D7407"/>
    <w:rPr>
      <w:b w:val="0"/>
      <w:bCs w:val="0"/>
      <w:i/>
      <w:iCs/>
      <w:sz w:val="24"/>
      <w:szCs w:val="24"/>
    </w:rPr>
  </w:style>
  <w:style w:type="paragraph" w:styleId="NormalWeb">
    <w:name w:val="Normal (Web)"/>
    <w:basedOn w:val="Normal"/>
    <w:uiPriority w:val="99"/>
    <w:semiHidden/>
    <w:unhideWhenUsed/>
    <w:rsid w:val="007D7407"/>
    <w:pPr>
      <w:spacing w:before="135" w:after="90" w:line="240" w:lineRule="auto"/>
    </w:pPr>
    <w:rPr>
      <w:rFonts w:eastAsia="Times New Roman" w:cs="Times New Roman"/>
      <w:szCs w:val="24"/>
    </w:rPr>
  </w:style>
  <w:style w:type="paragraph" w:customStyle="1" w:styleId="purpose">
    <w:name w:val="purpose"/>
    <w:rsid w:val="00FC3CCF"/>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FC3C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C6"/>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Text">
    <w:name w:val="Text"/>
    <w:rsid w:val="0000485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04853"/>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04853"/>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04853"/>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004853"/>
    <w:rPr>
      <w:rFonts w:ascii="Times New Roman" w:eastAsia="Times New Roman" w:hAnsi="Times New Roman" w:cs="Times New Roman"/>
      <w:b/>
      <w:i/>
      <w:sz w:val="20"/>
      <w:szCs w:val="20"/>
    </w:rPr>
  </w:style>
  <w:style w:type="paragraph" w:customStyle="1" w:styleId="TemplateSubtitle">
    <w:name w:val="TemplateSubtitle"/>
    <w:basedOn w:val="Subtitle"/>
    <w:rsid w:val="00004853"/>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TemplateSection">
    <w:name w:val="TemplateSection"/>
    <w:basedOn w:val="Heading2"/>
    <w:rsid w:val="00004853"/>
    <w:pPr>
      <w:keepLines w:val="0"/>
      <w:spacing w:before="0" w:after="0" w:line="240" w:lineRule="auto"/>
    </w:pPr>
    <w:rPr>
      <w:rFonts w:ascii="Comic Sans MS" w:eastAsia="Times New Roman" w:hAnsi="Comic Sans MS"/>
      <w:bCs w:val="0"/>
      <w:sz w:val="26"/>
    </w:rPr>
  </w:style>
  <w:style w:type="character" w:styleId="Hyperlink">
    <w:name w:val="Hyperlink"/>
    <w:basedOn w:val="DefaultParagraphFont"/>
    <w:rsid w:val="00004853"/>
    <w:rPr>
      <w:color w:val="0000FF"/>
      <w:u w:val="single"/>
    </w:rPr>
  </w:style>
  <w:style w:type="paragraph" w:customStyle="1" w:styleId="bodytext50">
    <w:name w:val="bodytext5"/>
    <w:basedOn w:val="Normal"/>
    <w:rsid w:val="00004853"/>
    <w:pPr>
      <w:spacing w:before="240" w:after="0" w:line="240" w:lineRule="auto"/>
    </w:pPr>
    <w:rPr>
      <w:rFonts w:ascii="Arial" w:eastAsia="Times New Roman" w:hAnsi="Arial" w:cs="Arial"/>
      <w:b/>
      <w:bCs/>
      <w:sz w:val="22"/>
    </w:rPr>
  </w:style>
  <w:style w:type="paragraph" w:styleId="Caption">
    <w:name w:val="caption"/>
    <w:basedOn w:val="Normal"/>
    <w:next w:val="Normal"/>
    <w:unhideWhenUsed/>
    <w:qFormat/>
    <w:rsid w:val="00004853"/>
    <w:pPr>
      <w:spacing w:line="240" w:lineRule="auto"/>
    </w:pPr>
    <w:rPr>
      <w:rFonts w:eastAsia="Times New Roman" w:cs="Times New Roman"/>
      <w:b/>
      <w:bCs/>
      <w:color w:val="4F81BD" w:themeColor="accent1"/>
      <w:sz w:val="18"/>
      <w:szCs w:val="18"/>
    </w:rPr>
  </w:style>
  <w:style w:type="paragraph" w:styleId="BodyText">
    <w:name w:val="Body Text"/>
    <w:basedOn w:val="Normal"/>
    <w:link w:val="BodyTextChar"/>
    <w:uiPriority w:val="99"/>
    <w:semiHidden/>
    <w:unhideWhenUsed/>
    <w:rsid w:val="00004853"/>
    <w:pPr>
      <w:spacing w:after="120"/>
    </w:pPr>
  </w:style>
  <w:style w:type="character" w:customStyle="1" w:styleId="BodyTextChar">
    <w:name w:val="Body Text Char"/>
    <w:basedOn w:val="DefaultParagraphFont"/>
    <w:link w:val="BodyText"/>
    <w:uiPriority w:val="99"/>
    <w:semiHidden/>
    <w:rsid w:val="00004853"/>
    <w:rPr>
      <w:rFonts w:ascii="Times New Roman" w:hAnsi="Times New Roman"/>
      <w:sz w:val="24"/>
    </w:rPr>
  </w:style>
  <w:style w:type="paragraph" w:styleId="Subtitle">
    <w:name w:val="Subtitle"/>
    <w:basedOn w:val="Normal"/>
    <w:next w:val="Normal"/>
    <w:link w:val="SubtitleChar"/>
    <w:uiPriority w:val="11"/>
    <w:qFormat/>
    <w:rsid w:val="000048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0485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D7407"/>
    <w:rPr>
      <w:b w:val="0"/>
      <w:bCs w:val="0"/>
      <w:i/>
      <w:iCs/>
      <w:sz w:val="24"/>
      <w:szCs w:val="24"/>
    </w:rPr>
  </w:style>
  <w:style w:type="paragraph" w:styleId="NormalWeb">
    <w:name w:val="Normal (Web)"/>
    <w:basedOn w:val="Normal"/>
    <w:uiPriority w:val="99"/>
    <w:semiHidden/>
    <w:unhideWhenUsed/>
    <w:rsid w:val="007D7407"/>
    <w:pPr>
      <w:spacing w:before="135" w:after="90" w:line="240" w:lineRule="auto"/>
    </w:pPr>
    <w:rPr>
      <w:rFonts w:eastAsia="Times New Roman" w:cs="Times New Roman"/>
      <w:szCs w:val="24"/>
    </w:rPr>
  </w:style>
  <w:style w:type="paragraph" w:customStyle="1" w:styleId="purpose">
    <w:name w:val="purpose"/>
    <w:rsid w:val="00FC3CCF"/>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FC3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2235">
      <w:bodyDiv w:val="1"/>
      <w:marLeft w:val="0"/>
      <w:marRight w:val="0"/>
      <w:marTop w:val="0"/>
      <w:marBottom w:val="0"/>
      <w:divBdr>
        <w:top w:val="none" w:sz="0" w:space="0" w:color="auto"/>
        <w:left w:val="none" w:sz="0" w:space="0" w:color="auto"/>
        <w:bottom w:val="none" w:sz="0" w:space="0" w:color="auto"/>
        <w:right w:val="none" w:sz="0" w:space="0" w:color="auto"/>
      </w:divBdr>
      <w:divsChild>
        <w:div w:id="1505899651">
          <w:marLeft w:val="0"/>
          <w:marRight w:val="0"/>
          <w:marTop w:val="0"/>
          <w:marBottom w:val="0"/>
          <w:divBdr>
            <w:top w:val="none" w:sz="0" w:space="0" w:color="auto"/>
            <w:left w:val="none" w:sz="0" w:space="0" w:color="auto"/>
            <w:bottom w:val="none" w:sz="0" w:space="0" w:color="auto"/>
            <w:right w:val="none" w:sz="0" w:space="0" w:color="auto"/>
          </w:divBdr>
          <w:divsChild>
            <w:div w:id="680086205">
              <w:marLeft w:val="0"/>
              <w:marRight w:val="0"/>
              <w:marTop w:val="0"/>
              <w:marBottom w:val="120"/>
              <w:divBdr>
                <w:top w:val="none" w:sz="0" w:space="0" w:color="auto"/>
                <w:left w:val="none" w:sz="0" w:space="0" w:color="auto"/>
                <w:bottom w:val="none" w:sz="0" w:space="0" w:color="auto"/>
                <w:right w:val="none" w:sz="0" w:space="0" w:color="auto"/>
              </w:divBdr>
              <w:divsChild>
                <w:div w:id="679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13080">
      <w:bodyDiv w:val="1"/>
      <w:marLeft w:val="0"/>
      <w:marRight w:val="0"/>
      <w:marTop w:val="0"/>
      <w:marBottom w:val="0"/>
      <w:divBdr>
        <w:top w:val="none" w:sz="0" w:space="0" w:color="auto"/>
        <w:left w:val="none" w:sz="0" w:space="0" w:color="auto"/>
        <w:bottom w:val="none" w:sz="0" w:space="0" w:color="auto"/>
        <w:right w:val="none" w:sz="0" w:space="0" w:color="auto"/>
      </w:divBdr>
      <w:divsChild>
        <w:div w:id="762603175">
          <w:marLeft w:val="0"/>
          <w:marRight w:val="0"/>
          <w:marTop w:val="0"/>
          <w:marBottom w:val="0"/>
          <w:divBdr>
            <w:top w:val="none" w:sz="0" w:space="0" w:color="auto"/>
            <w:left w:val="none" w:sz="0" w:space="0" w:color="auto"/>
            <w:bottom w:val="none" w:sz="0" w:space="0" w:color="auto"/>
            <w:right w:val="none" w:sz="0" w:space="0" w:color="auto"/>
          </w:divBdr>
          <w:divsChild>
            <w:div w:id="794637757">
              <w:marLeft w:val="0"/>
              <w:marRight w:val="0"/>
              <w:marTop w:val="0"/>
              <w:marBottom w:val="120"/>
              <w:divBdr>
                <w:top w:val="none" w:sz="0" w:space="0" w:color="auto"/>
                <w:left w:val="none" w:sz="0" w:space="0" w:color="auto"/>
                <w:bottom w:val="none" w:sz="0" w:space="0" w:color="auto"/>
                <w:right w:val="none" w:sz="0" w:space="0" w:color="auto"/>
              </w:divBdr>
              <w:divsChild>
                <w:div w:id="89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2264">
      <w:bodyDiv w:val="1"/>
      <w:marLeft w:val="0"/>
      <w:marRight w:val="0"/>
      <w:marTop w:val="0"/>
      <w:marBottom w:val="0"/>
      <w:divBdr>
        <w:top w:val="none" w:sz="0" w:space="0" w:color="auto"/>
        <w:left w:val="none" w:sz="0" w:space="0" w:color="auto"/>
        <w:bottom w:val="none" w:sz="0" w:space="0" w:color="auto"/>
        <w:right w:val="none" w:sz="0" w:space="0" w:color="auto"/>
      </w:divBdr>
      <w:divsChild>
        <w:div w:id="826897202">
          <w:marLeft w:val="0"/>
          <w:marRight w:val="0"/>
          <w:marTop w:val="0"/>
          <w:marBottom w:val="0"/>
          <w:divBdr>
            <w:top w:val="none" w:sz="0" w:space="0" w:color="auto"/>
            <w:left w:val="none" w:sz="0" w:space="0" w:color="auto"/>
            <w:bottom w:val="none" w:sz="0" w:space="0" w:color="auto"/>
            <w:right w:val="none" w:sz="0" w:space="0" w:color="auto"/>
          </w:divBdr>
          <w:divsChild>
            <w:div w:id="55128812">
              <w:marLeft w:val="0"/>
              <w:marRight w:val="0"/>
              <w:marTop w:val="0"/>
              <w:marBottom w:val="120"/>
              <w:divBdr>
                <w:top w:val="none" w:sz="0" w:space="0" w:color="auto"/>
                <w:left w:val="none" w:sz="0" w:space="0" w:color="auto"/>
                <w:bottom w:val="none" w:sz="0" w:space="0" w:color="auto"/>
                <w:right w:val="none" w:sz="0" w:space="0" w:color="auto"/>
              </w:divBdr>
              <w:divsChild>
                <w:div w:id="6686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ty.Pitts@doe.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22.1/chapter15/section22.1-298.2/" TargetMode="External"/><Relationship Id="rId5" Type="http://schemas.openxmlformats.org/officeDocument/2006/relationships/settings" Target="settings.xml"/><Relationship Id="rId15" Type="http://schemas.openxmlformats.org/officeDocument/2006/relationships/hyperlink" Target="https://www.townhall.virginia.gov" TargetMode="External"/><Relationship Id="rId10" Type="http://schemas.openxmlformats.org/officeDocument/2006/relationships/hyperlink" Target="mailto:Patty.Pitts@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15/section22.1-298.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5A1A49F5D04CA989DC3388C5079416"/>
        <w:category>
          <w:name w:val="General"/>
          <w:gallery w:val="placeholder"/>
        </w:category>
        <w:types>
          <w:type w:val="bbPlcHdr"/>
        </w:types>
        <w:behaviors>
          <w:behavior w:val="content"/>
        </w:behaviors>
        <w:guid w:val="{0EDF0721-19FC-4797-ABA9-DE8AF8D07040}"/>
      </w:docPartPr>
      <w:docPartBody>
        <w:p w:rsidR="008F50D1" w:rsidRDefault="006C1A94" w:rsidP="006C1A94">
          <w:pPr>
            <w:pStyle w:val="2E5A1A49F5D04CA989DC3388C5079416"/>
          </w:pPr>
          <w:r w:rsidRPr="00FB1214">
            <w:rPr>
              <w:rStyle w:val="PlaceholderText"/>
              <w:rFonts w:ascii="Times New Roman" w:hAnsi="Times New Roman"/>
              <w:szCs w:val="24"/>
            </w:rPr>
            <w:t>Choose an item.</w:t>
          </w:r>
        </w:p>
      </w:docPartBody>
    </w:docPart>
    <w:docPart>
      <w:docPartPr>
        <w:name w:val="4A3EA270FCD04D17AC8C9EB452EE3CE6"/>
        <w:category>
          <w:name w:val="General"/>
          <w:gallery w:val="placeholder"/>
        </w:category>
        <w:types>
          <w:type w:val="bbPlcHdr"/>
        </w:types>
        <w:behaviors>
          <w:behavior w:val="content"/>
        </w:behaviors>
        <w:guid w:val="{2319FE19-2625-425F-A69C-05DB7AC984F0}"/>
      </w:docPartPr>
      <w:docPartBody>
        <w:p w:rsidR="008F50D1" w:rsidRDefault="006C1A94" w:rsidP="006C1A94">
          <w:pPr>
            <w:pStyle w:val="4A3EA270FCD04D17AC8C9EB452EE3CE6"/>
          </w:pPr>
          <w:r w:rsidRPr="00FB1214">
            <w:rPr>
              <w:rStyle w:val="PlaceholderText"/>
              <w:rFonts w:ascii="Times New Roman" w:hAnsi="Times New Roman"/>
              <w:szCs w:val="24"/>
            </w:rPr>
            <w:t>Choose an item.</w:t>
          </w:r>
        </w:p>
      </w:docPartBody>
    </w:docPart>
    <w:docPart>
      <w:docPartPr>
        <w:name w:val="E20D11546468464A99F7D64731EAEC7F"/>
        <w:category>
          <w:name w:val="General"/>
          <w:gallery w:val="placeholder"/>
        </w:category>
        <w:types>
          <w:type w:val="bbPlcHdr"/>
        </w:types>
        <w:behaviors>
          <w:behavior w:val="content"/>
        </w:behaviors>
        <w:guid w:val="{3B6616BF-E2A3-4D68-85BB-4B80FE41A065}"/>
      </w:docPartPr>
      <w:docPartBody>
        <w:p w:rsidR="008F50D1" w:rsidRDefault="006C1A94" w:rsidP="006C1A94">
          <w:pPr>
            <w:pStyle w:val="E20D11546468464A99F7D64731EAEC7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71160"/>
    <w:rsid w:val="006C1A94"/>
    <w:rsid w:val="008F50D1"/>
    <w:rsid w:val="00935304"/>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A94"/>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E5A1A49F5D04CA989DC3388C5079416">
    <w:name w:val="2E5A1A49F5D04CA989DC3388C5079416"/>
    <w:rsid w:val="006C1A94"/>
  </w:style>
  <w:style w:type="paragraph" w:customStyle="1" w:styleId="4A3EA270FCD04D17AC8C9EB452EE3CE6">
    <w:name w:val="4A3EA270FCD04D17AC8C9EB452EE3CE6"/>
    <w:rsid w:val="006C1A94"/>
  </w:style>
  <w:style w:type="paragraph" w:customStyle="1" w:styleId="E20D11546468464A99F7D64731EAEC7F">
    <w:name w:val="E20D11546468464A99F7D64731EAEC7F"/>
    <w:rsid w:val="006C1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A94"/>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E5A1A49F5D04CA989DC3388C5079416">
    <w:name w:val="2E5A1A49F5D04CA989DC3388C5079416"/>
    <w:rsid w:val="006C1A94"/>
  </w:style>
  <w:style w:type="paragraph" w:customStyle="1" w:styleId="4A3EA270FCD04D17AC8C9EB452EE3CE6">
    <w:name w:val="4A3EA270FCD04D17AC8C9EB452EE3CE6"/>
    <w:rsid w:val="006C1A94"/>
  </w:style>
  <w:style w:type="paragraph" w:customStyle="1" w:styleId="E20D11546468464A99F7D64731EAEC7F">
    <w:name w:val="E20D11546468464A99F7D64731EAEC7F"/>
    <w:rsid w:val="006C1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1CCE-42E3-40B0-99AE-A178B1C2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2381</Words>
  <Characters>13572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2019-01-12T16:36:00Z</cp:lastPrinted>
  <dcterms:created xsi:type="dcterms:W3CDTF">2019-10-06T18:54:00Z</dcterms:created>
  <dcterms:modified xsi:type="dcterms:W3CDTF">2019-10-06T18:54:00Z</dcterms:modified>
</cp:coreProperties>
</file>