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31D63" w14:textId="1F908471" w:rsidR="002A39D3" w:rsidRDefault="00D95F3B" w:rsidP="00604858">
      <w:pPr>
        <w:pStyle w:val="Heading1"/>
        <w:spacing w:line="276" w:lineRule="auto"/>
      </w:pPr>
      <w:r>
        <w:br/>
      </w:r>
      <w:r w:rsidRPr="00AB680B">
        <w:t>COMMONWEALTH OF VIRGINIA</w:t>
      </w:r>
      <w:r>
        <w:br/>
      </w:r>
      <w:r w:rsidRPr="00AB680B">
        <w:t>BOARD OF EDUCATION</w:t>
      </w:r>
      <w:r>
        <w:br/>
      </w:r>
      <w:r w:rsidRPr="00AB680B">
        <w:t>RICHMOND, VIRGINIA</w:t>
      </w:r>
    </w:p>
    <w:p w14:paraId="1BBB227A" w14:textId="5833D34D" w:rsidR="00D95F3B" w:rsidRPr="002C55D6" w:rsidRDefault="008C2267" w:rsidP="00604858">
      <w:pPr>
        <w:pStyle w:val="Heading1"/>
        <w:spacing w:line="276" w:lineRule="auto"/>
      </w:pPr>
      <w:r>
        <w:rPr>
          <w:lang w:val="en-US"/>
        </w:rPr>
        <w:t>October 16</w:t>
      </w:r>
      <w:r w:rsidR="00B708E4">
        <w:rPr>
          <w:lang w:val="en-US"/>
        </w:rPr>
        <w:t>, 2019</w:t>
      </w:r>
    </w:p>
    <w:p w14:paraId="75266F0B" w14:textId="77777777" w:rsidR="009D7A01" w:rsidRPr="000C406D" w:rsidRDefault="009D7A01" w:rsidP="00604858">
      <w:pPr>
        <w:spacing w:line="276" w:lineRule="auto"/>
      </w:pPr>
    </w:p>
    <w:p w14:paraId="5E7EF932" w14:textId="77777777" w:rsidR="00F80BED" w:rsidRDefault="006F0BCF" w:rsidP="00604858">
      <w:pPr>
        <w:spacing w:line="276" w:lineRule="auto"/>
        <w:ind w:firstLine="720"/>
      </w:pPr>
      <w:r w:rsidRPr="006416CC">
        <w:t>The Board of Education met at the James Monroe State Office Building, Jefferson Conference Room, 22nd Floor, Richmond, with the following members present:</w:t>
      </w:r>
    </w:p>
    <w:p w14:paraId="482AEB46" w14:textId="77777777" w:rsidR="000A083E" w:rsidRPr="00FE6C01" w:rsidRDefault="006F0BCF" w:rsidP="00604858">
      <w:pPr>
        <w:pStyle w:val="TableParagraph"/>
        <w:spacing w:line="276" w:lineRule="auto"/>
        <w:rPr>
          <w:rFonts w:ascii="Times New Roman" w:hAnsi="Times New Roman"/>
          <w:sz w:val="24"/>
          <w:szCs w:val="24"/>
        </w:rPr>
      </w:pPr>
      <w:r w:rsidRPr="00F80BED">
        <w:br/>
      </w:r>
      <w:r w:rsidR="00C51574" w:rsidRPr="00FE6C01">
        <w:rPr>
          <w:rFonts w:ascii="Times New Roman" w:hAnsi="Times New Roman"/>
          <w:sz w:val="24"/>
          <w:szCs w:val="24"/>
        </w:rPr>
        <w:t>Mr. Daniel A. Gecker, President</w:t>
      </w:r>
      <w:r w:rsidR="000A083E" w:rsidRPr="00FE6C01">
        <w:rPr>
          <w:rFonts w:ascii="Times New Roman" w:hAnsi="Times New Roman"/>
          <w:sz w:val="24"/>
          <w:szCs w:val="24"/>
        </w:rPr>
        <w:tab/>
      </w:r>
      <w:r w:rsidR="000A083E" w:rsidRPr="00FE6C01">
        <w:rPr>
          <w:rFonts w:ascii="Times New Roman" w:hAnsi="Times New Roman"/>
          <w:sz w:val="24"/>
          <w:szCs w:val="24"/>
        </w:rPr>
        <w:tab/>
      </w:r>
      <w:r w:rsidR="000A083E" w:rsidRPr="00FE6C01">
        <w:rPr>
          <w:rFonts w:ascii="Times New Roman" w:hAnsi="Times New Roman"/>
          <w:sz w:val="24"/>
          <w:szCs w:val="24"/>
        </w:rPr>
        <w:tab/>
      </w:r>
      <w:r w:rsidR="00A43F84">
        <w:rPr>
          <w:rFonts w:ascii="Times New Roman" w:hAnsi="Times New Roman"/>
          <w:sz w:val="24"/>
          <w:szCs w:val="24"/>
        </w:rPr>
        <w:t>Mrs. Diane Atkinson</w:t>
      </w:r>
      <w:r w:rsidR="00C55037">
        <w:rPr>
          <w:rFonts w:ascii="Times New Roman" w:hAnsi="Times New Roman"/>
          <w:sz w:val="24"/>
          <w:szCs w:val="24"/>
        </w:rPr>
        <w:t>, Vice President</w:t>
      </w:r>
    </w:p>
    <w:p w14:paraId="346F937B" w14:textId="0A357F8A" w:rsidR="00B708E4" w:rsidRDefault="006934A2" w:rsidP="00604858">
      <w:pPr>
        <w:pStyle w:val="TableParagraph"/>
        <w:tabs>
          <w:tab w:val="left" w:pos="1620"/>
          <w:tab w:val="left" w:pos="2160"/>
          <w:tab w:val="left" w:pos="5040"/>
          <w:tab w:val="left" w:pos="5130"/>
        </w:tabs>
        <w:spacing w:line="276" w:lineRule="auto"/>
        <w:rPr>
          <w:rFonts w:ascii="Times New Roman" w:hAnsi="Times New Roman"/>
          <w:sz w:val="24"/>
          <w:szCs w:val="24"/>
        </w:rPr>
      </w:pPr>
      <w:r>
        <w:rPr>
          <w:rFonts w:ascii="Times New Roman" w:hAnsi="Times New Roman"/>
          <w:sz w:val="24"/>
          <w:szCs w:val="24"/>
        </w:rPr>
        <w:t>M</w:t>
      </w:r>
      <w:r w:rsidR="005A01B4">
        <w:rPr>
          <w:rFonts w:ascii="Times New Roman" w:hAnsi="Times New Roman"/>
          <w:sz w:val="24"/>
          <w:szCs w:val="24"/>
        </w:rPr>
        <w:t>s. Pamela Davis-Vaught</w:t>
      </w:r>
      <w:r w:rsidR="00B15F33">
        <w:rPr>
          <w:rFonts w:ascii="Times New Roman" w:hAnsi="Times New Roman"/>
          <w:sz w:val="24"/>
          <w:szCs w:val="24"/>
        </w:rPr>
        <w:tab/>
        <w:t>M</w:t>
      </w:r>
      <w:r w:rsidR="00B708E4">
        <w:rPr>
          <w:rFonts w:ascii="Times New Roman" w:hAnsi="Times New Roman"/>
          <w:sz w:val="24"/>
          <w:szCs w:val="24"/>
        </w:rPr>
        <w:t>s. Anne Holton</w:t>
      </w:r>
      <w:r w:rsidR="005A01B4">
        <w:rPr>
          <w:rFonts w:ascii="Times New Roman" w:hAnsi="Times New Roman"/>
          <w:sz w:val="24"/>
          <w:szCs w:val="24"/>
        </w:rPr>
        <w:tab/>
      </w:r>
    </w:p>
    <w:p w14:paraId="3190BCCA" w14:textId="29A14DD3" w:rsidR="00466C2A" w:rsidRPr="00FE6C01" w:rsidRDefault="005A01B4" w:rsidP="00604858">
      <w:pPr>
        <w:pStyle w:val="TableParagraph"/>
        <w:tabs>
          <w:tab w:val="left" w:pos="1620"/>
          <w:tab w:val="left" w:pos="2160"/>
          <w:tab w:val="left" w:pos="5040"/>
          <w:tab w:val="left" w:pos="5130"/>
        </w:tabs>
        <w:spacing w:line="276" w:lineRule="auto"/>
        <w:rPr>
          <w:rFonts w:ascii="Times New Roman" w:hAnsi="Times New Roman"/>
          <w:sz w:val="24"/>
          <w:szCs w:val="24"/>
        </w:rPr>
      </w:pPr>
      <w:r>
        <w:rPr>
          <w:rFonts w:ascii="Times New Roman" w:hAnsi="Times New Roman"/>
          <w:sz w:val="24"/>
          <w:szCs w:val="24"/>
        </w:rPr>
        <w:t xml:space="preserve">Dr. </w:t>
      </w:r>
      <w:r w:rsidR="00B708E4">
        <w:rPr>
          <w:rFonts w:ascii="Times New Roman" w:hAnsi="Times New Roman"/>
          <w:sz w:val="24"/>
          <w:szCs w:val="24"/>
        </w:rPr>
        <w:t>Tammy Mann</w:t>
      </w:r>
      <w:r w:rsidR="00B708E4">
        <w:rPr>
          <w:rFonts w:ascii="Times New Roman" w:hAnsi="Times New Roman"/>
          <w:sz w:val="24"/>
          <w:szCs w:val="24"/>
        </w:rPr>
        <w:tab/>
      </w:r>
      <w:r w:rsidR="00B708E4">
        <w:rPr>
          <w:rFonts w:ascii="Times New Roman" w:hAnsi="Times New Roman"/>
          <w:sz w:val="24"/>
          <w:szCs w:val="24"/>
        </w:rPr>
        <w:tab/>
        <w:t>Dr. Keisha Pexton</w:t>
      </w:r>
    </w:p>
    <w:p w14:paraId="676D9689" w14:textId="55956104" w:rsidR="008708D0" w:rsidRDefault="00CA679B" w:rsidP="005A01B4">
      <w:pPr>
        <w:pStyle w:val="TableParagraph"/>
        <w:tabs>
          <w:tab w:val="left" w:pos="1980"/>
          <w:tab w:val="left" w:pos="5040"/>
          <w:tab w:val="left" w:pos="5760"/>
        </w:tabs>
        <w:spacing w:line="276" w:lineRule="auto"/>
        <w:rPr>
          <w:rFonts w:ascii="Times New Roman" w:hAnsi="Times New Roman"/>
          <w:sz w:val="24"/>
          <w:szCs w:val="24"/>
        </w:rPr>
      </w:pPr>
      <w:r>
        <w:rPr>
          <w:rFonts w:ascii="Times New Roman" w:hAnsi="Times New Roman"/>
          <w:sz w:val="24"/>
          <w:szCs w:val="24"/>
        </w:rPr>
        <w:t>Dr. Jamelle Wilson</w:t>
      </w:r>
      <w:r w:rsidR="005A01B4">
        <w:rPr>
          <w:rFonts w:ascii="Times New Roman" w:hAnsi="Times New Roman"/>
          <w:sz w:val="24"/>
          <w:szCs w:val="24"/>
        </w:rPr>
        <w:t xml:space="preserve"> </w:t>
      </w:r>
      <w:r w:rsidR="005A01B4">
        <w:rPr>
          <w:rFonts w:ascii="Times New Roman" w:hAnsi="Times New Roman"/>
          <w:sz w:val="24"/>
          <w:szCs w:val="24"/>
        </w:rPr>
        <w:tab/>
      </w:r>
      <w:r w:rsidR="005A01B4">
        <w:rPr>
          <w:rFonts w:ascii="Times New Roman" w:hAnsi="Times New Roman"/>
          <w:sz w:val="24"/>
          <w:szCs w:val="24"/>
        </w:rPr>
        <w:tab/>
      </w:r>
      <w:r w:rsidR="00856865" w:rsidRPr="00FE6C01">
        <w:rPr>
          <w:rFonts w:ascii="Times New Roman" w:hAnsi="Times New Roman"/>
          <w:sz w:val="24"/>
          <w:szCs w:val="24"/>
        </w:rPr>
        <w:t>Dr. James F. Lane</w:t>
      </w:r>
      <w:r w:rsidR="008708D0">
        <w:rPr>
          <w:rFonts w:ascii="Times New Roman" w:hAnsi="Times New Roman"/>
          <w:sz w:val="24"/>
          <w:szCs w:val="24"/>
        </w:rPr>
        <w:t xml:space="preserve">, </w:t>
      </w:r>
    </w:p>
    <w:p w14:paraId="7234F496" w14:textId="34015850" w:rsidR="00AE67F7" w:rsidRPr="00FE6C01" w:rsidRDefault="008708D0" w:rsidP="00604858">
      <w:pPr>
        <w:pStyle w:val="TableParagraph"/>
        <w:spacing w:line="276" w:lineRule="auto"/>
        <w:ind w:left="5040" w:hanging="5040"/>
        <w:rPr>
          <w:rFonts w:ascii="Times New Roman" w:hAnsi="Times New Roman"/>
          <w:sz w:val="24"/>
          <w:szCs w:val="24"/>
        </w:rPr>
      </w:pPr>
      <w:r>
        <w:rPr>
          <w:rFonts w:ascii="Times New Roman" w:hAnsi="Times New Roman"/>
          <w:sz w:val="24"/>
          <w:szCs w:val="24"/>
        </w:rPr>
        <w:tab/>
      </w:r>
      <w:r w:rsidR="00856865" w:rsidRPr="00FE6C01">
        <w:rPr>
          <w:rFonts w:ascii="Times New Roman" w:hAnsi="Times New Roman"/>
          <w:sz w:val="24"/>
          <w:szCs w:val="24"/>
        </w:rPr>
        <w:t>Superintendent of Public Instruction</w:t>
      </w:r>
    </w:p>
    <w:p w14:paraId="74981121" w14:textId="77777777" w:rsidR="00AE67F7" w:rsidRPr="00FE6C01" w:rsidRDefault="00AE67F7" w:rsidP="00604858">
      <w:pPr>
        <w:pStyle w:val="TableParagraph"/>
        <w:spacing w:line="276" w:lineRule="auto"/>
        <w:rPr>
          <w:rFonts w:ascii="Times New Roman" w:hAnsi="Times New Roman"/>
          <w:sz w:val="24"/>
          <w:szCs w:val="24"/>
        </w:rPr>
      </w:pPr>
    </w:p>
    <w:p w14:paraId="08D61BE6" w14:textId="7E738E96" w:rsidR="00A845A8" w:rsidRDefault="00A845A8" w:rsidP="00604858">
      <w:pPr>
        <w:spacing w:line="276" w:lineRule="auto"/>
        <w:ind w:left="5040" w:hanging="4230"/>
      </w:pPr>
      <w:r>
        <w:t xml:space="preserve">Mr. Gecker </w:t>
      </w:r>
      <w:r w:rsidR="008708D0">
        <w:t>call</w:t>
      </w:r>
      <w:r w:rsidR="00370ECB">
        <w:t xml:space="preserve">ed the meeting to order at </w:t>
      </w:r>
      <w:r w:rsidR="00C903AA">
        <w:t>9:30</w:t>
      </w:r>
      <w:r w:rsidR="00C55037">
        <w:t xml:space="preserve"> a.m.</w:t>
      </w:r>
    </w:p>
    <w:p w14:paraId="18F8F23E" w14:textId="77777777" w:rsidR="00AE67F7" w:rsidRPr="00414839" w:rsidRDefault="00B51116" w:rsidP="00604858">
      <w:pPr>
        <w:pStyle w:val="Heading2"/>
        <w:spacing w:line="276" w:lineRule="auto"/>
        <w:rPr>
          <w:rFonts w:ascii="Times New Roman" w:hAnsi="Times New Roman"/>
          <w:sz w:val="24"/>
          <w:szCs w:val="24"/>
          <w:lang w:val="en-US"/>
        </w:rPr>
      </w:pPr>
      <w:r w:rsidRPr="00011166">
        <w:rPr>
          <w:rFonts w:ascii="Times New Roman" w:hAnsi="Times New Roman"/>
          <w:b w:val="0"/>
          <w:i w:val="0"/>
          <w:sz w:val="24"/>
          <w:szCs w:val="24"/>
        </w:rPr>
        <w:br/>
      </w:r>
      <w:r w:rsidR="00AE67F7" w:rsidRPr="002662FB">
        <w:rPr>
          <w:rFonts w:ascii="Times New Roman" w:hAnsi="Times New Roman"/>
          <w:sz w:val="24"/>
          <w:szCs w:val="24"/>
        </w:rPr>
        <w:t>EXECUTIVE SESSION</w:t>
      </w:r>
      <w:r w:rsidR="00414839">
        <w:rPr>
          <w:rFonts w:ascii="Times New Roman" w:hAnsi="Times New Roman"/>
          <w:sz w:val="24"/>
          <w:szCs w:val="24"/>
          <w:lang w:val="en-US"/>
        </w:rPr>
        <w:t xml:space="preserve"> </w:t>
      </w:r>
    </w:p>
    <w:p w14:paraId="2171E408" w14:textId="77777777" w:rsidR="00BE2872" w:rsidRDefault="00BE2872" w:rsidP="00604858">
      <w:pPr>
        <w:spacing w:line="276" w:lineRule="auto"/>
      </w:pPr>
    </w:p>
    <w:p w14:paraId="2945C087" w14:textId="7226DC71" w:rsidR="00AE67F7" w:rsidRDefault="00C55037" w:rsidP="00604858">
      <w:pPr>
        <w:spacing w:line="276" w:lineRule="auto"/>
        <w:ind w:firstLine="720"/>
      </w:pPr>
      <w:r>
        <w:t>Mrs. Atkinson</w:t>
      </w:r>
      <w:r w:rsidR="00BE2872">
        <w:t xml:space="preserve"> </w:t>
      </w:r>
      <w:r w:rsidR="00AE67F7">
        <w:t xml:space="preserve">made a motion to go into executive session under </w:t>
      </w:r>
      <w:r w:rsidR="00AE67F7" w:rsidRPr="002A2793">
        <w:rPr>
          <w:i/>
        </w:rPr>
        <w:t>Virginia Code §2.2-3711(A) (4</w:t>
      </w:r>
      <w:r w:rsidR="00F01DD9">
        <w:rPr>
          <w:i/>
        </w:rPr>
        <w:t>0</w:t>
      </w:r>
      <w:r w:rsidR="00AE67F7" w:rsidRPr="002A2793">
        <w:rPr>
          <w:i/>
        </w:rPr>
        <w:t>)</w:t>
      </w:r>
      <w:r w:rsidR="00AE67F7">
        <w:t>, for the purpose of discussion and consideration of records relating to denial, suspension, or revocation of teacher licenses, and that Susan Williams, legal counsel to the Virginia Board of Education; as well as staff members Dr. James Lane, Patty Pitts, Nancy Walsh</w:t>
      </w:r>
      <w:r w:rsidR="006C53F2">
        <w:t xml:space="preserve">, </w:t>
      </w:r>
      <w:r w:rsidR="005D0A12">
        <w:t xml:space="preserve">Tonya Kish, </w:t>
      </w:r>
      <w:r w:rsidR="00830A29">
        <w:t>Kevin Foste</w:t>
      </w:r>
      <w:r w:rsidR="008708D0">
        <w:t>r</w:t>
      </w:r>
      <w:r w:rsidR="005D0A12">
        <w:t>, Officer Pierce Turner and Ian Seagram</w:t>
      </w:r>
      <w:r w:rsidR="008708D0">
        <w:t xml:space="preserve"> </w:t>
      </w:r>
      <w:r w:rsidR="00AE67F7">
        <w:t xml:space="preserve">whose presence will aid in this matter, participate in the closed meeting.  The motion was seconded </w:t>
      </w:r>
      <w:r w:rsidR="00DC0D23">
        <w:t>by</w:t>
      </w:r>
      <w:r w:rsidR="0095287B">
        <w:t xml:space="preserve"> Dr. Wilson </w:t>
      </w:r>
      <w:r w:rsidR="00DC0D23">
        <w:t>and</w:t>
      </w:r>
      <w:r w:rsidR="00AE67F7">
        <w:t xml:space="preserve"> was carried </w:t>
      </w:r>
      <w:r w:rsidR="00A24467">
        <w:t>unanimously</w:t>
      </w:r>
      <w:r w:rsidR="00A420DD">
        <w:t>.  The Board went into e</w:t>
      </w:r>
      <w:r w:rsidR="00AE67F7">
        <w:t xml:space="preserve">xecutive </w:t>
      </w:r>
      <w:r w:rsidR="00A420DD">
        <w:t>s</w:t>
      </w:r>
      <w:r w:rsidR="00AE67F7">
        <w:t>ession at</w:t>
      </w:r>
      <w:r w:rsidR="00767D08">
        <w:t xml:space="preserve"> </w:t>
      </w:r>
      <w:r w:rsidR="0095287B">
        <w:t xml:space="preserve">9:31a.m. </w:t>
      </w:r>
      <w:r w:rsidRPr="00767D08">
        <w:t>Mrs. Atkinson</w:t>
      </w:r>
      <w:r w:rsidR="00370ECB" w:rsidRPr="00767D08">
        <w:t xml:space="preserve"> </w:t>
      </w:r>
      <w:r w:rsidR="00A845A8" w:rsidRPr="00767D08">
        <w:t>ma</w:t>
      </w:r>
      <w:r w:rsidR="00AE67F7" w:rsidRPr="00767D08">
        <w:t>de a motion that the Board reconvened in open session at</w:t>
      </w:r>
      <w:r w:rsidR="00767D08" w:rsidRPr="00767D08">
        <w:t xml:space="preserve"> </w:t>
      </w:r>
      <w:r w:rsidR="005D0A12">
        <w:t>1:22 p</w:t>
      </w:r>
      <w:r w:rsidR="0095287B">
        <w:t xml:space="preserve">.m. </w:t>
      </w:r>
      <w:r w:rsidR="00124F34" w:rsidRPr="00767D08">
        <w:t>T</w:t>
      </w:r>
      <w:r w:rsidR="00AE67F7" w:rsidRPr="00767D08">
        <w:t>he motion was seconded by</w:t>
      </w:r>
      <w:r w:rsidR="0095287B">
        <w:t xml:space="preserve"> Dr. Wilson </w:t>
      </w:r>
      <w:r w:rsidR="00AE67F7" w:rsidRPr="00767D08">
        <w:t>and carried unanimously.</w:t>
      </w:r>
      <w:r w:rsidR="00AE67F7">
        <w:t xml:space="preserve"> </w:t>
      </w:r>
    </w:p>
    <w:p w14:paraId="73F7C8AA" w14:textId="77777777" w:rsidR="00AE67F7" w:rsidRDefault="00AE67F7" w:rsidP="00604858">
      <w:pPr>
        <w:spacing w:line="276" w:lineRule="auto"/>
      </w:pPr>
    </w:p>
    <w:p w14:paraId="75B004EE" w14:textId="77777777" w:rsidR="00E6122E" w:rsidRDefault="00AE67F7" w:rsidP="00604858">
      <w:pPr>
        <w:spacing w:line="276" w:lineRule="auto"/>
        <w:sectPr w:rsidR="00E6122E" w:rsidSect="002E457A">
          <w:headerReference w:type="even" r:id="rId8"/>
          <w:headerReference w:type="default" r:id="rId9"/>
          <w:footerReference w:type="even" r:id="rId10"/>
          <w:footerReference w:type="default" r:id="rId11"/>
          <w:headerReference w:type="first" r:id="rId12"/>
          <w:footerReference w:type="first" r:id="rId13"/>
          <w:pgSz w:w="12240" w:h="15840"/>
          <w:pgMar w:top="864" w:right="1440" w:bottom="1008" w:left="1354" w:header="720" w:footer="720" w:gutter="0"/>
          <w:pgNumType w:start="135"/>
          <w:cols w:space="720"/>
          <w:noEndnote/>
          <w:docGrid w:linePitch="326"/>
        </w:sectPr>
      </w:pPr>
      <w:r>
        <w:t>Mr. Gecker made a motion that the Board certify by roll-call vote that to the best of each member’s knowledge (i) only public business matters lawfully exempt from open meeting requirements under this chapter and (ii) only such public business matters as were identified in the motion by which the closed meeting was convened were heard, discussed or considered. Any member who believes there was a departure from these requirements shall so state prior to the vote, indicating the substance of the departure that, in his or her judgement, has taken place.  The statement of the departure will be recorded in the minutes.</w:t>
      </w:r>
      <w:r w:rsidDel="0068408E">
        <w:t xml:space="preserve"> </w:t>
      </w:r>
      <w:r>
        <w:br/>
      </w:r>
      <w:r w:rsidRPr="000A6FD7">
        <w:rPr>
          <w:sz w:val="18"/>
          <w:szCs w:val="18"/>
        </w:rPr>
        <w:br/>
      </w:r>
    </w:p>
    <w:p w14:paraId="03DA28DC" w14:textId="5D35D818" w:rsidR="00AE67F7" w:rsidRDefault="00AE67F7" w:rsidP="00604858">
      <w:pPr>
        <w:spacing w:line="276" w:lineRule="auto"/>
      </w:pPr>
      <w:r>
        <w:lastRenderedPageBreak/>
        <w:t>Board roll call:</w:t>
      </w:r>
    </w:p>
    <w:p w14:paraId="67812D90" w14:textId="16FFB70A" w:rsidR="00B708E4" w:rsidRDefault="00B708E4" w:rsidP="00B708E4">
      <w:pPr>
        <w:pStyle w:val="ListParagraph"/>
        <w:numPr>
          <w:ilvl w:val="0"/>
          <w:numId w:val="11"/>
        </w:numPr>
        <w:spacing w:line="276" w:lineRule="auto"/>
        <w:ind w:firstLine="360"/>
        <w:rPr>
          <w:rFonts w:ascii="Times New Roman" w:hAnsi="Times New Roman"/>
        </w:rPr>
      </w:pPr>
      <w:r>
        <w:rPr>
          <w:rFonts w:ascii="Times New Roman" w:hAnsi="Times New Roman"/>
        </w:rPr>
        <w:t>Dr. Mann - yes</w:t>
      </w:r>
    </w:p>
    <w:p w14:paraId="5A71018D" w14:textId="38BE4EC7" w:rsidR="00B708E4" w:rsidRPr="00B708E4" w:rsidRDefault="00B708E4" w:rsidP="00B708E4">
      <w:pPr>
        <w:pStyle w:val="ListParagraph"/>
        <w:numPr>
          <w:ilvl w:val="0"/>
          <w:numId w:val="11"/>
        </w:numPr>
        <w:spacing w:line="276" w:lineRule="auto"/>
        <w:ind w:firstLine="360"/>
        <w:rPr>
          <w:rFonts w:ascii="Times New Roman" w:hAnsi="Times New Roman"/>
        </w:rPr>
      </w:pPr>
      <w:r>
        <w:rPr>
          <w:rFonts w:ascii="Times New Roman" w:hAnsi="Times New Roman"/>
        </w:rPr>
        <w:t>Ms. Holton - yes</w:t>
      </w:r>
    </w:p>
    <w:p w14:paraId="37EDB8AF" w14:textId="77777777" w:rsidR="00D31A61" w:rsidRPr="009A3751" w:rsidRDefault="00D31A61" w:rsidP="00604858">
      <w:pPr>
        <w:pStyle w:val="ListParagraph"/>
        <w:numPr>
          <w:ilvl w:val="0"/>
          <w:numId w:val="11"/>
        </w:numPr>
        <w:spacing w:line="276" w:lineRule="auto"/>
        <w:ind w:firstLine="360"/>
        <w:rPr>
          <w:rFonts w:ascii="Times New Roman" w:hAnsi="Times New Roman"/>
        </w:rPr>
      </w:pPr>
      <w:r>
        <w:rPr>
          <w:rFonts w:ascii="Times New Roman" w:hAnsi="Times New Roman"/>
        </w:rPr>
        <w:t>Mrs. Atkinson - yes</w:t>
      </w:r>
    </w:p>
    <w:p w14:paraId="35D2F082" w14:textId="77777777" w:rsidR="00AE67F7" w:rsidRDefault="00AE67F7" w:rsidP="00604858">
      <w:pPr>
        <w:pStyle w:val="ListParagraph"/>
        <w:numPr>
          <w:ilvl w:val="0"/>
          <w:numId w:val="10"/>
        </w:numPr>
        <w:spacing w:line="276" w:lineRule="auto"/>
        <w:rPr>
          <w:rFonts w:ascii="Times New Roman" w:hAnsi="Times New Roman"/>
        </w:rPr>
      </w:pPr>
      <w:r w:rsidRPr="002662FB">
        <w:rPr>
          <w:rFonts w:ascii="Times New Roman" w:hAnsi="Times New Roman"/>
        </w:rPr>
        <w:t>M</w:t>
      </w:r>
      <w:r>
        <w:rPr>
          <w:rFonts w:ascii="Times New Roman" w:hAnsi="Times New Roman"/>
        </w:rPr>
        <w:t xml:space="preserve">r. Gecker - </w:t>
      </w:r>
      <w:r w:rsidRPr="002662FB">
        <w:rPr>
          <w:rFonts w:ascii="Times New Roman" w:hAnsi="Times New Roman"/>
        </w:rPr>
        <w:t>yes</w:t>
      </w:r>
    </w:p>
    <w:p w14:paraId="78618A62" w14:textId="4D57CEFA" w:rsidR="00AE67F7" w:rsidRDefault="00AE67F7" w:rsidP="00604858">
      <w:pPr>
        <w:pStyle w:val="ListParagraph"/>
        <w:numPr>
          <w:ilvl w:val="0"/>
          <w:numId w:val="10"/>
        </w:numPr>
        <w:spacing w:line="276" w:lineRule="auto"/>
        <w:rPr>
          <w:rFonts w:ascii="Times New Roman" w:hAnsi="Times New Roman"/>
        </w:rPr>
      </w:pPr>
      <w:r>
        <w:rPr>
          <w:rFonts w:ascii="Times New Roman" w:hAnsi="Times New Roman"/>
        </w:rPr>
        <w:t>Dr. Wilson -  yes</w:t>
      </w:r>
    </w:p>
    <w:p w14:paraId="76261F17" w14:textId="1ADD32C5" w:rsidR="007B75B7" w:rsidRPr="007B75B7" w:rsidRDefault="00B708E4" w:rsidP="007B75B7">
      <w:pPr>
        <w:pStyle w:val="ListParagraph"/>
        <w:numPr>
          <w:ilvl w:val="0"/>
          <w:numId w:val="10"/>
        </w:numPr>
        <w:spacing w:line="276" w:lineRule="auto"/>
        <w:rPr>
          <w:rFonts w:ascii="Times New Roman" w:hAnsi="Times New Roman"/>
        </w:rPr>
      </w:pPr>
      <w:r>
        <w:rPr>
          <w:rFonts w:ascii="Times New Roman" w:hAnsi="Times New Roman"/>
        </w:rPr>
        <w:t xml:space="preserve">Dr. Pexton - </w:t>
      </w:r>
      <w:r w:rsidR="008708D0">
        <w:rPr>
          <w:rFonts w:ascii="Times New Roman" w:hAnsi="Times New Roman"/>
        </w:rPr>
        <w:t>yes</w:t>
      </w:r>
    </w:p>
    <w:p w14:paraId="35656E72" w14:textId="4E2B6918" w:rsidR="00C903AA" w:rsidRDefault="00F01A3F" w:rsidP="00604858">
      <w:pPr>
        <w:pStyle w:val="ListParagraph"/>
        <w:numPr>
          <w:ilvl w:val="0"/>
          <w:numId w:val="10"/>
        </w:numPr>
        <w:spacing w:line="276" w:lineRule="auto"/>
        <w:rPr>
          <w:rFonts w:ascii="Times New Roman" w:hAnsi="Times New Roman"/>
        </w:rPr>
      </w:pPr>
      <w:r>
        <w:rPr>
          <w:rFonts w:ascii="Times New Roman" w:hAnsi="Times New Roman"/>
        </w:rPr>
        <w:t>M</w:t>
      </w:r>
      <w:r w:rsidR="00B708E4">
        <w:rPr>
          <w:rFonts w:ascii="Times New Roman" w:hAnsi="Times New Roman"/>
        </w:rPr>
        <w:t>rs</w:t>
      </w:r>
      <w:r w:rsidR="00C903AA">
        <w:rPr>
          <w:rFonts w:ascii="Times New Roman" w:hAnsi="Times New Roman"/>
        </w:rPr>
        <w:t>. Davis-Vaught</w:t>
      </w:r>
      <w:r w:rsidR="007B75B7">
        <w:rPr>
          <w:rFonts w:ascii="Times New Roman" w:hAnsi="Times New Roman"/>
        </w:rPr>
        <w:t xml:space="preserve"> - yes</w:t>
      </w:r>
    </w:p>
    <w:p w14:paraId="433A3B33" w14:textId="77777777" w:rsidR="00AE67F7" w:rsidRDefault="00AE67F7" w:rsidP="00604858">
      <w:pPr>
        <w:spacing w:line="276" w:lineRule="auto"/>
        <w:ind w:firstLine="720"/>
      </w:pPr>
    </w:p>
    <w:p w14:paraId="2BFDEDAB" w14:textId="77777777" w:rsidR="00AE67F7" w:rsidRDefault="00AE67F7" w:rsidP="00604858">
      <w:pPr>
        <w:spacing w:line="276" w:lineRule="auto"/>
      </w:pPr>
      <w:r>
        <w:t>The Board made the following motions:</w:t>
      </w:r>
      <w:r w:rsidRPr="00D41FFC">
        <w:t xml:space="preserve"> </w:t>
      </w:r>
    </w:p>
    <w:p w14:paraId="4793804E" w14:textId="77777777" w:rsidR="00C55037" w:rsidRDefault="00C55037" w:rsidP="00604858">
      <w:pPr>
        <w:spacing w:line="276" w:lineRule="auto"/>
      </w:pPr>
    </w:p>
    <w:p w14:paraId="239A3BD4" w14:textId="2549973A" w:rsidR="00B708E4" w:rsidRDefault="005D0A12" w:rsidP="009A30CD">
      <w:r w:rsidRPr="005D0A12">
        <w:t>Dr. Mann made a motion to take no action against the license in Case #1.  The motion was seconded by Dr. Wilson and carried unanimously.</w:t>
      </w:r>
    </w:p>
    <w:p w14:paraId="133B40D3" w14:textId="7503FE85" w:rsidR="005D0A12" w:rsidRDefault="005D0A12" w:rsidP="005D0A12">
      <w:pPr>
        <w:rPr>
          <w:lang w:eastAsia="x-none"/>
        </w:rPr>
      </w:pPr>
    </w:p>
    <w:p w14:paraId="3548289B" w14:textId="5BC83BA9" w:rsidR="005D0A12" w:rsidRDefault="005D0A12" w:rsidP="005D0A12">
      <w:pPr>
        <w:rPr>
          <w:lang w:eastAsia="x-none"/>
        </w:rPr>
      </w:pPr>
      <w:r>
        <w:rPr>
          <w:lang w:eastAsia="x-none"/>
        </w:rPr>
        <w:t>Mrs. Atkinson made a motion to issue a license renewal in Case #2.  The motion was seconded by Dr. Mann and carried unanimously.</w:t>
      </w:r>
    </w:p>
    <w:p w14:paraId="021AC2C3" w14:textId="2B1803D1" w:rsidR="005D0A12" w:rsidRDefault="005D0A12" w:rsidP="005D0A12">
      <w:pPr>
        <w:rPr>
          <w:lang w:eastAsia="x-none"/>
        </w:rPr>
      </w:pPr>
    </w:p>
    <w:p w14:paraId="53572398" w14:textId="346483B5" w:rsidR="005D0A12" w:rsidRDefault="005D0A12" w:rsidP="005D0A12">
      <w:pPr>
        <w:rPr>
          <w:lang w:eastAsia="x-none"/>
        </w:rPr>
      </w:pPr>
      <w:r>
        <w:rPr>
          <w:lang w:eastAsia="x-none"/>
        </w:rPr>
        <w:t>Dr. Pexton made a motion to issue a license in Case #3.  The motion was seconded by Mrs. Atkinson.  Dr. Wilson recused herself from the voting.  The motion was carried.</w:t>
      </w:r>
    </w:p>
    <w:p w14:paraId="0F1D8D00" w14:textId="0BC35621" w:rsidR="005D0A12" w:rsidRDefault="005D0A12" w:rsidP="005D0A12">
      <w:pPr>
        <w:rPr>
          <w:lang w:eastAsia="x-none"/>
        </w:rPr>
      </w:pPr>
    </w:p>
    <w:p w14:paraId="5FCBD873" w14:textId="2CF2AC1C" w:rsidR="005D0A12" w:rsidRDefault="005D0A12" w:rsidP="005D0A12">
      <w:pPr>
        <w:rPr>
          <w:lang w:eastAsia="x-none"/>
        </w:rPr>
      </w:pPr>
      <w:r>
        <w:rPr>
          <w:lang w:eastAsia="x-none"/>
        </w:rPr>
        <w:t>Dr. Wilson made a motion to revoke the license of Melvin Earl Moore, Jr.  The motion was seconded by Mrs. Davis-Vaught and carried unanimously.</w:t>
      </w:r>
    </w:p>
    <w:p w14:paraId="74C1860F" w14:textId="313AA93D" w:rsidR="005D0A12" w:rsidRDefault="005D0A12" w:rsidP="005D0A12">
      <w:pPr>
        <w:rPr>
          <w:lang w:eastAsia="x-none"/>
        </w:rPr>
      </w:pPr>
    </w:p>
    <w:p w14:paraId="327B4973" w14:textId="373A076C" w:rsidR="005D0A12" w:rsidRDefault="005D0A12" w:rsidP="005D0A12">
      <w:pPr>
        <w:rPr>
          <w:lang w:eastAsia="x-none"/>
        </w:rPr>
      </w:pPr>
      <w:r>
        <w:rPr>
          <w:lang w:eastAsia="x-none"/>
        </w:rPr>
        <w:t>Dr. Wilson made a motion to issue a license in Case #5.  The motion was seconded by Dr. Mann.  Ms. Holton abstain.  The motion was carried.</w:t>
      </w:r>
    </w:p>
    <w:p w14:paraId="483B8FF4" w14:textId="77777777" w:rsidR="005D0A12" w:rsidRPr="005D0A12" w:rsidRDefault="005D0A12" w:rsidP="005D0A12">
      <w:pPr>
        <w:rPr>
          <w:lang w:eastAsia="x-none"/>
        </w:rPr>
      </w:pPr>
    </w:p>
    <w:p w14:paraId="75263669" w14:textId="77777777" w:rsidR="00B708E4" w:rsidRDefault="00B708E4" w:rsidP="00604858">
      <w:pPr>
        <w:pStyle w:val="Heading2"/>
        <w:spacing w:line="276" w:lineRule="auto"/>
        <w:rPr>
          <w:rFonts w:ascii="Times New Roman" w:hAnsi="Times New Roman"/>
          <w:sz w:val="24"/>
          <w:szCs w:val="24"/>
        </w:rPr>
      </w:pPr>
    </w:p>
    <w:p w14:paraId="7ACD43D5" w14:textId="1E852697" w:rsidR="00630712" w:rsidRPr="00753269" w:rsidRDefault="00630712" w:rsidP="00604858">
      <w:pPr>
        <w:pStyle w:val="Heading2"/>
        <w:spacing w:line="276" w:lineRule="auto"/>
        <w:rPr>
          <w:rFonts w:ascii="Times New Roman" w:hAnsi="Times New Roman"/>
          <w:sz w:val="24"/>
          <w:szCs w:val="24"/>
        </w:rPr>
      </w:pPr>
      <w:r w:rsidRPr="00753269">
        <w:rPr>
          <w:rFonts w:ascii="Times New Roman" w:hAnsi="Times New Roman"/>
          <w:sz w:val="24"/>
          <w:szCs w:val="24"/>
        </w:rPr>
        <w:t>ADJOURNMENT</w:t>
      </w:r>
    </w:p>
    <w:p w14:paraId="2FB029C8" w14:textId="77777777" w:rsidR="00630712" w:rsidRDefault="00630712" w:rsidP="00604858">
      <w:pPr>
        <w:widowControl/>
        <w:autoSpaceDE/>
        <w:autoSpaceDN/>
        <w:adjustRightInd/>
        <w:spacing w:line="276" w:lineRule="auto"/>
      </w:pPr>
    </w:p>
    <w:p w14:paraId="143FAA9C" w14:textId="388102E9" w:rsidR="009A30CD" w:rsidRDefault="00630712" w:rsidP="00604858">
      <w:pPr>
        <w:widowControl/>
        <w:autoSpaceDE/>
        <w:autoSpaceDN/>
        <w:adjustRightInd/>
        <w:spacing w:line="276" w:lineRule="auto"/>
      </w:pPr>
      <w:r>
        <w:t xml:space="preserve">There being no further business of the Board of Education, Mr. Gecker adjourned the </w:t>
      </w:r>
      <w:r w:rsidR="006C53F2">
        <w:t>executive session</w:t>
      </w:r>
      <w:r>
        <w:t xml:space="preserve"> </w:t>
      </w:r>
      <w:r w:rsidR="00A420DD">
        <w:t>at</w:t>
      </w:r>
      <w:r w:rsidR="0095287B">
        <w:t xml:space="preserve"> </w:t>
      </w:r>
      <w:r w:rsidR="005D0A12">
        <w:t>1:26 p.m</w:t>
      </w:r>
      <w:r w:rsidR="0095287B">
        <w:t>.</w:t>
      </w:r>
    </w:p>
    <w:p w14:paraId="528E4F32" w14:textId="51CC0494" w:rsidR="00CA679B" w:rsidRDefault="00CA679B" w:rsidP="009A30CD">
      <w:pPr>
        <w:widowControl/>
        <w:autoSpaceDE/>
        <w:autoSpaceDN/>
        <w:adjustRightInd/>
      </w:pPr>
    </w:p>
    <w:p w14:paraId="59C0731F" w14:textId="00BFE7CA" w:rsidR="00296672" w:rsidRDefault="00296672" w:rsidP="00604858">
      <w:pPr>
        <w:widowControl/>
        <w:autoSpaceDE/>
        <w:autoSpaceDN/>
        <w:adjustRightInd/>
        <w:spacing w:line="276" w:lineRule="auto"/>
      </w:pPr>
      <w:r w:rsidRPr="00296672">
        <w:rPr>
          <w:noProof/>
        </w:rPr>
        <w:drawing>
          <wp:inline distT="0" distB="0" distL="0" distR="0" wp14:anchorId="0C5AF4D5" wp14:editId="3BA8BDDB">
            <wp:extent cx="1699260" cy="259523"/>
            <wp:effectExtent l="0" t="0" r="0" b="7620"/>
            <wp:docPr id="1" name="Picture 1" descr="Daniel A G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k32634\Pictures\Daniel A Gecke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7102" cy="272939"/>
                    </a:xfrm>
                    <a:prstGeom prst="rect">
                      <a:avLst/>
                    </a:prstGeom>
                    <a:noFill/>
                    <a:ln>
                      <a:noFill/>
                    </a:ln>
                  </pic:spPr>
                </pic:pic>
              </a:graphicData>
            </a:graphic>
          </wp:inline>
        </w:drawing>
      </w:r>
    </w:p>
    <w:p w14:paraId="6980EB0D" w14:textId="418D0332" w:rsidR="00436C0A" w:rsidRDefault="00630712" w:rsidP="00604858">
      <w:pPr>
        <w:widowControl/>
        <w:autoSpaceDE/>
        <w:autoSpaceDN/>
        <w:adjustRightInd/>
        <w:spacing w:line="276" w:lineRule="auto"/>
      </w:pPr>
      <w:r>
        <w:t>Daniel Gecker</w:t>
      </w:r>
    </w:p>
    <w:p w14:paraId="11C63D66" w14:textId="77777777" w:rsidR="00715936" w:rsidRDefault="00436C0A" w:rsidP="00604858">
      <w:pPr>
        <w:widowControl/>
        <w:autoSpaceDE/>
        <w:autoSpaceDN/>
        <w:adjustRightInd/>
        <w:spacing w:line="276" w:lineRule="auto"/>
        <w:rPr>
          <w:b/>
          <w:bCs/>
          <w:kern w:val="32"/>
          <w:sz w:val="28"/>
          <w:szCs w:val="28"/>
          <w:lang w:val="x-none" w:eastAsia="x-none"/>
        </w:rPr>
      </w:pPr>
      <w:r>
        <w:t>President</w:t>
      </w:r>
      <w:r w:rsidR="00715936">
        <w:br w:type="page"/>
      </w:r>
    </w:p>
    <w:p w14:paraId="7D2E2634" w14:textId="5BB12321" w:rsidR="00B11D33" w:rsidRDefault="00B11D33" w:rsidP="00604858">
      <w:pPr>
        <w:pStyle w:val="Heading1"/>
        <w:spacing w:line="276" w:lineRule="auto"/>
      </w:pPr>
      <w:r>
        <w:br/>
      </w:r>
      <w:r w:rsidRPr="00AB680B">
        <w:t>COMMONWEALTH OF VIRGINIA</w:t>
      </w:r>
      <w:r>
        <w:br/>
      </w:r>
      <w:r w:rsidRPr="00AB680B">
        <w:t>BOARD OF EDUCATION</w:t>
      </w:r>
      <w:r>
        <w:br/>
      </w:r>
      <w:r w:rsidRPr="00AB680B">
        <w:t>RICHMOND, VIRGINIA</w:t>
      </w:r>
    </w:p>
    <w:p w14:paraId="6E7C82E9" w14:textId="7442C6C3" w:rsidR="00B11D33" w:rsidRPr="00C26E78" w:rsidRDefault="008C2267" w:rsidP="00604858">
      <w:pPr>
        <w:pStyle w:val="Heading1"/>
        <w:spacing w:line="276" w:lineRule="auto"/>
        <w:rPr>
          <w:lang w:val="en-US"/>
        </w:rPr>
      </w:pPr>
      <w:r>
        <w:rPr>
          <w:lang w:val="en-US"/>
        </w:rPr>
        <w:t>October 17</w:t>
      </w:r>
      <w:r w:rsidR="00C26E78">
        <w:rPr>
          <w:lang w:val="en-US"/>
        </w:rPr>
        <w:t>, 2019</w:t>
      </w:r>
    </w:p>
    <w:p w14:paraId="39B725BF" w14:textId="77777777" w:rsidR="00B11D33" w:rsidRPr="000C406D" w:rsidRDefault="00B11D33" w:rsidP="00604858">
      <w:pPr>
        <w:spacing w:line="276" w:lineRule="auto"/>
      </w:pPr>
    </w:p>
    <w:p w14:paraId="422FE907" w14:textId="77777777" w:rsidR="00FC3CE2" w:rsidRPr="00F80BED" w:rsidRDefault="00B11D33" w:rsidP="00604858">
      <w:pPr>
        <w:spacing w:line="276" w:lineRule="auto"/>
        <w:ind w:firstLine="720"/>
      </w:pPr>
      <w:r w:rsidRPr="006416CC">
        <w:t>The Board of Education met at the James Monroe State Office Building, Jefferson Conference Room, 22nd Floor, Richmond, with the following members present:</w:t>
      </w:r>
      <w:r>
        <w:br/>
      </w:r>
    </w:p>
    <w:p w14:paraId="03230FB3" w14:textId="63BF52BF" w:rsidR="00622003" w:rsidRDefault="00FC3CE2" w:rsidP="00622003">
      <w:pPr>
        <w:pStyle w:val="TableParagraph"/>
        <w:spacing w:line="276" w:lineRule="auto"/>
        <w:rPr>
          <w:rFonts w:ascii="Times New Roman" w:hAnsi="Times New Roman"/>
          <w:sz w:val="24"/>
          <w:szCs w:val="24"/>
        </w:rPr>
      </w:pPr>
      <w:r w:rsidRPr="00E96D0A">
        <w:rPr>
          <w:rFonts w:ascii="Times New Roman" w:hAnsi="Times New Roman"/>
          <w:sz w:val="24"/>
          <w:szCs w:val="24"/>
        </w:rPr>
        <w:t>Mr. Daniel A. Gecker, President</w:t>
      </w:r>
      <w:r w:rsidRPr="00E96D0A">
        <w:rPr>
          <w:rFonts w:ascii="Times New Roman" w:hAnsi="Times New Roman"/>
          <w:sz w:val="24"/>
          <w:szCs w:val="24"/>
        </w:rPr>
        <w:tab/>
      </w:r>
      <w:r w:rsidRPr="00E96D0A">
        <w:rPr>
          <w:rFonts w:ascii="Times New Roman" w:hAnsi="Times New Roman"/>
          <w:sz w:val="24"/>
          <w:szCs w:val="24"/>
        </w:rPr>
        <w:tab/>
      </w:r>
      <w:r w:rsidRPr="00E96D0A">
        <w:rPr>
          <w:rFonts w:ascii="Times New Roman" w:hAnsi="Times New Roman"/>
          <w:sz w:val="24"/>
          <w:szCs w:val="24"/>
        </w:rPr>
        <w:tab/>
      </w:r>
      <w:r w:rsidR="00A43F84">
        <w:rPr>
          <w:rFonts w:ascii="Times New Roman" w:hAnsi="Times New Roman"/>
          <w:sz w:val="24"/>
          <w:szCs w:val="24"/>
        </w:rPr>
        <w:t>Mrs</w:t>
      </w:r>
      <w:r w:rsidR="00622003">
        <w:rPr>
          <w:rFonts w:ascii="Times New Roman" w:hAnsi="Times New Roman"/>
          <w:sz w:val="24"/>
          <w:szCs w:val="24"/>
        </w:rPr>
        <w:t xml:space="preserve">. Diane Atkinson, Vice </w:t>
      </w:r>
      <w:r w:rsidR="006421F3">
        <w:rPr>
          <w:rFonts w:ascii="Times New Roman" w:hAnsi="Times New Roman"/>
          <w:sz w:val="24"/>
          <w:szCs w:val="24"/>
        </w:rPr>
        <w:t>President</w:t>
      </w:r>
      <w:r w:rsidR="00622003">
        <w:rPr>
          <w:rFonts w:ascii="Times New Roman" w:hAnsi="Times New Roman"/>
          <w:sz w:val="24"/>
          <w:szCs w:val="24"/>
        </w:rPr>
        <w:tab/>
      </w:r>
    </w:p>
    <w:p w14:paraId="7C5DE2DF" w14:textId="3170140A" w:rsidR="00C26E78" w:rsidRDefault="006934A2" w:rsidP="00622003">
      <w:pPr>
        <w:pStyle w:val="TableParagraph"/>
        <w:spacing w:line="276" w:lineRule="auto"/>
        <w:rPr>
          <w:rFonts w:ascii="Times New Roman" w:hAnsi="Times New Roman"/>
          <w:sz w:val="24"/>
          <w:szCs w:val="24"/>
        </w:rPr>
      </w:pPr>
      <w:r>
        <w:rPr>
          <w:rFonts w:ascii="Times New Roman" w:hAnsi="Times New Roman"/>
          <w:sz w:val="24"/>
          <w:szCs w:val="24"/>
        </w:rPr>
        <w:t>M</w:t>
      </w:r>
      <w:r w:rsidR="00A76F08">
        <w:rPr>
          <w:rFonts w:ascii="Times New Roman" w:hAnsi="Times New Roman"/>
          <w:sz w:val="24"/>
          <w:szCs w:val="24"/>
        </w:rPr>
        <w:t>s. Pamela Davis-Vaught</w:t>
      </w:r>
      <w:r w:rsidR="002975D2">
        <w:rPr>
          <w:rFonts w:ascii="Times New Roman" w:hAnsi="Times New Roman"/>
          <w:sz w:val="24"/>
          <w:szCs w:val="24"/>
        </w:rPr>
        <w:tab/>
      </w:r>
      <w:r w:rsidR="002975D2">
        <w:rPr>
          <w:rFonts w:ascii="Times New Roman" w:hAnsi="Times New Roman"/>
          <w:sz w:val="24"/>
          <w:szCs w:val="24"/>
        </w:rPr>
        <w:tab/>
      </w:r>
      <w:r w:rsidR="002975D2">
        <w:rPr>
          <w:rFonts w:ascii="Times New Roman" w:hAnsi="Times New Roman"/>
          <w:sz w:val="24"/>
          <w:szCs w:val="24"/>
        </w:rPr>
        <w:tab/>
      </w:r>
      <w:r w:rsidR="002975D2">
        <w:rPr>
          <w:rFonts w:ascii="Times New Roman" w:hAnsi="Times New Roman"/>
          <w:sz w:val="24"/>
          <w:szCs w:val="24"/>
        </w:rPr>
        <w:tab/>
      </w:r>
      <w:r w:rsidR="00C26E78">
        <w:rPr>
          <w:rFonts w:ascii="Times New Roman" w:hAnsi="Times New Roman"/>
          <w:sz w:val="24"/>
          <w:szCs w:val="24"/>
        </w:rPr>
        <w:t>Ms. Anne Holton</w:t>
      </w:r>
      <w:r w:rsidR="00A76F08">
        <w:rPr>
          <w:rFonts w:ascii="Times New Roman" w:hAnsi="Times New Roman"/>
          <w:sz w:val="24"/>
          <w:szCs w:val="24"/>
        </w:rPr>
        <w:tab/>
      </w:r>
    </w:p>
    <w:p w14:paraId="7FBEB89C" w14:textId="40C26087" w:rsidR="00A76F08" w:rsidRPr="00FE6C01" w:rsidRDefault="00A76F08" w:rsidP="00A76F08">
      <w:pPr>
        <w:pStyle w:val="TableParagraph"/>
        <w:tabs>
          <w:tab w:val="left" w:pos="1620"/>
          <w:tab w:val="left" w:pos="2160"/>
          <w:tab w:val="left" w:pos="5040"/>
          <w:tab w:val="left" w:pos="5130"/>
        </w:tabs>
        <w:spacing w:line="276" w:lineRule="auto"/>
        <w:rPr>
          <w:rFonts w:ascii="Times New Roman" w:hAnsi="Times New Roman"/>
          <w:sz w:val="24"/>
          <w:szCs w:val="24"/>
        </w:rPr>
      </w:pPr>
      <w:r>
        <w:rPr>
          <w:rFonts w:ascii="Times New Roman" w:hAnsi="Times New Roman"/>
          <w:sz w:val="24"/>
          <w:szCs w:val="24"/>
        </w:rPr>
        <w:t xml:space="preserve">Dr. </w:t>
      </w:r>
      <w:r w:rsidR="00C26E78">
        <w:rPr>
          <w:rFonts w:ascii="Times New Roman" w:hAnsi="Times New Roman"/>
          <w:sz w:val="24"/>
          <w:szCs w:val="24"/>
        </w:rPr>
        <w:t>Tammy Mann</w:t>
      </w:r>
      <w:r w:rsidR="00C26E78">
        <w:rPr>
          <w:rFonts w:ascii="Times New Roman" w:hAnsi="Times New Roman"/>
          <w:sz w:val="24"/>
          <w:szCs w:val="24"/>
        </w:rPr>
        <w:tab/>
      </w:r>
      <w:r w:rsidR="00C26E78">
        <w:rPr>
          <w:rFonts w:ascii="Times New Roman" w:hAnsi="Times New Roman"/>
          <w:sz w:val="24"/>
          <w:szCs w:val="24"/>
        </w:rPr>
        <w:tab/>
        <w:t>Dr. Keisha Pexton</w:t>
      </w:r>
    </w:p>
    <w:p w14:paraId="52BD24CB" w14:textId="77777777" w:rsidR="00A76F08" w:rsidRDefault="00A76F08" w:rsidP="00A76F08">
      <w:pPr>
        <w:pStyle w:val="TableParagraph"/>
        <w:tabs>
          <w:tab w:val="left" w:pos="1980"/>
          <w:tab w:val="left" w:pos="5040"/>
          <w:tab w:val="left" w:pos="5760"/>
        </w:tabs>
        <w:spacing w:line="276" w:lineRule="auto"/>
        <w:rPr>
          <w:rFonts w:ascii="Times New Roman" w:hAnsi="Times New Roman"/>
          <w:sz w:val="24"/>
          <w:szCs w:val="24"/>
        </w:rPr>
      </w:pPr>
      <w:r>
        <w:rPr>
          <w:rFonts w:ascii="Times New Roman" w:hAnsi="Times New Roman"/>
          <w:sz w:val="24"/>
          <w:szCs w:val="24"/>
        </w:rPr>
        <w:t xml:space="preserve">Dr. Jamelle Wilson </w:t>
      </w:r>
      <w:r>
        <w:rPr>
          <w:rFonts w:ascii="Times New Roman" w:hAnsi="Times New Roman"/>
          <w:sz w:val="24"/>
          <w:szCs w:val="24"/>
        </w:rPr>
        <w:tab/>
      </w:r>
      <w:r>
        <w:rPr>
          <w:rFonts w:ascii="Times New Roman" w:hAnsi="Times New Roman"/>
          <w:sz w:val="24"/>
          <w:szCs w:val="24"/>
        </w:rPr>
        <w:tab/>
      </w:r>
      <w:r w:rsidRPr="00FE6C01">
        <w:rPr>
          <w:rFonts w:ascii="Times New Roman" w:hAnsi="Times New Roman"/>
          <w:sz w:val="24"/>
          <w:szCs w:val="24"/>
        </w:rPr>
        <w:t>Dr. James F. Lane</w:t>
      </w:r>
      <w:r>
        <w:rPr>
          <w:rFonts w:ascii="Times New Roman" w:hAnsi="Times New Roman"/>
          <w:sz w:val="24"/>
          <w:szCs w:val="24"/>
        </w:rPr>
        <w:t xml:space="preserve">, </w:t>
      </w:r>
    </w:p>
    <w:p w14:paraId="3D395DC8" w14:textId="77777777" w:rsidR="00A76F08" w:rsidRPr="00FE6C01" w:rsidRDefault="00A76F08" w:rsidP="00A76F08">
      <w:pPr>
        <w:pStyle w:val="TableParagraph"/>
        <w:spacing w:line="276" w:lineRule="auto"/>
        <w:ind w:left="5040" w:hanging="5040"/>
        <w:rPr>
          <w:rFonts w:ascii="Times New Roman" w:hAnsi="Times New Roman"/>
          <w:sz w:val="24"/>
          <w:szCs w:val="24"/>
        </w:rPr>
      </w:pPr>
      <w:r>
        <w:rPr>
          <w:rFonts w:ascii="Times New Roman" w:hAnsi="Times New Roman"/>
          <w:sz w:val="24"/>
          <w:szCs w:val="24"/>
        </w:rPr>
        <w:tab/>
      </w:r>
      <w:r w:rsidRPr="00FE6C01">
        <w:rPr>
          <w:rFonts w:ascii="Times New Roman" w:hAnsi="Times New Roman"/>
          <w:sz w:val="24"/>
          <w:szCs w:val="24"/>
        </w:rPr>
        <w:t>Superintendent of Public Instruction</w:t>
      </w:r>
    </w:p>
    <w:p w14:paraId="3AC23633" w14:textId="2C0E725C" w:rsidR="00B11D33" w:rsidRPr="00E96D0A" w:rsidRDefault="00B11D33" w:rsidP="00A43F84">
      <w:pPr>
        <w:pStyle w:val="TableParagraph"/>
        <w:tabs>
          <w:tab w:val="left" w:pos="1890"/>
          <w:tab w:val="left" w:pos="2160"/>
          <w:tab w:val="left" w:pos="5040"/>
          <w:tab w:val="left" w:pos="5130"/>
        </w:tabs>
        <w:spacing w:line="276" w:lineRule="auto"/>
        <w:rPr>
          <w:rFonts w:ascii="Times New Roman" w:hAnsi="Times New Roman"/>
          <w:sz w:val="24"/>
          <w:szCs w:val="24"/>
        </w:rPr>
      </w:pPr>
    </w:p>
    <w:p w14:paraId="47A60570" w14:textId="2405910B" w:rsidR="00B11D33" w:rsidRPr="000C406D" w:rsidRDefault="00C26E78" w:rsidP="00604858">
      <w:pPr>
        <w:spacing w:line="276" w:lineRule="auto"/>
        <w:ind w:left="5040" w:hanging="4320"/>
      </w:pPr>
      <w:r>
        <w:t>Mr. Gecker called the meeting to orde</w:t>
      </w:r>
      <w:r w:rsidR="00B11D33" w:rsidRPr="008B7E21">
        <w:t>r at 9:0</w:t>
      </w:r>
      <w:r w:rsidR="001927FD">
        <w:t>0</w:t>
      </w:r>
      <w:r w:rsidR="00B11D33" w:rsidRPr="008B7E21">
        <w:t xml:space="preserve"> a.m.</w:t>
      </w:r>
      <w:r w:rsidR="00B11D33" w:rsidRPr="008B7E21">
        <w:br/>
      </w:r>
    </w:p>
    <w:p w14:paraId="472B7B65" w14:textId="77777777" w:rsidR="00B11D33" w:rsidRDefault="00B11D33" w:rsidP="00604858">
      <w:pPr>
        <w:pStyle w:val="Heading2"/>
        <w:spacing w:line="276" w:lineRule="auto"/>
        <w:rPr>
          <w:rFonts w:ascii="Times New Roman" w:hAnsi="Times New Roman"/>
          <w:sz w:val="24"/>
          <w:szCs w:val="24"/>
          <w:lang w:val="en-US"/>
        </w:rPr>
      </w:pPr>
      <w:r>
        <w:rPr>
          <w:rFonts w:ascii="Times New Roman" w:hAnsi="Times New Roman"/>
          <w:sz w:val="24"/>
          <w:szCs w:val="24"/>
        </w:rPr>
        <w:t>MOMENT OF SILENCE</w:t>
      </w:r>
    </w:p>
    <w:p w14:paraId="6A29A622" w14:textId="77777777" w:rsidR="00B11D33" w:rsidRPr="000371F9" w:rsidRDefault="00B11D33" w:rsidP="00604858">
      <w:pPr>
        <w:spacing w:line="276" w:lineRule="auto"/>
        <w:rPr>
          <w:lang w:eastAsia="x-none"/>
        </w:rPr>
      </w:pPr>
    </w:p>
    <w:p w14:paraId="5AD75B63" w14:textId="34B4A7C4" w:rsidR="00B11D33" w:rsidRDefault="00B11D33" w:rsidP="00604858">
      <w:pPr>
        <w:spacing w:line="276" w:lineRule="auto"/>
        <w:rPr>
          <w:lang w:eastAsia="x-none"/>
        </w:rPr>
      </w:pPr>
      <w:r>
        <w:rPr>
          <w:lang w:eastAsia="x-none"/>
        </w:rPr>
        <w:tab/>
      </w:r>
      <w:r w:rsidR="00C26E78">
        <w:rPr>
          <w:lang w:eastAsia="x-none"/>
        </w:rPr>
        <w:t>Mr. Gecker</w:t>
      </w:r>
      <w:r w:rsidRPr="009D20F0">
        <w:rPr>
          <w:lang w:eastAsia="x-none"/>
        </w:rPr>
        <w:t xml:space="preserve"> asked for a moment of silence.</w:t>
      </w:r>
    </w:p>
    <w:p w14:paraId="12D9DA88" w14:textId="77777777" w:rsidR="00B11D33" w:rsidRPr="00D41FFC" w:rsidRDefault="00B11D33" w:rsidP="00604858">
      <w:pPr>
        <w:spacing w:line="276" w:lineRule="auto"/>
      </w:pPr>
    </w:p>
    <w:p w14:paraId="4AA146A8" w14:textId="77777777" w:rsidR="00B11D33" w:rsidRDefault="00B11D33" w:rsidP="00604858">
      <w:pPr>
        <w:pStyle w:val="Heading2"/>
        <w:spacing w:line="276" w:lineRule="auto"/>
        <w:rPr>
          <w:rFonts w:ascii="Times New Roman" w:hAnsi="Times New Roman"/>
          <w:sz w:val="24"/>
          <w:szCs w:val="24"/>
          <w:lang w:val="en-US"/>
        </w:rPr>
      </w:pPr>
      <w:r w:rsidRPr="000C406D">
        <w:rPr>
          <w:rFonts w:ascii="Times New Roman" w:hAnsi="Times New Roman"/>
          <w:sz w:val="24"/>
          <w:szCs w:val="24"/>
        </w:rPr>
        <w:t>PLEDGE OF ALLEGIANCE</w:t>
      </w:r>
    </w:p>
    <w:p w14:paraId="28207E2A" w14:textId="77777777" w:rsidR="00B11D33" w:rsidRDefault="00B11D33" w:rsidP="00604858">
      <w:pPr>
        <w:spacing w:line="276" w:lineRule="auto"/>
        <w:rPr>
          <w:lang w:eastAsia="x-none"/>
        </w:rPr>
      </w:pPr>
    </w:p>
    <w:p w14:paraId="0194D0A7" w14:textId="3FA9A992" w:rsidR="00B11D33" w:rsidRDefault="00B11D33" w:rsidP="00604858">
      <w:pPr>
        <w:spacing w:line="276" w:lineRule="auto"/>
        <w:rPr>
          <w:lang w:eastAsia="x-none"/>
        </w:rPr>
      </w:pPr>
      <w:r>
        <w:rPr>
          <w:lang w:eastAsia="x-none"/>
        </w:rPr>
        <w:tab/>
        <w:t>The Pledge of Allegiance followed the moment of silence.</w:t>
      </w:r>
    </w:p>
    <w:p w14:paraId="6ADB287E" w14:textId="4C200D98" w:rsidR="00C26E78" w:rsidRDefault="00C26E78" w:rsidP="00604858">
      <w:pPr>
        <w:spacing w:line="276" w:lineRule="auto"/>
        <w:rPr>
          <w:lang w:eastAsia="x-none"/>
        </w:rPr>
      </w:pPr>
    </w:p>
    <w:p w14:paraId="6D2D6121" w14:textId="145DDD48" w:rsidR="00A76F08" w:rsidRDefault="00A76F08" w:rsidP="00604858">
      <w:pPr>
        <w:spacing w:line="276" w:lineRule="auto"/>
        <w:rPr>
          <w:lang w:eastAsia="x-none"/>
        </w:rPr>
      </w:pPr>
    </w:p>
    <w:p w14:paraId="5AE19519" w14:textId="5FDCEC1E" w:rsidR="00B11D33" w:rsidRDefault="00B11D33" w:rsidP="00604858">
      <w:pPr>
        <w:pStyle w:val="Heading2"/>
        <w:spacing w:line="276" w:lineRule="auto"/>
        <w:rPr>
          <w:rFonts w:ascii="Times New Roman" w:hAnsi="Times New Roman"/>
          <w:sz w:val="24"/>
          <w:szCs w:val="24"/>
        </w:rPr>
      </w:pPr>
      <w:r w:rsidRPr="00F21791">
        <w:rPr>
          <w:rFonts w:ascii="Times New Roman" w:hAnsi="Times New Roman"/>
          <w:sz w:val="24"/>
          <w:szCs w:val="24"/>
        </w:rPr>
        <w:t>APPROVAL OF MINUTES</w:t>
      </w:r>
    </w:p>
    <w:p w14:paraId="395B224D" w14:textId="77777777" w:rsidR="00F92C8D" w:rsidRPr="00F92C8D" w:rsidRDefault="00F92C8D" w:rsidP="00F92C8D">
      <w:pPr>
        <w:rPr>
          <w:lang w:val="x-none" w:eastAsia="x-none"/>
        </w:rPr>
      </w:pPr>
    </w:p>
    <w:p w14:paraId="0B638FC2" w14:textId="0D1F6F42" w:rsidR="000E579D" w:rsidRDefault="00622003" w:rsidP="00604858">
      <w:pPr>
        <w:spacing w:line="276" w:lineRule="auto"/>
        <w:ind w:firstLine="720"/>
      </w:pPr>
      <w:r>
        <w:t>Mrs. Davis-Vaught</w:t>
      </w:r>
      <w:r w:rsidR="007138DF" w:rsidRPr="007138DF">
        <w:t xml:space="preserve"> </w:t>
      </w:r>
      <w:r w:rsidR="00B11D33" w:rsidRPr="00DC4FF7">
        <w:t xml:space="preserve">made a motion to </w:t>
      </w:r>
      <w:r w:rsidR="00B11D33">
        <w:t xml:space="preserve">approve </w:t>
      </w:r>
      <w:r w:rsidR="00B11D33" w:rsidRPr="00DC4FF7">
        <w:t xml:space="preserve">the minutes </w:t>
      </w:r>
      <w:r w:rsidR="00B71221" w:rsidRPr="00DC4FF7">
        <w:t xml:space="preserve">of </w:t>
      </w:r>
      <w:r>
        <w:t>September 18-19</w:t>
      </w:r>
      <w:r w:rsidR="007B6661">
        <w:t>,</w:t>
      </w:r>
      <w:r w:rsidR="00FC6F09">
        <w:t xml:space="preserve"> 2019</w:t>
      </w:r>
      <w:r w:rsidR="00B11D33">
        <w:t>, meeting of the Boar</w:t>
      </w:r>
      <w:r w:rsidR="00844820">
        <w:t xml:space="preserve">d.  The motion was seconded by </w:t>
      </w:r>
      <w:r>
        <w:t xml:space="preserve">Dr. Pexton and carried unanimously.  </w:t>
      </w:r>
      <w:r w:rsidR="00B11D33">
        <w:t xml:space="preserve"> </w:t>
      </w:r>
      <w:r w:rsidR="00B11D33" w:rsidRPr="00DC4FF7">
        <w:t>Copies of the minutes had been distributed in advance of the meeting.</w:t>
      </w:r>
    </w:p>
    <w:p w14:paraId="6E044CE0" w14:textId="45C61BDF" w:rsidR="000E579D" w:rsidRDefault="000E579D" w:rsidP="00604858">
      <w:pPr>
        <w:spacing w:line="276" w:lineRule="auto"/>
        <w:ind w:firstLine="720"/>
      </w:pPr>
    </w:p>
    <w:p w14:paraId="1539939A" w14:textId="79B41FCA" w:rsidR="000D6F49" w:rsidRDefault="00CC4978" w:rsidP="000D6F49">
      <w:pPr>
        <w:pStyle w:val="Heading2"/>
        <w:rPr>
          <w:rFonts w:ascii="Times New Roman" w:hAnsi="Times New Roman"/>
          <w:sz w:val="24"/>
          <w:szCs w:val="24"/>
        </w:rPr>
      </w:pPr>
      <w:r w:rsidRPr="00CC4978">
        <w:rPr>
          <w:rFonts w:ascii="Times New Roman" w:hAnsi="Times New Roman"/>
          <w:sz w:val="24"/>
          <w:szCs w:val="24"/>
        </w:rPr>
        <w:t>Resolution of Recognition</w:t>
      </w:r>
    </w:p>
    <w:p w14:paraId="02AB1E40" w14:textId="7C03753C" w:rsidR="000D6F49" w:rsidRPr="000D6F49" w:rsidRDefault="000D6F49" w:rsidP="000D6F49">
      <w:pPr>
        <w:widowControl/>
        <w:autoSpaceDE/>
        <w:autoSpaceDN/>
        <w:adjustRightInd/>
        <w:rPr>
          <w:b/>
          <w:bCs/>
          <w:i/>
          <w:iCs/>
          <w:lang w:val="x-none" w:eastAsia="x-none"/>
        </w:rPr>
      </w:pPr>
    </w:p>
    <w:p w14:paraId="0B974110" w14:textId="7AB2C95B" w:rsidR="000E579D" w:rsidRDefault="000E579D" w:rsidP="000E579D">
      <w:pPr>
        <w:spacing w:line="276" w:lineRule="auto"/>
      </w:pPr>
      <w:r>
        <w:t xml:space="preserve">Recognition of </w:t>
      </w:r>
      <w:r w:rsidR="00622003">
        <w:t>the 2019 Presidential Award for Excellence in Mathematics and Science Teaching State Finalists</w:t>
      </w:r>
      <w:r w:rsidR="00BB71AD">
        <w:t>. Certificates of recognition</w:t>
      </w:r>
      <w:r w:rsidR="00622003">
        <w:t xml:space="preserve"> were presented to:  </w:t>
      </w:r>
      <w:r>
        <w:t xml:space="preserve"> </w:t>
      </w:r>
      <w:r w:rsidR="00622003">
        <w:t xml:space="preserve">Kelly Draeger, </w:t>
      </w:r>
      <w:r w:rsidR="00622003" w:rsidRPr="00622003">
        <w:t xml:space="preserve">Rebecca </w:t>
      </w:r>
      <w:r w:rsidR="00767615" w:rsidRPr="00622003">
        <w:t>Hall,</w:t>
      </w:r>
      <w:r w:rsidR="00622003">
        <w:t xml:space="preserve"> A</w:t>
      </w:r>
      <w:r w:rsidR="00622003" w:rsidRPr="00622003">
        <w:t>ziz Zahraoui</w:t>
      </w:r>
      <w:r w:rsidR="00622003">
        <w:t xml:space="preserve">, </w:t>
      </w:r>
      <w:r w:rsidR="00622003" w:rsidRPr="00622003">
        <w:t>Colin Bouchillon</w:t>
      </w:r>
      <w:r w:rsidR="00767615">
        <w:t xml:space="preserve"> and </w:t>
      </w:r>
      <w:r w:rsidR="00622003" w:rsidRPr="00622003">
        <w:t>Myron Blosser</w:t>
      </w:r>
      <w:r w:rsidR="00767615">
        <w:t>.</w:t>
      </w:r>
    </w:p>
    <w:p w14:paraId="07B3D030" w14:textId="77777777" w:rsidR="008047F5" w:rsidRDefault="008047F5" w:rsidP="000E579D">
      <w:pPr>
        <w:spacing w:line="276" w:lineRule="auto"/>
      </w:pPr>
    </w:p>
    <w:p w14:paraId="4F806C74" w14:textId="43C65786" w:rsidR="00622003" w:rsidRDefault="00622003" w:rsidP="000E579D">
      <w:pPr>
        <w:spacing w:line="276" w:lineRule="auto"/>
      </w:pPr>
      <w:r>
        <w:t xml:space="preserve">Resolution of Recognition to </w:t>
      </w:r>
      <w:r w:rsidR="0042658B">
        <w:t>Commemorate</w:t>
      </w:r>
      <w:r>
        <w:t xml:space="preserve"> November 2019 as Family Engagement in Education Month.  Tracy Lee, Family Engagement Specialist,</w:t>
      </w:r>
      <w:r w:rsidR="00767615">
        <w:t xml:space="preserve"> </w:t>
      </w:r>
      <w:r w:rsidR="00BB71AD">
        <w:t xml:space="preserve">accepted the resolution. </w:t>
      </w:r>
      <w:r w:rsidR="008047F5">
        <w:t xml:space="preserve">Recently, </w:t>
      </w:r>
      <w:r w:rsidR="00767615">
        <w:t>G</w:t>
      </w:r>
      <w:r w:rsidR="008047F5">
        <w:t xml:space="preserve">overnor Northam recognized Ms. Lee </w:t>
      </w:r>
      <w:r w:rsidR="00767615">
        <w:t xml:space="preserve">for </w:t>
      </w:r>
      <w:r w:rsidR="008047F5">
        <w:t xml:space="preserve">her service to the Commonwealth and family engagement during a regional service recognition event. </w:t>
      </w:r>
    </w:p>
    <w:p w14:paraId="7EB04379" w14:textId="5DDFD2B5" w:rsidR="00664A1D" w:rsidRDefault="00664A1D" w:rsidP="00E500D3">
      <w:pPr>
        <w:spacing w:line="276" w:lineRule="auto"/>
      </w:pPr>
    </w:p>
    <w:p w14:paraId="67F0FE72" w14:textId="77777777" w:rsidR="00B16EA1" w:rsidRPr="001D6B69" w:rsidRDefault="00B16EA1" w:rsidP="00604858">
      <w:pPr>
        <w:pStyle w:val="Heading2"/>
        <w:spacing w:line="276" w:lineRule="auto"/>
        <w:rPr>
          <w:rFonts w:ascii="Times New Roman" w:hAnsi="Times New Roman"/>
          <w:sz w:val="24"/>
          <w:szCs w:val="24"/>
        </w:rPr>
      </w:pPr>
      <w:r w:rsidRPr="001D6B69">
        <w:rPr>
          <w:rFonts w:ascii="Times New Roman" w:hAnsi="Times New Roman"/>
          <w:sz w:val="24"/>
          <w:szCs w:val="24"/>
        </w:rPr>
        <w:t>PUBLIC COMMENT</w:t>
      </w:r>
    </w:p>
    <w:p w14:paraId="235E4657" w14:textId="77777777" w:rsidR="00B16EA1" w:rsidRDefault="00B16EA1" w:rsidP="00604858">
      <w:pPr>
        <w:spacing w:line="276" w:lineRule="auto"/>
        <w:rPr>
          <w:lang w:eastAsia="x-none"/>
        </w:rPr>
      </w:pPr>
    </w:p>
    <w:p w14:paraId="44B682D3" w14:textId="77777777" w:rsidR="002975D2" w:rsidRDefault="001653A4" w:rsidP="002975D2">
      <w:pPr>
        <w:pStyle w:val="ListParagraph"/>
        <w:numPr>
          <w:ilvl w:val="0"/>
          <w:numId w:val="12"/>
        </w:numPr>
        <w:spacing w:line="276" w:lineRule="auto"/>
        <w:rPr>
          <w:rFonts w:ascii="Times New Roman" w:hAnsi="Times New Roman"/>
          <w:lang w:eastAsia="x-none"/>
        </w:rPr>
      </w:pPr>
      <w:r>
        <w:rPr>
          <w:rFonts w:ascii="Times New Roman" w:hAnsi="Times New Roman"/>
          <w:lang w:eastAsia="x-none"/>
        </w:rPr>
        <w:t xml:space="preserve">Dr. Scott Brabrand, on behalf of Fairfax County Public Schools, spoke on the accreditation appeals </w:t>
      </w:r>
      <w:r w:rsidR="00BB71AD">
        <w:rPr>
          <w:rFonts w:ascii="Times New Roman" w:hAnsi="Times New Roman"/>
          <w:lang w:eastAsia="x-none"/>
        </w:rPr>
        <w:t>before the Board for Fairfax County.</w:t>
      </w:r>
    </w:p>
    <w:p w14:paraId="5F52A8FB" w14:textId="30509CD5" w:rsidR="000E68D5" w:rsidRPr="002975D2" w:rsidRDefault="002975D2" w:rsidP="002975D2">
      <w:pPr>
        <w:widowControl/>
        <w:autoSpaceDE/>
        <w:autoSpaceDN/>
        <w:adjustRightInd/>
        <w:rPr>
          <w:snapToGrid w:val="0"/>
          <w:szCs w:val="20"/>
          <w:lang w:eastAsia="x-none"/>
        </w:rPr>
      </w:pPr>
      <w:r w:rsidRPr="000E68D5">
        <w:rPr>
          <w:lang w:eastAsia="x-none"/>
        </w:rPr>
        <w:t xml:space="preserve"> </w:t>
      </w:r>
    </w:p>
    <w:p w14:paraId="41EE9371" w14:textId="3B0A305D" w:rsidR="007138DF" w:rsidRDefault="001653A4" w:rsidP="007138DF">
      <w:pPr>
        <w:pStyle w:val="ListParagraph"/>
        <w:numPr>
          <w:ilvl w:val="0"/>
          <w:numId w:val="12"/>
        </w:numPr>
        <w:spacing w:line="276" w:lineRule="auto"/>
        <w:rPr>
          <w:rFonts w:ascii="Times New Roman" w:hAnsi="Times New Roman"/>
          <w:lang w:eastAsia="x-none"/>
        </w:rPr>
      </w:pPr>
      <w:r>
        <w:rPr>
          <w:rFonts w:ascii="Times New Roman" w:hAnsi="Times New Roman"/>
          <w:lang w:eastAsia="x-none"/>
        </w:rPr>
        <w:t xml:space="preserve">Marie Eck, </w:t>
      </w:r>
      <w:r w:rsidR="00BB71AD">
        <w:rPr>
          <w:rFonts w:ascii="Times New Roman" w:hAnsi="Times New Roman"/>
          <w:lang w:eastAsia="x-none"/>
        </w:rPr>
        <w:t xml:space="preserve">on behalf of Fairfax County Public Schools, </w:t>
      </w:r>
      <w:r>
        <w:rPr>
          <w:rFonts w:ascii="Times New Roman" w:hAnsi="Times New Roman"/>
          <w:lang w:eastAsia="x-none"/>
        </w:rPr>
        <w:t>spoke on the accreditation appeals for Justice High School.</w:t>
      </w:r>
    </w:p>
    <w:p w14:paraId="65476F19" w14:textId="77777777" w:rsidR="001653A4" w:rsidRPr="001653A4" w:rsidRDefault="001653A4" w:rsidP="001653A4">
      <w:pPr>
        <w:pStyle w:val="ListParagraph"/>
        <w:rPr>
          <w:rFonts w:ascii="Times New Roman" w:hAnsi="Times New Roman"/>
          <w:lang w:eastAsia="x-none"/>
        </w:rPr>
      </w:pPr>
    </w:p>
    <w:p w14:paraId="07F34358" w14:textId="4E6B334A" w:rsidR="001653A4" w:rsidRDefault="001653A4" w:rsidP="007138DF">
      <w:pPr>
        <w:pStyle w:val="ListParagraph"/>
        <w:numPr>
          <w:ilvl w:val="0"/>
          <w:numId w:val="12"/>
        </w:numPr>
        <w:spacing w:line="276" w:lineRule="auto"/>
        <w:rPr>
          <w:rFonts w:ascii="Times New Roman" w:hAnsi="Times New Roman"/>
          <w:lang w:eastAsia="x-none"/>
        </w:rPr>
      </w:pPr>
      <w:r>
        <w:rPr>
          <w:rFonts w:ascii="Times New Roman" w:hAnsi="Times New Roman"/>
          <w:lang w:eastAsia="x-none"/>
        </w:rPr>
        <w:t>Liz Payne, on behalf of Fairfax County Public Schools, spoke on the proposed revision</w:t>
      </w:r>
      <w:r w:rsidR="00BB71AD">
        <w:rPr>
          <w:rFonts w:ascii="Times New Roman" w:hAnsi="Times New Roman"/>
          <w:lang w:eastAsia="x-none"/>
        </w:rPr>
        <w:t>s</w:t>
      </w:r>
      <w:r>
        <w:rPr>
          <w:rFonts w:ascii="Times New Roman" w:hAnsi="Times New Roman"/>
          <w:lang w:eastAsia="x-none"/>
        </w:rPr>
        <w:t xml:space="preserve"> to the Health Education Standards of Learning.</w:t>
      </w:r>
    </w:p>
    <w:p w14:paraId="47FF5968" w14:textId="77777777" w:rsidR="001653A4" w:rsidRPr="001653A4" w:rsidRDefault="001653A4" w:rsidP="001653A4">
      <w:pPr>
        <w:pStyle w:val="ListParagraph"/>
        <w:rPr>
          <w:rFonts w:ascii="Times New Roman" w:hAnsi="Times New Roman"/>
          <w:lang w:eastAsia="x-none"/>
        </w:rPr>
      </w:pPr>
    </w:p>
    <w:p w14:paraId="1E8FEFF5" w14:textId="1F3372B1" w:rsidR="001653A4" w:rsidRDefault="001653A4" w:rsidP="007138DF">
      <w:pPr>
        <w:pStyle w:val="ListParagraph"/>
        <w:numPr>
          <w:ilvl w:val="0"/>
          <w:numId w:val="12"/>
        </w:numPr>
        <w:spacing w:line="276" w:lineRule="auto"/>
        <w:rPr>
          <w:rFonts w:ascii="Times New Roman" w:hAnsi="Times New Roman"/>
          <w:lang w:eastAsia="x-none"/>
        </w:rPr>
      </w:pPr>
      <w:r>
        <w:rPr>
          <w:rFonts w:ascii="Times New Roman" w:hAnsi="Times New Roman"/>
          <w:lang w:eastAsia="x-none"/>
        </w:rPr>
        <w:t xml:space="preserve">Mary Crozier spoke on the proposed revisions to the Health </w:t>
      </w:r>
      <w:r w:rsidR="001F0634">
        <w:rPr>
          <w:rFonts w:ascii="Times New Roman" w:hAnsi="Times New Roman"/>
          <w:lang w:eastAsia="x-none"/>
        </w:rPr>
        <w:t>Education</w:t>
      </w:r>
      <w:r>
        <w:rPr>
          <w:rFonts w:ascii="Times New Roman" w:hAnsi="Times New Roman"/>
          <w:lang w:eastAsia="x-none"/>
        </w:rPr>
        <w:t xml:space="preserve"> Standards of Learning.</w:t>
      </w:r>
    </w:p>
    <w:p w14:paraId="3BBD5460" w14:textId="77777777" w:rsidR="001653A4" w:rsidRPr="001653A4" w:rsidRDefault="001653A4" w:rsidP="001653A4">
      <w:pPr>
        <w:pStyle w:val="ListParagraph"/>
        <w:rPr>
          <w:rFonts w:ascii="Times New Roman" w:hAnsi="Times New Roman"/>
          <w:lang w:eastAsia="x-none"/>
        </w:rPr>
      </w:pPr>
    </w:p>
    <w:p w14:paraId="11F4A4BA" w14:textId="6D5B8CB9" w:rsidR="001653A4" w:rsidRDefault="001653A4" w:rsidP="007138DF">
      <w:pPr>
        <w:pStyle w:val="ListParagraph"/>
        <w:numPr>
          <w:ilvl w:val="0"/>
          <w:numId w:val="12"/>
        </w:numPr>
        <w:spacing w:line="276" w:lineRule="auto"/>
        <w:rPr>
          <w:rFonts w:ascii="Times New Roman" w:hAnsi="Times New Roman"/>
          <w:lang w:eastAsia="x-none"/>
        </w:rPr>
      </w:pPr>
      <w:r>
        <w:rPr>
          <w:rFonts w:ascii="Times New Roman" w:hAnsi="Times New Roman"/>
          <w:lang w:eastAsia="x-none"/>
        </w:rPr>
        <w:t xml:space="preserve">Sheila Jones spoke on the proposed </w:t>
      </w:r>
      <w:r w:rsidR="001F0634">
        <w:rPr>
          <w:rFonts w:ascii="Times New Roman" w:hAnsi="Times New Roman"/>
          <w:lang w:eastAsia="x-none"/>
        </w:rPr>
        <w:t>revisions</w:t>
      </w:r>
      <w:r>
        <w:rPr>
          <w:rFonts w:ascii="Times New Roman" w:hAnsi="Times New Roman"/>
          <w:lang w:eastAsia="x-none"/>
        </w:rPr>
        <w:t xml:space="preserve"> to the Health Education Standards of Learning.</w:t>
      </w:r>
    </w:p>
    <w:p w14:paraId="0ED2B7D0" w14:textId="77777777" w:rsidR="001653A4" w:rsidRPr="001653A4" w:rsidRDefault="001653A4" w:rsidP="001653A4">
      <w:pPr>
        <w:pStyle w:val="ListParagraph"/>
        <w:rPr>
          <w:rFonts w:ascii="Times New Roman" w:hAnsi="Times New Roman"/>
          <w:lang w:eastAsia="x-none"/>
        </w:rPr>
      </w:pPr>
    </w:p>
    <w:p w14:paraId="69221E57" w14:textId="71B0BBD2" w:rsidR="001653A4" w:rsidRDefault="001653A4" w:rsidP="007138DF">
      <w:pPr>
        <w:pStyle w:val="ListParagraph"/>
        <w:numPr>
          <w:ilvl w:val="0"/>
          <w:numId w:val="12"/>
        </w:numPr>
        <w:spacing w:line="276" w:lineRule="auto"/>
        <w:rPr>
          <w:rFonts w:ascii="Times New Roman" w:hAnsi="Times New Roman"/>
          <w:lang w:eastAsia="x-none"/>
        </w:rPr>
      </w:pPr>
      <w:r>
        <w:rPr>
          <w:rFonts w:ascii="Times New Roman" w:hAnsi="Times New Roman"/>
          <w:lang w:eastAsia="x-none"/>
        </w:rPr>
        <w:t xml:space="preserve">Dr. Keith Perrigan, on behalf of Bristol Public Schools, spoke on the accreditation appeals </w:t>
      </w:r>
      <w:r w:rsidR="00BB71AD">
        <w:rPr>
          <w:rFonts w:ascii="Times New Roman" w:hAnsi="Times New Roman"/>
          <w:lang w:eastAsia="x-none"/>
        </w:rPr>
        <w:t xml:space="preserve">before the Board for Bristol City. </w:t>
      </w:r>
    </w:p>
    <w:p w14:paraId="2BB2B125" w14:textId="77777777" w:rsidR="001653A4" w:rsidRPr="001653A4" w:rsidRDefault="001653A4" w:rsidP="001653A4">
      <w:pPr>
        <w:pStyle w:val="ListParagraph"/>
        <w:rPr>
          <w:rFonts w:ascii="Times New Roman" w:hAnsi="Times New Roman"/>
          <w:lang w:eastAsia="x-none"/>
        </w:rPr>
      </w:pPr>
    </w:p>
    <w:p w14:paraId="20C7FB45" w14:textId="091BEC0C" w:rsidR="00F01A3F" w:rsidRDefault="001653A4" w:rsidP="009D47EA">
      <w:pPr>
        <w:pStyle w:val="ListParagraph"/>
        <w:numPr>
          <w:ilvl w:val="0"/>
          <w:numId w:val="12"/>
        </w:numPr>
        <w:spacing w:line="276" w:lineRule="auto"/>
        <w:rPr>
          <w:rFonts w:ascii="Times New Roman" w:hAnsi="Times New Roman"/>
          <w:lang w:eastAsia="x-none"/>
        </w:rPr>
      </w:pPr>
      <w:r w:rsidRPr="00BB71AD">
        <w:rPr>
          <w:rFonts w:ascii="Times New Roman" w:hAnsi="Times New Roman"/>
          <w:lang w:eastAsia="x-none"/>
        </w:rPr>
        <w:t>Jason Matlock, on behalf of Bristol Public Schools, spoke on the accreditation appeals</w:t>
      </w:r>
      <w:r w:rsidR="00BB71AD" w:rsidRPr="00BB71AD">
        <w:rPr>
          <w:rFonts w:ascii="Times New Roman" w:hAnsi="Times New Roman"/>
          <w:lang w:eastAsia="x-none"/>
        </w:rPr>
        <w:t xml:space="preserve"> before the Board for Bristol City. </w:t>
      </w:r>
    </w:p>
    <w:p w14:paraId="200EA314" w14:textId="77777777" w:rsidR="00BB71AD" w:rsidRPr="00BB71AD" w:rsidRDefault="00BB71AD" w:rsidP="00BB71AD">
      <w:pPr>
        <w:pStyle w:val="ListParagraph"/>
        <w:rPr>
          <w:rFonts w:ascii="Times New Roman" w:hAnsi="Times New Roman"/>
          <w:lang w:eastAsia="x-none"/>
        </w:rPr>
      </w:pPr>
    </w:p>
    <w:p w14:paraId="74F5A024" w14:textId="3DDC8E81" w:rsidR="007138DF" w:rsidRDefault="00B9369C" w:rsidP="00440E8B">
      <w:pPr>
        <w:pStyle w:val="ListParagraph"/>
        <w:numPr>
          <w:ilvl w:val="0"/>
          <w:numId w:val="12"/>
        </w:numPr>
        <w:spacing w:line="276" w:lineRule="auto"/>
        <w:rPr>
          <w:rFonts w:ascii="Times New Roman" w:hAnsi="Times New Roman"/>
          <w:lang w:eastAsia="x-none"/>
        </w:rPr>
      </w:pPr>
      <w:r>
        <w:rPr>
          <w:rFonts w:ascii="Times New Roman" w:hAnsi="Times New Roman"/>
          <w:lang w:eastAsia="x-none"/>
        </w:rPr>
        <w:t>Jim Livingston, on behalf of the V</w:t>
      </w:r>
      <w:r w:rsidR="0095287B">
        <w:rPr>
          <w:rFonts w:ascii="Times New Roman" w:hAnsi="Times New Roman"/>
          <w:lang w:eastAsia="x-none"/>
        </w:rPr>
        <w:t>irginia Education Association</w:t>
      </w:r>
      <w:r>
        <w:rPr>
          <w:rFonts w:ascii="Times New Roman" w:hAnsi="Times New Roman"/>
          <w:lang w:eastAsia="x-none"/>
        </w:rPr>
        <w:t>,</w:t>
      </w:r>
      <w:r w:rsidR="007138DF">
        <w:rPr>
          <w:rFonts w:ascii="Times New Roman" w:hAnsi="Times New Roman"/>
          <w:lang w:eastAsia="x-none"/>
        </w:rPr>
        <w:t xml:space="preserve"> spoke on </w:t>
      </w:r>
      <w:r>
        <w:rPr>
          <w:rFonts w:ascii="Times New Roman" w:hAnsi="Times New Roman"/>
          <w:lang w:eastAsia="x-none"/>
        </w:rPr>
        <w:t xml:space="preserve">strategies </w:t>
      </w:r>
      <w:r w:rsidR="0095287B">
        <w:rPr>
          <w:rFonts w:ascii="Times New Roman" w:hAnsi="Times New Roman"/>
          <w:lang w:eastAsia="x-none"/>
        </w:rPr>
        <w:t xml:space="preserve">to address </w:t>
      </w:r>
      <w:r>
        <w:rPr>
          <w:rFonts w:ascii="Times New Roman" w:hAnsi="Times New Roman"/>
          <w:lang w:eastAsia="x-none"/>
        </w:rPr>
        <w:t>the teacher shortage in Virginia public schools</w:t>
      </w:r>
      <w:r w:rsidR="007138DF">
        <w:rPr>
          <w:rFonts w:ascii="Times New Roman" w:hAnsi="Times New Roman"/>
          <w:lang w:eastAsia="x-none"/>
        </w:rPr>
        <w:t>.</w:t>
      </w:r>
    </w:p>
    <w:p w14:paraId="1FB69415" w14:textId="77777777" w:rsidR="007138DF" w:rsidRPr="007138DF" w:rsidRDefault="007138DF" w:rsidP="007138DF">
      <w:pPr>
        <w:pStyle w:val="ListParagraph"/>
        <w:rPr>
          <w:rFonts w:ascii="Times New Roman" w:hAnsi="Times New Roman"/>
          <w:lang w:eastAsia="x-none"/>
        </w:rPr>
      </w:pPr>
    </w:p>
    <w:p w14:paraId="2A4E3DC1" w14:textId="796E337E" w:rsidR="00853E6C" w:rsidRDefault="00696410" w:rsidP="00853E6C">
      <w:pPr>
        <w:pStyle w:val="ListParagraph"/>
        <w:numPr>
          <w:ilvl w:val="0"/>
          <w:numId w:val="12"/>
        </w:numPr>
        <w:rPr>
          <w:rFonts w:ascii="Times New Roman" w:hAnsi="Times New Roman"/>
          <w:lang w:eastAsia="x-none"/>
        </w:rPr>
      </w:pPr>
      <w:r>
        <w:rPr>
          <w:rFonts w:ascii="Times New Roman" w:hAnsi="Times New Roman"/>
          <w:lang w:eastAsia="x-none"/>
        </w:rPr>
        <w:t>Becky Bowers-Lanier, spoke on</w:t>
      </w:r>
      <w:r w:rsidR="00BB71AD">
        <w:rPr>
          <w:rFonts w:ascii="Times New Roman" w:hAnsi="Times New Roman"/>
          <w:lang w:eastAsia="x-none"/>
        </w:rPr>
        <w:t xml:space="preserve"> the proposed revisions to the H</w:t>
      </w:r>
      <w:r>
        <w:rPr>
          <w:rFonts w:ascii="Times New Roman" w:hAnsi="Times New Roman"/>
          <w:lang w:eastAsia="x-none"/>
        </w:rPr>
        <w:t xml:space="preserve">ealth </w:t>
      </w:r>
      <w:r w:rsidR="001F0634">
        <w:rPr>
          <w:rFonts w:ascii="Times New Roman" w:hAnsi="Times New Roman"/>
          <w:lang w:eastAsia="x-none"/>
        </w:rPr>
        <w:t>Education</w:t>
      </w:r>
      <w:r>
        <w:rPr>
          <w:rFonts w:ascii="Times New Roman" w:hAnsi="Times New Roman"/>
          <w:lang w:eastAsia="x-none"/>
        </w:rPr>
        <w:t xml:space="preserve"> Standards of Learning.</w:t>
      </w:r>
    </w:p>
    <w:p w14:paraId="79AC7E42" w14:textId="77777777" w:rsidR="00696410" w:rsidRPr="00696410" w:rsidRDefault="00696410" w:rsidP="00696410">
      <w:pPr>
        <w:pStyle w:val="ListParagraph"/>
        <w:rPr>
          <w:rFonts w:ascii="Times New Roman" w:hAnsi="Times New Roman"/>
          <w:lang w:eastAsia="x-none"/>
        </w:rPr>
      </w:pPr>
    </w:p>
    <w:p w14:paraId="4F88E156" w14:textId="117032F1" w:rsidR="00696410" w:rsidRDefault="00696410" w:rsidP="00853E6C">
      <w:pPr>
        <w:pStyle w:val="ListParagraph"/>
        <w:numPr>
          <w:ilvl w:val="0"/>
          <w:numId w:val="12"/>
        </w:numPr>
        <w:rPr>
          <w:rFonts w:ascii="Times New Roman" w:hAnsi="Times New Roman"/>
          <w:lang w:eastAsia="x-none"/>
        </w:rPr>
      </w:pPr>
      <w:r>
        <w:rPr>
          <w:rFonts w:ascii="Times New Roman" w:hAnsi="Times New Roman"/>
          <w:lang w:eastAsia="x-none"/>
        </w:rPr>
        <w:t xml:space="preserve">Beth Tolley spoke on the proposed </w:t>
      </w:r>
      <w:r w:rsidR="001F0634">
        <w:rPr>
          <w:rFonts w:ascii="Times New Roman" w:hAnsi="Times New Roman"/>
          <w:lang w:eastAsia="x-none"/>
        </w:rPr>
        <w:t>revisions</w:t>
      </w:r>
      <w:r>
        <w:rPr>
          <w:rFonts w:ascii="Times New Roman" w:hAnsi="Times New Roman"/>
          <w:lang w:eastAsia="x-none"/>
        </w:rPr>
        <w:t xml:space="preserve"> to the Health Education Standards of Learning.</w:t>
      </w:r>
    </w:p>
    <w:p w14:paraId="7A20EFE4" w14:textId="77777777" w:rsidR="00696410" w:rsidRPr="00696410" w:rsidRDefault="00696410" w:rsidP="00696410">
      <w:pPr>
        <w:pStyle w:val="ListParagraph"/>
        <w:rPr>
          <w:rFonts w:ascii="Times New Roman" w:hAnsi="Times New Roman"/>
          <w:lang w:eastAsia="x-none"/>
        </w:rPr>
      </w:pPr>
    </w:p>
    <w:p w14:paraId="23E5BC52" w14:textId="6E943ADF" w:rsidR="00696410" w:rsidRDefault="00696410" w:rsidP="00853E6C">
      <w:pPr>
        <w:pStyle w:val="ListParagraph"/>
        <w:numPr>
          <w:ilvl w:val="0"/>
          <w:numId w:val="12"/>
        </w:numPr>
        <w:rPr>
          <w:rFonts w:ascii="Times New Roman" w:hAnsi="Times New Roman"/>
          <w:lang w:eastAsia="x-none"/>
        </w:rPr>
      </w:pPr>
      <w:r>
        <w:rPr>
          <w:rFonts w:ascii="Times New Roman" w:hAnsi="Times New Roman"/>
          <w:lang w:eastAsia="x-none"/>
        </w:rPr>
        <w:t>Sandy Evans</w:t>
      </w:r>
      <w:r w:rsidR="00BB71AD">
        <w:rPr>
          <w:rFonts w:ascii="Times New Roman" w:hAnsi="Times New Roman"/>
          <w:lang w:eastAsia="x-none"/>
        </w:rPr>
        <w:t xml:space="preserve">, on behalf of Fairfax County Public Schools, </w:t>
      </w:r>
      <w:r>
        <w:rPr>
          <w:rFonts w:ascii="Times New Roman" w:hAnsi="Times New Roman"/>
          <w:lang w:eastAsia="x-none"/>
        </w:rPr>
        <w:t>spoke on accreditation appeals for Justice High School.</w:t>
      </w:r>
    </w:p>
    <w:p w14:paraId="5B4A33FA" w14:textId="77777777" w:rsidR="00696410" w:rsidRPr="00696410" w:rsidRDefault="00696410" w:rsidP="00696410">
      <w:pPr>
        <w:pStyle w:val="ListParagraph"/>
        <w:rPr>
          <w:rFonts w:ascii="Times New Roman" w:hAnsi="Times New Roman"/>
          <w:lang w:eastAsia="x-none"/>
        </w:rPr>
      </w:pPr>
    </w:p>
    <w:p w14:paraId="1C442A7F" w14:textId="36A0531A" w:rsidR="00696410" w:rsidRPr="00853E6C" w:rsidRDefault="00696410" w:rsidP="00853E6C">
      <w:pPr>
        <w:pStyle w:val="ListParagraph"/>
        <w:numPr>
          <w:ilvl w:val="0"/>
          <w:numId w:val="12"/>
        </w:numPr>
        <w:rPr>
          <w:rFonts w:ascii="Times New Roman" w:hAnsi="Times New Roman"/>
          <w:lang w:eastAsia="x-none"/>
        </w:rPr>
      </w:pPr>
      <w:r>
        <w:rPr>
          <w:rFonts w:ascii="Times New Roman" w:hAnsi="Times New Roman"/>
          <w:lang w:eastAsia="x-none"/>
        </w:rPr>
        <w:t>Karen Corbett Sanders</w:t>
      </w:r>
      <w:r w:rsidR="00BB71AD">
        <w:rPr>
          <w:rFonts w:ascii="Times New Roman" w:hAnsi="Times New Roman"/>
          <w:lang w:eastAsia="x-none"/>
        </w:rPr>
        <w:t xml:space="preserve">, on behalf of Fairfax County Public Schools, </w:t>
      </w:r>
      <w:r>
        <w:rPr>
          <w:rFonts w:ascii="Times New Roman" w:hAnsi="Times New Roman"/>
          <w:lang w:eastAsia="x-none"/>
        </w:rPr>
        <w:t xml:space="preserve">spoke on the accreditation appeals </w:t>
      </w:r>
      <w:r w:rsidR="00BB71AD">
        <w:rPr>
          <w:rFonts w:ascii="Times New Roman" w:hAnsi="Times New Roman"/>
          <w:lang w:eastAsia="x-none"/>
        </w:rPr>
        <w:t xml:space="preserve">before the Board for </w:t>
      </w:r>
      <w:r>
        <w:rPr>
          <w:rFonts w:ascii="Times New Roman" w:hAnsi="Times New Roman"/>
          <w:lang w:eastAsia="x-none"/>
        </w:rPr>
        <w:t>Fairfax County</w:t>
      </w:r>
      <w:r w:rsidR="00BB71AD">
        <w:rPr>
          <w:rFonts w:ascii="Times New Roman" w:hAnsi="Times New Roman"/>
          <w:lang w:eastAsia="x-none"/>
        </w:rPr>
        <w:t xml:space="preserve">. </w:t>
      </w:r>
    </w:p>
    <w:p w14:paraId="60C0A188" w14:textId="1D766D08" w:rsidR="00CE0744" w:rsidRDefault="00CE0744" w:rsidP="00604858">
      <w:pPr>
        <w:spacing w:line="276" w:lineRule="auto"/>
        <w:rPr>
          <w:lang w:eastAsia="x-none"/>
        </w:rPr>
      </w:pPr>
    </w:p>
    <w:p w14:paraId="5901C0F0" w14:textId="77777777" w:rsidR="00B16EA1" w:rsidRPr="00680E9B" w:rsidRDefault="00B16EA1" w:rsidP="00604858">
      <w:pPr>
        <w:pStyle w:val="Heading2"/>
        <w:spacing w:line="276" w:lineRule="auto"/>
        <w:rPr>
          <w:rFonts w:ascii="Times New Roman" w:hAnsi="Times New Roman"/>
          <w:sz w:val="24"/>
          <w:szCs w:val="24"/>
        </w:rPr>
      </w:pPr>
      <w:r w:rsidRPr="00680E9B">
        <w:rPr>
          <w:rFonts w:ascii="Times New Roman" w:hAnsi="Times New Roman"/>
          <w:sz w:val="24"/>
          <w:szCs w:val="24"/>
        </w:rPr>
        <w:t>CONSENT AGENDA</w:t>
      </w:r>
    </w:p>
    <w:p w14:paraId="33538B8F" w14:textId="77777777" w:rsidR="00B16EA1" w:rsidRPr="00C715F8" w:rsidRDefault="00B16EA1" w:rsidP="00604858">
      <w:pPr>
        <w:spacing w:line="276" w:lineRule="auto"/>
        <w:rPr>
          <w:b/>
          <w:u w:val="single"/>
          <w:lang w:eastAsia="x-none"/>
        </w:rPr>
      </w:pPr>
    </w:p>
    <w:p w14:paraId="28368C7C" w14:textId="77777777" w:rsidR="006941F1" w:rsidRPr="006941F1" w:rsidRDefault="006941F1" w:rsidP="00CF637E">
      <w:pPr>
        <w:widowControl/>
        <w:numPr>
          <w:ilvl w:val="0"/>
          <w:numId w:val="14"/>
        </w:numPr>
        <w:autoSpaceDE/>
        <w:autoSpaceDN/>
        <w:adjustRightInd/>
        <w:rPr>
          <w:b/>
          <w:bCs/>
          <w:iCs/>
          <w:snapToGrid w:val="0"/>
          <w:u w:val="single"/>
          <w:lang w:eastAsia="x-none"/>
        </w:rPr>
      </w:pPr>
      <w:r w:rsidRPr="006941F1">
        <w:rPr>
          <w:b/>
          <w:bCs/>
          <w:iCs/>
          <w:snapToGrid w:val="0"/>
          <w:u w:val="single"/>
          <w:lang w:eastAsia="x-none"/>
        </w:rPr>
        <w:t>Final Review of Quarterly Financial Report on Literary Fund; Update to the Second Priority Waiting List</w:t>
      </w:r>
    </w:p>
    <w:p w14:paraId="4FB8456A" w14:textId="77777777" w:rsidR="006941F1" w:rsidRPr="006941F1" w:rsidRDefault="006941F1" w:rsidP="006941F1">
      <w:pPr>
        <w:widowControl/>
        <w:autoSpaceDE/>
        <w:autoSpaceDN/>
        <w:adjustRightInd/>
        <w:rPr>
          <w:b/>
          <w:bCs/>
          <w:iCs/>
          <w:snapToGrid w:val="0"/>
          <w:u w:val="single"/>
          <w:lang w:eastAsia="x-none"/>
        </w:rPr>
      </w:pPr>
    </w:p>
    <w:p w14:paraId="6B4BE193" w14:textId="77777777" w:rsidR="006941F1" w:rsidRPr="006941F1" w:rsidRDefault="006941F1" w:rsidP="00CF637E">
      <w:pPr>
        <w:widowControl/>
        <w:numPr>
          <w:ilvl w:val="0"/>
          <w:numId w:val="14"/>
        </w:numPr>
        <w:autoSpaceDE/>
        <w:autoSpaceDN/>
        <w:adjustRightInd/>
        <w:rPr>
          <w:b/>
          <w:bCs/>
          <w:iCs/>
          <w:snapToGrid w:val="0"/>
          <w:u w:val="single"/>
          <w:lang w:eastAsia="x-none"/>
        </w:rPr>
      </w:pPr>
      <w:r w:rsidRPr="006941F1">
        <w:rPr>
          <w:b/>
          <w:bCs/>
          <w:iCs/>
          <w:snapToGrid w:val="0"/>
          <w:u w:val="single"/>
          <w:lang w:eastAsia="x-none"/>
        </w:rPr>
        <w:t xml:space="preserve">Final Review of Resolution Adopting Data Collection Policies for Public Schools and School Divisions Pursuant to House Bill 196 (2016 General Assembly) </w:t>
      </w:r>
    </w:p>
    <w:p w14:paraId="5919BE16" w14:textId="77777777" w:rsidR="006941F1" w:rsidRPr="006941F1" w:rsidRDefault="006941F1" w:rsidP="006941F1">
      <w:pPr>
        <w:widowControl/>
        <w:autoSpaceDE/>
        <w:autoSpaceDN/>
        <w:adjustRightInd/>
        <w:rPr>
          <w:b/>
          <w:bCs/>
          <w:iCs/>
          <w:snapToGrid w:val="0"/>
          <w:u w:val="single"/>
          <w:lang w:eastAsia="x-none"/>
        </w:rPr>
      </w:pPr>
    </w:p>
    <w:p w14:paraId="4B9E2B3B" w14:textId="77777777" w:rsidR="006941F1" w:rsidRPr="006941F1" w:rsidRDefault="006941F1" w:rsidP="00CF637E">
      <w:pPr>
        <w:widowControl/>
        <w:numPr>
          <w:ilvl w:val="0"/>
          <w:numId w:val="14"/>
        </w:numPr>
        <w:autoSpaceDE/>
        <w:autoSpaceDN/>
        <w:adjustRightInd/>
        <w:rPr>
          <w:b/>
          <w:bCs/>
          <w:iCs/>
          <w:snapToGrid w:val="0"/>
          <w:u w:val="single"/>
          <w:lang w:eastAsia="x-none"/>
        </w:rPr>
      </w:pPr>
      <w:r w:rsidRPr="006941F1">
        <w:rPr>
          <w:b/>
          <w:bCs/>
          <w:iCs/>
          <w:snapToGrid w:val="0"/>
          <w:u w:val="single"/>
          <w:lang w:eastAsia="x-none"/>
        </w:rPr>
        <w:t xml:space="preserve">Final Review of a Notice of Intended Regulatory Action (NOIRA) to Establish Dual Language and Economics and Personal Finance Endorsements in the </w:t>
      </w:r>
      <w:r w:rsidRPr="006941F1">
        <w:rPr>
          <w:b/>
          <w:bCs/>
          <w:i/>
          <w:iCs/>
          <w:snapToGrid w:val="0"/>
          <w:u w:val="single"/>
          <w:lang w:eastAsia="x-none"/>
        </w:rPr>
        <w:t>Regulations Governing the Review and Approval of Education Programs in Virginia</w:t>
      </w:r>
    </w:p>
    <w:p w14:paraId="0DED5D17" w14:textId="77777777" w:rsidR="006941F1" w:rsidRPr="006941F1" w:rsidRDefault="006941F1" w:rsidP="006941F1">
      <w:pPr>
        <w:widowControl/>
        <w:autoSpaceDE/>
        <w:autoSpaceDN/>
        <w:adjustRightInd/>
        <w:rPr>
          <w:b/>
          <w:bCs/>
          <w:iCs/>
          <w:snapToGrid w:val="0"/>
          <w:u w:val="single"/>
          <w:lang w:eastAsia="x-none"/>
        </w:rPr>
      </w:pPr>
    </w:p>
    <w:p w14:paraId="6618E8FC" w14:textId="77777777" w:rsidR="006941F1" w:rsidRPr="006941F1" w:rsidRDefault="006941F1" w:rsidP="00CF637E">
      <w:pPr>
        <w:widowControl/>
        <w:numPr>
          <w:ilvl w:val="0"/>
          <w:numId w:val="14"/>
        </w:numPr>
        <w:autoSpaceDE/>
        <w:autoSpaceDN/>
        <w:adjustRightInd/>
        <w:rPr>
          <w:b/>
          <w:bCs/>
          <w:iCs/>
          <w:snapToGrid w:val="0"/>
          <w:u w:val="single"/>
          <w:lang w:eastAsia="x-none"/>
        </w:rPr>
      </w:pPr>
      <w:r w:rsidRPr="006941F1">
        <w:rPr>
          <w:b/>
          <w:bCs/>
          <w:iCs/>
          <w:snapToGrid w:val="0"/>
          <w:u w:val="single"/>
          <w:lang w:eastAsia="x-none"/>
        </w:rPr>
        <w:t xml:space="preserve">Final Review of the Advisory Board on Teacher Education and Licensure's Recommendation to Approve New Education (Endorsement) Programs </w:t>
      </w:r>
    </w:p>
    <w:p w14:paraId="64AEFD23" w14:textId="77777777" w:rsidR="006941F1" w:rsidRPr="006941F1" w:rsidRDefault="006941F1" w:rsidP="006941F1">
      <w:pPr>
        <w:widowControl/>
        <w:autoSpaceDE/>
        <w:autoSpaceDN/>
        <w:adjustRightInd/>
        <w:rPr>
          <w:b/>
          <w:bCs/>
          <w:iCs/>
          <w:snapToGrid w:val="0"/>
          <w:u w:val="single"/>
          <w:lang w:eastAsia="x-none"/>
        </w:rPr>
      </w:pPr>
    </w:p>
    <w:p w14:paraId="28320FA4" w14:textId="77777777" w:rsidR="006941F1" w:rsidRPr="006941F1" w:rsidRDefault="006941F1" w:rsidP="00CF637E">
      <w:pPr>
        <w:widowControl/>
        <w:numPr>
          <w:ilvl w:val="0"/>
          <w:numId w:val="14"/>
        </w:numPr>
        <w:autoSpaceDE/>
        <w:autoSpaceDN/>
        <w:adjustRightInd/>
        <w:rPr>
          <w:b/>
          <w:bCs/>
          <w:iCs/>
          <w:snapToGrid w:val="0"/>
          <w:u w:val="single"/>
          <w:lang w:eastAsia="x-none"/>
        </w:rPr>
      </w:pPr>
      <w:r w:rsidRPr="006941F1">
        <w:rPr>
          <w:b/>
          <w:bCs/>
          <w:iCs/>
          <w:snapToGrid w:val="0"/>
          <w:u w:val="single"/>
          <w:lang w:eastAsia="x-none"/>
        </w:rPr>
        <w:t xml:space="preserve">Final Review of the Advisory Board on Teacher Education and Licensure's Recommendation to Approve Education Programs Offered by Virginia Institutions of Higher Education as Required by the </w:t>
      </w:r>
      <w:r w:rsidRPr="006941F1">
        <w:rPr>
          <w:b/>
          <w:bCs/>
          <w:i/>
          <w:iCs/>
          <w:snapToGrid w:val="0"/>
          <w:u w:val="single"/>
          <w:lang w:eastAsia="x-none"/>
        </w:rPr>
        <w:t>Regulations Governing the Review and Approval of Education Programs in Virginia</w:t>
      </w:r>
    </w:p>
    <w:p w14:paraId="238EDDF2" w14:textId="77777777" w:rsidR="006941F1" w:rsidRPr="006941F1" w:rsidRDefault="006941F1" w:rsidP="006941F1">
      <w:pPr>
        <w:widowControl/>
        <w:autoSpaceDE/>
        <w:autoSpaceDN/>
        <w:adjustRightInd/>
        <w:rPr>
          <w:b/>
          <w:bCs/>
          <w:iCs/>
          <w:snapToGrid w:val="0"/>
          <w:u w:val="single"/>
          <w:lang w:eastAsia="x-none"/>
        </w:rPr>
      </w:pPr>
    </w:p>
    <w:p w14:paraId="5BB8DDD2" w14:textId="1659AAFC" w:rsidR="000D6F49" w:rsidRPr="000D6F49" w:rsidRDefault="000D6F49" w:rsidP="000D6F49">
      <w:pPr>
        <w:widowControl/>
        <w:autoSpaceDE/>
        <w:autoSpaceDN/>
        <w:adjustRightInd/>
        <w:rPr>
          <w:rFonts w:eastAsia="Calibri"/>
          <w:b/>
          <w:snapToGrid w:val="0"/>
          <w:u w:val="single"/>
        </w:rPr>
      </w:pPr>
    </w:p>
    <w:p w14:paraId="5E3E89B0" w14:textId="6F3D2436" w:rsidR="00C6798A" w:rsidRDefault="00264F6E" w:rsidP="00015E97">
      <w:pPr>
        <w:spacing w:line="276" w:lineRule="auto"/>
        <w:ind w:left="360"/>
        <w:rPr>
          <w:rFonts w:eastAsia="Calibri"/>
        </w:rPr>
      </w:pPr>
      <w:r>
        <w:rPr>
          <w:rFonts w:eastAsia="Calibri"/>
        </w:rPr>
        <w:t>Mrs. Atkinson</w:t>
      </w:r>
      <w:r w:rsidR="00C6798A">
        <w:rPr>
          <w:rFonts w:eastAsia="Calibri"/>
        </w:rPr>
        <w:t xml:space="preserve"> made a motion to approve </w:t>
      </w:r>
      <w:r w:rsidR="007F3A66">
        <w:rPr>
          <w:rFonts w:eastAsia="Calibri"/>
        </w:rPr>
        <w:t xml:space="preserve">Items </w:t>
      </w:r>
      <w:r w:rsidR="003026D3">
        <w:rPr>
          <w:rFonts w:eastAsia="Calibri"/>
        </w:rPr>
        <w:t>A - C</w:t>
      </w:r>
      <w:r w:rsidR="007F3A66">
        <w:rPr>
          <w:rFonts w:eastAsia="Calibri"/>
        </w:rPr>
        <w:t xml:space="preserve"> on </w:t>
      </w:r>
      <w:r w:rsidR="00C6798A">
        <w:rPr>
          <w:rFonts w:eastAsia="Calibri"/>
        </w:rPr>
        <w:t xml:space="preserve">the consent agenda as presented.  The motion was seconded by </w:t>
      </w:r>
      <w:r>
        <w:rPr>
          <w:rFonts w:eastAsia="Calibri"/>
        </w:rPr>
        <w:t xml:space="preserve">Dr. Wilson </w:t>
      </w:r>
      <w:r w:rsidR="00C6798A">
        <w:rPr>
          <w:rFonts w:eastAsia="Calibri"/>
        </w:rPr>
        <w:t>and carried unanimously.</w:t>
      </w:r>
    </w:p>
    <w:p w14:paraId="6C9BC853" w14:textId="6356ED8C" w:rsidR="003026D3" w:rsidRDefault="003026D3" w:rsidP="00015E97">
      <w:pPr>
        <w:spacing w:line="276" w:lineRule="auto"/>
        <w:ind w:left="360"/>
        <w:rPr>
          <w:rFonts w:eastAsia="Calibri"/>
        </w:rPr>
      </w:pPr>
    </w:p>
    <w:p w14:paraId="18E3F3FF" w14:textId="334EFFA6" w:rsidR="003026D3" w:rsidRDefault="003026D3" w:rsidP="00015E97">
      <w:pPr>
        <w:spacing w:line="276" w:lineRule="auto"/>
        <w:ind w:left="360"/>
        <w:rPr>
          <w:rFonts w:eastAsia="Calibri"/>
        </w:rPr>
      </w:pPr>
      <w:r>
        <w:rPr>
          <w:rFonts w:eastAsia="Calibri"/>
        </w:rPr>
        <w:t>Dr. Pexton made a motion to approve Item D, with</w:t>
      </w:r>
      <w:r w:rsidR="00264F6E">
        <w:rPr>
          <w:rFonts w:eastAsia="Calibri"/>
        </w:rPr>
        <w:t xml:space="preserve">out the reference to </w:t>
      </w:r>
      <w:r>
        <w:rPr>
          <w:rFonts w:eastAsia="Calibri"/>
        </w:rPr>
        <w:t xml:space="preserve">George Mason University.  The motion was </w:t>
      </w:r>
      <w:r w:rsidR="00264F6E">
        <w:rPr>
          <w:rFonts w:eastAsia="Calibri"/>
        </w:rPr>
        <w:t>seconded by Mrs. Davis-Vaught and carried unanimously.</w:t>
      </w:r>
    </w:p>
    <w:p w14:paraId="78B25B7E" w14:textId="2B9EDBB0" w:rsidR="00264F6E" w:rsidRDefault="00264F6E" w:rsidP="00015E97">
      <w:pPr>
        <w:spacing w:line="276" w:lineRule="auto"/>
        <w:ind w:left="360"/>
        <w:rPr>
          <w:rFonts w:eastAsia="Calibri"/>
        </w:rPr>
      </w:pPr>
    </w:p>
    <w:p w14:paraId="085EBE97" w14:textId="03F97767" w:rsidR="00264F6E" w:rsidRDefault="00264F6E" w:rsidP="00015E97">
      <w:pPr>
        <w:spacing w:line="276" w:lineRule="auto"/>
        <w:ind w:left="360"/>
        <w:rPr>
          <w:rFonts w:eastAsia="Calibri"/>
        </w:rPr>
      </w:pPr>
      <w:r>
        <w:rPr>
          <w:rFonts w:eastAsia="Calibri"/>
        </w:rPr>
        <w:t xml:space="preserve">Mrs. Atkinson </w:t>
      </w:r>
      <w:r w:rsidR="00956B58">
        <w:rPr>
          <w:rFonts w:eastAsia="Calibri"/>
        </w:rPr>
        <w:t>made a</w:t>
      </w:r>
      <w:r>
        <w:rPr>
          <w:rFonts w:eastAsia="Calibri"/>
        </w:rPr>
        <w:t xml:space="preserve"> motion to approve Item D, with </w:t>
      </w:r>
      <w:r w:rsidR="008C1222">
        <w:rPr>
          <w:rFonts w:eastAsia="Calibri"/>
        </w:rPr>
        <w:t xml:space="preserve">the </w:t>
      </w:r>
      <w:r>
        <w:rPr>
          <w:rFonts w:eastAsia="Calibri"/>
        </w:rPr>
        <w:t>reference to George Mason University.  The motion was seconded by Dr. Wilson.  Ms. Holton recused.  The motion was carried.</w:t>
      </w:r>
    </w:p>
    <w:p w14:paraId="247A529C" w14:textId="2E38A2D8" w:rsidR="00264F6E" w:rsidRDefault="00264F6E" w:rsidP="00015E97">
      <w:pPr>
        <w:spacing w:line="276" w:lineRule="auto"/>
        <w:ind w:left="360"/>
        <w:rPr>
          <w:rFonts w:eastAsia="Calibri"/>
        </w:rPr>
      </w:pPr>
    </w:p>
    <w:p w14:paraId="6E2698D3" w14:textId="3FEC1E2D" w:rsidR="00264F6E" w:rsidRDefault="00C6567E" w:rsidP="00015E97">
      <w:pPr>
        <w:spacing w:line="276" w:lineRule="auto"/>
        <w:ind w:left="360"/>
        <w:rPr>
          <w:rFonts w:eastAsia="Calibri"/>
        </w:rPr>
      </w:pPr>
      <w:r>
        <w:rPr>
          <w:rFonts w:eastAsia="Calibri"/>
        </w:rPr>
        <w:t xml:space="preserve">Mrs. Atkinson made a motion to approve Item E, without </w:t>
      </w:r>
      <w:r w:rsidR="008C1222">
        <w:rPr>
          <w:rFonts w:eastAsia="Calibri"/>
        </w:rPr>
        <w:t xml:space="preserve">the </w:t>
      </w:r>
      <w:r>
        <w:rPr>
          <w:rFonts w:eastAsia="Calibri"/>
        </w:rPr>
        <w:t xml:space="preserve">reference to George Mason </w:t>
      </w:r>
      <w:r w:rsidR="00956B58">
        <w:rPr>
          <w:rFonts w:eastAsia="Calibri"/>
        </w:rPr>
        <w:t>University</w:t>
      </w:r>
      <w:r>
        <w:rPr>
          <w:rFonts w:eastAsia="Calibri"/>
        </w:rPr>
        <w:t xml:space="preserve"> and University of Richmond.  The motion was seconded by </w:t>
      </w:r>
      <w:r w:rsidR="00920031">
        <w:rPr>
          <w:rFonts w:eastAsia="Calibri"/>
        </w:rPr>
        <w:t>Dr. Wilson</w:t>
      </w:r>
      <w:r w:rsidR="00956B58">
        <w:rPr>
          <w:rFonts w:eastAsia="Calibri"/>
        </w:rPr>
        <w:t xml:space="preserve"> and carried unanimously.</w:t>
      </w:r>
    </w:p>
    <w:p w14:paraId="64EB0C49" w14:textId="77777777" w:rsidR="00956B58" w:rsidRDefault="00956B58" w:rsidP="00015E97">
      <w:pPr>
        <w:spacing w:line="276" w:lineRule="auto"/>
        <w:ind w:left="360"/>
        <w:rPr>
          <w:rFonts w:eastAsia="Calibri"/>
        </w:rPr>
      </w:pPr>
    </w:p>
    <w:p w14:paraId="6F47D401" w14:textId="2DD69158" w:rsidR="009A30CD" w:rsidRDefault="00264F6E" w:rsidP="009A30CD">
      <w:pPr>
        <w:spacing w:line="276" w:lineRule="auto"/>
        <w:ind w:left="360"/>
        <w:rPr>
          <w:rFonts w:eastAsia="Calibri"/>
        </w:rPr>
      </w:pPr>
      <w:r>
        <w:rPr>
          <w:rFonts w:eastAsia="Calibri"/>
        </w:rPr>
        <w:t xml:space="preserve">Mrs. Atkinson made a motion to approve Item E, with </w:t>
      </w:r>
      <w:r w:rsidR="008C1222">
        <w:rPr>
          <w:rFonts w:eastAsia="Calibri"/>
        </w:rPr>
        <w:t xml:space="preserve">the </w:t>
      </w:r>
      <w:r>
        <w:rPr>
          <w:rFonts w:eastAsia="Calibri"/>
        </w:rPr>
        <w:t>reference to George Mason University and University of Richmond.  The motion was seconded by Mrs. Davis-Vaught.  Ms. Holton and Dr. Wilson recused.  The motion carried.</w:t>
      </w:r>
    </w:p>
    <w:p w14:paraId="71801C26" w14:textId="77777777" w:rsidR="009A30CD" w:rsidRDefault="009A30CD">
      <w:pPr>
        <w:widowControl/>
        <w:autoSpaceDE/>
        <w:autoSpaceDN/>
        <w:adjustRightInd/>
        <w:rPr>
          <w:rFonts w:eastAsia="Calibri"/>
        </w:rPr>
      </w:pPr>
      <w:r>
        <w:rPr>
          <w:rFonts w:eastAsia="Calibri"/>
        </w:rPr>
        <w:br w:type="page"/>
      </w:r>
    </w:p>
    <w:p w14:paraId="3F7F522D" w14:textId="319D101E" w:rsidR="00375056" w:rsidRPr="007B75B7" w:rsidRDefault="009A30CD" w:rsidP="009A30CD">
      <w:pPr>
        <w:spacing w:line="276" w:lineRule="auto"/>
        <w:ind w:left="360"/>
      </w:pPr>
      <w:r w:rsidRPr="007B75B7">
        <w:t xml:space="preserve"> </w:t>
      </w:r>
    </w:p>
    <w:p w14:paraId="2D35BD6C" w14:textId="6EBF7E0A" w:rsidR="00C6798A" w:rsidRDefault="00C6798A" w:rsidP="00C6798A">
      <w:pPr>
        <w:pStyle w:val="Heading2"/>
        <w:rPr>
          <w:rFonts w:ascii="Times New Roman" w:hAnsi="Times New Roman"/>
          <w:snapToGrid w:val="0"/>
          <w:sz w:val="24"/>
          <w:szCs w:val="24"/>
        </w:rPr>
      </w:pPr>
      <w:r w:rsidRPr="00C6798A">
        <w:rPr>
          <w:rFonts w:ascii="Times New Roman" w:hAnsi="Times New Roman"/>
          <w:snapToGrid w:val="0"/>
          <w:sz w:val="24"/>
          <w:szCs w:val="24"/>
        </w:rPr>
        <w:t>ACTION/DISCUSSION ITEMS</w:t>
      </w:r>
    </w:p>
    <w:p w14:paraId="01B0A185" w14:textId="52835F10" w:rsidR="00C6798A" w:rsidRPr="00CF0B8E" w:rsidRDefault="00C6798A" w:rsidP="00604858">
      <w:pPr>
        <w:spacing w:line="276" w:lineRule="auto"/>
        <w:rPr>
          <w:rFonts w:eastAsia="Calibri"/>
        </w:rPr>
      </w:pPr>
    </w:p>
    <w:p w14:paraId="3DFF0A49" w14:textId="345D4694" w:rsidR="002D6024" w:rsidRPr="000A5A34" w:rsidRDefault="003B0ADF" w:rsidP="00F85D0D">
      <w:pPr>
        <w:spacing w:line="276" w:lineRule="auto"/>
        <w:rPr>
          <w:rStyle w:val="Heading3Char"/>
          <w:b w:val="0"/>
          <w:bCs w:val="0"/>
          <w:lang w:val="en-US"/>
        </w:rPr>
      </w:pPr>
      <w:r w:rsidRPr="000A5A34">
        <w:rPr>
          <w:rStyle w:val="Heading3Char"/>
          <w:lang w:val="en-US"/>
        </w:rPr>
        <w:t>F.  Final Review of Revisions to the Standards of Quality</w:t>
      </w:r>
    </w:p>
    <w:p w14:paraId="455CDA25" w14:textId="77777777" w:rsidR="00C001DD" w:rsidRDefault="00C001DD" w:rsidP="00352822">
      <w:pPr>
        <w:spacing w:line="276" w:lineRule="auto"/>
        <w:rPr>
          <w:rStyle w:val="Heading3Char"/>
          <w:b w:val="0"/>
          <w:bCs w:val="0"/>
          <w:u w:val="none"/>
          <w:lang w:val="en-US"/>
        </w:rPr>
      </w:pPr>
    </w:p>
    <w:p w14:paraId="55513B29" w14:textId="0AF07248" w:rsidR="00352822" w:rsidRPr="00352822" w:rsidRDefault="00352822" w:rsidP="00352822">
      <w:pPr>
        <w:spacing w:line="276" w:lineRule="auto"/>
        <w:rPr>
          <w:rStyle w:val="Heading3Char"/>
          <w:b w:val="0"/>
          <w:bCs w:val="0"/>
          <w:u w:val="none"/>
          <w:lang w:val="en-US"/>
        </w:rPr>
      </w:pPr>
      <w:r w:rsidRPr="00352822">
        <w:rPr>
          <w:rStyle w:val="Heading3Char"/>
          <w:b w:val="0"/>
          <w:bCs w:val="0"/>
          <w:u w:val="none"/>
          <w:lang w:val="en-US"/>
        </w:rPr>
        <w:t>Mr. Zachary Robbins, director of policy, presented this item to the Board for</w:t>
      </w:r>
      <w:r w:rsidR="00664A1D">
        <w:rPr>
          <w:rStyle w:val="Heading3Char"/>
          <w:b w:val="0"/>
          <w:bCs w:val="0"/>
          <w:u w:val="none"/>
          <w:lang w:val="en-US"/>
        </w:rPr>
        <w:t xml:space="preserve"> </w:t>
      </w:r>
      <w:r w:rsidR="00CE6859">
        <w:rPr>
          <w:rStyle w:val="Heading3Char"/>
          <w:b w:val="0"/>
          <w:bCs w:val="0"/>
          <w:u w:val="none"/>
          <w:lang w:val="en-US"/>
        </w:rPr>
        <w:t>final</w:t>
      </w:r>
      <w:r w:rsidRPr="00352822">
        <w:rPr>
          <w:rStyle w:val="Heading3Char"/>
          <w:b w:val="0"/>
          <w:bCs w:val="0"/>
          <w:u w:val="none"/>
          <w:lang w:val="en-US"/>
        </w:rPr>
        <w:t xml:space="preserve"> review.</w:t>
      </w:r>
    </w:p>
    <w:p w14:paraId="285772D5" w14:textId="13F8DA43" w:rsidR="00352822" w:rsidRDefault="00352822" w:rsidP="00352822">
      <w:pPr>
        <w:spacing w:line="276" w:lineRule="auto"/>
        <w:rPr>
          <w:rStyle w:val="Heading3Char"/>
          <w:b w:val="0"/>
          <w:bCs w:val="0"/>
          <w:u w:val="none"/>
          <w:lang w:val="en-US"/>
        </w:rPr>
      </w:pPr>
    </w:p>
    <w:p w14:paraId="2F7AA575" w14:textId="4EB0C780" w:rsidR="00A55131" w:rsidRDefault="00CE6859" w:rsidP="00A55131">
      <w:pPr>
        <w:spacing w:line="276" w:lineRule="auto"/>
        <w:rPr>
          <w:rStyle w:val="Heading3Char"/>
          <w:b w:val="0"/>
          <w:bCs w:val="0"/>
          <w:u w:val="none"/>
          <w:lang w:val="en-US"/>
        </w:rPr>
      </w:pPr>
      <w:r>
        <w:rPr>
          <w:rStyle w:val="Heading3Char"/>
          <w:b w:val="0"/>
          <w:bCs w:val="0"/>
          <w:u w:val="none"/>
          <w:lang w:val="en-US"/>
        </w:rPr>
        <w:t xml:space="preserve">Mr. Robbins </w:t>
      </w:r>
      <w:r w:rsidR="00455E93">
        <w:rPr>
          <w:rStyle w:val="Heading3Char"/>
          <w:b w:val="0"/>
          <w:bCs w:val="0"/>
          <w:u w:val="none"/>
          <w:lang w:val="en-US"/>
        </w:rPr>
        <w:t xml:space="preserve">reported that following Wednesday’s discussion with counsel, staff prepared a </w:t>
      </w:r>
      <w:r w:rsidR="00455E93" w:rsidRPr="008C1222">
        <w:rPr>
          <w:rStyle w:val="Heading3Char"/>
          <w:b w:val="0"/>
          <w:bCs w:val="0"/>
          <w:i/>
          <w:u w:val="none"/>
          <w:lang w:val="en-US"/>
        </w:rPr>
        <w:t>Resolution Prescribing the Standards of Quality for Public Schools in Virginia</w:t>
      </w:r>
      <w:r w:rsidR="00527F0F">
        <w:rPr>
          <w:rStyle w:val="Heading3Char"/>
          <w:b w:val="0"/>
          <w:bCs w:val="0"/>
          <w:u w:val="none"/>
          <w:lang w:val="en-US"/>
        </w:rPr>
        <w:t xml:space="preserve"> for the Board’s consideration.</w:t>
      </w:r>
    </w:p>
    <w:p w14:paraId="6EE251C3" w14:textId="4F08C92E" w:rsidR="00527F0F" w:rsidRDefault="00527F0F" w:rsidP="00A55131">
      <w:pPr>
        <w:spacing w:line="276" w:lineRule="auto"/>
        <w:rPr>
          <w:rStyle w:val="Heading3Char"/>
          <w:b w:val="0"/>
          <w:bCs w:val="0"/>
          <w:u w:val="none"/>
          <w:lang w:val="en-US"/>
        </w:rPr>
      </w:pPr>
    </w:p>
    <w:p w14:paraId="0F2A353A" w14:textId="494D302F" w:rsidR="00A55131" w:rsidRDefault="0093485A" w:rsidP="00A55131">
      <w:pPr>
        <w:spacing w:line="276" w:lineRule="auto"/>
        <w:rPr>
          <w:rStyle w:val="Heading3Char"/>
          <w:b w:val="0"/>
          <w:bCs w:val="0"/>
          <w:u w:val="none"/>
          <w:lang w:val="en-US"/>
        </w:rPr>
      </w:pPr>
      <w:r>
        <w:rPr>
          <w:rStyle w:val="Heading3Char"/>
          <w:b w:val="0"/>
          <w:bCs w:val="0"/>
          <w:u w:val="none"/>
          <w:lang w:val="en-US"/>
        </w:rPr>
        <w:t xml:space="preserve">Mr. Robbins provided an overview of the </w:t>
      </w:r>
      <w:r w:rsidR="003B5C56">
        <w:rPr>
          <w:rStyle w:val="Heading3Char"/>
          <w:b w:val="0"/>
          <w:bCs w:val="0"/>
          <w:u w:val="none"/>
          <w:lang w:val="en-US"/>
        </w:rPr>
        <w:t>resolution, which</w:t>
      </w:r>
      <w:r w:rsidR="008C1222">
        <w:rPr>
          <w:rStyle w:val="Heading3Char"/>
          <w:b w:val="0"/>
          <w:bCs w:val="0"/>
          <w:u w:val="none"/>
          <w:lang w:val="en-US"/>
        </w:rPr>
        <w:t xml:space="preserve"> began with the new Constitution in 1971 through the adoption of the Board’s comprehensive plan in 2017. </w:t>
      </w:r>
    </w:p>
    <w:p w14:paraId="2A79B326" w14:textId="1CB08409" w:rsidR="0093485A" w:rsidRDefault="0093485A" w:rsidP="00A55131">
      <w:pPr>
        <w:spacing w:line="276" w:lineRule="auto"/>
        <w:rPr>
          <w:rStyle w:val="Heading3Char"/>
          <w:b w:val="0"/>
          <w:bCs w:val="0"/>
          <w:u w:val="none"/>
          <w:lang w:val="en-US"/>
        </w:rPr>
      </w:pPr>
    </w:p>
    <w:p w14:paraId="262B727C" w14:textId="16BE2110" w:rsidR="00F46928" w:rsidRDefault="00D9085D" w:rsidP="00A55131">
      <w:pPr>
        <w:spacing w:line="276" w:lineRule="auto"/>
        <w:rPr>
          <w:rStyle w:val="Heading3Char"/>
          <w:b w:val="0"/>
          <w:bCs w:val="0"/>
          <w:u w:val="none"/>
          <w:lang w:val="en-US"/>
        </w:rPr>
      </w:pPr>
      <w:r>
        <w:rPr>
          <w:rStyle w:val="Heading3Char"/>
          <w:b w:val="0"/>
          <w:bCs w:val="0"/>
          <w:u w:val="none"/>
          <w:lang w:val="en-US"/>
        </w:rPr>
        <w:t>Ms. Holton had concern with the language in the third paragraph</w:t>
      </w:r>
      <w:r w:rsidR="00F46928">
        <w:rPr>
          <w:rStyle w:val="Heading3Char"/>
          <w:b w:val="0"/>
          <w:bCs w:val="0"/>
          <w:u w:val="none"/>
          <w:lang w:val="en-US"/>
        </w:rPr>
        <w:t xml:space="preserve"> of the proposed resolution</w:t>
      </w:r>
      <w:r w:rsidR="005C1CE1">
        <w:rPr>
          <w:rStyle w:val="Heading3Char"/>
          <w:b w:val="0"/>
          <w:bCs w:val="0"/>
          <w:u w:val="none"/>
          <w:lang w:val="en-US"/>
        </w:rPr>
        <w:t xml:space="preserve">.  Ms. Susan Williams, </w:t>
      </w:r>
      <w:r w:rsidR="008C1222">
        <w:rPr>
          <w:rStyle w:val="Heading3Char"/>
          <w:b w:val="0"/>
          <w:bCs w:val="0"/>
          <w:u w:val="none"/>
          <w:lang w:val="en-US"/>
        </w:rPr>
        <w:t xml:space="preserve">assistant attorney general, office of the attorney general, </w:t>
      </w:r>
      <w:r w:rsidR="005C1CE1">
        <w:rPr>
          <w:rStyle w:val="Heading3Char"/>
          <w:b w:val="0"/>
          <w:bCs w:val="0"/>
          <w:u w:val="none"/>
          <w:lang w:val="en-US"/>
        </w:rPr>
        <w:t xml:space="preserve">provided input </w:t>
      </w:r>
      <w:r w:rsidR="008C1222">
        <w:rPr>
          <w:rStyle w:val="Heading3Char"/>
          <w:b w:val="0"/>
          <w:bCs w:val="0"/>
          <w:u w:val="none"/>
          <w:lang w:val="en-US"/>
        </w:rPr>
        <w:t xml:space="preserve">on the wording of the resolution. </w:t>
      </w:r>
      <w:r w:rsidR="00F46928">
        <w:rPr>
          <w:rStyle w:val="Heading3Char"/>
          <w:b w:val="0"/>
          <w:bCs w:val="0"/>
          <w:u w:val="none"/>
          <w:lang w:val="en-US"/>
        </w:rPr>
        <w:t xml:space="preserve">Mr. Gecker stated that the resolution provides the backdrop and historical references the Standards of Quality. </w:t>
      </w:r>
      <w:r w:rsidR="005C1CE1">
        <w:rPr>
          <w:rStyle w:val="Heading3Char"/>
          <w:b w:val="0"/>
          <w:bCs w:val="0"/>
          <w:u w:val="none"/>
          <w:lang w:val="en-US"/>
        </w:rPr>
        <w:t>Ms. Holton recommended eliminating the word “significantly</w:t>
      </w:r>
      <w:r w:rsidR="00E6122E">
        <w:rPr>
          <w:rStyle w:val="Heading3Char"/>
          <w:b w:val="0"/>
          <w:bCs w:val="0"/>
          <w:u w:val="none"/>
          <w:lang w:val="en-US"/>
        </w:rPr>
        <w:t>,</w:t>
      </w:r>
      <w:r w:rsidR="005C1CE1">
        <w:rPr>
          <w:rStyle w:val="Heading3Char"/>
          <w:b w:val="0"/>
          <w:bCs w:val="0"/>
          <w:u w:val="none"/>
          <w:lang w:val="en-US"/>
        </w:rPr>
        <w:t>” and replacing with “effectively impacting</w:t>
      </w:r>
      <w:r w:rsidR="00E6122E">
        <w:rPr>
          <w:rStyle w:val="Heading3Char"/>
          <w:b w:val="0"/>
          <w:bCs w:val="0"/>
          <w:u w:val="none"/>
          <w:lang w:val="en-US"/>
        </w:rPr>
        <w:t>.”</w:t>
      </w:r>
      <w:r w:rsidR="005C1CE1">
        <w:rPr>
          <w:rStyle w:val="Heading3Char"/>
          <w:b w:val="0"/>
          <w:bCs w:val="0"/>
          <w:u w:val="none"/>
          <w:lang w:val="en-US"/>
        </w:rPr>
        <w:t xml:space="preserve"> </w:t>
      </w:r>
    </w:p>
    <w:p w14:paraId="4D6AEC3B" w14:textId="5C8ED3CF" w:rsidR="002C058E" w:rsidRDefault="002C058E" w:rsidP="00A55131">
      <w:pPr>
        <w:spacing w:line="276" w:lineRule="auto"/>
        <w:rPr>
          <w:rStyle w:val="Heading3Char"/>
          <w:b w:val="0"/>
          <w:bCs w:val="0"/>
          <w:u w:val="none"/>
          <w:lang w:val="en-US"/>
        </w:rPr>
      </w:pPr>
    </w:p>
    <w:p w14:paraId="02BF8E41" w14:textId="67A80660" w:rsidR="002C058E" w:rsidRDefault="002C058E" w:rsidP="00A55131">
      <w:pPr>
        <w:spacing w:line="276" w:lineRule="auto"/>
        <w:rPr>
          <w:rStyle w:val="Heading3Char"/>
          <w:b w:val="0"/>
          <w:bCs w:val="0"/>
          <w:u w:val="none"/>
          <w:lang w:val="en-US"/>
        </w:rPr>
      </w:pPr>
      <w:r>
        <w:rPr>
          <w:rStyle w:val="Heading3Char"/>
          <w:b w:val="0"/>
          <w:bCs w:val="0"/>
          <w:u w:val="none"/>
          <w:lang w:val="en-US"/>
        </w:rPr>
        <w:t xml:space="preserve">Ms. Kim Adkins was absent from the meeting but sent a </w:t>
      </w:r>
      <w:r w:rsidR="00E6122E">
        <w:rPr>
          <w:rStyle w:val="Heading3Char"/>
          <w:b w:val="0"/>
          <w:bCs w:val="0"/>
          <w:u w:val="none"/>
          <w:lang w:val="en-US"/>
        </w:rPr>
        <w:t xml:space="preserve">statement </w:t>
      </w:r>
      <w:r>
        <w:rPr>
          <w:rStyle w:val="Heading3Char"/>
          <w:b w:val="0"/>
          <w:bCs w:val="0"/>
          <w:u w:val="none"/>
          <w:lang w:val="en-US"/>
        </w:rPr>
        <w:t xml:space="preserve">read by Mr. Gecker supporting the </w:t>
      </w:r>
      <w:r w:rsidR="008C1222">
        <w:rPr>
          <w:rStyle w:val="Heading3Char"/>
          <w:b w:val="0"/>
          <w:bCs w:val="0"/>
          <w:u w:val="none"/>
          <w:lang w:val="en-US"/>
        </w:rPr>
        <w:t xml:space="preserve">prescription of the new </w:t>
      </w:r>
      <w:r>
        <w:rPr>
          <w:rStyle w:val="Heading3Char"/>
          <w:b w:val="0"/>
          <w:bCs w:val="0"/>
          <w:u w:val="none"/>
          <w:lang w:val="en-US"/>
        </w:rPr>
        <w:t>Standards of Quality.</w:t>
      </w:r>
    </w:p>
    <w:p w14:paraId="340976A1" w14:textId="11FE6CF3" w:rsidR="00E6122E" w:rsidRDefault="00E6122E" w:rsidP="00A55131">
      <w:pPr>
        <w:spacing w:line="276" w:lineRule="auto"/>
        <w:rPr>
          <w:rStyle w:val="Heading3Char"/>
          <w:b w:val="0"/>
          <w:bCs w:val="0"/>
          <w:u w:val="none"/>
          <w:lang w:val="en-US"/>
        </w:rPr>
      </w:pPr>
    </w:p>
    <w:p w14:paraId="68A67074" w14:textId="5D39FB3E" w:rsidR="00E6122E" w:rsidRDefault="00E6122E" w:rsidP="00A55131">
      <w:pPr>
        <w:spacing w:line="276" w:lineRule="auto"/>
        <w:rPr>
          <w:rStyle w:val="Heading3Char"/>
          <w:b w:val="0"/>
          <w:bCs w:val="0"/>
          <w:u w:val="none"/>
          <w:lang w:val="en-US"/>
        </w:rPr>
      </w:pPr>
      <w:r>
        <w:rPr>
          <w:rStyle w:val="Heading3Char"/>
          <w:b w:val="0"/>
          <w:bCs w:val="0"/>
          <w:u w:val="none"/>
          <w:lang w:val="en-US"/>
        </w:rPr>
        <w:t xml:space="preserve">Ms. Adkins statement said: </w:t>
      </w:r>
    </w:p>
    <w:p w14:paraId="356F5372" w14:textId="77777777" w:rsidR="00E6122E" w:rsidRDefault="00E6122E" w:rsidP="00E6122E">
      <w:pPr>
        <w:spacing w:line="276" w:lineRule="auto"/>
        <w:ind w:left="720"/>
      </w:pPr>
      <w:r>
        <w:t xml:space="preserve">It is my much regret that I am unable to attend this important Board of Education meeting where I would have been in a position to demonstrate publicly my support for the proposed revisions to the Standards of Quality. In my view, this highly anticipated action will become a turning point for the Board, where we will have made it </w:t>
      </w:r>
      <w:r>
        <w:rPr>
          <w:u w:val="single"/>
        </w:rPr>
        <w:t>undeniably</w:t>
      </w:r>
      <w:r>
        <w:t xml:space="preserve"> clear that the </w:t>
      </w:r>
      <w:r>
        <w:rPr>
          <w:u w:val="single"/>
        </w:rPr>
        <w:t>Commonwealth of Virginia has a legal and moral responsibility to advance education equity</w:t>
      </w:r>
      <w:r>
        <w:t xml:space="preserve"> by, first and foremost, establishing at the state-level the resources required to support </w:t>
      </w:r>
      <w:r>
        <w:rPr>
          <w:u w:val="single"/>
        </w:rPr>
        <w:t>fully</w:t>
      </w:r>
      <w:r>
        <w:t xml:space="preserve"> a system of quality education for </w:t>
      </w:r>
      <w:r>
        <w:rPr>
          <w:u w:val="single"/>
        </w:rPr>
        <w:t>all</w:t>
      </w:r>
      <w:r>
        <w:t xml:space="preserve"> students. Proposed uses of these required resource, as presented in the Standards of Quality, were based on (1) evidence, (2) in consultation with renowned experts in the field of education and many state-wide stakeholders and (3) input from the public at-large.</w:t>
      </w:r>
    </w:p>
    <w:p w14:paraId="0AE11775" w14:textId="77777777" w:rsidR="00E6122E" w:rsidRDefault="00E6122E" w:rsidP="00E6122E">
      <w:pPr>
        <w:spacing w:line="276" w:lineRule="auto"/>
        <w:ind w:left="720"/>
      </w:pPr>
      <w:r>
        <w:t> </w:t>
      </w:r>
    </w:p>
    <w:p w14:paraId="784D8B36" w14:textId="77777777" w:rsidR="00E6122E" w:rsidRDefault="00E6122E" w:rsidP="00E6122E">
      <w:pPr>
        <w:spacing w:line="276" w:lineRule="auto"/>
        <w:ind w:left="720"/>
      </w:pPr>
      <w:r>
        <w:t>I further support that the Board use of its constitutional authority to present the Standards of Quality to the General Assembly.</w:t>
      </w:r>
    </w:p>
    <w:p w14:paraId="5658F24E" w14:textId="77777777" w:rsidR="00F46928" w:rsidRDefault="00F46928" w:rsidP="00A55131">
      <w:pPr>
        <w:spacing w:line="276" w:lineRule="auto"/>
        <w:rPr>
          <w:rStyle w:val="Heading3Char"/>
          <w:b w:val="0"/>
          <w:bCs w:val="0"/>
          <w:u w:val="none"/>
          <w:lang w:val="en-US"/>
        </w:rPr>
      </w:pPr>
    </w:p>
    <w:p w14:paraId="6A2C528A" w14:textId="77777777" w:rsidR="00F46928" w:rsidRDefault="00F46928" w:rsidP="00A55131">
      <w:pPr>
        <w:spacing w:line="276" w:lineRule="auto"/>
        <w:rPr>
          <w:rStyle w:val="Heading3Char"/>
          <w:b w:val="0"/>
          <w:bCs w:val="0"/>
          <w:u w:val="none"/>
          <w:lang w:val="en-US"/>
        </w:rPr>
      </w:pPr>
      <w:r>
        <w:rPr>
          <w:rStyle w:val="Heading3Char"/>
          <w:b w:val="0"/>
          <w:bCs w:val="0"/>
          <w:u w:val="none"/>
          <w:lang w:val="en-US"/>
        </w:rPr>
        <w:t xml:space="preserve">Mr. Gecker ask for a motion to prescribe the proposed revisions to the Standards of Quality and the </w:t>
      </w:r>
      <w:r w:rsidRPr="008C1222">
        <w:rPr>
          <w:rStyle w:val="Heading3Char"/>
          <w:b w:val="0"/>
          <w:bCs w:val="0"/>
          <w:i/>
          <w:u w:val="none"/>
          <w:lang w:val="en-US"/>
        </w:rPr>
        <w:t>Resolution Prescribing the Standards of Quality</w:t>
      </w:r>
      <w:r>
        <w:rPr>
          <w:rStyle w:val="Heading3Char"/>
          <w:b w:val="0"/>
          <w:bCs w:val="0"/>
          <w:i/>
          <w:u w:val="none"/>
          <w:lang w:val="en-US"/>
        </w:rPr>
        <w:t xml:space="preserve"> for Public Schools in Virginia. </w:t>
      </w:r>
      <w:r>
        <w:rPr>
          <w:rStyle w:val="Heading3Char"/>
          <w:b w:val="0"/>
          <w:bCs w:val="0"/>
          <w:u w:val="none"/>
          <w:lang w:val="en-US"/>
        </w:rPr>
        <w:t xml:space="preserve">Staff advised the Board that the proper procedure would be to adopt each item separately. </w:t>
      </w:r>
    </w:p>
    <w:p w14:paraId="1444BF1E" w14:textId="77777777" w:rsidR="00F46928" w:rsidRDefault="00F46928" w:rsidP="00A55131">
      <w:pPr>
        <w:spacing w:line="276" w:lineRule="auto"/>
        <w:rPr>
          <w:rStyle w:val="Heading3Char"/>
          <w:b w:val="0"/>
          <w:bCs w:val="0"/>
          <w:u w:val="none"/>
          <w:lang w:val="en-US"/>
        </w:rPr>
      </w:pPr>
    </w:p>
    <w:p w14:paraId="0D7D4522" w14:textId="00428DC0" w:rsidR="002C058E" w:rsidRDefault="002C058E" w:rsidP="00A55131">
      <w:pPr>
        <w:spacing w:line="276" w:lineRule="auto"/>
        <w:rPr>
          <w:rStyle w:val="Heading3Char"/>
          <w:b w:val="0"/>
          <w:bCs w:val="0"/>
          <w:u w:val="none"/>
          <w:lang w:val="en-US"/>
        </w:rPr>
      </w:pPr>
      <w:r>
        <w:rPr>
          <w:rStyle w:val="Heading3Char"/>
          <w:b w:val="0"/>
          <w:bCs w:val="0"/>
          <w:u w:val="none"/>
          <w:lang w:val="en-US"/>
        </w:rPr>
        <w:t xml:space="preserve">Dr. Pexton made a motion to prescribe the </w:t>
      </w:r>
      <w:r w:rsidR="00E6122E">
        <w:rPr>
          <w:rStyle w:val="Heading3Char"/>
          <w:b w:val="0"/>
          <w:bCs w:val="0"/>
          <w:u w:val="none"/>
          <w:lang w:val="en-US"/>
        </w:rPr>
        <w:t xml:space="preserve">proposed </w:t>
      </w:r>
      <w:r>
        <w:rPr>
          <w:rStyle w:val="Heading3Char"/>
          <w:b w:val="0"/>
          <w:bCs w:val="0"/>
          <w:u w:val="none"/>
          <w:lang w:val="en-US"/>
        </w:rPr>
        <w:t>revisions to the St</w:t>
      </w:r>
      <w:r w:rsidR="00F46928">
        <w:rPr>
          <w:rStyle w:val="Heading3Char"/>
          <w:b w:val="0"/>
          <w:bCs w:val="0"/>
          <w:u w:val="none"/>
          <w:lang w:val="en-US"/>
        </w:rPr>
        <w:t>andards of Quality for P</w:t>
      </w:r>
      <w:r>
        <w:rPr>
          <w:rStyle w:val="Heading3Char"/>
          <w:b w:val="0"/>
          <w:bCs w:val="0"/>
          <w:u w:val="none"/>
          <w:lang w:val="en-US"/>
        </w:rPr>
        <w:t xml:space="preserve">ublic Schools in Virginia.  The motion was seconded by </w:t>
      </w:r>
      <w:r w:rsidR="008F2A4A">
        <w:rPr>
          <w:rStyle w:val="Heading3Char"/>
          <w:b w:val="0"/>
          <w:bCs w:val="0"/>
          <w:u w:val="none"/>
          <w:lang w:val="en-US"/>
        </w:rPr>
        <w:t>Dr. Wilson</w:t>
      </w:r>
      <w:r>
        <w:rPr>
          <w:rStyle w:val="Heading3Char"/>
          <w:b w:val="0"/>
          <w:bCs w:val="0"/>
          <w:u w:val="none"/>
          <w:lang w:val="en-US"/>
        </w:rPr>
        <w:t xml:space="preserve"> and carried unanimously.</w:t>
      </w:r>
    </w:p>
    <w:p w14:paraId="2643B895" w14:textId="5C28C47F" w:rsidR="002C058E" w:rsidRDefault="002C058E" w:rsidP="00A55131">
      <w:pPr>
        <w:spacing w:line="276" w:lineRule="auto"/>
        <w:rPr>
          <w:rStyle w:val="Heading3Char"/>
          <w:b w:val="0"/>
          <w:bCs w:val="0"/>
          <w:u w:val="none"/>
          <w:lang w:val="en-US"/>
        </w:rPr>
      </w:pPr>
    </w:p>
    <w:p w14:paraId="23072B8F" w14:textId="03A75C49" w:rsidR="002C058E" w:rsidRDefault="008F2A4A" w:rsidP="00A55131">
      <w:pPr>
        <w:spacing w:line="276" w:lineRule="auto"/>
      </w:pPr>
      <w:r>
        <w:rPr>
          <w:rStyle w:val="Heading3Char"/>
          <w:b w:val="0"/>
          <w:bCs w:val="0"/>
          <w:u w:val="none"/>
          <w:lang w:val="en-US"/>
        </w:rPr>
        <w:t>Dr. Mann m</w:t>
      </w:r>
      <w:r w:rsidR="002C058E">
        <w:rPr>
          <w:rStyle w:val="Heading3Char"/>
          <w:b w:val="0"/>
          <w:bCs w:val="0"/>
          <w:u w:val="none"/>
          <w:lang w:val="en-US"/>
        </w:rPr>
        <w:t xml:space="preserve">ade a motion to adopt the </w:t>
      </w:r>
      <w:r w:rsidR="002C058E" w:rsidRPr="008C1222">
        <w:rPr>
          <w:rStyle w:val="Heading3Char"/>
          <w:b w:val="0"/>
          <w:bCs w:val="0"/>
          <w:i/>
          <w:u w:val="none"/>
          <w:lang w:val="en-US"/>
        </w:rPr>
        <w:t>Resolutio</w:t>
      </w:r>
      <w:r w:rsidR="008C1222" w:rsidRPr="008C1222">
        <w:rPr>
          <w:rStyle w:val="Heading3Char"/>
          <w:b w:val="0"/>
          <w:bCs w:val="0"/>
          <w:i/>
          <w:u w:val="none"/>
          <w:lang w:val="en-US"/>
        </w:rPr>
        <w:t>n Prescribing the Standards of Q</w:t>
      </w:r>
      <w:r w:rsidR="002C058E" w:rsidRPr="008C1222">
        <w:rPr>
          <w:rStyle w:val="Heading3Char"/>
          <w:b w:val="0"/>
          <w:bCs w:val="0"/>
          <w:i/>
          <w:u w:val="none"/>
          <w:lang w:val="en-US"/>
        </w:rPr>
        <w:t xml:space="preserve">uality for Public Schools in Virginia </w:t>
      </w:r>
      <w:r w:rsidR="002C058E">
        <w:rPr>
          <w:rStyle w:val="Heading3Char"/>
          <w:b w:val="0"/>
          <w:bCs w:val="0"/>
          <w:u w:val="none"/>
          <w:lang w:val="en-US"/>
        </w:rPr>
        <w:t>with the change in paragraph 3; eliminating the word</w:t>
      </w:r>
      <w:r w:rsidR="00F46928">
        <w:rPr>
          <w:rStyle w:val="Heading3Char"/>
          <w:b w:val="0"/>
          <w:bCs w:val="0"/>
          <w:u w:val="none"/>
          <w:lang w:val="en-US"/>
        </w:rPr>
        <w:t>s</w:t>
      </w:r>
      <w:r w:rsidR="002C058E">
        <w:rPr>
          <w:rStyle w:val="Heading3Char"/>
          <w:b w:val="0"/>
          <w:bCs w:val="0"/>
          <w:u w:val="none"/>
          <w:lang w:val="en-US"/>
        </w:rPr>
        <w:t xml:space="preserve"> “significantly” and replacing with “effectively impacting</w:t>
      </w:r>
      <w:r w:rsidR="00E6122E">
        <w:rPr>
          <w:rStyle w:val="Heading3Char"/>
          <w:b w:val="0"/>
          <w:bCs w:val="0"/>
          <w:u w:val="none"/>
          <w:lang w:val="en-US"/>
        </w:rPr>
        <w:t>.</w:t>
      </w:r>
      <w:r w:rsidR="002C058E">
        <w:rPr>
          <w:rStyle w:val="Heading3Char"/>
          <w:b w:val="0"/>
          <w:bCs w:val="0"/>
          <w:u w:val="none"/>
          <w:lang w:val="en-US"/>
        </w:rPr>
        <w:t>”</w:t>
      </w:r>
      <w:r>
        <w:rPr>
          <w:rStyle w:val="Heading3Char"/>
          <w:b w:val="0"/>
          <w:bCs w:val="0"/>
          <w:u w:val="none"/>
          <w:lang w:val="en-US"/>
        </w:rPr>
        <w:t xml:space="preserve">  The motion was seconded by Mrs. Davis-Vaught and carried unanimously.</w:t>
      </w:r>
      <w:r w:rsidR="00F46928">
        <w:rPr>
          <w:rStyle w:val="Heading3Char"/>
          <w:b w:val="0"/>
          <w:bCs w:val="0"/>
          <w:u w:val="none"/>
          <w:lang w:val="en-US"/>
        </w:rPr>
        <w:t xml:space="preserve"> A copy of the adopted resolution can be found at </w:t>
      </w:r>
      <w:hyperlink r:id="rId15" w:history="1">
        <w:r w:rsidR="00F46928" w:rsidRPr="00F46928">
          <w:rPr>
            <w:color w:val="0000FF"/>
            <w:u w:val="single"/>
          </w:rPr>
          <w:t>http://www.doe.virginia.gov/boe/resolutions/2019/index.shtml</w:t>
        </w:r>
      </w:hyperlink>
      <w:r w:rsidR="00F46928">
        <w:t xml:space="preserve">. </w:t>
      </w:r>
    </w:p>
    <w:p w14:paraId="468C0CEC" w14:textId="6CE32944" w:rsidR="00681DEF" w:rsidRDefault="00681DEF" w:rsidP="00A55131">
      <w:pPr>
        <w:spacing w:line="276" w:lineRule="auto"/>
      </w:pPr>
    </w:p>
    <w:p w14:paraId="6DC0BC8F" w14:textId="77777777" w:rsidR="002975D2" w:rsidRDefault="00681DEF" w:rsidP="00A55131">
      <w:pPr>
        <w:spacing w:line="276" w:lineRule="auto"/>
      </w:pPr>
      <w:r>
        <w:t xml:space="preserve">Mr. Gecker </w:t>
      </w:r>
      <w:r w:rsidR="00562E22">
        <w:t xml:space="preserve">made a </w:t>
      </w:r>
      <w:r>
        <w:t xml:space="preserve">statement about the impact of education, the Standards of Quality and the role of the Board in prescribing the Standards of Quality. The now adopted and prescribed Standard of Quality were not arrived at lightly and are the culmination of two years work by the Board and staff. The prescribed SOQs follow the Board’s comprehensive plan and the three priorities outlined in the plan – equity, teacher and building leadership, and a review of the Standards of Accreditation. Mr. Gecker thanked Mr. Robbins, Ms. Emily Webb, director of board relations, Dr. Lane and VDOE leadership for their hard work and support. Additionally, Mr. Gecker thanked the stakeholders across the Commonwealth for their feedback. The equity challenges facing the Commonwealth, and the nation, are not going away any time soon. The Board’s actions today are an effort to </w:t>
      </w:r>
      <w:r w:rsidR="003B5C56">
        <w:t>provide</w:t>
      </w:r>
      <w:r>
        <w:t xml:space="preserve"> the resources needed to assist those children who need it to ensure they have the same opportunity of outcome. The SOQs represent a clear change in focus for the Board – that teachers matter, the right teacher in the right classroom matters, mentorships for less experienced teachers matter. </w:t>
      </w:r>
      <w:r w:rsidR="00562E22">
        <w:t>Mr. Gecker thanked Board members for their work and support throughout the process.</w:t>
      </w:r>
    </w:p>
    <w:p w14:paraId="5729F2CF" w14:textId="2A43DE86" w:rsidR="00562E22" w:rsidRDefault="002975D2" w:rsidP="002975D2">
      <w:pPr>
        <w:widowControl/>
        <w:autoSpaceDE/>
        <w:autoSpaceDN/>
        <w:adjustRightInd/>
      </w:pPr>
      <w:r>
        <w:t xml:space="preserve"> </w:t>
      </w:r>
    </w:p>
    <w:p w14:paraId="5766411F" w14:textId="6D1F5372" w:rsidR="00562E22" w:rsidRDefault="00562E22" w:rsidP="00A55131">
      <w:pPr>
        <w:spacing w:line="276" w:lineRule="auto"/>
        <w:rPr>
          <w:rStyle w:val="Heading3Char"/>
          <w:b w:val="0"/>
          <w:bCs w:val="0"/>
          <w:u w:val="none"/>
          <w:lang w:val="en-US"/>
        </w:rPr>
      </w:pPr>
      <w:r>
        <w:rPr>
          <w:rStyle w:val="Heading3Char"/>
          <w:b w:val="0"/>
          <w:bCs w:val="0"/>
          <w:u w:val="none"/>
          <w:lang w:val="en-US"/>
        </w:rPr>
        <w:t xml:space="preserve">Dr. Wilson thanked Mr. Gecker for his leadership throughout this process, for challenging and pushing the Board to think differently. </w:t>
      </w:r>
    </w:p>
    <w:p w14:paraId="1955BCC6" w14:textId="393B902A" w:rsidR="00562E22" w:rsidRDefault="00562E22" w:rsidP="00A55131">
      <w:pPr>
        <w:spacing w:line="276" w:lineRule="auto"/>
        <w:rPr>
          <w:rStyle w:val="Heading3Char"/>
          <w:b w:val="0"/>
          <w:bCs w:val="0"/>
          <w:u w:val="none"/>
          <w:lang w:val="en-US"/>
        </w:rPr>
      </w:pPr>
    </w:p>
    <w:p w14:paraId="3D165C39" w14:textId="111ED400" w:rsidR="00562E22" w:rsidRDefault="00562E22" w:rsidP="00A55131">
      <w:pPr>
        <w:spacing w:line="276" w:lineRule="auto"/>
        <w:rPr>
          <w:rStyle w:val="Heading3Char"/>
          <w:b w:val="0"/>
          <w:bCs w:val="0"/>
          <w:u w:val="none"/>
          <w:lang w:val="en-US"/>
        </w:rPr>
      </w:pPr>
      <w:r>
        <w:rPr>
          <w:rStyle w:val="Heading3Char"/>
          <w:b w:val="0"/>
          <w:bCs w:val="0"/>
          <w:u w:val="none"/>
          <w:lang w:val="en-US"/>
        </w:rPr>
        <w:t xml:space="preserve">Ms. Holton offered her gratitude to Mr. Robbins, Ms. Webb, Dr. Lane and the public for their input in this process. She said that the Board recognized that Virginia’s SOQs had fallen behind on the reality of what was needed for local school divisions to educate our children. </w:t>
      </w:r>
    </w:p>
    <w:p w14:paraId="7AFD2D10" w14:textId="206EA18E" w:rsidR="00562E22" w:rsidRDefault="00562E22" w:rsidP="00A55131">
      <w:pPr>
        <w:spacing w:line="276" w:lineRule="auto"/>
        <w:rPr>
          <w:rStyle w:val="Heading3Char"/>
          <w:b w:val="0"/>
          <w:bCs w:val="0"/>
          <w:u w:val="none"/>
          <w:lang w:val="en-US"/>
        </w:rPr>
      </w:pPr>
    </w:p>
    <w:p w14:paraId="4F388759" w14:textId="59B85710" w:rsidR="00562E22" w:rsidRDefault="00562E22" w:rsidP="00A55131">
      <w:pPr>
        <w:spacing w:line="276" w:lineRule="auto"/>
        <w:rPr>
          <w:rStyle w:val="Heading3Char"/>
          <w:b w:val="0"/>
          <w:bCs w:val="0"/>
          <w:u w:val="none"/>
          <w:lang w:val="en-US"/>
        </w:rPr>
      </w:pPr>
      <w:r>
        <w:rPr>
          <w:rStyle w:val="Heading3Char"/>
          <w:b w:val="0"/>
          <w:bCs w:val="0"/>
          <w:u w:val="none"/>
          <w:lang w:val="en-US"/>
        </w:rPr>
        <w:t xml:space="preserve">Mrs. Atkinson stated that she is proud of the fact that the revisions to the SOQ’s were founded in research.  She further stated that the best way to move the needle for our children is to put an effective teacher in front of them. While there is still work to do, the Board’s actions today move the needle forward. </w:t>
      </w:r>
    </w:p>
    <w:p w14:paraId="188BA078" w14:textId="48BE71CA" w:rsidR="008C1222" w:rsidRDefault="008C1222" w:rsidP="00A55131">
      <w:pPr>
        <w:spacing w:line="276" w:lineRule="auto"/>
        <w:rPr>
          <w:rStyle w:val="Heading3Char"/>
          <w:b w:val="0"/>
          <w:bCs w:val="0"/>
          <w:u w:val="none"/>
          <w:lang w:val="en-US"/>
        </w:rPr>
      </w:pPr>
    </w:p>
    <w:p w14:paraId="62F8C314" w14:textId="77777777" w:rsidR="009A30CD" w:rsidRDefault="00621D4E" w:rsidP="009A30CD">
      <w:pPr>
        <w:widowControl/>
        <w:autoSpaceDE/>
        <w:autoSpaceDN/>
        <w:adjustRightInd/>
        <w:rPr>
          <w:rStyle w:val="Heading3Char"/>
          <w:lang w:val="en-US"/>
        </w:rPr>
      </w:pPr>
      <w:r>
        <w:rPr>
          <w:rStyle w:val="Heading3Char"/>
          <w:lang w:val="en-US"/>
        </w:rPr>
        <w:t xml:space="preserve">G.  </w:t>
      </w:r>
      <w:r w:rsidRPr="00621D4E">
        <w:rPr>
          <w:rStyle w:val="Heading3Char"/>
          <w:lang w:val="en-US"/>
        </w:rPr>
        <w:t>Final Review of the Guidelines for a Senior Capstone Project, Portfolio, Performance-Based Assessment, or Structured Experiment as Required by House Bill 2662 (2019 General Assembly)</w:t>
      </w:r>
    </w:p>
    <w:p w14:paraId="55B45462" w14:textId="77777777" w:rsidR="00C001DD" w:rsidRDefault="00C001DD" w:rsidP="009A30CD">
      <w:pPr>
        <w:widowControl/>
        <w:autoSpaceDE/>
        <w:autoSpaceDN/>
        <w:adjustRightInd/>
        <w:rPr>
          <w:rStyle w:val="Heading3Char"/>
          <w:lang w:val="en-US"/>
        </w:rPr>
      </w:pPr>
    </w:p>
    <w:p w14:paraId="7CF1D025" w14:textId="58A8A05C" w:rsidR="00C001DD" w:rsidRDefault="009A30CD" w:rsidP="00E6122E">
      <w:pPr>
        <w:widowControl/>
        <w:autoSpaceDE/>
        <w:autoSpaceDN/>
        <w:adjustRightInd/>
        <w:spacing w:line="276" w:lineRule="auto"/>
        <w:rPr>
          <w:rFonts w:eastAsia="Calibri"/>
        </w:rPr>
      </w:pPr>
      <w:r>
        <w:rPr>
          <w:rFonts w:eastAsia="Calibri"/>
        </w:rPr>
        <w:t>D</w:t>
      </w:r>
      <w:r w:rsidR="00621D4E" w:rsidRPr="00621D4E">
        <w:rPr>
          <w:rFonts w:eastAsia="Calibri"/>
        </w:rPr>
        <w:t xml:space="preserve">r. Tina Manglicmot, interim assistant superintendent of learning and innovation and Dr. Dave Eshelman, director of workforce development and initiatives, presented this item to the Board for </w:t>
      </w:r>
      <w:r w:rsidR="00AF2D62">
        <w:rPr>
          <w:rFonts w:eastAsia="Calibri"/>
        </w:rPr>
        <w:t>final</w:t>
      </w:r>
      <w:r w:rsidR="00621D4E" w:rsidRPr="00621D4E">
        <w:rPr>
          <w:rFonts w:eastAsia="Calibri"/>
        </w:rPr>
        <w:t xml:space="preserve"> review.</w:t>
      </w:r>
    </w:p>
    <w:p w14:paraId="581CBD31" w14:textId="77777777" w:rsidR="00E6122E" w:rsidRDefault="00E6122E" w:rsidP="00E6122E">
      <w:pPr>
        <w:widowControl/>
        <w:autoSpaceDE/>
        <w:autoSpaceDN/>
        <w:adjustRightInd/>
        <w:spacing w:line="276" w:lineRule="auto"/>
        <w:rPr>
          <w:rFonts w:eastAsia="Calibri"/>
        </w:rPr>
      </w:pPr>
    </w:p>
    <w:p w14:paraId="5F910FF0" w14:textId="7FA1E923" w:rsidR="00935252" w:rsidRPr="00C001DD" w:rsidRDefault="00A372E8" w:rsidP="00E6122E">
      <w:pPr>
        <w:widowControl/>
        <w:autoSpaceDE/>
        <w:autoSpaceDN/>
        <w:adjustRightInd/>
        <w:spacing w:line="276" w:lineRule="auto"/>
        <w:rPr>
          <w:rStyle w:val="Heading3Char"/>
          <w:lang w:val="en-US"/>
        </w:rPr>
      </w:pPr>
      <w:r>
        <w:rPr>
          <w:rStyle w:val="Heading3Char"/>
          <w:b w:val="0"/>
          <w:u w:val="none"/>
          <w:lang w:val="en-US"/>
        </w:rPr>
        <w:t>Following first review by the Board, o</w:t>
      </w:r>
      <w:r w:rsidR="00935252" w:rsidRPr="00935252">
        <w:rPr>
          <w:rStyle w:val="Heading3Char"/>
          <w:b w:val="0"/>
          <w:u w:val="none"/>
          <w:lang w:val="en-US"/>
        </w:rPr>
        <w:t xml:space="preserve">n September 25, 2019, the Virginia Department of Education convened a </w:t>
      </w:r>
      <w:r>
        <w:rPr>
          <w:rStyle w:val="Heading3Char"/>
          <w:b w:val="0"/>
          <w:u w:val="none"/>
          <w:lang w:val="en-US"/>
        </w:rPr>
        <w:t xml:space="preserve">second workgroup </w:t>
      </w:r>
      <w:r w:rsidR="00935252" w:rsidRPr="00935252">
        <w:rPr>
          <w:rStyle w:val="Heading3Char"/>
          <w:b w:val="0"/>
          <w:u w:val="none"/>
          <w:lang w:val="en-US"/>
        </w:rPr>
        <w:t xml:space="preserve">of educators from various professional organizations, school divisions, and additional business and industry representatives to review the current draft and propose suggestions and recommendations to help develop guidelines for any school division choosing to offer a senior capstone. </w:t>
      </w:r>
      <w:r w:rsidR="00A85C58">
        <w:rPr>
          <w:rStyle w:val="Heading3Char"/>
          <w:b w:val="0"/>
          <w:u w:val="none"/>
          <w:lang w:val="en-US"/>
        </w:rPr>
        <w:t xml:space="preserve">The group provided feedback and </w:t>
      </w:r>
      <w:r w:rsidR="00E6122E">
        <w:rPr>
          <w:rStyle w:val="Heading3Char"/>
          <w:b w:val="0"/>
          <w:u w:val="none"/>
          <w:lang w:val="en-US"/>
        </w:rPr>
        <w:t xml:space="preserve">shared </w:t>
      </w:r>
      <w:r w:rsidR="00A85C58">
        <w:rPr>
          <w:rStyle w:val="Heading3Char"/>
          <w:b w:val="0"/>
          <w:u w:val="none"/>
          <w:lang w:val="en-US"/>
        </w:rPr>
        <w:t>concerns such as overall clarity of the guidelines, identifying steps to implementation, possible requirements and professional development for teachers.</w:t>
      </w:r>
      <w:r w:rsidR="00935252" w:rsidRPr="00935252">
        <w:rPr>
          <w:rStyle w:val="Heading3Char"/>
          <w:b w:val="0"/>
          <w:u w:val="none"/>
          <w:lang w:val="en-US"/>
        </w:rPr>
        <w:t xml:space="preserve">  The following </w:t>
      </w:r>
      <w:r w:rsidR="001A080E">
        <w:rPr>
          <w:rStyle w:val="Heading3Char"/>
          <w:b w:val="0"/>
          <w:u w:val="none"/>
          <w:lang w:val="en-US"/>
        </w:rPr>
        <w:t xml:space="preserve">revisions </w:t>
      </w:r>
      <w:r w:rsidR="00935252" w:rsidRPr="00935252">
        <w:rPr>
          <w:rStyle w:val="Heading3Char"/>
          <w:b w:val="0"/>
          <w:u w:val="none"/>
          <w:lang w:val="en-US"/>
        </w:rPr>
        <w:t>were made based on feedback from the second stakeholder meeting:</w:t>
      </w:r>
    </w:p>
    <w:p w14:paraId="738CEBD1" w14:textId="3165FA8C" w:rsidR="001A080E" w:rsidRDefault="001A080E" w:rsidP="00935252">
      <w:pPr>
        <w:pStyle w:val="Normal12"/>
        <w:spacing w:line="276" w:lineRule="auto"/>
        <w:rPr>
          <w:rStyle w:val="Heading3Char"/>
          <w:b w:val="0"/>
          <w:u w:val="none"/>
          <w:lang w:val="en-US"/>
        </w:rPr>
      </w:pPr>
    </w:p>
    <w:p w14:paraId="3049928B" w14:textId="56F3F639" w:rsidR="001A080E" w:rsidRDefault="001A080E" w:rsidP="00A372E8">
      <w:pPr>
        <w:pStyle w:val="Normal12"/>
        <w:numPr>
          <w:ilvl w:val="0"/>
          <w:numId w:val="24"/>
        </w:numPr>
        <w:spacing w:line="276" w:lineRule="auto"/>
        <w:rPr>
          <w:rStyle w:val="Heading3Char"/>
          <w:b w:val="0"/>
          <w:u w:val="none"/>
          <w:lang w:val="en-US"/>
        </w:rPr>
      </w:pPr>
      <w:r>
        <w:rPr>
          <w:rStyle w:val="Heading3Char"/>
          <w:b w:val="0"/>
          <w:u w:val="none"/>
          <w:lang w:val="en-US"/>
        </w:rPr>
        <w:t>more clarity to language surrounding what is a Senior Capstone;</w:t>
      </w:r>
    </w:p>
    <w:p w14:paraId="3FDBA3BF" w14:textId="1AF8F6B8" w:rsidR="001A080E" w:rsidRDefault="001A080E" w:rsidP="00A372E8">
      <w:pPr>
        <w:pStyle w:val="Normal12"/>
        <w:numPr>
          <w:ilvl w:val="0"/>
          <w:numId w:val="24"/>
        </w:numPr>
        <w:spacing w:line="276" w:lineRule="auto"/>
        <w:rPr>
          <w:rStyle w:val="Heading3Char"/>
          <w:b w:val="0"/>
          <w:u w:val="none"/>
          <w:lang w:val="en-US"/>
        </w:rPr>
      </w:pPr>
      <w:r>
        <w:rPr>
          <w:rStyle w:val="Heading3Char"/>
          <w:b w:val="0"/>
          <w:u w:val="none"/>
          <w:lang w:val="en-US"/>
        </w:rPr>
        <w:t>pronounce headings; creating sections within the guidelines;</w:t>
      </w:r>
    </w:p>
    <w:p w14:paraId="5B1D4DFE" w14:textId="5ED3E8AF" w:rsidR="00935252" w:rsidRPr="00935252" w:rsidRDefault="001A080E" w:rsidP="00A372E8">
      <w:pPr>
        <w:pStyle w:val="Normal12"/>
        <w:numPr>
          <w:ilvl w:val="0"/>
          <w:numId w:val="24"/>
        </w:numPr>
        <w:spacing w:line="276" w:lineRule="auto"/>
        <w:rPr>
          <w:rStyle w:val="Heading3Char"/>
          <w:b w:val="0"/>
          <w:u w:val="none"/>
          <w:lang w:val="en-US"/>
        </w:rPr>
      </w:pPr>
      <w:r>
        <w:rPr>
          <w:rStyle w:val="Heading3Char"/>
          <w:b w:val="0"/>
          <w:u w:val="none"/>
          <w:lang w:val="en-US"/>
        </w:rPr>
        <w:t xml:space="preserve">added </w:t>
      </w:r>
      <w:r w:rsidR="00935252" w:rsidRPr="00935252">
        <w:rPr>
          <w:rStyle w:val="Heading3Char"/>
          <w:b w:val="0"/>
          <w:u w:val="none"/>
          <w:lang w:val="en-US"/>
        </w:rPr>
        <w:t xml:space="preserve">clarity of language surrounding the </w:t>
      </w:r>
      <w:r>
        <w:rPr>
          <w:rStyle w:val="Heading3Char"/>
          <w:b w:val="0"/>
          <w:u w:val="none"/>
          <w:lang w:val="en-US"/>
        </w:rPr>
        <w:t xml:space="preserve">four </w:t>
      </w:r>
      <w:r w:rsidR="00935252" w:rsidRPr="00935252">
        <w:rPr>
          <w:rStyle w:val="Heading3Char"/>
          <w:b w:val="0"/>
          <w:u w:val="none"/>
          <w:lang w:val="en-US"/>
        </w:rPr>
        <w:t>types of different Senior Capstones;</w:t>
      </w:r>
    </w:p>
    <w:p w14:paraId="0E45E105" w14:textId="19D6C369" w:rsidR="00935252" w:rsidRPr="00935252" w:rsidRDefault="00935252" w:rsidP="00A372E8">
      <w:pPr>
        <w:pStyle w:val="Normal12"/>
        <w:numPr>
          <w:ilvl w:val="0"/>
          <w:numId w:val="24"/>
        </w:numPr>
        <w:spacing w:line="276" w:lineRule="auto"/>
        <w:rPr>
          <w:rStyle w:val="Heading3Char"/>
          <w:b w:val="0"/>
          <w:u w:val="none"/>
          <w:lang w:val="en-US"/>
        </w:rPr>
      </w:pPr>
      <w:r w:rsidRPr="00935252">
        <w:rPr>
          <w:rStyle w:val="Heading3Char"/>
          <w:b w:val="0"/>
          <w:u w:val="none"/>
          <w:lang w:val="en-US"/>
        </w:rPr>
        <w:t>timeline suggestions</w:t>
      </w:r>
      <w:r w:rsidR="001A080E">
        <w:rPr>
          <w:rStyle w:val="Heading3Char"/>
          <w:b w:val="0"/>
          <w:u w:val="none"/>
          <w:lang w:val="en-US"/>
        </w:rPr>
        <w:t xml:space="preserve"> when Senior Capstone may be required for students</w:t>
      </w:r>
      <w:r w:rsidRPr="00935252">
        <w:rPr>
          <w:rStyle w:val="Heading3Char"/>
          <w:b w:val="0"/>
          <w:u w:val="none"/>
          <w:lang w:val="en-US"/>
        </w:rPr>
        <w:t>;</w:t>
      </w:r>
    </w:p>
    <w:p w14:paraId="29D624D4" w14:textId="751515F9" w:rsidR="00935252" w:rsidRPr="00935252" w:rsidRDefault="00935252" w:rsidP="00A372E8">
      <w:pPr>
        <w:pStyle w:val="Normal12"/>
        <w:numPr>
          <w:ilvl w:val="0"/>
          <w:numId w:val="24"/>
        </w:numPr>
        <w:spacing w:line="276" w:lineRule="auto"/>
        <w:rPr>
          <w:rStyle w:val="Heading3Char"/>
          <w:b w:val="0"/>
          <w:u w:val="none"/>
          <w:lang w:val="en-US"/>
        </w:rPr>
      </w:pPr>
      <w:r w:rsidRPr="00935252">
        <w:rPr>
          <w:rStyle w:val="Heading3Char"/>
          <w:b w:val="0"/>
          <w:u w:val="none"/>
          <w:lang w:val="en-US"/>
        </w:rPr>
        <w:t>recommendations for implementation; and</w:t>
      </w:r>
    </w:p>
    <w:p w14:paraId="6194C194" w14:textId="6224E90B" w:rsidR="00621D4E" w:rsidRDefault="00935252" w:rsidP="00A372E8">
      <w:pPr>
        <w:pStyle w:val="Normal12"/>
        <w:numPr>
          <w:ilvl w:val="0"/>
          <w:numId w:val="24"/>
        </w:numPr>
        <w:spacing w:line="276" w:lineRule="auto"/>
        <w:rPr>
          <w:rStyle w:val="Heading3Char"/>
          <w:b w:val="0"/>
          <w:u w:val="none"/>
          <w:lang w:val="en-US"/>
        </w:rPr>
      </w:pPr>
      <w:r w:rsidRPr="00935252">
        <w:rPr>
          <w:rStyle w:val="Heading3Char"/>
          <w:b w:val="0"/>
          <w:u w:val="none"/>
          <w:lang w:val="en-US"/>
        </w:rPr>
        <w:t>examples of school Senior Capstone guidelines.</w:t>
      </w:r>
    </w:p>
    <w:p w14:paraId="06C8880D" w14:textId="6D5002A1" w:rsidR="00935252" w:rsidRDefault="00935252" w:rsidP="00935252">
      <w:pPr>
        <w:pStyle w:val="Normal12"/>
        <w:spacing w:line="276" w:lineRule="auto"/>
        <w:rPr>
          <w:rStyle w:val="Heading3Char"/>
          <w:b w:val="0"/>
          <w:u w:val="none"/>
          <w:lang w:val="en-US"/>
        </w:rPr>
      </w:pPr>
    </w:p>
    <w:p w14:paraId="3181C0EB" w14:textId="4C491DC7" w:rsidR="001A080E" w:rsidRDefault="0078695A" w:rsidP="00935252">
      <w:pPr>
        <w:pStyle w:val="Normal12"/>
        <w:spacing w:line="276" w:lineRule="auto"/>
        <w:rPr>
          <w:rStyle w:val="Heading3Char"/>
          <w:b w:val="0"/>
          <w:u w:val="none"/>
          <w:lang w:val="en-US"/>
        </w:rPr>
      </w:pPr>
      <w:r>
        <w:rPr>
          <w:rStyle w:val="Heading3Char"/>
          <w:b w:val="0"/>
          <w:u w:val="none"/>
          <w:lang w:val="en-US"/>
        </w:rPr>
        <w:t xml:space="preserve">Dr. Wilson asked </w:t>
      </w:r>
      <w:r w:rsidR="00A372E8">
        <w:rPr>
          <w:rStyle w:val="Heading3Char"/>
          <w:b w:val="0"/>
          <w:u w:val="none"/>
          <w:lang w:val="en-US"/>
        </w:rPr>
        <w:t xml:space="preserve">for more information </w:t>
      </w:r>
      <w:r>
        <w:rPr>
          <w:rStyle w:val="Heading3Char"/>
          <w:b w:val="0"/>
          <w:u w:val="none"/>
          <w:lang w:val="en-US"/>
        </w:rPr>
        <w:t>about professional development</w:t>
      </w:r>
      <w:r w:rsidR="00A372E8">
        <w:rPr>
          <w:rStyle w:val="Heading3Char"/>
          <w:b w:val="0"/>
          <w:u w:val="none"/>
          <w:lang w:val="en-US"/>
        </w:rPr>
        <w:t xml:space="preserve"> for educators on implementing a senior capstone project</w:t>
      </w:r>
      <w:r>
        <w:rPr>
          <w:rStyle w:val="Heading3Char"/>
          <w:b w:val="0"/>
          <w:u w:val="none"/>
          <w:lang w:val="en-US"/>
        </w:rPr>
        <w:t xml:space="preserve">.  Dr. Manglicmot stated that there </w:t>
      </w:r>
      <w:r w:rsidR="006421F3">
        <w:rPr>
          <w:rStyle w:val="Heading3Char"/>
          <w:b w:val="0"/>
          <w:u w:val="none"/>
          <w:lang w:val="en-US"/>
        </w:rPr>
        <w:t>would</w:t>
      </w:r>
      <w:r>
        <w:rPr>
          <w:rStyle w:val="Heading3Char"/>
          <w:b w:val="0"/>
          <w:u w:val="none"/>
          <w:lang w:val="en-US"/>
        </w:rPr>
        <w:t xml:space="preserve"> be a tiered approach that would allow for professional development </w:t>
      </w:r>
      <w:r w:rsidR="00A85C58">
        <w:rPr>
          <w:rStyle w:val="Heading3Char"/>
          <w:b w:val="0"/>
          <w:u w:val="none"/>
          <w:lang w:val="en-US"/>
        </w:rPr>
        <w:t>plans from the agency, o</w:t>
      </w:r>
      <w:r w:rsidR="00E6122E">
        <w:rPr>
          <w:rStyle w:val="Heading3Char"/>
          <w:b w:val="0"/>
          <w:u w:val="none"/>
          <w:lang w:val="en-US"/>
        </w:rPr>
        <w:t xml:space="preserve">rganizations and divisions to support implementation. </w:t>
      </w:r>
    </w:p>
    <w:p w14:paraId="0C7A25FE" w14:textId="2C9D3768" w:rsidR="00A85C58" w:rsidRDefault="00A85C58" w:rsidP="00935252">
      <w:pPr>
        <w:pStyle w:val="Normal12"/>
        <w:spacing w:line="276" w:lineRule="auto"/>
        <w:rPr>
          <w:rStyle w:val="Heading3Char"/>
          <w:b w:val="0"/>
          <w:u w:val="none"/>
          <w:lang w:val="en-US"/>
        </w:rPr>
      </w:pPr>
      <w:r>
        <w:rPr>
          <w:rStyle w:val="Heading3Char"/>
          <w:b w:val="0"/>
          <w:u w:val="none"/>
          <w:lang w:val="en-US"/>
        </w:rPr>
        <w:t xml:space="preserve">Mrs. Atkinson asked for clarification </w:t>
      </w:r>
      <w:r w:rsidR="004A0C3A">
        <w:rPr>
          <w:rStyle w:val="Heading3Char"/>
          <w:b w:val="0"/>
          <w:u w:val="none"/>
          <w:lang w:val="en-US"/>
        </w:rPr>
        <w:t>on whether the Board could provide commentary to the General Assembly about the necessity of a statewide requirement for a senior capstone project. She stated that she had concerns about it being a statewide requirement but offered that individual school d</w:t>
      </w:r>
      <w:r w:rsidR="00E6122E">
        <w:rPr>
          <w:rStyle w:val="Heading3Char"/>
          <w:b w:val="0"/>
          <w:u w:val="none"/>
          <w:lang w:val="en-US"/>
        </w:rPr>
        <w:t xml:space="preserve">ivisions </w:t>
      </w:r>
      <w:r w:rsidR="004A0C3A">
        <w:rPr>
          <w:rStyle w:val="Heading3Char"/>
          <w:b w:val="0"/>
          <w:u w:val="none"/>
          <w:lang w:val="en-US"/>
        </w:rPr>
        <w:t xml:space="preserve">could make it a requirement if capacity existed. </w:t>
      </w:r>
      <w:r w:rsidR="00E6122E">
        <w:rPr>
          <w:rStyle w:val="Heading3Char"/>
          <w:b w:val="0"/>
          <w:u w:val="none"/>
          <w:lang w:val="en-US"/>
        </w:rPr>
        <w:t xml:space="preserve">She asked that this information be communicated to the General Assembly. </w:t>
      </w:r>
    </w:p>
    <w:p w14:paraId="6B043951" w14:textId="79D1116B" w:rsidR="00935252" w:rsidRDefault="00935252" w:rsidP="00935252">
      <w:pPr>
        <w:pStyle w:val="Normal12"/>
        <w:spacing w:line="276" w:lineRule="auto"/>
        <w:rPr>
          <w:rStyle w:val="Heading3Char"/>
          <w:b w:val="0"/>
          <w:u w:val="none"/>
          <w:lang w:val="en-US"/>
        </w:rPr>
      </w:pPr>
    </w:p>
    <w:p w14:paraId="64963745" w14:textId="0D5FD509" w:rsidR="00935252" w:rsidRDefault="00935252" w:rsidP="00935252">
      <w:pPr>
        <w:pStyle w:val="Normal12"/>
        <w:spacing w:line="276" w:lineRule="auto"/>
        <w:rPr>
          <w:rStyle w:val="Heading3Char"/>
          <w:b w:val="0"/>
          <w:u w:val="none"/>
          <w:lang w:val="en-US"/>
        </w:rPr>
      </w:pPr>
      <w:r w:rsidRPr="00935252">
        <w:rPr>
          <w:rStyle w:val="Heading3Char"/>
          <w:b w:val="0"/>
          <w:u w:val="none"/>
          <w:lang w:val="en-US"/>
        </w:rPr>
        <w:t>The Superintendent of Public Instruction recommend</w:t>
      </w:r>
      <w:r w:rsidR="00E6122E">
        <w:rPr>
          <w:rStyle w:val="Heading3Char"/>
          <w:b w:val="0"/>
          <w:u w:val="none"/>
          <w:lang w:val="en-US"/>
        </w:rPr>
        <w:t>ed</w:t>
      </w:r>
      <w:r w:rsidRPr="00935252">
        <w:rPr>
          <w:rStyle w:val="Heading3Char"/>
          <w:b w:val="0"/>
          <w:u w:val="none"/>
          <w:lang w:val="en-US"/>
        </w:rPr>
        <w:t xml:space="preserve"> the Board of Education approve the </w:t>
      </w:r>
      <w:r w:rsidRPr="00E6122E">
        <w:rPr>
          <w:rStyle w:val="Heading3Char"/>
          <w:b w:val="0"/>
          <w:i/>
          <w:u w:val="none"/>
          <w:lang w:val="en-US"/>
        </w:rPr>
        <w:t>Guidelines for a Senior Capstone Project, Portfolio, Performance-based Assessment, or Structured Experiment as required by HB 2662</w:t>
      </w:r>
      <w:r w:rsidRPr="00935252">
        <w:rPr>
          <w:rStyle w:val="Heading3Char"/>
          <w:b w:val="0"/>
          <w:u w:val="none"/>
          <w:lang w:val="en-US"/>
        </w:rPr>
        <w:t xml:space="preserve"> (2019 General Assembly) for submission to the Chairmen of the House Committee on Education and Senate Committee on Education and Health by November 1, 2019.</w:t>
      </w:r>
    </w:p>
    <w:p w14:paraId="53C662B7" w14:textId="48793763" w:rsidR="00935252" w:rsidRDefault="00935252" w:rsidP="00935252">
      <w:pPr>
        <w:pStyle w:val="Normal12"/>
        <w:spacing w:line="276" w:lineRule="auto"/>
        <w:rPr>
          <w:rStyle w:val="Heading3Char"/>
          <w:b w:val="0"/>
          <w:u w:val="none"/>
          <w:lang w:val="en-US"/>
        </w:rPr>
      </w:pPr>
    </w:p>
    <w:p w14:paraId="6D4EA269" w14:textId="51FE517D" w:rsidR="0006143A" w:rsidRDefault="0006143A" w:rsidP="00935252">
      <w:pPr>
        <w:pStyle w:val="Normal12"/>
        <w:spacing w:line="276" w:lineRule="auto"/>
        <w:rPr>
          <w:rStyle w:val="Heading3Char"/>
          <w:b w:val="0"/>
          <w:u w:val="none"/>
          <w:lang w:val="en-US"/>
        </w:rPr>
      </w:pPr>
      <w:r>
        <w:rPr>
          <w:rStyle w:val="Heading3Char"/>
          <w:b w:val="0"/>
          <w:u w:val="none"/>
          <w:lang w:val="en-US"/>
        </w:rPr>
        <w:t xml:space="preserve">Dr. Wilson made a motion to approve </w:t>
      </w:r>
      <w:r w:rsidRPr="00E6122E">
        <w:rPr>
          <w:rStyle w:val="Heading3Char"/>
          <w:b w:val="0"/>
          <w:i/>
          <w:u w:val="none"/>
          <w:lang w:val="en-US"/>
        </w:rPr>
        <w:t>the Guidelines for a Senior Capstone</w:t>
      </w:r>
      <w:r w:rsidRPr="00E6122E">
        <w:rPr>
          <w:i/>
        </w:rPr>
        <w:t xml:space="preserve"> </w:t>
      </w:r>
      <w:r w:rsidRPr="00E6122E">
        <w:rPr>
          <w:rStyle w:val="Heading3Char"/>
          <w:b w:val="0"/>
          <w:i/>
          <w:u w:val="none"/>
          <w:lang w:val="en-US"/>
        </w:rPr>
        <w:t>Project, Portfolio, Performance-based Assessment, or Structured Experiment as required by HB 2662</w:t>
      </w:r>
      <w:r>
        <w:rPr>
          <w:rStyle w:val="Heading3Char"/>
          <w:b w:val="0"/>
          <w:u w:val="none"/>
          <w:lang w:val="en-US"/>
        </w:rPr>
        <w:t xml:space="preserve">.  The motion was </w:t>
      </w:r>
      <w:r w:rsidR="008A2AFE">
        <w:rPr>
          <w:rStyle w:val="Heading3Char"/>
          <w:b w:val="0"/>
          <w:u w:val="none"/>
          <w:lang w:val="en-US"/>
        </w:rPr>
        <w:t>seconded</w:t>
      </w:r>
      <w:r>
        <w:rPr>
          <w:rStyle w:val="Heading3Char"/>
          <w:b w:val="0"/>
          <w:u w:val="none"/>
          <w:lang w:val="en-US"/>
        </w:rPr>
        <w:t xml:space="preserve"> by Mrs. Atkinson and carried unanimously.</w:t>
      </w:r>
    </w:p>
    <w:p w14:paraId="3E033137" w14:textId="3ED484C5" w:rsidR="0006143A" w:rsidRDefault="0006143A" w:rsidP="00935252">
      <w:pPr>
        <w:pStyle w:val="Normal12"/>
        <w:spacing w:line="276" w:lineRule="auto"/>
        <w:rPr>
          <w:rStyle w:val="Heading3Char"/>
          <w:b w:val="0"/>
          <w:u w:val="none"/>
          <w:lang w:val="en-US"/>
        </w:rPr>
      </w:pPr>
    </w:p>
    <w:p w14:paraId="393DD131" w14:textId="7D33648C" w:rsidR="00C001DD" w:rsidRDefault="0006143A" w:rsidP="00621D4E">
      <w:pPr>
        <w:pStyle w:val="Normal12"/>
        <w:spacing w:line="276" w:lineRule="auto"/>
        <w:rPr>
          <w:rStyle w:val="Heading3Char"/>
          <w:b w:val="0"/>
          <w:u w:val="none"/>
          <w:lang w:val="en-US"/>
        </w:rPr>
      </w:pPr>
      <w:r>
        <w:rPr>
          <w:rStyle w:val="Heading3Char"/>
          <w:b w:val="0"/>
          <w:u w:val="none"/>
          <w:lang w:val="en-US"/>
        </w:rPr>
        <w:t xml:space="preserve">Mrs. Atkinson made a motion to attach a transmittal letter from the Board </w:t>
      </w:r>
      <w:r w:rsidR="00E6122E">
        <w:rPr>
          <w:rStyle w:val="Heading3Char"/>
          <w:b w:val="0"/>
          <w:u w:val="none"/>
          <w:lang w:val="en-US"/>
        </w:rPr>
        <w:t xml:space="preserve">stating their concerns in requiring a senior capstone project as a statewide graduation requirement due to limited capacity and resources in many school divisions for implementation. </w:t>
      </w:r>
      <w:r>
        <w:rPr>
          <w:rStyle w:val="Heading3Char"/>
          <w:b w:val="0"/>
          <w:u w:val="none"/>
          <w:lang w:val="en-US"/>
        </w:rPr>
        <w:t>The motion was seconded by Mrs. Davis-Vaught and carried unanimously.</w:t>
      </w:r>
    </w:p>
    <w:p w14:paraId="1F7A34D0" w14:textId="77777777" w:rsidR="00E6122E" w:rsidRDefault="00E6122E" w:rsidP="00621D4E">
      <w:pPr>
        <w:pStyle w:val="Normal12"/>
        <w:spacing w:line="276" w:lineRule="auto"/>
        <w:rPr>
          <w:rStyle w:val="Heading3Char"/>
          <w:b w:val="0"/>
          <w:u w:val="none"/>
          <w:lang w:val="en-US"/>
        </w:rPr>
      </w:pPr>
    </w:p>
    <w:p w14:paraId="5024C07B" w14:textId="2986F3A5" w:rsidR="002D6024" w:rsidRPr="00C001DD" w:rsidRDefault="00621D4E" w:rsidP="00621D4E">
      <w:pPr>
        <w:pStyle w:val="Normal12"/>
        <w:spacing w:line="276" w:lineRule="auto"/>
        <w:rPr>
          <w:rFonts w:ascii="Times New Roman" w:eastAsia="Calibri" w:hAnsi="Times New Roman"/>
          <w:bCs/>
          <w:szCs w:val="24"/>
          <w:lang w:eastAsia="x-none"/>
        </w:rPr>
      </w:pPr>
      <w:r>
        <w:rPr>
          <w:rStyle w:val="Heading3Char"/>
          <w:lang w:val="en-US"/>
        </w:rPr>
        <w:t xml:space="preserve">H.  </w:t>
      </w:r>
      <w:r w:rsidRPr="00621D4E">
        <w:rPr>
          <w:rStyle w:val="Heading3Char"/>
          <w:lang w:val="en-US"/>
        </w:rPr>
        <w:t>First Review of Proposed Revisions to the Economics and Personal Finance Standards of Learning, as required by Senate Bill 1245 (2018 General Assembly)</w:t>
      </w:r>
    </w:p>
    <w:p w14:paraId="50C0E7DF" w14:textId="47AA5D24" w:rsidR="005260B6" w:rsidRDefault="005260B6" w:rsidP="00294F03">
      <w:pPr>
        <w:widowControl/>
        <w:autoSpaceDE/>
        <w:autoSpaceDN/>
        <w:adjustRightInd/>
        <w:rPr>
          <w:rFonts w:eastAsia="Calibri"/>
          <w:lang w:eastAsia="x-none"/>
        </w:rPr>
      </w:pPr>
    </w:p>
    <w:p w14:paraId="6DC40538" w14:textId="54AF3A31" w:rsidR="00621D4E" w:rsidRDefault="00B86001" w:rsidP="00294F03">
      <w:pPr>
        <w:widowControl/>
        <w:autoSpaceDE/>
        <w:autoSpaceDN/>
        <w:adjustRightInd/>
        <w:rPr>
          <w:rFonts w:eastAsia="Calibri"/>
          <w:lang w:eastAsia="x-none"/>
        </w:rPr>
      </w:pPr>
      <w:r w:rsidRPr="00B86001">
        <w:rPr>
          <w:rFonts w:eastAsia="Calibri"/>
          <w:lang w:eastAsia="x-none"/>
        </w:rPr>
        <w:t xml:space="preserve">Mr. George R. Willcox, director of </w:t>
      </w:r>
      <w:r w:rsidR="00CA2491">
        <w:rPr>
          <w:rFonts w:eastAsia="Calibri"/>
          <w:lang w:eastAsia="x-none"/>
        </w:rPr>
        <w:t xml:space="preserve">career and technical education - </w:t>
      </w:r>
      <w:r w:rsidRPr="00B86001">
        <w:rPr>
          <w:rFonts w:eastAsia="Calibri"/>
          <w:lang w:eastAsia="x-none"/>
        </w:rPr>
        <w:t>operations &amp; accountability and</w:t>
      </w:r>
      <w:r>
        <w:rPr>
          <w:rFonts w:eastAsia="Calibri"/>
          <w:lang w:eastAsia="x-none"/>
        </w:rPr>
        <w:t xml:space="preserve"> Judith P. Sams, s</w:t>
      </w:r>
      <w:r w:rsidRPr="00B86001">
        <w:rPr>
          <w:rFonts w:eastAsia="Calibri"/>
          <w:lang w:eastAsia="x-none"/>
        </w:rPr>
        <w:t xml:space="preserve">pecialist, </w:t>
      </w:r>
      <w:r>
        <w:rPr>
          <w:rFonts w:eastAsia="Calibri"/>
          <w:lang w:eastAsia="x-none"/>
        </w:rPr>
        <w:t>b</w:t>
      </w:r>
      <w:r w:rsidRPr="00B86001">
        <w:rPr>
          <w:rFonts w:eastAsia="Calibri"/>
          <w:lang w:eastAsia="x-none"/>
        </w:rPr>
        <w:t xml:space="preserve">usiness and </w:t>
      </w:r>
      <w:r>
        <w:rPr>
          <w:rFonts w:eastAsia="Calibri"/>
          <w:lang w:eastAsia="x-none"/>
        </w:rPr>
        <w:t>i</w:t>
      </w:r>
      <w:r w:rsidRPr="00B86001">
        <w:rPr>
          <w:rFonts w:eastAsia="Calibri"/>
          <w:lang w:eastAsia="x-none"/>
        </w:rPr>
        <w:t xml:space="preserve">nformation </w:t>
      </w:r>
      <w:r>
        <w:rPr>
          <w:rFonts w:eastAsia="Calibri"/>
          <w:lang w:eastAsia="x-none"/>
        </w:rPr>
        <w:t>t</w:t>
      </w:r>
      <w:r w:rsidRPr="00B86001">
        <w:rPr>
          <w:rFonts w:eastAsia="Calibri"/>
          <w:lang w:eastAsia="x-none"/>
        </w:rPr>
        <w:t>echnology</w:t>
      </w:r>
      <w:r>
        <w:rPr>
          <w:rFonts w:eastAsia="Calibri"/>
          <w:lang w:eastAsia="x-none"/>
        </w:rPr>
        <w:t>, presented this item to the Board for first review.</w:t>
      </w:r>
    </w:p>
    <w:p w14:paraId="1239D8DF" w14:textId="1559F923" w:rsidR="00B86001" w:rsidRDefault="00B86001" w:rsidP="00294F03">
      <w:pPr>
        <w:widowControl/>
        <w:autoSpaceDE/>
        <w:autoSpaceDN/>
        <w:adjustRightInd/>
        <w:rPr>
          <w:rFonts w:eastAsia="Calibri"/>
          <w:lang w:eastAsia="x-none"/>
        </w:rPr>
      </w:pPr>
    </w:p>
    <w:p w14:paraId="178342F6" w14:textId="7DD5780A" w:rsidR="004311CB" w:rsidRDefault="00C001DD" w:rsidP="004B441F">
      <w:pPr>
        <w:widowControl/>
        <w:autoSpaceDE/>
        <w:autoSpaceDN/>
        <w:adjustRightInd/>
        <w:rPr>
          <w:rFonts w:eastAsia="Calibri"/>
          <w:lang w:eastAsia="x-none"/>
        </w:rPr>
      </w:pPr>
      <w:r>
        <w:rPr>
          <w:rFonts w:eastAsia="Calibri"/>
          <w:lang w:eastAsia="x-none"/>
        </w:rPr>
        <w:t>S</w:t>
      </w:r>
      <w:r w:rsidR="004311CB" w:rsidRPr="004311CB">
        <w:rPr>
          <w:rFonts w:eastAsia="Calibri"/>
          <w:lang w:eastAsia="x-none"/>
        </w:rPr>
        <w:t>enate Bill 1245 of the 2017 Virginia General Assembly requires the Board of Education to amend the 2009 Standards of Learning for Economics and Personal Finance to include evaluating the economic value of postsecondary studies, including the net cost of attendance, potential student loan debt, and potential earnings, in the Board's objectives for the Economics and Personal Finance course.</w:t>
      </w:r>
    </w:p>
    <w:p w14:paraId="2B8ABA1B" w14:textId="149360C2" w:rsidR="004311CB" w:rsidRDefault="004311CB" w:rsidP="004B441F">
      <w:pPr>
        <w:widowControl/>
        <w:autoSpaceDE/>
        <w:autoSpaceDN/>
        <w:adjustRightInd/>
        <w:rPr>
          <w:rFonts w:eastAsia="Calibri"/>
          <w:lang w:eastAsia="x-none"/>
        </w:rPr>
      </w:pPr>
    </w:p>
    <w:p w14:paraId="74F3BF0D" w14:textId="1F8B5FC7" w:rsidR="004311CB" w:rsidRDefault="004311CB" w:rsidP="004B441F">
      <w:pPr>
        <w:widowControl/>
        <w:autoSpaceDE/>
        <w:autoSpaceDN/>
        <w:adjustRightInd/>
        <w:rPr>
          <w:rFonts w:eastAsia="Calibri"/>
          <w:lang w:eastAsia="x-none"/>
        </w:rPr>
      </w:pPr>
      <w:r w:rsidRPr="004311CB">
        <w:rPr>
          <w:rFonts w:eastAsia="Calibri"/>
          <w:lang w:eastAsia="x-none"/>
        </w:rPr>
        <w:t xml:space="preserve">A working group comprised of stakeholders including representatives from financial and relevant professional organizations, educators, and administrators was convened in the summer of 2019 to review and revise the Standards of Learning for Economics and Personal Finance and to address the requirements identified in SB 1245. </w:t>
      </w:r>
      <w:r w:rsidR="00C001DD">
        <w:rPr>
          <w:rFonts w:eastAsia="Calibri"/>
          <w:lang w:eastAsia="x-none"/>
        </w:rPr>
        <w:t>The r</w:t>
      </w:r>
      <w:r w:rsidRPr="004311CB">
        <w:rPr>
          <w:rFonts w:eastAsia="Calibri"/>
          <w:lang w:eastAsia="x-none"/>
        </w:rPr>
        <w:t>evisions also provided inclusion of the purpose of the Free Application for Federal Student Aid (FAFSA) in determining eligibility; describing the types of grants, scholarships, and loans and potential scams associated with each type of aid; maintaining eligibility after awards received; identifying repayment requirements and options; and describing the benefits, eligibility requirements, and tax implications of state- sponsored tax-advantage-qualified tuition plans as investment options for postsecondary education (e.g., Virginia 529 Plan).</w:t>
      </w:r>
    </w:p>
    <w:p w14:paraId="38B94991" w14:textId="46537CA0" w:rsidR="004311CB" w:rsidRDefault="004311CB" w:rsidP="004B441F">
      <w:pPr>
        <w:widowControl/>
        <w:autoSpaceDE/>
        <w:autoSpaceDN/>
        <w:adjustRightInd/>
        <w:rPr>
          <w:rFonts w:eastAsia="Calibri"/>
          <w:lang w:eastAsia="x-none"/>
        </w:rPr>
      </w:pPr>
    </w:p>
    <w:p w14:paraId="25B6AD2F" w14:textId="77777777" w:rsidR="002975D2" w:rsidRDefault="004311CB" w:rsidP="004B441F">
      <w:pPr>
        <w:widowControl/>
        <w:autoSpaceDE/>
        <w:autoSpaceDN/>
        <w:adjustRightInd/>
        <w:rPr>
          <w:rFonts w:eastAsia="Calibri"/>
          <w:lang w:eastAsia="x-none"/>
        </w:rPr>
      </w:pPr>
      <w:r>
        <w:rPr>
          <w:rFonts w:eastAsia="Calibri"/>
          <w:lang w:eastAsia="x-none"/>
        </w:rPr>
        <w:t xml:space="preserve">Ms. Sams provided additional information on </w:t>
      </w:r>
      <w:r w:rsidR="00C75844" w:rsidRPr="00C75844">
        <w:rPr>
          <w:rFonts w:eastAsia="Calibri"/>
          <w:lang w:eastAsia="x-none"/>
        </w:rPr>
        <w:t>identifying the purpose of the Free Application for Federal Student Aid (FAFSA</w:t>
      </w:r>
      <w:r w:rsidR="00C75844">
        <w:rPr>
          <w:rFonts w:eastAsia="Calibri"/>
          <w:lang w:eastAsia="x-none"/>
        </w:rPr>
        <w:t xml:space="preserve">) such as </w:t>
      </w:r>
      <w:r w:rsidR="00C75844" w:rsidRPr="00C75844">
        <w:rPr>
          <w:rFonts w:eastAsia="Calibri"/>
          <w:lang w:eastAsia="x-none"/>
        </w:rPr>
        <w:t>demonstrat</w:t>
      </w:r>
      <w:r w:rsidR="00C75844">
        <w:rPr>
          <w:rFonts w:eastAsia="Calibri"/>
          <w:lang w:eastAsia="x-none"/>
        </w:rPr>
        <w:t>ing</w:t>
      </w:r>
      <w:r w:rsidR="00C75844" w:rsidRPr="00C75844">
        <w:rPr>
          <w:rFonts w:eastAsia="Calibri"/>
          <w:lang w:eastAsia="x-none"/>
        </w:rPr>
        <w:t xml:space="preserve"> knowledge of finan</w:t>
      </w:r>
      <w:r w:rsidR="00C75844">
        <w:rPr>
          <w:rFonts w:eastAsia="Calibri"/>
          <w:lang w:eastAsia="x-none"/>
        </w:rPr>
        <w:t>cing postsecondary education</w:t>
      </w:r>
      <w:r w:rsidR="006421F3">
        <w:rPr>
          <w:rFonts w:eastAsia="Calibri"/>
          <w:lang w:eastAsia="x-none"/>
        </w:rPr>
        <w:t>, identifying</w:t>
      </w:r>
      <w:r w:rsidR="00C75844" w:rsidRPr="00C75844">
        <w:rPr>
          <w:rFonts w:eastAsia="Calibri"/>
          <w:lang w:eastAsia="x-none"/>
        </w:rPr>
        <w:t xml:space="preserve"> costs and bene</w:t>
      </w:r>
      <w:r w:rsidR="00C75844">
        <w:rPr>
          <w:rFonts w:eastAsia="Calibri"/>
          <w:lang w:eastAsia="x-none"/>
        </w:rPr>
        <w:t xml:space="preserve">fits of postsecondary education, and </w:t>
      </w:r>
      <w:r w:rsidR="00C75844" w:rsidRPr="00C75844">
        <w:rPr>
          <w:rFonts w:eastAsia="Calibri"/>
          <w:lang w:eastAsia="x-none"/>
        </w:rPr>
        <w:t>determining eligibility for grants, scholarships, and loans and the essential inf</w:t>
      </w:r>
      <w:r w:rsidR="00C75844">
        <w:rPr>
          <w:rFonts w:eastAsia="Calibri"/>
          <w:lang w:eastAsia="x-none"/>
        </w:rPr>
        <w:t>ormation needed to complete it</w:t>
      </w:r>
      <w:r w:rsidR="006421F3">
        <w:rPr>
          <w:rFonts w:eastAsia="Calibri"/>
          <w:lang w:eastAsia="x-none"/>
        </w:rPr>
        <w:t>.</w:t>
      </w:r>
    </w:p>
    <w:p w14:paraId="2BBDEA56" w14:textId="3617DC3F" w:rsidR="00C75844" w:rsidRDefault="002975D2" w:rsidP="004B441F">
      <w:pPr>
        <w:widowControl/>
        <w:autoSpaceDE/>
        <w:autoSpaceDN/>
        <w:adjustRightInd/>
        <w:rPr>
          <w:rFonts w:eastAsia="Calibri"/>
          <w:lang w:eastAsia="x-none"/>
        </w:rPr>
      </w:pPr>
      <w:r>
        <w:rPr>
          <w:rFonts w:eastAsia="Calibri"/>
          <w:lang w:eastAsia="x-none"/>
        </w:rPr>
        <w:t xml:space="preserve"> </w:t>
      </w:r>
    </w:p>
    <w:p w14:paraId="69B66497" w14:textId="52916E86" w:rsidR="00C75844" w:rsidRDefault="008F7A0C" w:rsidP="004B441F">
      <w:pPr>
        <w:widowControl/>
        <w:autoSpaceDE/>
        <w:autoSpaceDN/>
        <w:adjustRightInd/>
        <w:rPr>
          <w:rFonts w:eastAsia="Calibri"/>
          <w:lang w:eastAsia="x-none"/>
        </w:rPr>
      </w:pPr>
      <w:r w:rsidRPr="008F7A0C">
        <w:rPr>
          <w:rFonts w:eastAsia="Calibri"/>
          <w:lang w:eastAsia="x-none"/>
        </w:rPr>
        <w:t>The Superintendent of Public Instruction recommend</w:t>
      </w:r>
      <w:r w:rsidR="00CA2491">
        <w:rPr>
          <w:rFonts w:eastAsia="Calibri"/>
          <w:lang w:eastAsia="x-none"/>
        </w:rPr>
        <w:t>ed</w:t>
      </w:r>
      <w:r w:rsidRPr="008F7A0C">
        <w:rPr>
          <w:rFonts w:eastAsia="Calibri"/>
          <w:lang w:eastAsia="x-none"/>
        </w:rPr>
        <w:t xml:space="preserve"> the Board of Education receive the proposed revisions of Economics and Personal Finance Standards of Learning for first review.</w:t>
      </w:r>
    </w:p>
    <w:p w14:paraId="45B5B8AC" w14:textId="091F97B6" w:rsidR="00F97257" w:rsidRDefault="00F97257" w:rsidP="00294F03">
      <w:pPr>
        <w:widowControl/>
        <w:autoSpaceDE/>
        <w:autoSpaceDN/>
        <w:adjustRightInd/>
        <w:rPr>
          <w:rFonts w:eastAsia="Calibri"/>
          <w:lang w:eastAsia="x-none"/>
        </w:rPr>
      </w:pPr>
    </w:p>
    <w:p w14:paraId="1C0BC89B" w14:textId="7AB89748" w:rsidR="00F97257" w:rsidRDefault="008D7C76" w:rsidP="00294F03">
      <w:pPr>
        <w:widowControl/>
        <w:autoSpaceDE/>
        <w:autoSpaceDN/>
        <w:adjustRightInd/>
        <w:rPr>
          <w:rFonts w:eastAsia="Calibri"/>
          <w:lang w:eastAsia="x-none"/>
        </w:rPr>
      </w:pPr>
      <w:r w:rsidRPr="008D7C76">
        <w:rPr>
          <w:rFonts w:eastAsia="Calibri"/>
          <w:lang w:eastAsia="x-none"/>
        </w:rPr>
        <w:t>The Board of Education received this item for first review.</w:t>
      </w:r>
    </w:p>
    <w:p w14:paraId="7B318BA1" w14:textId="6BAA93F1" w:rsidR="00D421C7" w:rsidRDefault="00F95D6A" w:rsidP="00F95D6A">
      <w:pPr>
        <w:spacing w:line="276" w:lineRule="auto"/>
        <w:rPr>
          <w:rFonts w:eastAsia="Calibri"/>
        </w:rPr>
      </w:pPr>
      <w:r>
        <w:rPr>
          <w:rStyle w:val="Heading3Char"/>
          <w:lang w:val="en-US"/>
        </w:rPr>
        <w:t xml:space="preserve">I.  </w:t>
      </w:r>
      <w:r w:rsidRPr="00F95D6A">
        <w:rPr>
          <w:rStyle w:val="Heading3Char"/>
          <w:lang w:val="en-US"/>
        </w:rPr>
        <w:t>First Review of Proposed Revisions to the Career and Technical Education Work-Based Learning Guide</w:t>
      </w:r>
      <w:r w:rsidR="000D6F49">
        <w:rPr>
          <w:rFonts w:eastAsia="Calibri"/>
        </w:rPr>
        <w:t xml:space="preserve"> </w:t>
      </w:r>
    </w:p>
    <w:p w14:paraId="09FA65BD" w14:textId="4AEC29EA" w:rsidR="00F95D6A" w:rsidRDefault="00F95D6A" w:rsidP="00F95D6A">
      <w:pPr>
        <w:spacing w:line="276" w:lineRule="auto"/>
        <w:rPr>
          <w:rFonts w:eastAsia="Calibri"/>
        </w:rPr>
      </w:pPr>
    </w:p>
    <w:p w14:paraId="6110E606" w14:textId="68FBAAAC" w:rsidR="00E30270" w:rsidRDefault="00E30270" w:rsidP="00E30270">
      <w:pPr>
        <w:spacing w:line="276" w:lineRule="auto"/>
        <w:rPr>
          <w:rFonts w:eastAsia="Calibri"/>
        </w:rPr>
      </w:pPr>
      <w:r>
        <w:rPr>
          <w:rFonts w:eastAsia="Calibri"/>
        </w:rPr>
        <w:t xml:space="preserve">Mr. </w:t>
      </w:r>
      <w:r w:rsidRPr="00E30270">
        <w:rPr>
          <w:rFonts w:eastAsia="Calibri"/>
        </w:rPr>
        <w:t xml:space="preserve">George R. Willcox, </w:t>
      </w:r>
      <w:r>
        <w:rPr>
          <w:rFonts w:eastAsia="Calibri"/>
        </w:rPr>
        <w:t>d</w:t>
      </w:r>
      <w:r w:rsidRPr="00E30270">
        <w:rPr>
          <w:rFonts w:eastAsia="Calibri"/>
        </w:rPr>
        <w:t xml:space="preserve">irector of </w:t>
      </w:r>
      <w:r w:rsidR="00CA2491">
        <w:rPr>
          <w:rFonts w:eastAsia="Calibri"/>
        </w:rPr>
        <w:t xml:space="preserve">career and technical education – </w:t>
      </w:r>
      <w:r>
        <w:rPr>
          <w:rFonts w:eastAsia="Calibri"/>
        </w:rPr>
        <w:t>o</w:t>
      </w:r>
      <w:r w:rsidRPr="00E30270">
        <w:rPr>
          <w:rFonts w:eastAsia="Calibri"/>
        </w:rPr>
        <w:t xml:space="preserve">perations &amp; </w:t>
      </w:r>
      <w:r>
        <w:rPr>
          <w:rFonts w:eastAsia="Calibri"/>
        </w:rPr>
        <w:t>a</w:t>
      </w:r>
      <w:r w:rsidRPr="00E30270">
        <w:rPr>
          <w:rFonts w:eastAsia="Calibri"/>
        </w:rPr>
        <w:t>ccountability</w:t>
      </w:r>
      <w:r>
        <w:rPr>
          <w:rFonts w:eastAsia="Calibri"/>
        </w:rPr>
        <w:t xml:space="preserve"> and Ms. </w:t>
      </w:r>
      <w:r w:rsidRPr="00E30270">
        <w:rPr>
          <w:rFonts w:eastAsia="Calibri"/>
        </w:rPr>
        <w:t xml:space="preserve">Sharon W. Acuff, </w:t>
      </w:r>
      <w:r>
        <w:rPr>
          <w:rFonts w:eastAsia="Calibri"/>
        </w:rPr>
        <w:t>s</w:t>
      </w:r>
      <w:r w:rsidRPr="00E30270">
        <w:rPr>
          <w:rFonts w:eastAsia="Calibri"/>
        </w:rPr>
        <w:t xml:space="preserve">pecialist, </w:t>
      </w:r>
      <w:r>
        <w:rPr>
          <w:rFonts w:eastAsia="Calibri"/>
        </w:rPr>
        <w:t>m</w:t>
      </w:r>
      <w:r w:rsidRPr="00E30270">
        <w:rPr>
          <w:rFonts w:eastAsia="Calibri"/>
        </w:rPr>
        <w:t xml:space="preserve">arketing and </w:t>
      </w:r>
      <w:r>
        <w:rPr>
          <w:rFonts w:eastAsia="Calibri"/>
        </w:rPr>
        <w:t>r</w:t>
      </w:r>
      <w:r w:rsidRPr="00E30270">
        <w:rPr>
          <w:rFonts w:eastAsia="Calibri"/>
        </w:rPr>
        <w:t xml:space="preserve">elated </w:t>
      </w:r>
      <w:r>
        <w:rPr>
          <w:rFonts w:eastAsia="Calibri"/>
        </w:rPr>
        <w:t>c</w:t>
      </w:r>
      <w:r w:rsidRPr="00E30270">
        <w:rPr>
          <w:rFonts w:eastAsia="Calibri"/>
        </w:rPr>
        <w:t>lusters</w:t>
      </w:r>
      <w:r>
        <w:rPr>
          <w:rFonts w:eastAsia="Calibri"/>
        </w:rPr>
        <w:t>, presented this item to the Board for first review.</w:t>
      </w:r>
    </w:p>
    <w:p w14:paraId="153AACCF" w14:textId="77777777" w:rsidR="00AC4373" w:rsidRDefault="00AC4373" w:rsidP="007C6410">
      <w:pPr>
        <w:spacing w:line="276" w:lineRule="auto"/>
        <w:rPr>
          <w:rFonts w:eastAsia="Calibri"/>
        </w:rPr>
      </w:pPr>
    </w:p>
    <w:p w14:paraId="169AE26A" w14:textId="2AEE5133" w:rsidR="007C6410" w:rsidRPr="007C6410" w:rsidRDefault="007C6410" w:rsidP="007C6410">
      <w:pPr>
        <w:spacing w:line="276" w:lineRule="auto"/>
        <w:rPr>
          <w:rFonts w:eastAsia="Calibri"/>
        </w:rPr>
      </w:pPr>
      <w:r w:rsidRPr="007C6410">
        <w:rPr>
          <w:rFonts w:eastAsia="Calibri"/>
        </w:rPr>
        <w:t xml:space="preserve">The 2019 General Assembly, through House Bill 2018 and Senate Bill 1434, </w:t>
      </w:r>
      <w:r w:rsidR="00CA2491">
        <w:rPr>
          <w:rFonts w:eastAsia="Calibri"/>
        </w:rPr>
        <w:t xml:space="preserve">required </w:t>
      </w:r>
      <w:r w:rsidRPr="007C6410">
        <w:rPr>
          <w:rFonts w:eastAsia="Calibri"/>
        </w:rPr>
        <w:t>the Board of Education to</w:t>
      </w:r>
      <w:r w:rsidR="00CA2491">
        <w:rPr>
          <w:rFonts w:eastAsia="Calibri"/>
        </w:rPr>
        <w:t xml:space="preserve"> review and</w:t>
      </w:r>
      <w:r w:rsidRPr="007C6410">
        <w:rPr>
          <w:rFonts w:eastAsia="Calibri"/>
        </w:rPr>
        <w:t xml:space="preserve"> revise the exiting </w:t>
      </w:r>
      <w:r w:rsidRPr="00CA2491">
        <w:rPr>
          <w:rFonts w:eastAsia="Calibri"/>
          <w:i/>
        </w:rPr>
        <w:t>Career and Technical Education (CTE) Work-Based Learning Guide</w:t>
      </w:r>
      <w:r w:rsidRPr="007C6410">
        <w:rPr>
          <w:rFonts w:eastAsia="Calibri"/>
        </w:rPr>
        <w:t xml:space="preserve">, </w:t>
      </w:r>
      <w:r w:rsidR="00CA2491">
        <w:rPr>
          <w:rFonts w:eastAsia="Calibri"/>
        </w:rPr>
        <w:t xml:space="preserve">by December 1, 2019, </w:t>
      </w:r>
      <w:r w:rsidRPr="007C6410">
        <w:rPr>
          <w:rFonts w:eastAsia="Calibri"/>
        </w:rPr>
        <w:t xml:space="preserve">to expand opportunities available for students and allow greater local flexibility to meet the needs of both business and industry and local school divisions. </w:t>
      </w:r>
    </w:p>
    <w:p w14:paraId="4EECAEC9" w14:textId="3D5D4AA9" w:rsidR="007C6410" w:rsidRDefault="007C6410" w:rsidP="007C6410">
      <w:pPr>
        <w:spacing w:line="276" w:lineRule="auto"/>
        <w:rPr>
          <w:rFonts w:eastAsia="Calibri"/>
        </w:rPr>
      </w:pPr>
    </w:p>
    <w:p w14:paraId="58D9E6EC" w14:textId="7EE945CD" w:rsidR="007C6410" w:rsidRPr="007C6410" w:rsidRDefault="007C6410" w:rsidP="00CA2491">
      <w:pPr>
        <w:spacing w:line="276" w:lineRule="auto"/>
        <w:rPr>
          <w:rFonts w:eastAsia="Calibri"/>
        </w:rPr>
      </w:pPr>
      <w:r w:rsidRPr="007C6410">
        <w:rPr>
          <w:rFonts w:eastAsia="Calibri"/>
        </w:rPr>
        <w:t xml:space="preserve">Two stakeholder consultations were held in July and </w:t>
      </w:r>
      <w:r w:rsidR="009A30CD" w:rsidRPr="007C6410">
        <w:rPr>
          <w:rFonts w:eastAsia="Calibri"/>
        </w:rPr>
        <w:t>September</w:t>
      </w:r>
      <w:r w:rsidRPr="007C6410">
        <w:rPr>
          <w:rFonts w:eastAsia="Calibri"/>
        </w:rPr>
        <w:t xml:space="preserve"> 2019 to review the existing </w:t>
      </w:r>
      <w:r w:rsidRPr="00CA2491">
        <w:rPr>
          <w:rFonts w:eastAsia="Calibri"/>
          <w:i/>
        </w:rPr>
        <w:t>Guide</w:t>
      </w:r>
      <w:r w:rsidRPr="007C6410">
        <w:rPr>
          <w:rFonts w:eastAsia="Calibri"/>
        </w:rPr>
        <w:t xml:space="preserve"> and make recommendations and changes to expand opportunities available to Virginia students and to allow greater flexibility for local school divisions. </w:t>
      </w:r>
      <w:r>
        <w:rPr>
          <w:rFonts w:eastAsia="Calibri"/>
        </w:rPr>
        <w:t xml:space="preserve"> As a result of the meetings, the </w:t>
      </w:r>
      <w:r w:rsidRPr="007C6410">
        <w:rPr>
          <w:rFonts w:eastAsia="Calibri"/>
        </w:rPr>
        <w:t>revision</w:t>
      </w:r>
      <w:r w:rsidR="00CA2491">
        <w:rPr>
          <w:rFonts w:eastAsia="Calibri"/>
        </w:rPr>
        <w:t>s</w:t>
      </w:r>
      <w:r w:rsidRPr="007C6410">
        <w:rPr>
          <w:rFonts w:eastAsia="Calibri"/>
        </w:rPr>
        <w:t xml:space="preserve"> expand recognized work-based learning (WBL) experiences from eight to eleven</w:t>
      </w:r>
      <w:r>
        <w:rPr>
          <w:rFonts w:eastAsia="Calibri"/>
        </w:rPr>
        <w:t>, t</w:t>
      </w:r>
      <w:r w:rsidRPr="007C6410">
        <w:rPr>
          <w:rFonts w:eastAsia="Calibri"/>
        </w:rPr>
        <w:t>ime requirements have been standardized to allow more students to undertake and complete such experiences within a reasonable time frame without sacrificing rigor</w:t>
      </w:r>
      <w:r w:rsidR="00FF2A8C">
        <w:rPr>
          <w:rFonts w:eastAsia="Calibri"/>
        </w:rPr>
        <w:t>, c</w:t>
      </w:r>
      <w:r w:rsidRPr="007C6410">
        <w:rPr>
          <w:rFonts w:eastAsia="Calibri"/>
        </w:rPr>
        <w:t>ompleting 280 hours of cooperative education, internship, or apprenticeship would allow students to earn one credit, while completing 140 hours of mentorship would allow students to earn half a credit toward graduation in addition to any credit earned through the associated CTE course.</w:t>
      </w:r>
    </w:p>
    <w:p w14:paraId="0A41EDDB" w14:textId="1A9CBFED" w:rsidR="007C6410" w:rsidRDefault="007C6410" w:rsidP="007C6410">
      <w:pPr>
        <w:spacing w:line="276" w:lineRule="auto"/>
        <w:rPr>
          <w:rFonts w:eastAsia="Calibri"/>
        </w:rPr>
      </w:pPr>
    </w:p>
    <w:p w14:paraId="6112B18A" w14:textId="5B4C9096" w:rsidR="00AC5840" w:rsidRDefault="00AC5840" w:rsidP="007C6410">
      <w:pPr>
        <w:spacing w:line="276" w:lineRule="auto"/>
        <w:rPr>
          <w:rFonts w:eastAsia="Calibri"/>
        </w:rPr>
      </w:pPr>
      <w:r>
        <w:rPr>
          <w:rFonts w:eastAsia="Calibri"/>
        </w:rPr>
        <w:t xml:space="preserve">Ms. Acuff provided an overview of the opportunities students will </w:t>
      </w:r>
      <w:r w:rsidR="00CA2491">
        <w:rPr>
          <w:rFonts w:eastAsia="Calibri"/>
        </w:rPr>
        <w:t xml:space="preserve">have </w:t>
      </w:r>
      <w:r>
        <w:rPr>
          <w:rFonts w:eastAsia="Calibri"/>
        </w:rPr>
        <w:t xml:space="preserve">through the </w:t>
      </w:r>
      <w:r w:rsidR="00CA2491">
        <w:rPr>
          <w:rFonts w:eastAsia="Calibri"/>
        </w:rPr>
        <w:t xml:space="preserve">revised </w:t>
      </w:r>
      <w:r w:rsidR="00CA2491" w:rsidRPr="00CA2491">
        <w:rPr>
          <w:rFonts w:eastAsia="Calibri"/>
          <w:i/>
        </w:rPr>
        <w:t xml:space="preserve">CTE </w:t>
      </w:r>
      <w:r w:rsidRPr="00CA2491">
        <w:rPr>
          <w:rFonts w:eastAsia="Calibri"/>
          <w:i/>
        </w:rPr>
        <w:t xml:space="preserve">Work-Based Learning </w:t>
      </w:r>
      <w:r w:rsidR="00CF637E" w:rsidRPr="00CA2491">
        <w:rPr>
          <w:rFonts w:eastAsia="Calibri"/>
          <w:i/>
        </w:rPr>
        <w:t>Guide</w:t>
      </w:r>
      <w:r w:rsidR="00CF637E">
        <w:rPr>
          <w:rFonts w:eastAsia="Calibri"/>
        </w:rPr>
        <w:t>, which</w:t>
      </w:r>
      <w:r>
        <w:rPr>
          <w:rFonts w:eastAsia="Calibri"/>
        </w:rPr>
        <w:t xml:space="preserve"> includes:</w:t>
      </w:r>
    </w:p>
    <w:p w14:paraId="3DE87A6C" w14:textId="501CA6AB" w:rsidR="00AC5840" w:rsidRDefault="00AC5840" w:rsidP="007C6410">
      <w:pPr>
        <w:spacing w:line="276" w:lineRule="auto"/>
        <w:rPr>
          <w:rFonts w:eastAsia="Calibri"/>
        </w:rPr>
      </w:pPr>
    </w:p>
    <w:p w14:paraId="7632CB41" w14:textId="55D2C371" w:rsidR="00AC5840" w:rsidRPr="00CF637E" w:rsidRDefault="00AC5840" w:rsidP="00CF637E">
      <w:pPr>
        <w:pStyle w:val="ListParagraph"/>
        <w:numPr>
          <w:ilvl w:val="0"/>
          <w:numId w:val="21"/>
        </w:numPr>
        <w:spacing w:line="276" w:lineRule="auto"/>
        <w:rPr>
          <w:rFonts w:ascii="Times New Roman" w:eastAsia="Calibri" w:hAnsi="Times New Roman"/>
        </w:rPr>
      </w:pPr>
      <w:r w:rsidRPr="00CF637E">
        <w:rPr>
          <w:rFonts w:ascii="Times New Roman" w:eastAsia="Calibri" w:hAnsi="Times New Roman"/>
        </w:rPr>
        <w:t>Job Shadowing</w:t>
      </w:r>
    </w:p>
    <w:p w14:paraId="11A0A9EF" w14:textId="0B9DF884" w:rsidR="00AC5840" w:rsidRPr="00CF637E" w:rsidRDefault="00AC5840" w:rsidP="00CF637E">
      <w:pPr>
        <w:pStyle w:val="ListParagraph"/>
        <w:numPr>
          <w:ilvl w:val="0"/>
          <w:numId w:val="21"/>
        </w:numPr>
        <w:spacing w:line="276" w:lineRule="auto"/>
        <w:rPr>
          <w:rFonts w:ascii="Times New Roman" w:eastAsia="Calibri" w:hAnsi="Times New Roman"/>
        </w:rPr>
      </w:pPr>
      <w:r w:rsidRPr="00CF637E">
        <w:rPr>
          <w:rFonts w:ascii="Times New Roman" w:eastAsia="Calibri" w:hAnsi="Times New Roman"/>
        </w:rPr>
        <w:t>Service Learning</w:t>
      </w:r>
    </w:p>
    <w:p w14:paraId="4653880A" w14:textId="20387D12" w:rsidR="00AC5840" w:rsidRPr="00CF637E" w:rsidRDefault="00AC5840" w:rsidP="00CF637E">
      <w:pPr>
        <w:pStyle w:val="ListParagraph"/>
        <w:numPr>
          <w:ilvl w:val="0"/>
          <w:numId w:val="21"/>
        </w:numPr>
        <w:spacing w:line="276" w:lineRule="auto"/>
        <w:rPr>
          <w:rFonts w:ascii="Times New Roman" w:eastAsia="Calibri" w:hAnsi="Times New Roman"/>
        </w:rPr>
      </w:pPr>
      <w:r w:rsidRPr="00CF637E">
        <w:rPr>
          <w:rFonts w:ascii="Times New Roman" w:eastAsia="Calibri" w:hAnsi="Times New Roman"/>
        </w:rPr>
        <w:t>Mentorship</w:t>
      </w:r>
    </w:p>
    <w:p w14:paraId="3222EFAF" w14:textId="0C1E02DF" w:rsidR="00AC5840" w:rsidRPr="00CF637E" w:rsidRDefault="00AC5840" w:rsidP="00CF637E">
      <w:pPr>
        <w:pStyle w:val="ListParagraph"/>
        <w:numPr>
          <w:ilvl w:val="0"/>
          <w:numId w:val="21"/>
        </w:numPr>
        <w:spacing w:line="276" w:lineRule="auto"/>
        <w:rPr>
          <w:rFonts w:ascii="Times New Roman" w:eastAsia="Calibri" w:hAnsi="Times New Roman"/>
        </w:rPr>
      </w:pPr>
      <w:r w:rsidRPr="00CF637E">
        <w:rPr>
          <w:rFonts w:ascii="Times New Roman" w:eastAsia="Calibri" w:hAnsi="Times New Roman"/>
        </w:rPr>
        <w:t>Externship</w:t>
      </w:r>
    </w:p>
    <w:p w14:paraId="7660E680" w14:textId="0490B9B7" w:rsidR="00AC5840" w:rsidRPr="00CF637E" w:rsidRDefault="00AC5840" w:rsidP="00CF637E">
      <w:pPr>
        <w:pStyle w:val="ListParagraph"/>
        <w:numPr>
          <w:ilvl w:val="0"/>
          <w:numId w:val="21"/>
        </w:numPr>
        <w:spacing w:line="276" w:lineRule="auto"/>
        <w:rPr>
          <w:rFonts w:ascii="Times New Roman" w:eastAsia="Calibri" w:hAnsi="Times New Roman"/>
        </w:rPr>
      </w:pPr>
      <w:r w:rsidRPr="00CF637E">
        <w:rPr>
          <w:rFonts w:ascii="Times New Roman" w:eastAsia="Calibri" w:hAnsi="Times New Roman"/>
        </w:rPr>
        <w:t>School-based Enterprises</w:t>
      </w:r>
    </w:p>
    <w:p w14:paraId="3F316571" w14:textId="641A6031" w:rsidR="00AC5840" w:rsidRPr="00CF637E" w:rsidRDefault="00AC5840" w:rsidP="00CF637E">
      <w:pPr>
        <w:pStyle w:val="ListParagraph"/>
        <w:numPr>
          <w:ilvl w:val="0"/>
          <w:numId w:val="21"/>
        </w:numPr>
        <w:spacing w:line="276" w:lineRule="auto"/>
        <w:rPr>
          <w:rFonts w:ascii="Times New Roman" w:eastAsia="Calibri" w:hAnsi="Times New Roman"/>
        </w:rPr>
      </w:pPr>
      <w:r w:rsidRPr="00CF637E">
        <w:rPr>
          <w:rFonts w:ascii="Times New Roman" w:eastAsia="Calibri" w:hAnsi="Times New Roman"/>
        </w:rPr>
        <w:t>Internship</w:t>
      </w:r>
    </w:p>
    <w:p w14:paraId="43F66BD6" w14:textId="744F78CF" w:rsidR="00AC5840" w:rsidRPr="00CF637E" w:rsidRDefault="00AC5840" w:rsidP="00CF637E">
      <w:pPr>
        <w:pStyle w:val="ListParagraph"/>
        <w:numPr>
          <w:ilvl w:val="0"/>
          <w:numId w:val="21"/>
        </w:numPr>
        <w:spacing w:line="276" w:lineRule="auto"/>
        <w:rPr>
          <w:rFonts w:ascii="Times New Roman" w:eastAsia="Calibri" w:hAnsi="Times New Roman"/>
        </w:rPr>
      </w:pPr>
      <w:r w:rsidRPr="00CF637E">
        <w:rPr>
          <w:rFonts w:ascii="Times New Roman" w:eastAsia="Calibri" w:hAnsi="Times New Roman"/>
        </w:rPr>
        <w:t>Entrepreneurship</w:t>
      </w:r>
    </w:p>
    <w:p w14:paraId="27DA9CCE" w14:textId="040CCEB1" w:rsidR="00AC5840" w:rsidRPr="00CF637E" w:rsidRDefault="00AC5840" w:rsidP="00CF637E">
      <w:pPr>
        <w:pStyle w:val="ListParagraph"/>
        <w:numPr>
          <w:ilvl w:val="0"/>
          <w:numId w:val="21"/>
        </w:numPr>
        <w:spacing w:line="276" w:lineRule="auto"/>
        <w:rPr>
          <w:rFonts w:ascii="Times New Roman" w:eastAsia="Calibri" w:hAnsi="Times New Roman"/>
        </w:rPr>
      </w:pPr>
      <w:r w:rsidRPr="00CF637E">
        <w:rPr>
          <w:rFonts w:ascii="Times New Roman" w:eastAsia="Calibri" w:hAnsi="Times New Roman"/>
        </w:rPr>
        <w:t>Clinical Experience</w:t>
      </w:r>
    </w:p>
    <w:p w14:paraId="350369E6" w14:textId="42BA472D" w:rsidR="00AC5840" w:rsidRPr="00CF637E" w:rsidRDefault="00AC5840" w:rsidP="00CF637E">
      <w:pPr>
        <w:pStyle w:val="ListParagraph"/>
        <w:numPr>
          <w:ilvl w:val="0"/>
          <w:numId w:val="21"/>
        </w:numPr>
        <w:spacing w:line="276" w:lineRule="auto"/>
        <w:rPr>
          <w:rFonts w:ascii="Times New Roman" w:eastAsia="Calibri" w:hAnsi="Times New Roman"/>
        </w:rPr>
      </w:pPr>
      <w:r w:rsidRPr="00CF637E">
        <w:rPr>
          <w:rFonts w:ascii="Times New Roman" w:eastAsia="Calibri" w:hAnsi="Times New Roman"/>
        </w:rPr>
        <w:t>Cooperative Education</w:t>
      </w:r>
    </w:p>
    <w:p w14:paraId="133C963A" w14:textId="672034AD" w:rsidR="00AC5840" w:rsidRDefault="00AC5840" w:rsidP="00CF637E">
      <w:pPr>
        <w:pStyle w:val="ListParagraph"/>
        <w:numPr>
          <w:ilvl w:val="0"/>
          <w:numId w:val="21"/>
        </w:numPr>
        <w:spacing w:line="276" w:lineRule="auto"/>
        <w:rPr>
          <w:rFonts w:ascii="Times New Roman" w:eastAsia="Calibri" w:hAnsi="Times New Roman"/>
        </w:rPr>
      </w:pPr>
      <w:r w:rsidRPr="00CF637E">
        <w:rPr>
          <w:rFonts w:ascii="Times New Roman" w:eastAsia="Calibri" w:hAnsi="Times New Roman"/>
        </w:rPr>
        <w:t xml:space="preserve">Youth Register </w:t>
      </w:r>
      <w:r w:rsidR="00CF637E" w:rsidRPr="00CF637E">
        <w:rPr>
          <w:rFonts w:ascii="Times New Roman" w:eastAsia="Calibri" w:hAnsi="Times New Roman"/>
        </w:rPr>
        <w:t>Apprenticeship</w:t>
      </w:r>
    </w:p>
    <w:p w14:paraId="5991C8F5" w14:textId="30A8E4F5" w:rsidR="00CF637E" w:rsidRDefault="00CF637E" w:rsidP="00CF637E">
      <w:pPr>
        <w:spacing w:line="276" w:lineRule="auto"/>
        <w:rPr>
          <w:rFonts w:eastAsia="Calibri"/>
        </w:rPr>
      </w:pPr>
    </w:p>
    <w:p w14:paraId="5A64685D" w14:textId="7809EF55" w:rsidR="00CF637E" w:rsidRPr="00CF637E" w:rsidRDefault="00CA2491" w:rsidP="00CF637E">
      <w:pPr>
        <w:spacing w:line="276" w:lineRule="auto"/>
        <w:rPr>
          <w:rFonts w:eastAsia="Calibri"/>
        </w:rPr>
      </w:pPr>
      <w:r>
        <w:rPr>
          <w:rFonts w:eastAsia="Calibri"/>
        </w:rPr>
        <w:t xml:space="preserve">Several board members expressed their support for the thorough revisions to the Guide.  </w:t>
      </w:r>
      <w:r w:rsidR="00CF637E">
        <w:rPr>
          <w:rFonts w:eastAsia="Calibri"/>
        </w:rPr>
        <w:t xml:space="preserve">Dr. Pexton </w:t>
      </w:r>
      <w:r>
        <w:rPr>
          <w:rFonts w:eastAsia="Calibri"/>
        </w:rPr>
        <w:t xml:space="preserve">expressed concern over the representatives included in the work group as employers did not seem to be part of the revision process. </w:t>
      </w:r>
    </w:p>
    <w:p w14:paraId="4EEE2C74" w14:textId="49727658" w:rsidR="00E30270" w:rsidRDefault="00E30270" w:rsidP="00E30270">
      <w:pPr>
        <w:spacing w:line="276" w:lineRule="auto"/>
        <w:rPr>
          <w:rFonts w:eastAsia="Calibri"/>
        </w:rPr>
      </w:pPr>
    </w:p>
    <w:p w14:paraId="43B1B92E" w14:textId="5E9E0C7D" w:rsidR="00E30270" w:rsidRDefault="00E30270" w:rsidP="00E30270">
      <w:pPr>
        <w:spacing w:line="276" w:lineRule="auto"/>
        <w:rPr>
          <w:rFonts w:eastAsia="Calibri"/>
        </w:rPr>
      </w:pPr>
      <w:r>
        <w:rPr>
          <w:rFonts w:eastAsia="Calibri"/>
        </w:rPr>
        <w:t>The Superintendent of Public Instruction recommended that the Board receive this item for first review.</w:t>
      </w:r>
    </w:p>
    <w:p w14:paraId="45F4F291" w14:textId="1C850BA1" w:rsidR="00E30270" w:rsidRDefault="00E30270" w:rsidP="00E30270">
      <w:pPr>
        <w:spacing w:line="276" w:lineRule="auto"/>
        <w:rPr>
          <w:rFonts w:eastAsia="Calibri"/>
        </w:rPr>
      </w:pPr>
    </w:p>
    <w:p w14:paraId="41F92A90" w14:textId="77777777" w:rsidR="00AC4373" w:rsidRDefault="00AF2D62" w:rsidP="00F95D6A">
      <w:pPr>
        <w:spacing w:line="276" w:lineRule="auto"/>
        <w:rPr>
          <w:rFonts w:eastAsia="Calibri"/>
        </w:rPr>
      </w:pPr>
      <w:r w:rsidRPr="00AF2D62">
        <w:rPr>
          <w:rFonts w:eastAsia="Calibri"/>
        </w:rPr>
        <w:t>The Board of Education received this item for first review.</w:t>
      </w:r>
    </w:p>
    <w:p w14:paraId="7D0785EF" w14:textId="77777777" w:rsidR="00AC4373" w:rsidRDefault="00AC4373" w:rsidP="00F95D6A">
      <w:pPr>
        <w:spacing w:line="276" w:lineRule="auto"/>
        <w:rPr>
          <w:rFonts w:eastAsia="Calibri"/>
        </w:rPr>
      </w:pPr>
    </w:p>
    <w:p w14:paraId="58278B21" w14:textId="4C994EA2" w:rsidR="00F95D6A" w:rsidRPr="00AC4373" w:rsidRDefault="00F95D6A" w:rsidP="00F95D6A">
      <w:pPr>
        <w:spacing w:line="276" w:lineRule="auto"/>
        <w:rPr>
          <w:rFonts w:eastAsia="Calibri"/>
        </w:rPr>
      </w:pPr>
      <w:r>
        <w:rPr>
          <w:rFonts w:eastAsia="Calibri"/>
          <w:b/>
          <w:bCs/>
          <w:u w:val="single"/>
          <w:lang w:eastAsia="x-none"/>
        </w:rPr>
        <w:t xml:space="preserve">J.  </w:t>
      </w:r>
      <w:r w:rsidRPr="00F95D6A">
        <w:rPr>
          <w:rFonts w:eastAsia="Calibri"/>
          <w:b/>
          <w:bCs/>
          <w:u w:val="single"/>
          <w:lang w:eastAsia="x-none"/>
        </w:rPr>
        <w:t>First Review of the Proposed Revisions to the Health Education Standards of Learning</w:t>
      </w:r>
    </w:p>
    <w:p w14:paraId="29CD9A37" w14:textId="77777777" w:rsidR="00AC4373" w:rsidRDefault="00AC4373" w:rsidP="00294F03">
      <w:pPr>
        <w:widowControl/>
        <w:autoSpaceDE/>
        <w:autoSpaceDN/>
        <w:adjustRightInd/>
        <w:rPr>
          <w:rFonts w:eastAsia="Calibri"/>
        </w:rPr>
      </w:pPr>
    </w:p>
    <w:p w14:paraId="1A58CDE2" w14:textId="1FE18590" w:rsidR="00B92988" w:rsidRDefault="00B92988" w:rsidP="00294F03">
      <w:pPr>
        <w:widowControl/>
        <w:autoSpaceDE/>
        <w:autoSpaceDN/>
        <w:adjustRightInd/>
        <w:rPr>
          <w:rFonts w:eastAsia="Calibri"/>
        </w:rPr>
      </w:pPr>
      <w:r w:rsidRPr="00B92988">
        <w:rPr>
          <w:rFonts w:eastAsia="Calibri"/>
        </w:rPr>
        <w:t xml:space="preserve">Mrs. Vanessa C. Wigand, </w:t>
      </w:r>
      <w:r>
        <w:rPr>
          <w:rFonts w:eastAsia="Calibri"/>
        </w:rPr>
        <w:t>c</w:t>
      </w:r>
      <w:r w:rsidRPr="00B92988">
        <w:rPr>
          <w:rFonts w:eastAsia="Calibri"/>
        </w:rPr>
        <w:t xml:space="preserve">oordinator for </w:t>
      </w:r>
      <w:r>
        <w:rPr>
          <w:rFonts w:eastAsia="Calibri"/>
        </w:rPr>
        <w:t>h</w:t>
      </w:r>
      <w:r w:rsidRPr="00B92988">
        <w:rPr>
          <w:rFonts w:eastAsia="Calibri"/>
        </w:rPr>
        <w:t xml:space="preserve">ealth </w:t>
      </w:r>
      <w:r>
        <w:rPr>
          <w:rFonts w:eastAsia="Calibri"/>
        </w:rPr>
        <w:t>e</w:t>
      </w:r>
      <w:r w:rsidRPr="00B92988">
        <w:rPr>
          <w:rFonts w:eastAsia="Calibri"/>
        </w:rPr>
        <w:t>ducation</w:t>
      </w:r>
      <w:r>
        <w:rPr>
          <w:rFonts w:eastAsia="Calibri"/>
        </w:rPr>
        <w:t>, presented this item to the Board for first review.</w:t>
      </w:r>
    </w:p>
    <w:p w14:paraId="3AAE5ADF" w14:textId="335B6599" w:rsidR="00B92988" w:rsidRDefault="00B92988" w:rsidP="00294F03">
      <w:pPr>
        <w:widowControl/>
        <w:autoSpaceDE/>
        <w:autoSpaceDN/>
        <w:adjustRightInd/>
        <w:rPr>
          <w:rFonts w:eastAsia="Calibri"/>
        </w:rPr>
      </w:pPr>
    </w:p>
    <w:p w14:paraId="54557293" w14:textId="68D92468" w:rsidR="00F943DB" w:rsidRDefault="00F943DB" w:rsidP="00CA2491">
      <w:pPr>
        <w:widowControl/>
        <w:autoSpaceDE/>
        <w:autoSpaceDN/>
        <w:adjustRightInd/>
        <w:spacing w:line="276" w:lineRule="auto"/>
        <w:rPr>
          <w:rFonts w:eastAsia="Calibri"/>
        </w:rPr>
      </w:pPr>
      <w:r>
        <w:rPr>
          <w:rFonts w:eastAsia="Calibri"/>
        </w:rPr>
        <w:t>Mrs. Wigand thanked Liz Payne of Fairfax County Public Schools and Sheila Jones of Virginia Beach Public Schools for their participation in facilitating the review.  She also thanked her staff for their role in the proposed standards.</w:t>
      </w:r>
    </w:p>
    <w:p w14:paraId="6D56A483" w14:textId="77777777" w:rsidR="00F943DB" w:rsidRDefault="00F943DB" w:rsidP="00CA2491">
      <w:pPr>
        <w:widowControl/>
        <w:autoSpaceDE/>
        <w:autoSpaceDN/>
        <w:adjustRightInd/>
        <w:spacing w:line="276" w:lineRule="auto"/>
        <w:rPr>
          <w:rFonts w:eastAsia="Calibri"/>
        </w:rPr>
      </w:pPr>
    </w:p>
    <w:p w14:paraId="2594F1C0" w14:textId="330CC92B" w:rsidR="009A30CD" w:rsidRDefault="00AC4373" w:rsidP="00CA2491">
      <w:pPr>
        <w:widowControl/>
        <w:autoSpaceDE/>
        <w:autoSpaceDN/>
        <w:adjustRightInd/>
        <w:spacing w:line="276" w:lineRule="auto"/>
        <w:rPr>
          <w:rFonts w:eastAsia="Calibri"/>
        </w:rPr>
      </w:pPr>
      <w:r>
        <w:rPr>
          <w:rFonts w:eastAsia="Calibri"/>
        </w:rPr>
        <w:t>I</w:t>
      </w:r>
      <w:r w:rsidR="00B92988" w:rsidRPr="00B92988">
        <w:rPr>
          <w:rFonts w:eastAsia="Calibri"/>
        </w:rPr>
        <w:t xml:space="preserve">n 2018, the Virginia General Assembly amended § 22.1-207 of the </w:t>
      </w:r>
      <w:r w:rsidR="00B92988" w:rsidRPr="00CA2491">
        <w:rPr>
          <w:rFonts w:eastAsia="Calibri"/>
          <w:i/>
        </w:rPr>
        <w:t>Code of Virginia</w:t>
      </w:r>
      <w:r w:rsidR="00B92988" w:rsidRPr="00B92988">
        <w:rPr>
          <w:rFonts w:eastAsia="Calibri"/>
        </w:rPr>
        <w:t>, directing the Board of Education to review the Health Education Standards of Learning (2015) for students in grades nine and ten to include mental health.</w:t>
      </w:r>
    </w:p>
    <w:p w14:paraId="286AF89D" w14:textId="4C80CDBB" w:rsidR="00F943DB" w:rsidRDefault="009A30CD" w:rsidP="00CA2491">
      <w:pPr>
        <w:widowControl/>
        <w:autoSpaceDE/>
        <w:autoSpaceDN/>
        <w:adjustRightInd/>
        <w:spacing w:line="276" w:lineRule="auto"/>
        <w:rPr>
          <w:rFonts w:eastAsia="Calibri"/>
        </w:rPr>
      </w:pPr>
      <w:r>
        <w:rPr>
          <w:rFonts w:eastAsia="Calibri"/>
        </w:rPr>
        <w:t xml:space="preserve"> </w:t>
      </w:r>
    </w:p>
    <w:p w14:paraId="7A0BACAA" w14:textId="33FDD950" w:rsidR="00B92988" w:rsidRPr="00B92988" w:rsidRDefault="00B92988" w:rsidP="00CA2491">
      <w:pPr>
        <w:widowControl/>
        <w:autoSpaceDE/>
        <w:autoSpaceDN/>
        <w:adjustRightInd/>
        <w:spacing w:line="276" w:lineRule="auto"/>
        <w:rPr>
          <w:rFonts w:eastAsia="Calibri"/>
        </w:rPr>
      </w:pPr>
      <w:r w:rsidRPr="00B92988">
        <w:rPr>
          <w:rFonts w:eastAsia="Calibri"/>
        </w:rPr>
        <w:t>In 2019, the Virginia General Assembly amended § 22.1-206 to include</w:t>
      </w:r>
      <w:r w:rsidR="00F943DB">
        <w:rPr>
          <w:rFonts w:eastAsia="Calibri"/>
        </w:rPr>
        <w:t>:</w:t>
      </w:r>
      <w:r w:rsidRPr="00B92988">
        <w:rPr>
          <w:rFonts w:eastAsia="Calibri"/>
        </w:rPr>
        <w:t xml:space="preserve"> </w:t>
      </w:r>
    </w:p>
    <w:p w14:paraId="2CEBE062" w14:textId="512297F7" w:rsidR="00B92988" w:rsidRPr="00B92988" w:rsidRDefault="00B92988" w:rsidP="00CA2491">
      <w:pPr>
        <w:widowControl/>
        <w:autoSpaceDE/>
        <w:autoSpaceDN/>
        <w:adjustRightInd/>
        <w:spacing w:line="276" w:lineRule="auto"/>
        <w:ind w:left="720"/>
        <w:rPr>
          <w:rFonts w:eastAsia="Calibri"/>
        </w:rPr>
      </w:pPr>
      <w:r w:rsidRPr="00B92988">
        <w:rPr>
          <w:rFonts w:eastAsia="Calibri"/>
        </w:rPr>
        <w:t xml:space="preserve">“C. Instruction concerning the health and safety risks of using nicotine vapor products, as that term is defined in § 18.2-371.2, shall be provided in the public schools.” Further, several bills were introduced to amend § 22.1-207 of the Code of Virginia, directing “the Board of Education to review and update the health Standards of Learning for students in all grades nine and 10 to include mental health.” </w:t>
      </w:r>
    </w:p>
    <w:p w14:paraId="66B59991" w14:textId="77777777" w:rsidR="00F943DB" w:rsidRDefault="00F943DB" w:rsidP="00CA2491">
      <w:pPr>
        <w:widowControl/>
        <w:autoSpaceDE/>
        <w:autoSpaceDN/>
        <w:adjustRightInd/>
        <w:spacing w:line="276" w:lineRule="auto"/>
        <w:rPr>
          <w:rFonts w:eastAsia="Calibri"/>
        </w:rPr>
      </w:pPr>
    </w:p>
    <w:p w14:paraId="700BD55B" w14:textId="2C8ADFB9" w:rsidR="00B92988" w:rsidRPr="00B92988" w:rsidRDefault="00B92988" w:rsidP="00CA2491">
      <w:pPr>
        <w:widowControl/>
        <w:autoSpaceDE/>
        <w:autoSpaceDN/>
        <w:adjustRightInd/>
        <w:spacing w:line="276" w:lineRule="auto"/>
        <w:rPr>
          <w:rFonts w:eastAsia="Calibri"/>
        </w:rPr>
      </w:pPr>
      <w:r w:rsidRPr="00B92988">
        <w:rPr>
          <w:rFonts w:eastAsia="Calibri"/>
        </w:rPr>
        <w:t xml:space="preserve">In lieu of legislation, however, a verbal request was made to review and update the Standards of Learning for health education to include mental health for all grades. </w:t>
      </w:r>
    </w:p>
    <w:p w14:paraId="46389FB5" w14:textId="1D663735" w:rsidR="00F943DB" w:rsidRDefault="00F943DB" w:rsidP="00CA2491">
      <w:pPr>
        <w:widowControl/>
        <w:autoSpaceDE/>
        <w:autoSpaceDN/>
        <w:adjustRightInd/>
        <w:spacing w:line="276" w:lineRule="auto"/>
        <w:rPr>
          <w:rFonts w:eastAsia="Calibri"/>
        </w:rPr>
      </w:pPr>
    </w:p>
    <w:p w14:paraId="1A65FABC" w14:textId="6AA0AF10" w:rsidR="002F54D3" w:rsidRDefault="002F54D3" w:rsidP="00CA2491">
      <w:pPr>
        <w:widowControl/>
        <w:autoSpaceDE/>
        <w:autoSpaceDN/>
        <w:adjustRightInd/>
        <w:spacing w:line="276" w:lineRule="auto"/>
        <w:rPr>
          <w:rFonts w:eastAsia="Calibri"/>
        </w:rPr>
      </w:pPr>
      <w:r w:rsidRPr="002F54D3">
        <w:rPr>
          <w:rFonts w:eastAsia="Calibri"/>
        </w:rPr>
        <w:t>These changes include, but are not limited to:</w:t>
      </w:r>
    </w:p>
    <w:p w14:paraId="5550C4F4" w14:textId="6F0F3EB9" w:rsidR="002F54D3" w:rsidRPr="00AC4373" w:rsidRDefault="002F54D3" w:rsidP="00CA2491">
      <w:pPr>
        <w:pStyle w:val="ListParagraph"/>
        <w:widowControl/>
        <w:numPr>
          <w:ilvl w:val="0"/>
          <w:numId w:val="22"/>
        </w:numPr>
        <w:spacing w:line="276" w:lineRule="auto"/>
        <w:rPr>
          <w:rFonts w:ascii="Times New Roman" w:eastAsia="Calibri" w:hAnsi="Times New Roman"/>
        </w:rPr>
      </w:pPr>
      <w:r w:rsidRPr="00AC4373">
        <w:rPr>
          <w:rFonts w:ascii="Times New Roman" w:eastAsia="Calibri" w:hAnsi="Times New Roman"/>
        </w:rPr>
        <w:t xml:space="preserve">scaffolding health skills to be developmentally-appropriate across grade levels and explicit of what students should know, understand, and be able to do; </w:t>
      </w:r>
    </w:p>
    <w:p w14:paraId="16A0A97F" w14:textId="331A53EC" w:rsidR="002F54D3" w:rsidRPr="00AC4373" w:rsidRDefault="002F54D3" w:rsidP="00CA2491">
      <w:pPr>
        <w:pStyle w:val="ListParagraph"/>
        <w:widowControl/>
        <w:numPr>
          <w:ilvl w:val="0"/>
          <w:numId w:val="22"/>
        </w:numPr>
        <w:spacing w:line="276" w:lineRule="auto"/>
        <w:rPr>
          <w:rFonts w:ascii="Times New Roman" w:eastAsia="Calibri" w:hAnsi="Times New Roman"/>
        </w:rPr>
      </w:pPr>
      <w:r w:rsidRPr="00AC4373">
        <w:rPr>
          <w:rFonts w:ascii="Times New Roman" w:eastAsia="Calibri" w:hAnsi="Times New Roman"/>
        </w:rPr>
        <w:t>reorganizing health content and skills by topic in each strand to show vertical alignment and to support teacher instruction and student learning;</w:t>
      </w:r>
    </w:p>
    <w:p w14:paraId="2C933359" w14:textId="5A6E2907" w:rsidR="002F54D3" w:rsidRPr="00AC4373" w:rsidRDefault="002F54D3" w:rsidP="00CA2491">
      <w:pPr>
        <w:pStyle w:val="ListParagraph"/>
        <w:widowControl/>
        <w:numPr>
          <w:ilvl w:val="0"/>
          <w:numId w:val="22"/>
        </w:numPr>
        <w:spacing w:line="276" w:lineRule="auto"/>
        <w:rPr>
          <w:rFonts w:ascii="Times New Roman" w:eastAsia="Calibri" w:hAnsi="Times New Roman"/>
        </w:rPr>
      </w:pPr>
      <w:r w:rsidRPr="00AC4373">
        <w:rPr>
          <w:rFonts w:ascii="Times New Roman" w:eastAsia="Calibri" w:hAnsi="Times New Roman"/>
        </w:rPr>
        <w:t>focusing on importance of, obtaining, and maintaining physical, mental, social, and emotional health;</w:t>
      </w:r>
    </w:p>
    <w:p w14:paraId="26259861" w14:textId="255963F5" w:rsidR="002F54D3" w:rsidRPr="00AC4373" w:rsidRDefault="002F54D3" w:rsidP="00CA2491">
      <w:pPr>
        <w:pStyle w:val="ListParagraph"/>
        <w:widowControl/>
        <w:numPr>
          <w:ilvl w:val="0"/>
          <w:numId w:val="22"/>
        </w:numPr>
        <w:spacing w:line="276" w:lineRule="auto"/>
        <w:rPr>
          <w:rFonts w:ascii="Times New Roman" w:eastAsia="Calibri" w:hAnsi="Times New Roman"/>
        </w:rPr>
      </w:pPr>
      <w:r w:rsidRPr="00AC4373">
        <w:rPr>
          <w:rFonts w:ascii="Times New Roman" w:eastAsia="Calibri" w:hAnsi="Times New Roman"/>
        </w:rPr>
        <w:t>increasing understanding of mental illnesses and challenges (i.e., anxiety, depression) and treatments;</w:t>
      </w:r>
    </w:p>
    <w:p w14:paraId="0B5379D0" w14:textId="674CB317" w:rsidR="002F54D3" w:rsidRPr="00AC4373" w:rsidRDefault="002F54D3" w:rsidP="00CA2491">
      <w:pPr>
        <w:pStyle w:val="ListParagraph"/>
        <w:widowControl/>
        <w:numPr>
          <w:ilvl w:val="0"/>
          <w:numId w:val="22"/>
        </w:numPr>
        <w:spacing w:line="276" w:lineRule="auto"/>
        <w:rPr>
          <w:rFonts w:ascii="Times New Roman" w:eastAsia="Calibri" w:hAnsi="Times New Roman"/>
        </w:rPr>
      </w:pPr>
      <w:r w:rsidRPr="00AC4373">
        <w:rPr>
          <w:rFonts w:ascii="Times New Roman" w:eastAsia="Calibri" w:hAnsi="Times New Roman"/>
        </w:rPr>
        <w:t>decreasing stigma related to mental health;</w:t>
      </w:r>
    </w:p>
    <w:p w14:paraId="1C74D95C" w14:textId="36400F11" w:rsidR="002F54D3" w:rsidRPr="00AC4373" w:rsidRDefault="002F54D3" w:rsidP="00CA2491">
      <w:pPr>
        <w:pStyle w:val="ListParagraph"/>
        <w:widowControl/>
        <w:numPr>
          <w:ilvl w:val="0"/>
          <w:numId w:val="22"/>
        </w:numPr>
        <w:spacing w:line="276" w:lineRule="auto"/>
        <w:rPr>
          <w:rFonts w:ascii="Times New Roman" w:eastAsia="Calibri" w:hAnsi="Times New Roman"/>
        </w:rPr>
      </w:pPr>
      <w:r w:rsidRPr="00AC4373">
        <w:rPr>
          <w:rFonts w:ascii="Times New Roman" w:eastAsia="Calibri" w:hAnsi="Times New Roman"/>
        </w:rPr>
        <w:t xml:space="preserve">enhancing help-seeking efficacy and promoting self-care (know when, where, how, and who to approach for assistance); </w:t>
      </w:r>
    </w:p>
    <w:p w14:paraId="49C36C1F" w14:textId="707B8DA6" w:rsidR="002F54D3" w:rsidRPr="00AC4373" w:rsidRDefault="002F54D3" w:rsidP="00CA2491">
      <w:pPr>
        <w:pStyle w:val="ListParagraph"/>
        <w:widowControl/>
        <w:numPr>
          <w:ilvl w:val="0"/>
          <w:numId w:val="22"/>
        </w:numPr>
        <w:spacing w:line="276" w:lineRule="auto"/>
        <w:rPr>
          <w:rFonts w:ascii="Times New Roman" w:eastAsia="Calibri" w:hAnsi="Times New Roman"/>
        </w:rPr>
      </w:pPr>
      <w:r w:rsidRPr="00AC4373">
        <w:rPr>
          <w:rFonts w:ascii="Times New Roman" w:eastAsia="Calibri" w:hAnsi="Times New Roman"/>
        </w:rPr>
        <w:t>adding content and skills related to preventing vaping (e-cigarettes/nicotine products) and opioid use including positive norms setting for substance use;</w:t>
      </w:r>
    </w:p>
    <w:p w14:paraId="6917C8F6" w14:textId="191E9148" w:rsidR="002F54D3" w:rsidRPr="00AC4373" w:rsidRDefault="002F54D3" w:rsidP="00CA2491">
      <w:pPr>
        <w:pStyle w:val="ListParagraph"/>
        <w:widowControl/>
        <w:numPr>
          <w:ilvl w:val="0"/>
          <w:numId w:val="22"/>
        </w:numPr>
        <w:spacing w:line="276" w:lineRule="auto"/>
        <w:rPr>
          <w:rFonts w:ascii="Times New Roman" w:eastAsia="Calibri" w:hAnsi="Times New Roman"/>
        </w:rPr>
      </w:pPr>
      <w:r w:rsidRPr="00AC4373">
        <w:rPr>
          <w:rFonts w:ascii="Times New Roman" w:eastAsia="Calibri" w:hAnsi="Times New Roman"/>
        </w:rPr>
        <w:t>supporting the development of essential questions, skills-based health instruction, and deeper learning;</w:t>
      </w:r>
    </w:p>
    <w:p w14:paraId="50856E31" w14:textId="220F8D75" w:rsidR="002F54D3" w:rsidRPr="00AC4373" w:rsidRDefault="009A30CD" w:rsidP="00CA2491">
      <w:pPr>
        <w:pStyle w:val="ListParagraph"/>
        <w:widowControl/>
        <w:numPr>
          <w:ilvl w:val="0"/>
          <w:numId w:val="22"/>
        </w:numPr>
        <w:spacing w:line="276" w:lineRule="auto"/>
        <w:rPr>
          <w:rFonts w:ascii="Times New Roman" w:eastAsia="Calibri" w:hAnsi="Times New Roman"/>
        </w:rPr>
      </w:pPr>
      <w:r w:rsidRPr="00AC4373">
        <w:rPr>
          <w:rFonts w:ascii="Times New Roman" w:eastAsia="Calibri" w:hAnsi="Times New Roman"/>
        </w:rPr>
        <w:t>Explicitly</w:t>
      </w:r>
      <w:r w:rsidR="002F54D3" w:rsidRPr="00AC4373">
        <w:rPr>
          <w:rFonts w:ascii="Times New Roman" w:eastAsia="Calibri" w:hAnsi="Times New Roman"/>
        </w:rPr>
        <w:t xml:space="preserve"> integrating the 5C’s; and</w:t>
      </w:r>
    </w:p>
    <w:p w14:paraId="3B0E12CA" w14:textId="3859098C" w:rsidR="00B92988" w:rsidRPr="00AC4373" w:rsidRDefault="002F54D3" w:rsidP="00CA2491">
      <w:pPr>
        <w:pStyle w:val="ListParagraph"/>
        <w:widowControl/>
        <w:numPr>
          <w:ilvl w:val="0"/>
          <w:numId w:val="23"/>
        </w:numPr>
        <w:spacing w:line="276" w:lineRule="auto"/>
        <w:rPr>
          <w:rFonts w:ascii="Times New Roman" w:eastAsia="Calibri" w:hAnsi="Times New Roman"/>
        </w:rPr>
      </w:pPr>
      <w:r w:rsidRPr="00AC4373">
        <w:rPr>
          <w:rFonts w:ascii="Times New Roman" w:eastAsia="Calibri" w:hAnsi="Times New Roman"/>
        </w:rPr>
        <w:t>providing opportunities to explore health-related careers and job opportunities.</w:t>
      </w:r>
    </w:p>
    <w:p w14:paraId="4411063D" w14:textId="77777777" w:rsidR="002F54D3" w:rsidRDefault="002F54D3" w:rsidP="00CA2491">
      <w:pPr>
        <w:widowControl/>
        <w:autoSpaceDE/>
        <w:autoSpaceDN/>
        <w:adjustRightInd/>
        <w:spacing w:line="276" w:lineRule="auto"/>
        <w:rPr>
          <w:rFonts w:eastAsia="Calibri"/>
        </w:rPr>
      </w:pPr>
    </w:p>
    <w:p w14:paraId="11FA8FC1" w14:textId="77777777" w:rsidR="00573A85" w:rsidRDefault="00573A85" w:rsidP="00CA2491">
      <w:pPr>
        <w:widowControl/>
        <w:autoSpaceDE/>
        <w:autoSpaceDN/>
        <w:adjustRightInd/>
        <w:spacing w:line="276" w:lineRule="auto"/>
        <w:rPr>
          <w:rFonts w:eastAsia="Calibri"/>
        </w:rPr>
      </w:pPr>
      <w:r>
        <w:rPr>
          <w:rFonts w:eastAsia="Calibri"/>
        </w:rPr>
        <w:t xml:space="preserve">Following first review, three public hearings will be held on the proposed revisions to the Health Education Standards of Learning. </w:t>
      </w:r>
    </w:p>
    <w:p w14:paraId="3E84816B" w14:textId="77777777" w:rsidR="00573A85" w:rsidRDefault="00573A85" w:rsidP="00CA2491">
      <w:pPr>
        <w:widowControl/>
        <w:autoSpaceDE/>
        <w:autoSpaceDN/>
        <w:adjustRightInd/>
        <w:spacing w:line="276" w:lineRule="auto"/>
        <w:rPr>
          <w:rFonts w:eastAsia="Calibri"/>
        </w:rPr>
      </w:pPr>
    </w:p>
    <w:p w14:paraId="636D0EC9" w14:textId="379732CC" w:rsidR="00B92988" w:rsidRDefault="003B1914" w:rsidP="00CA2491">
      <w:pPr>
        <w:widowControl/>
        <w:autoSpaceDE/>
        <w:autoSpaceDN/>
        <w:adjustRightInd/>
        <w:spacing w:line="276" w:lineRule="auto"/>
        <w:rPr>
          <w:rFonts w:eastAsia="Calibri"/>
        </w:rPr>
      </w:pPr>
      <w:r w:rsidRPr="003B1914">
        <w:rPr>
          <w:rFonts w:eastAsia="Calibri"/>
        </w:rPr>
        <w:t>The Superintendent of Public Instruction recommend</w:t>
      </w:r>
      <w:r w:rsidR="00573A85">
        <w:rPr>
          <w:rFonts w:eastAsia="Calibri"/>
        </w:rPr>
        <w:t>ed</w:t>
      </w:r>
      <w:r w:rsidRPr="003B1914">
        <w:rPr>
          <w:rFonts w:eastAsia="Calibri"/>
        </w:rPr>
        <w:t xml:space="preserve"> that the Board receive for first review the proposed revisions to the Health Education Standards of Learning.</w:t>
      </w:r>
    </w:p>
    <w:p w14:paraId="5A93FCA8" w14:textId="74167BBE" w:rsidR="003B1914" w:rsidRDefault="003B1914" w:rsidP="00CA2491">
      <w:pPr>
        <w:widowControl/>
        <w:autoSpaceDE/>
        <w:autoSpaceDN/>
        <w:adjustRightInd/>
        <w:spacing w:line="276" w:lineRule="auto"/>
        <w:rPr>
          <w:rFonts w:eastAsia="Calibri"/>
        </w:rPr>
      </w:pPr>
    </w:p>
    <w:p w14:paraId="1D962C6D" w14:textId="7ED3DE37" w:rsidR="00A55131" w:rsidRDefault="00A55131" w:rsidP="00CA2491">
      <w:pPr>
        <w:widowControl/>
        <w:autoSpaceDE/>
        <w:autoSpaceDN/>
        <w:adjustRightInd/>
        <w:spacing w:line="276" w:lineRule="auto"/>
        <w:rPr>
          <w:rFonts w:eastAsia="Calibri"/>
        </w:rPr>
      </w:pPr>
      <w:r>
        <w:rPr>
          <w:rFonts w:eastAsia="Calibri"/>
        </w:rPr>
        <w:t xml:space="preserve">Ms. Holton thanked Mrs. Wigand and her team for the hard work </w:t>
      </w:r>
      <w:r w:rsidR="009A30CD">
        <w:rPr>
          <w:rFonts w:eastAsia="Calibri"/>
        </w:rPr>
        <w:t>they have</w:t>
      </w:r>
      <w:r>
        <w:rPr>
          <w:rFonts w:eastAsia="Calibri"/>
        </w:rPr>
        <w:t xml:space="preserve"> put into health education and look forward to the public hearings and community input.</w:t>
      </w:r>
    </w:p>
    <w:p w14:paraId="7BE2EBE4" w14:textId="77777777" w:rsidR="00A55131" w:rsidRDefault="00A55131" w:rsidP="00CA2491">
      <w:pPr>
        <w:widowControl/>
        <w:autoSpaceDE/>
        <w:autoSpaceDN/>
        <w:adjustRightInd/>
        <w:spacing w:line="276" w:lineRule="auto"/>
        <w:rPr>
          <w:rFonts w:eastAsia="Calibri"/>
        </w:rPr>
      </w:pPr>
    </w:p>
    <w:p w14:paraId="3718A9CD" w14:textId="76221539" w:rsidR="00F95D6A" w:rsidRDefault="00AF2D62" w:rsidP="00294F03">
      <w:pPr>
        <w:widowControl/>
        <w:autoSpaceDE/>
        <w:autoSpaceDN/>
        <w:adjustRightInd/>
        <w:rPr>
          <w:rFonts w:eastAsia="Calibri"/>
        </w:rPr>
      </w:pPr>
      <w:r w:rsidRPr="00AF2D62">
        <w:rPr>
          <w:rFonts w:eastAsia="Calibri"/>
        </w:rPr>
        <w:t>The Board of Education received this item for first review.</w:t>
      </w:r>
      <w:r w:rsidR="00573A85">
        <w:rPr>
          <w:rFonts w:eastAsia="Calibri"/>
        </w:rPr>
        <w:t xml:space="preserve"> </w:t>
      </w:r>
    </w:p>
    <w:p w14:paraId="5908E8ED" w14:textId="77777777" w:rsidR="00AF2D62" w:rsidRDefault="00AF2D62" w:rsidP="00294F03">
      <w:pPr>
        <w:widowControl/>
        <w:autoSpaceDE/>
        <w:autoSpaceDN/>
        <w:adjustRightInd/>
        <w:rPr>
          <w:rFonts w:eastAsia="Calibri"/>
        </w:rPr>
      </w:pPr>
    </w:p>
    <w:p w14:paraId="428589D8" w14:textId="6B1A708E" w:rsidR="00F95D6A" w:rsidRDefault="005A34E1" w:rsidP="00294F03">
      <w:pPr>
        <w:widowControl/>
        <w:autoSpaceDE/>
        <w:autoSpaceDN/>
        <w:adjustRightInd/>
        <w:rPr>
          <w:rFonts w:eastAsia="Calibri"/>
          <w:b/>
          <w:u w:val="single"/>
        </w:rPr>
      </w:pPr>
      <w:r>
        <w:rPr>
          <w:rFonts w:eastAsia="Calibri"/>
          <w:b/>
          <w:u w:val="single"/>
        </w:rPr>
        <w:t xml:space="preserve">K.  </w:t>
      </w:r>
      <w:r w:rsidR="00F95D6A" w:rsidRPr="005A34E1">
        <w:rPr>
          <w:rFonts w:eastAsia="Calibri"/>
          <w:b/>
          <w:u w:val="single"/>
        </w:rPr>
        <w:t>First Review of 2019-2020 Accreditation Appeals for Bristol City and Fairfax County</w:t>
      </w:r>
    </w:p>
    <w:p w14:paraId="0FA0680F" w14:textId="77777777" w:rsidR="00773F0E" w:rsidRDefault="00773F0E" w:rsidP="00294F03">
      <w:pPr>
        <w:widowControl/>
        <w:autoSpaceDE/>
        <w:autoSpaceDN/>
        <w:adjustRightInd/>
        <w:rPr>
          <w:rFonts w:eastAsia="Calibri"/>
        </w:rPr>
      </w:pPr>
    </w:p>
    <w:p w14:paraId="705CEFD8" w14:textId="1068EAA4" w:rsidR="005A34E1" w:rsidRDefault="00773F0E" w:rsidP="00294F03">
      <w:pPr>
        <w:widowControl/>
        <w:autoSpaceDE/>
        <w:autoSpaceDN/>
        <w:adjustRightInd/>
        <w:rPr>
          <w:rFonts w:eastAsia="Calibri"/>
        </w:rPr>
      </w:pPr>
      <w:r w:rsidRPr="00773F0E">
        <w:rPr>
          <w:rFonts w:eastAsia="Calibri"/>
        </w:rPr>
        <w:t xml:space="preserve">Dr. Jennifer Piver-Renna, </w:t>
      </w:r>
      <w:r>
        <w:rPr>
          <w:rFonts w:eastAsia="Calibri"/>
        </w:rPr>
        <w:t>d</w:t>
      </w:r>
      <w:r w:rsidRPr="00773F0E">
        <w:rPr>
          <w:rFonts w:eastAsia="Calibri"/>
        </w:rPr>
        <w:t xml:space="preserve">irector of </w:t>
      </w:r>
      <w:r>
        <w:rPr>
          <w:rFonts w:eastAsia="Calibri"/>
        </w:rPr>
        <w:t>r</w:t>
      </w:r>
      <w:r w:rsidRPr="00773F0E">
        <w:rPr>
          <w:rFonts w:eastAsia="Calibri"/>
        </w:rPr>
        <w:t>esearch</w:t>
      </w:r>
      <w:r>
        <w:rPr>
          <w:rFonts w:eastAsia="Calibri"/>
        </w:rPr>
        <w:t>, presented this item to the Board for first review.</w:t>
      </w:r>
    </w:p>
    <w:p w14:paraId="170C6C6F" w14:textId="6392FE65" w:rsidR="00773F0E" w:rsidRDefault="00773F0E" w:rsidP="00294F03">
      <w:pPr>
        <w:widowControl/>
        <w:autoSpaceDE/>
        <w:autoSpaceDN/>
        <w:adjustRightInd/>
        <w:rPr>
          <w:rFonts w:eastAsia="Calibri"/>
        </w:rPr>
      </w:pPr>
    </w:p>
    <w:p w14:paraId="6A50BDA6" w14:textId="0F6CC258" w:rsidR="001B2805" w:rsidRPr="001B2805" w:rsidRDefault="001B2805" w:rsidP="00573A85">
      <w:pPr>
        <w:widowControl/>
        <w:autoSpaceDE/>
        <w:autoSpaceDN/>
        <w:adjustRightInd/>
        <w:spacing w:line="276" w:lineRule="auto"/>
        <w:rPr>
          <w:rFonts w:eastAsia="Calibri"/>
        </w:rPr>
      </w:pPr>
      <w:r>
        <w:rPr>
          <w:rFonts w:eastAsia="Calibri"/>
        </w:rPr>
        <w:t>T</w:t>
      </w:r>
      <w:r w:rsidRPr="001B2805">
        <w:rPr>
          <w:rFonts w:eastAsia="Calibri"/>
        </w:rPr>
        <w:t>he Standards of Accreditation (SOA) at 8VAC20-131-380.F.6 provide the opportunity for local school boards to appeal a performance level indicator for a school. The intent of the appeal provision in the SOA is to provide potential relief to schools that have experienced a significant event impacting performance on an indicator. Such circumstances should be unusual and appeals based on this section of the SOA should be rare.</w:t>
      </w:r>
    </w:p>
    <w:p w14:paraId="368869D1" w14:textId="77777777" w:rsidR="001B2805" w:rsidRPr="001B2805" w:rsidRDefault="001B2805" w:rsidP="00573A85">
      <w:pPr>
        <w:widowControl/>
        <w:autoSpaceDE/>
        <w:autoSpaceDN/>
        <w:adjustRightInd/>
        <w:spacing w:line="276" w:lineRule="auto"/>
        <w:rPr>
          <w:rFonts w:eastAsia="Calibri"/>
        </w:rPr>
      </w:pPr>
    </w:p>
    <w:p w14:paraId="7593D188" w14:textId="714B1991" w:rsidR="001B2805" w:rsidRDefault="001B2805" w:rsidP="00573A85">
      <w:pPr>
        <w:widowControl/>
        <w:autoSpaceDE/>
        <w:autoSpaceDN/>
        <w:adjustRightInd/>
        <w:spacing w:line="276" w:lineRule="auto"/>
        <w:rPr>
          <w:rFonts w:eastAsia="Calibri"/>
        </w:rPr>
      </w:pPr>
      <w:r w:rsidRPr="001B2805">
        <w:rPr>
          <w:rFonts w:eastAsia="Calibri"/>
        </w:rPr>
        <w:t>The Virginia Department of Education received four applications for appeals for 2019-2020 accreditation year, presented in the table below:</w:t>
      </w:r>
    </w:p>
    <w:tbl>
      <w:tblPr>
        <w:tblStyle w:val="TableGrid"/>
        <w:tblW w:w="9445" w:type="dxa"/>
        <w:tblLook w:val="04A0" w:firstRow="1" w:lastRow="0" w:firstColumn="1" w:lastColumn="0" w:noHBand="0" w:noVBand="1"/>
        <w:tblCaption w:val="Accreditation Appeals"/>
        <w:tblDescription w:val="Table lists school division, school, and indicator appealed for the six applications received and provides the location of the application in the attachments. "/>
      </w:tblPr>
      <w:tblGrid>
        <w:gridCol w:w="1975"/>
        <w:gridCol w:w="2970"/>
        <w:gridCol w:w="4500"/>
      </w:tblGrid>
      <w:tr w:rsidR="00D47F41" w:rsidRPr="001B2805" w14:paraId="00E553CC" w14:textId="75859AEE" w:rsidTr="00D47F41">
        <w:trPr>
          <w:tblHeader/>
        </w:trPr>
        <w:tc>
          <w:tcPr>
            <w:tcW w:w="1975" w:type="dxa"/>
          </w:tcPr>
          <w:p w14:paraId="5F5CC30F" w14:textId="77777777" w:rsidR="00D47F41" w:rsidRPr="001B2805" w:rsidRDefault="00D47F41" w:rsidP="00D47F41">
            <w:pPr>
              <w:widowControl/>
              <w:autoSpaceDE/>
              <w:autoSpaceDN/>
              <w:adjustRightInd/>
              <w:rPr>
                <w:rFonts w:eastAsia="Calibri"/>
                <w:b/>
                <w:bCs/>
              </w:rPr>
            </w:pPr>
            <w:r w:rsidRPr="001B2805">
              <w:rPr>
                <w:rFonts w:eastAsia="Calibri"/>
                <w:b/>
                <w:bCs/>
              </w:rPr>
              <w:t>Division</w:t>
            </w:r>
          </w:p>
        </w:tc>
        <w:tc>
          <w:tcPr>
            <w:tcW w:w="2970" w:type="dxa"/>
          </w:tcPr>
          <w:p w14:paraId="04B40486" w14:textId="77777777" w:rsidR="00D47F41" w:rsidRPr="001B2805" w:rsidRDefault="00D47F41" w:rsidP="00D47F41">
            <w:pPr>
              <w:widowControl/>
              <w:autoSpaceDE/>
              <w:autoSpaceDN/>
              <w:adjustRightInd/>
              <w:rPr>
                <w:rFonts w:eastAsia="Calibri"/>
                <w:b/>
                <w:bCs/>
              </w:rPr>
            </w:pPr>
            <w:r w:rsidRPr="001B2805">
              <w:rPr>
                <w:rFonts w:eastAsia="Calibri"/>
                <w:b/>
                <w:bCs/>
              </w:rPr>
              <w:t>School</w:t>
            </w:r>
          </w:p>
        </w:tc>
        <w:tc>
          <w:tcPr>
            <w:tcW w:w="4500" w:type="dxa"/>
          </w:tcPr>
          <w:p w14:paraId="091E35A4" w14:textId="77777777" w:rsidR="00D47F41" w:rsidRPr="001B2805" w:rsidRDefault="00D47F41" w:rsidP="00D47F41">
            <w:pPr>
              <w:widowControl/>
              <w:autoSpaceDE/>
              <w:autoSpaceDN/>
              <w:adjustRightInd/>
              <w:rPr>
                <w:rFonts w:eastAsia="Calibri"/>
                <w:b/>
                <w:bCs/>
              </w:rPr>
            </w:pPr>
            <w:r w:rsidRPr="001B2805">
              <w:rPr>
                <w:rFonts w:eastAsia="Calibri"/>
                <w:b/>
                <w:bCs/>
              </w:rPr>
              <w:t>Indicator</w:t>
            </w:r>
          </w:p>
        </w:tc>
      </w:tr>
      <w:tr w:rsidR="00D47F41" w:rsidRPr="001B2805" w14:paraId="3E03638A" w14:textId="02A26334" w:rsidTr="00D47F41">
        <w:tc>
          <w:tcPr>
            <w:tcW w:w="1975" w:type="dxa"/>
          </w:tcPr>
          <w:p w14:paraId="0E2865B7" w14:textId="77777777" w:rsidR="00D47F41" w:rsidRDefault="00D47F41" w:rsidP="00D47F41">
            <w:pPr>
              <w:widowControl/>
              <w:autoSpaceDE/>
              <w:autoSpaceDN/>
              <w:adjustRightInd/>
              <w:rPr>
                <w:rFonts w:eastAsia="Calibri"/>
              </w:rPr>
            </w:pPr>
          </w:p>
          <w:p w14:paraId="78CC66BD" w14:textId="353D5D13" w:rsidR="00D47F41" w:rsidRPr="001B2805" w:rsidRDefault="00D47F41" w:rsidP="00D47F41">
            <w:pPr>
              <w:widowControl/>
              <w:autoSpaceDE/>
              <w:autoSpaceDN/>
              <w:adjustRightInd/>
              <w:rPr>
                <w:rFonts w:eastAsia="Calibri"/>
              </w:rPr>
            </w:pPr>
            <w:r w:rsidRPr="001B2805">
              <w:rPr>
                <w:rFonts w:eastAsia="Calibri"/>
              </w:rPr>
              <w:t>Bristol City</w:t>
            </w:r>
          </w:p>
        </w:tc>
        <w:tc>
          <w:tcPr>
            <w:tcW w:w="2970" w:type="dxa"/>
          </w:tcPr>
          <w:p w14:paraId="05D40DBE" w14:textId="77777777" w:rsidR="00D47F41" w:rsidRDefault="00D47F41" w:rsidP="00D47F41">
            <w:pPr>
              <w:widowControl/>
              <w:autoSpaceDE/>
              <w:autoSpaceDN/>
              <w:adjustRightInd/>
              <w:rPr>
                <w:rFonts w:eastAsia="Calibri"/>
              </w:rPr>
            </w:pPr>
          </w:p>
          <w:p w14:paraId="548E5240" w14:textId="0BA9A2B7" w:rsidR="00D47F41" w:rsidRPr="001B2805" w:rsidRDefault="00D47F41" w:rsidP="00D47F41">
            <w:pPr>
              <w:widowControl/>
              <w:autoSpaceDE/>
              <w:autoSpaceDN/>
              <w:adjustRightInd/>
              <w:rPr>
                <w:rFonts w:eastAsia="Calibri"/>
              </w:rPr>
            </w:pPr>
            <w:r w:rsidRPr="001B2805">
              <w:rPr>
                <w:rFonts w:eastAsia="Calibri"/>
              </w:rPr>
              <w:t>Virginia Middle School</w:t>
            </w:r>
          </w:p>
        </w:tc>
        <w:tc>
          <w:tcPr>
            <w:tcW w:w="4500" w:type="dxa"/>
          </w:tcPr>
          <w:p w14:paraId="72F654B6" w14:textId="77777777" w:rsidR="00D47F41" w:rsidRPr="001B2805" w:rsidRDefault="00D47F41" w:rsidP="00D47F41">
            <w:pPr>
              <w:widowControl/>
              <w:autoSpaceDE/>
              <w:autoSpaceDN/>
              <w:adjustRightInd/>
              <w:rPr>
                <w:rFonts w:eastAsia="Calibri"/>
              </w:rPr>
            </w:pPr>
            <w:r w:rsidRPr="001B2805">
              <w:rPr>
                <w:rFonts w:eastAsia="Calibri"/>
              </w:rPr>
              <w:t>Achievement Gap - English (students with disabilities)</w:t>
            </w:r>
          </w:p>
        </w:tc>
      </w:tr>
      <w:tr w:rsidR="00D47F41" w:rsidRPr="001B2805" w14:paraId="4C73DA3C" w14:textId="4C7B9878" w:rsidTr="00D47F41">
        <w:trPr>
          <w:trHeight w:val="683"/>
        </w:trPr>
        <w:tc>
          <w:tcPr>
            <w:tcW w:w="1975" w:type="dxa"/>
          </w:tcPr>
          <w:p w14:paraId="7A6B1496" w14:textId="77777777" w:rsidR="00D47F41" w:rsidRDefault="00D47F41" w:rsidP="00D47F41">
            <w:pPr>
              <w:widowControl/>
              <w:autoSpaceDE/>
              <w:autoSpaceDN/>
              <w:adjustRightInd/>
              <w:rPr>
                <w:rFonts w:eastAsia="Calibri"/>
              </w:rPr>
            </w:pPr>
          </w:p>
          <w:p w14:paraId="230E8079" w14:textId="34A0084C" w:rsidR="00D47F41" w:rsidRPr="001B2805" w:rsidRDefault="00D47F41" w:rsidP="00D47F41">
            <w:pPr>
              <w:widowControl/>
              <w:autoSpaceDE/>
              <w:autoSpaceDN/>
              <w:adjustRightInd/>
              <w:rPr>
                <w:rFonts w:eastAsia="Calibri"/>
              </w:rPr>
            </w:pPr>
            <w:r w:rsidRPr="001B2805">
              <w:rPr>
                <w:rFonts w:eastAsia="Calibri"/>
              </w:rPr>
              <w:t xml:space="preserve">Fairfax County </w:t>
            </w:r>
          </w:p>
        </w:tc>
        <w:tc>
          <w:tcPr>
            <w:tcW w:w="2970" w:type="dxa"/>
          </w:tcPr>
          <w:p w14:paraId="68098138" w14:textId="77777777" w:rsidR="00D47F41" w:rsidRDefault="00D47F41" w:rsidP="00D47F41">
            <w:pPr>
              <w:widowControl/>
              <w:autoSpaceDE/>
              <w:autoSpaceDN/>
              <w:adjustRightInd/>
              <w:rPr>
                <w:rFonts w:eastAsia="Calibri"/>
              </w:rPr>
            </w:pPr>
          </w:p>
          <w:p w14:paraId="7E63658A" w14:textId="4294F861" w:rsidR="00D47F41" w:rsidRPr="001B2805" w:rsidRDefault="00D47F41" w:rsidP="00D47F41">
            <w:pPr>
              <w:widowControl/>
              <w:autoSpaceDE/>
              <w:autoSpaceDN/>
              <w:adjustRightInd/>
              <w:rPr>
                <w:rFonts w:eastAsia="Calibri"/>
              </w:rPr>
            </w:pPr>
            <w:r w:rsidRPr="001B2805">
              <w:rPr>
                <w:rFonts w:eastAsia="Calibri"/>
              </w:rPr>
              <w:t xml:space="preserve">Fort Belvoir Elementary </w:t>
            </w:r>
          </w:p>
        </w:tc>
        <w:tc>
          <w:tcPr>
            <w:tcW w:w="4500" w:type="dxa"/>
          </w:tcPr>
          <w:p w14:paraId="463B5931" w14:textId="77777777" w:rsidR="00D47F41" w:rsidRPr="001B2805" w:rsidRDefault="00D47F41" w:rsidP="00D47F41">
            <w:pPr>
              <w:widowControl/>
              <w:autoSpaceDE/>
              <w:autoSpaceDN/>
              <w:adjustRightInd/>
              <w:rPr>
                <w:rFonts w:eastAsia="Calibri"/>
              </w:rPr>
            </w:pPr>
            <w:r w:rsidRPr="001B2805">
              <w:rPr>
                <w:rFonts w:eastAsia="Calibri"/>
              </w:rPr>
              <w:t>Achievement Gap - English (Black students and students with disabilities)</w:t>
            </w:r>
          </w:p>
        </w:tc>
      </w:tr>
      <w:tr w:rsidR="00D47F41" w:rsidRPr="001B2805" w14:paraId="5049E5EB" w14:textId="408F8633" w:rsidTr="00D47F41">
        <w:trPr>
          <w:trHeight w:val="404"/>
        </w:trPr>
        <w:tc>
          <w:tcPr>
            <w:tcW w:w="1975" w:type="dxa"/>
          </w:tcPr>
          <w:p w14:paraId="1388018C" w14:textId="77777777" w:rsidR="00D47F41" w:rsidRPr="001B2805" w:rsidRDefault="00D47F41" w:rsidP="00D47F41">
            <w:pPr>
              <w:widowControl/>
              <w:autoSpaceDE/>
              <w:autoSpaceDN/>
              <w:adjustRightInd/>
              <w:rPr>
                <w:rFonts w:eastAsia="Calibri"/>
              </w:rPr>
            </w:pPr>
            <w:r w:rsidRPr="001B2805">
              <w:rPr>
                <w:rFonts w:eastAsia="Calibri"/>
              </w:rPr>
              <w:t>Fairfax County</w:t>
            </w:r>
          </w:p>
        </w:tc>
        <w:tc>
          <w:tcPr>
            <w:tcW w:w="2970" w:type="dxa"/>
          </w:tcPr>
          <w:p w14:paraId="63B011DA" w14:textId="77777777" w:rsidR="00D47F41" w:rsidRPr="001B2805" w:rsidRDefault="00D47F41" w:rsidP="00D47F41">
            <w:pPr>
              <w:widowControl/>
              <w:autoSpaceDE/>
              <w:autoSpaceDN/>
              <w:adjustRightInd/>
              <w:rPr>
                <w:rFonts w:eastAsia="Calibri"/>
              </w:rPr>
            </w:pPr>
            <w:r w:rsidRPr="001B2805">
              <w:rPr>
                <w:rFonts w:eastAsia="Calibri"/>
              </w:rPr>
              <w:t>Justice High School</w:t>
            </w:r>
          </w:p>
        </w:tc>
        <w:tc>
          <w:tcPr>
            <w:tcW w:w="4500" w:type="dxa"/>
          </w:tcPr>
          <w:p w14:paraId="74A9C8A9" w14:textId="77777777" w:rsidR="00D47F41" w:rsidRPr="001B2805" w:rsidRDefault="00D47F41" w:rsidP="00D47F41">
            <w:pPr>
              <w:widowControl/>
              <w:autoSpaceDE/>
              <w:autoSpaceDN/>
              <w:adjustRightInd/>
              <w:rPr>
                <w:rFonts w:eastAsia="Calibri"/>
              </w:rPr>
            </w:pPr>
            <w:r w:rsidRPr="001B2805">
              <w:rPr>
                <w:rFonts w:eastAsia="Calibri"/>
              </w:rPr>
              <w:t xml:space="preserve">Dropout Rate </w:t>
            </w:r>
          </w:p>
        </w:tc>
      </w:tr>
      <w:tr w:rsidR="00D47F41" w:rsidRPr="001B2805" w14:paraId="4BCA8DEC" w14:textId="1B80339A" w:rsidTr="00D47F41">
        <w:trPr>
          <w:trHeight w:val="395"/>
        </w:trPr>
        <w:tc>
          <w:tcPr>
            <w:tcW w:w="1975" w:type="dxa"/>
          </w:tcPr>
          <w:p w14:paraId="3E065B03" w14:textId="77777777" w:rsidR="00D47F41" w:rsidRPr="001B2805" w:rsidRDefault="00D47F41" w:rsidP="00D47F41">
            <w:pPr>
              <w:widowControl/>
              <w:autoSpaceDE/>
              <w:autoSpaceDN/>
              <w:adjustRightInd/>
              <w:rPr>
                <w:rFonts w:eastAsia="Calibri"/>
              </w:rPr>
            </w:pPr>
            <w:r w:rsidRPr="001B2805">
              <w:rPr>
                <w:rFonts w:eastAsia="Calibri"/>
              </w:rPr>
              <w:t>Fairfax County</w:t>
            </w:r>
          </w:p>
        </w:tc>
        <w:tc>
          <w:tcPr>
            <w:tcW w:w="2970" w:type="dxa"/>
          </w:tcPr>
          <w:p w14:paraId="14DE587C" w14:textId="77777777" w:rsidR="00D47F41" w:rsidRPr="001B2805" w:rsidRDefault="00D47F41" w:rsidP="00D47F41">
            <w:pPr>
              <w:widowControl/>
              <w:autoSpaceDE/>
              <w:autoSpaceDN/>
              <w:adjustRightInd/>
              <w:rPr>
                <w:rFonts w:eastAsia="Calibri"/>
              </w:rPr>
            </w:pPr>
            <w:r w:rsidRPr="001B2805">
              <w:rPr>
                <w:rFonts w:eastAsia="Calibri"/>
              </w:rPr>
              <w:t xml:space="preserve">Mount Vernon High School </w:t>
            </w:r>
          </w:p>
        </w:tc>
        <w:tc>
          <w:tcPr>
            <w:tcW w:w="4500" w:type="dxa"/>
          </w:tcPr>
          <w:p w14:paraId="30F55115" w14:textId="77777777" w:rsidR="00D47F41" w:rsidRPr="001B2805" w:rsidRDefault="00D47F41" w:rsidP="00D47F41">
            <w:pPr>
              <w:widowControl/>
              <w:autoSpaceDE/>
              <w:autoSpaceDN/>
              <w:adjustRightInd/>
              <w:rPr>
                <w:rFonts w:eastAsia="Calibri"/>
              </w:rPr>
            </w:pPr>
            <w:r w:rsidRPr="001B2805">
              <w:rPr>
                <w:rFonts w:eastAsia="Calibri"/>
              </w:rPr>
              <w:t xml:space="preserve">Dropout Rate </w:t>
            </w:r>
          </w:p>
        </w:tc>
      </w:tr>
    </w:tbl>
    <w:p w14:paraId="6920BC2B" w14:textId="77777777" w:rsidR="001B2805" w:rsidRDefault="001B2805" w:rsidP="001B2805">
      <w:pPr>
        <w:widowControl/>
        <w:autoSpaceDE/>
        <w:autoSpaceDN/>
        <w:adjustRightInd/>
        <w:rPr>
          <w:rFonts w:eastAsia="Calibri"/>
        </w:rPr>
      </w:pPr>
    </w:p>
    <w:p w14:paraId="61ACE799" w14:textId="7B86EA6D" w:rsidR="001B2805" w:rsidRDefault="001B2805" w:rsidP="00573A85">
      <w:pPr>
        <w:widowControl/>
        <w:autoSpaceDE/>
        <w:autoSpaceDN/>
        <w:adjustRightInd/>
        <w:spacing w:line="276" w:lineRule="auto"/>
        <w:rPr>
          <w:rFonts w:eastAsia="Calibri"/>
        </w:rPr>
      </w:pPr>
      <w:r w:rsidRPr="001B2805">
        <w:rPr>
          <w:rFonts w:eastAsia="Calibri"/>
        </w:rPr>
        <w:t xml:space="preserve">On July 24, 2019, school divisions were notified via Superintendent’s E-mail of the process for submitting an accreditation appeal. Notification included the intent of the appeal provision in the SOA to provide potential relief to schools that have experienced a significant event impacting performance on an indicator. Such circumstances </w:t>
      </w:r>
      <w:r w:rsidR="00573A85">
        <w:rPr>
          <w:rFonts w:eastAsia="Calibri"/>
        </w:rPr>
        <w:t xml:space="preserve">had to be </w:t>
      </w:r>
      <w:r w:rsidRPr="001B2805">
        <w:rPr>
          <w:rFonts w:eastAsia="Calibri"/>
        </w:rPr>
        <w:t>unusual and appeals based on this section of the SOA should be rare.</w:t>
      </w:r>
      <w:r>
        <w:rPr>
          <w:rFonts w:eastAsia="Calibri"/>
        </w:rPr>
        <w:t xml:space="preserve">  </w:t>
      </w:r>
      <w:r w:rsidR="00422063">
        <w:rPr>
          <w:rFonts w:eastAsia="Calibri"/>
        </w:rPr>
        <w:t>A</w:t>
      </w:r>
      <w:r w:rsidRPr="001B2805">
        <w:rPr>
          <w:rFonts w:eastAsia="Calibri"/>
        </w:rPr>
        <w:t xml:space="preserve"> six-member internal appeals committee representing the areas of research, accountability, assessment, federal programs, special education, and policy</w:t>
      </w:r>
      <w:r w:rsidR="00422063">
        <w:rPr>
          <w:rFonts w:eastAsia="Calibri"/>
        </w:rPr>
        <w:t xml:space="preserve"> reviewed the application and data</w:t>
      </w:r>
      <w:r w:rsidRPr="001B2805">
        <w:rPr>
          <w:rFonts w:eastAsia="Calibri"/>
        </w:rPr>
        <w:t>. The committee’s finding were referred to the Superintendent of Public Instruction for a final recommendation.</w:t>
      </w:r>
      <w:r w:rsidR="00D47F41">
        <w:rPr>
          <w:rFonts w:eastAsia="Calibri"/>
        </w:rPr>
        <w:t xml:space="preserve">  The appeals and recommendations can be viewed at </w:t>
      </w:r>
      <w:hyperlink r:id="rId16" w:history="1">
        <w:r w:rsidR="00D47F41" w:rsidRPr="00D116D4">
          <w:rPr>
            <w:rStyle w:val="Hyperlink"/>
            <w:rFonts w:eastAsia="Calibri"/>
          </w:rPr>
          <w:t>http://www.doe.virginia.gov/boe/meetings/2019/10-oct/agenda.shtml</w:t>
        </w:r>
      </w:hyperlink>
      <w:r w:rsidR="00D47F41">
        <w:rPr>
          <w:rFonts w:eastAsia="Calibri"/>
        </w:rPr>
        <w:t xml:space="preserve"> item K, attachments</w:t>
      </w:r>
      <w:r w:rsidR="00C70B96">
        <w:rPr>
          <w:rFonts w:eastAsia="Calibri"/>
        </w:rPr>
        <w:t xml:space="preserve"> A-D</w:t>
      </w:r>
      <w:r w:rsidR="00D47F41">
        <w:rPr>
          <w:rFonts w:eastAsia="Calibri"/>
        </w:rPr>
        <w:t>.</w:t>
      </w:r>
    </w:p>
    <w:p w14:paraId="5E619593" w14:textId="59FE81F7" w:rsidR="001B2805" w:rsidRDefault="001B2805" w:rsidP="00573A85">
      <w:pPr>
        <w:widowControl/>
        <w:autoSpaceDE/>
        <w:autoSpaceDN/>
        <w:adjustRightInd/>
        <w:spacing w:line="276" w:lineRule="auto"/>
        <w:rPr>
          <w:rFonts w:eastAsia="Calibri"/>
        </w:rPr>
      </w:pPr>
    </w:p>
    <w:p w14:paraId="13CCD971" w14:textId="718DD24C" w:rsidR="00C70B96" w:rsidRDefault="00C70B96" w:rsidP="00573A85">
      <w:pPr>
        <w:widowControl/>
        <w:autoSpaceDE/>
        <w:autoSpaceDN/>
        <w:adjustRightInd/>
        <w:spacing w:line="276" w:lineRule="auto"/>
        <w:rPr>
          <w:rFonts w:eastAsia="Calibri"/>
        </w:rPr>
      </w:pPr>
      <w:r w:rsidRPr="00C70B96">
        <w:rPr>
          <w:rFonts w:eastAsia="Calibri"/>
        </w:rPr>
        <w:t>The table below provides a brief summary of the rationale for each of the Superintendent’s recommendations. Relevant data on each appealed indicat</w:t>
      </w:r>
      <w:r>
        <w:rPr>
          <w:rFonts w:eastAsia="Calibri"/>
        </w:rPr>
        <w:t xml:space="preserve">or are noted at </w:t>
      </w:r>
      <w:hyperlink r:id="rId17" w:history="1">
        <w:r w:rsidRPr="00D116D4">
          <w:rPr>
            <w:rStyle w:val="Hyperlink"/>
            <w:rFonts w:eastAsia="Calibri"/>
          </w:rPr>
          <w:t>http://www.doe.virginia.gov/boe/meetings/2019/10-oct/agenda.shtml</w:t>
        </w:r>
      </w:hyperlink>
      <w:r>
        <w:rPr>
          <w:rFonts w:eastAsia="Calibri"/>
        </w:rPr>
        <w:t xml:space="preserve"> item K, attachments E-H.</w:t>
      </w:r>
    </w:p>
    <w:p w14:paraId="208DD891" w14:textId="77777777" w:rsidR="00C70B96" w:rsidRDefault="00C70B96" w:rsidP="001B2805">
      <w:pPr>
        <w:widowControl/>
        <w:autoSpaceDE/>
        <w:autoSpaceDN/>
        <w:adjustRightInd/>
        <w:rPr>
          <w:rFonts w:eastAsia="Calibri"/>
        </w:rPr>
      </w:pPr>
    </w:p>
    <w:tbl>
      <w:tblPr>
        <w:tblStyle w:val="TableGrid"/>
        <w:tblW w:w="9535" w:type="dxa"/>
        <w:tblLook w:val="04A0" w:firstRow="1" w:lastRow="0" w:firstColumn="1" w:lastColumn="0" w:noHBand="0" w:noVBand="1"/>
        <w:tblCaption w:val="Superintendent's Recommendation"/>
        <w:tblDescription w:val="Table describes the rationale for the Superintendent's recommendation for each of the appeals receievd and the location of the data sheet for each application in the attachments"/>
      </w:tblPr>
      <w:tblGrid>
        <w:gridCol w:w="1691"/>
        <w:gridCol w:w="1994"/>
        <w:gridCol w:w="5850"/>
      </w:tblGrid>
      <w:tr w:rsidR="00C70B96" w:rsidRPr="00DB5B0C" w14:paraId="07949827" w14:textId="77777777" w:rsidTr="002E450D">
        <w:trPr>
          <w:tblHeader/>
        </w:trPr>
        <w:tc>
          <w:tcPr>
            <w:tcW w:w="1691" w:type="dxa"/>
          </w:tcPr>
          <w:p w14:paraId="76026C98" w14:textId="77777777" w:rsidR="00C70B96" w:rsidRPr="00C70B96" w:rsidRDefault="00C70B96" w:rsidP="006421F3">
            <w:pPr>
              <w:pStyle w:val="Heading1"/>
              <w:rPr>
                <w:sz w:val="24"/>
                <w:szCs w:val="24"/>
              </w:rPr>
            </w:pPr>
            <w:r w:rsidRPr="00C70B96">
              <w:rPr>
                <w:sz w:val="24"/>
                <w:szCs w:val="24"/>
              </w:rPr>
              <w:t>Division</w:t>
            </w:r>
          </w:p>
        </w:tc>
        <w:tc>
          <w:tcPr>
            <w:tcW w:w="1994" w:type="dxa"/>
          </w:tcPr>
          <w:p w14:paraId="560CEC58" w14:textId="77777777" w:rsidR="00C70B96" w:rsidRPr="00C70B96" w:rsidRDefault="00C70B96" w:rsidP="006421F3">
            <w:pPr>
              <w:pStyle w:val="Heading1"/>
              <w:rPr>
                <w:sz w:val="24"/>
                <w:szCs w:val="24"/>
              </w:rPr>
            </w:pPr>
            <w:r w:rsidRPr="00C70B96">
              <w:rPr>
                <w:sz w:val="24"/>
                <w:szCs w:val="24"/>
              </w:rPr>
              <w:t>School</w:t>
            </w:r>
          </w:p>
        </w:tc>
        <w:tc>
          <w:tcPr>
            <w:tcW w:w="5850" w:type="dxa"/>
          </w:tcPr>
          <w:p w14:paraId="48D3BFD0" w14:textId="77777777" w:rsidR="00C70B96" w:rsidRPr="00C70B96" w:rsidRDefault="00C70B96" w:rsidP="006421F3">
            <w:pPr>
              <w:pStyle w:val="Heading1"/>
              <w:rPr>
                <w:sz w:val="24"/>
                <w:szCs w:val="24"/>
              </w:rPr>
            </w:pPr>
            <w:r w:rsidRPr="00C70B96">
              <w:rPr>
                <w:sz w:val="24"/>
                <w:szCs w:val="24"/>
              </w:rPr>
              <w:t>Rationale</w:t>
            </w:r>
          </w:p>
        </w:tc>
      </w:tr>
      <w:tr w:rsidR="00C70B96" w14:paraId="6B7646B0" w14:textId="77777777" w:rsidTr="002E450D">
        <w:tc>
          <w:tcPr>
            <w:tcW w:w="1691" w:type="dxa"/>
          </w:tcPr>
          <w:p w14:paraId="6A9DC07F" w14:textId="77777777" w:rsidR="00C70B96" w:rsidRPr="00C70B96" w:rsidRDefault="00C70B96" w:rsidP="006421F3">
            <w:r w:rsidRPr="00C70B96">
              <w:t>Bristol City</w:t>
            </w:r>
          </w:p>
        </w:tc>
        <w:tc>
          <w:tcPr>
            <w:tcW w:w="1994" w:type="dxa"/>
          </w:tcPr>
          <w:p w14:paraId="40EEA80C" w14:textId="77777777" w:rsidR="00C70B96" w:rsidRPr="00C70B96" w:rsidRDefault="00C70B96" w:rsidP="006421F3">
            <w:r w:rsidRPr="00C70B96">
              <w:t>Virginia Middle School</w:t>
            </w:r>
          </w:p>
        </w:tc>
        <w:tc>
          <w:tcPr>
            <w:tcW w:w="5850" w:type="dxa"/>
          </w:tcPr>
          <w:p w14:paraId="1EB19B05" w14:textId="77777777" w:rsidR="00C70B96" w:rsidRPr="00C70B96" w:rsidRDefault="00C70B96" w:rsidP="006421F3">
            <w:r w:rsidRPr="00C70B96">
              <w:t>(a) Application does not describe any single, significant event or circumstance impacting indicator</w:t>
            </w:r>
          </w:p>
          <w:p w14:paraId="1E94CD4F" w14:textId="77777777" w:rsidR="00C70B96" w:rsidRPr="00C70B96" w:rsidRDefault="00C70B96" w:rsidP="006421F3">
            <w:r w:rsidRPr="00C70B96">
              <w:t>(b) Failure rate, as currently calculated, aligns with Board's intent</w:t>
            </w:r>
          </w:p>
        </w:tc>
      </w:tr>
      <w:tr w:rsidR="00C70B96" w14:paraId="5294093E" w14:textId="77777777" w:rsidTr="002E450D">
        <w:tc>
          <w:tcPr>
            <w:tcW w:w="1691" w:type="dxa"/>
          </w:tcPr>
          <w:p w14:paraId="3382ACDF" w14:textId="77777777" w:rsidR="00C70B96" w:rsidRPr="00C70B96" w:rsidRDefault="00C70B96" w:rsidP="006421F3">
            <w:r w:rsidRPr="00C70B96">
              <w:t xml:space="preserve">Fairfax County </w:t>
            </w:r>
          </w:p>
        </w:tc>
        <w:tc>
          <w:tcPr>
            <w:tcW w:w="1994" w:type="dxa"/>
          </w:tcPr>
          <w:p w14:paraId="372EC63F" w14:textId="77777777" w:rsidR="00C70B96" w:rsidRPr="00C70B96" w:rsidRDefault="00C70B96" w:rsidP="006421F3">
            <w:r w:rsidRPr="00C70B96">
              <w:t xml:space="preserve">Fort Belvoir Elementary </w:t>
            </w:r>
          </w:p>
        </w:tc>
        <w:tc>
          <w:tcPr>
            <w:tcW w:w="5850" w:type="dxa"/>
          </w:tcPr>
          <w:p w14:paraId="1878338F" w14:textId="77777777" w:rsidR="00C70B96" w:rsidRPr="00C70B96" w:rsidRDefault="00C70B96" w:rsidP="006421F3">
            <w:r w:rsidRPr="00C70B96">
              <w:t>(a) Application does not describe any single, significant event or circumstance impacting indicator</w:t>
            </w:r>
          </w:p>
          <w:p w14:paraId="565EB22A" w14:textId="77777777" w:rsidR="00C70B96" w:rsidRPr="00C70B96" w:rsidRDefault="00C70B96" w:rsidP="006421F3">
            <w:r w:rsidRPr="00C70B96">
              <w:t xml:space="preserve">(b) School grade structure is locally determined </w:t>
            </w:r>
          </w:p>
        </w:tc>
      </w:tr>
      <w:tr w:rsidR="00C70B96" w14:paraId="3DC05AB1" w14:textId="77777777" w:rsidTr="002E450D">
        <w:tc>
          <w:tcPr>
            <w:tcW w:w="1691" w:type="dxa"/>
          </w:tcPr>
          <w:p w14:paraId="14336817" w14:textId="77777777" w:rsidR="00C70B96" w:rsidRPr="00C70B96" w:rsidRDefault="00C70B96" w:rsidP="006421F3">
            <w:r w:rsidRPr="00C70B96">
              <w:t>Fairfax County</w:t>
            </w:r>
          </w:p>
        </w:tc>
        <w:tc>
          <w:tcPr>
            <w:tcW w:w="1994" w:type="dxa"/>
          </w:tcPr>
          <w:p w14:paraId="132D08A9" w14:textId="77777777" w:rsidR="00C70B96" w:rsidRPr="00C70B96" w:rsidRDefault="00C70B96" w:rsidP="006421F3">
            <w:r w:rsidRPr="00C70B96">
              <w:t>Justice High School</w:t>
            </w:r>
          </w:p>
        </w:tc>
        <w:tc>
          <w:tcPr>
            <w:tcW w:w="5850" w:type="dxa"/>
          </w:tcPr>
          <w:p w14:paraId="41B1E7C1" w14:textId="77777777" w:rsidR="00C70B96" w:rsidRPr="00C70B96" w:rsidRDefault="00C70B96" w:rsidP="006421F3">
            <w:r w:rsidRPr="00C70B96">
              <w:t>(a) Application does not describe any single, significant event or circumstance impacting indicator</w:t>
            </w:r>
          </w:p>
          <w:p w14:paraId="61149EF8" w14:textId="77777777" w:rsidR="00C70B96" w:rsidRPr="00C70B96" w:rsidRDefault="00C70B96" w:rsidP="006421F3">
            <w:pPr>
              <w:rPr>
                <w:i/>
              </w:rPr>
            </w:pPr>
            <w:r w:rsidRPr="00C70B96">
              <w:t>(b) Application does not provide sufficient rationale for appeal</w:t>
            </w:r>
          </w:p>
        </w:tc>
      </w:tr>
      <w:tr w:rsidR="00C70B96" w14:paraId="61C52B58" w14:textId="77777777" w:rsidTr="002E450D">
        <w:tc>
          <w:tcPr>
            <w:tcW w:w="1691" w:type="dxa"/>
          </w:tcPr>
          <w:p w14:paraId="17641FC8" w14:textId="77777777" w:rsidR="00C70B96" w:rsidRPr="00C70B96" w:rsidRDefault="00C70B96" w:rsidP="006421F3">
            <w:r w:rsidRPr="00C70B96">
              <w:t>Fairfax County</w:t>
            </w:r>
          </w:p>
        </w:tc>
        <w:tc>
          <w:tcPr>
            <w:tcW w:w="1994" w:type="dxa"/>
          </w:tcPr>
          <w:p w14:paraId="7723E936" w14:textId="77777777" w:rsidR="00C70B96" w:rsidRPr="00C70B96" w:rsidRDefault="00C70B96" w:rsidP="006421F3">
            <w:r w:rsidRPr="00C70B96">
              <w:t xml:space="preserve">Mount Vernon High School </w:t>
            </w:r>
          </w:p>
        </w:tc>
        <w:tc>
          <w:tcPr>
            <w:tcW w:w="5850" w:type="dxa"/>
          </w:tcPr>
          <w:p w14:paraId="37B6A73E" w14:textId="77777777" w:rsidR="00C70B96" w:rsidRPr="00C70B96" w:rsidRDefault="00C70B96" w:rsidP="006421F3">
            <w:r w:rsidRPr="00C70B96">
              <w:t>(a) Application does not describe any single, significant event or circumstance impacting indicator</w:t>
            </w:r>
          </w:p>
          <w:p w14:paraId="753ABB47" w14:textId="77777777" w:rsidR="00C70B96" w:rsidRPr="00C70B96" w:rsidRDefault="00C70B96" w:rsidP="006421F3">
            <w:pPr>
              <w:rPr>
                <w:i/>
              </w:rPr>
            </w:pPr>
            <w:r w:rsidRPr="00C70B96">
              <w:t>(b) Application does not provide sufficient rationale for appeal</w:t>
            </w:r>
          </w:p>
        </w:tc>
      </w:tr>
    </w:tbl>
    <w:p w14:paraId="14274901" w14:textId="564CDC0B" w:rsidR="00C70B96" w:rsidRDefault="00C70B96" w:rsidP="001B2805">
      <w:pPr>
        <w:widowControl/>
        <w:autoSpaceDE/>
        <w:autoSpaceDN/>
        <w:adjustRightInd/>
        <w:rPr>
          <w:rFonts w:eastAsia="Calibri"/>
        </w:rPr>
      </w:pPr>
    </w:p>
    <w:p w14:paraId="5E1C575C" w14:textId="4C31581C" w:rsidR="00422063" w:rsidRDefault="00422063" w:rsidP="00573A85">
      <w:pPr>
        <w:widowControl/>
        <w:autoSpaceDE/>
        <w:autoSpaceDN/>
        <w:adjustRightInd/>
        <w:spacing w:line="276" w:lineRule="auto"/>
        <w:rPr>
          <w:rFonts w:eastAsia="Calibri"/>
        </w:rPr>
      </w:pPr>
      <w:r w:rsidRPr="00422063">
        <w:rPr>
          <w:rFonts w:eastAsia="Calibri"/>
        </w:rPr>
        <w:t>The Superintendent of Public Instruction recommend</w:t>
      </w:r>
      <w:r w:rsidR="00573A85">
        <w:rPr>
          <w:rFonts w:eastAsia="Calibri"/>
        </w:rPr>
        <w:t>ed</w:t>
      </w:r>
      <w:r w:rsidRPr="00422063">
        <w:rPr>
          <w:rFonts w:eastAsia="Calibri"/>
        </w:rPr>
        <w:t xml:space="preserve"> the </w:t>
      </w:r>
      <w:r w:rsidR="009F6649">
        <w:rPr>
          <w:rFonts w:eastAsia="Calibri"/>
        </w:rPr>
        <w:t xml:space="preserve">Board of Education waive first review and approve the </w:t>
      </w:r>
      <w:r w:rsidRPr="00422063">
        <w:rPr>
          <w:rFonts w:eastAsia="Calibri"/>
        </w:rPr>
        <w:t>following action for each appeal:</w:t>
      </w:r>
    </w:p>
    <w:p w14:paraId="78A90A00" w14:textId="77777777" w:rsidR="0011386B" w:rsidRPr="00422063" w:rsidRDefault="0011386B" w:rsidP="00573A85">
      <w:pPr>
        <w:widowControl/>
        <w:autoSpaceDE/>
        <w:autoSpaceDN/>
        <w:adjustRightInd/>
        <w:spacing w:line="276" w:lineRule="auto"/>
        <w:rPr>
          <w:rFonts w:eastAsia="Calibri"/>
        </w:rPr>
      </w:pPr>
    </w:p>
    <w:p w14:paraId="00505172" w14:textId="07B3E46C" w:rsidR="00422063" w:rsidRPr="00573A85" w:rsidRDefault="00573A85" w:rsidP="00573A85">
      <w:pPr>
        <w:pStyle w:val="ListParagraph"/>
        <w:widowControl/>
        <w:numPr>
          <w:ilvl w:val="0"/>
          <w:numId w:val="25"/>
        </w:numPr>
        <w:spacing w:line="276" w:lineRule="auto"/>
        <w:rPr>
          <w:rFonts w:ascii="Times New Roman" w:eastAsia="Calibri" w:hAnsi="Times New Roman"/>
        </w:rPr>
      </w:pPr>
      <w:r w:rsidRPr="00573A85">
        <w:rPr>
          <w:rFonts w:ascii="Times New Roman" w:eastAsia="Calibri" w:hAnsi="Times New Roman"/>
        </w:rPr>
        <w:t xml:space="preserve">Deny the appeal for </w:t>
      </w:r>
      <w:r w:rsidR="00422063" w:rsidRPr="00573A85">
        <w:rPr>
          <w:rFonts w:ascii="Times New Roman" w:eastAsia="Calibri" w:hAnsi="Times New Roman"/>
        </w:rPr>
        <w:t xml:space="preserve">Virginia Middle School, Bristol City </w:t>
      </w:r>
    </w:p>
    <w:p w14:paraId="245140E8" w14:textId="1CF9B559" w:rsidR="00422063" w:rsidRPr="00573A85" w:rsidRDefault="00573A85" w:rsidP="00573A85">
      <w:pPr>
        <w:pStyle w:val="ListParagraph"/>
        <w:widowControl/>
        <w:numPr>
          <w:ilvl w:val="0"/>
          <w:numId w:val="25"/>
        </w:numPr>
        <w:spacing w:line="276" w:lineRule="auto"/>
        <w:rPr>
          <w:rFonts w:ascii="Times New Roman" w:eastAsia="Calibri" w:hAnsi="Times New Roman"/>
        </w:rPr>
      </w:pPr>
      <w:r w:rsidRPr="00573A85">
        <w:rPr>
          <w:rFonts w:ascii="Times New Roman" w:eastAsia="Calibri" w:hAnsi="Times New Roman"/>
        </w:rPr>
        <w:t xml:space="preserve">Deny the appeal for </w:t>
      </w:r>
      <w:r w:rsidR="00422063" w:rsidRPr="00573A85">
        <w:rPr>
          <w:rFonts w:ascii="Times New Roman" w:eastAsia="Calibri" w:hAnsi="Times New Roman"/>
        </w:rPr>
        <w:t>Fort Belvoir Elementary, Fairfax County</w:t>
      </w:r>
    </w:p>
    <w:p w14:paraId="5C33CA7D" w14:textId="69F710F0" w:rsidR="00422063" w:rsidRPr="00573A85" w:rsidRDefault="00573A85" w:rsidP="00573A85">
      <w:pPr>
        <w:pStyle w:val="ListParagraph"/>
        <w:widowControl/>
        <w:numPr>
          <w:ilvl w:val="0"/>
          <w:numId w:val="25"/>
        </w:numPr>
        <w:spacing w:line="276" w:lineRule="auto"/>
        <w:rPr>
          <w:rFonts w:ascii="Times New Roman" w:eastAsia="Calibri" w:hAnsi="Times New Roman"/>
        </w:rPr>
      </w:pPr>
      <w:r w:rsidRPr="00573A85">
        <w:rPr>
          <w:rFonts w:ascii="Times New Roman" w:eastAsia="Calibri" w:hAnsi="Times New Roman"/>
        </w:rPr>
        <w:t xml:space="preserve">Deny the appeal for </w:t>
      </w:r>
      <w:r w:rsidR="00422063" w:rsidRPr="00573A85">
        <w:rPr>
          <w:rFonts w:ascii="Times New Roman" w:eastAsia="Calibri" w:hAnsi="Times New Roman"/>
        </w:rPr>
        <w:t xml:space="preserve">Justice High School, Fairfax County </w:t>
      </w:r>
    </w:p>
    <w:p w14:paraId="6A44880A" w14:textId="426C0EB8" w:rsidR="00422063" w:rsidRPr="00573A85" w:rsidRDefault="00573A85" w:rsidP="00573A85">
      <w:pPr>
        <w:pStyle w:val="ListParagraph"/>
        <w:widowControl/>
        <w:numPr>
          <w:ilvl w:val="0"/>
          <w:numId w:val="25"/>
        </w:numPr>
        <w:spacing w:line="276" w:lineRule="auto"/>
        <w:rPr>
          <w:rFonts w:ascii="Times New Roman" w:eastAsia="Calibri" w:hAnsi="Times New Roman"/>
        </w:rPr>
      </w:pPr>
      <w:r w:rsidRPr="00573A85">
        <w:rPr>
          <w:rFonts w:ascii="Times New Roman" w:eastAsia="Calibri" w:hAnsi="Times New Roman"/>
        </w:rPr>
        <w:t xml:space="preserve">Deny the appeal for </w:t>
      </w:r>
      <w:r w:rsidR="00422063" w:rsidRPr="00573A85">
        <w:rPr>
          <w:rFonts w:ascii="Times New Roman" w:eastAsia="Calibri" w:hAnsi="Times New Roman"/>
        </w:rPr>
        <w:t>Mount Vernon High School, Fairfax County</w:t>
      </w:r>
    </w:p>
    <w:p w14:paraId="50603852" w14:textId="2712AB13" w:rsidR="00422063" w:rsidRDefault="00422063" w:rsidP="00573A85">
      <w:pPr>
        <w:widowControl/>
        <w:autoSpaceDE/>
        <w:autoSpaceDN/>
        <w:adjustRightInd/>
        <w:spacing w:line="276" w:lineRule="auto"/>
        <w:rPr>
          <w:rFonts w:eastAsia="Calibri"/>
        </w:rPr>
      </w:pPr>
    </w:p>
    <w:p w14:paraId="4F767D1E" w14:textId="077C0785" w:rsidR="00822394" w:rsidRDefault="00822394" w:rsidP="00573A85">
      <w:pPr>
        <w:widowControl/>
        <w:autoSpaceDE/>
        <w:autoSpaceDN/>
        <w:adjustRightInd/>
        <w:spacing w:line="276" w:lineRule="auto"/>
        <w:rPr>
          <w:rFonts w:eastAsia="Calibri"/>
        </w:rPr>
      </w:pPr>
      <w:r>
        <w:rPr>
          <w:rFonts w:eastAsia="Calibri"/>
        </w:rPr>
        <w:t xml:space="preserve">Dr. Wilson asked about the calculation of certain variables raised during public comment by Dr. Keith Perrigan, Bristol City. Dr. Piver-Renna stated that the calculation raised during public comment is the inverse of the combined rate. The overall benefit of this calculation had mixed results. </w:t>
      </w:r>
    </w:p>
    <w:p w14:paraId="3C393FAD" w14:textId="39E93A64" w:rsidR="00822394" w:rsidRDefault="00822394" w:rsidP="00573A85">
      <w:pPr>
        <w:widowControl/>
        <w:autoSpaceDE/>
        <w:autoSpaceDN/>
        <w:adjustRightInd/>
        <w:spacing w:line="276" w:lineRule="auto"/>
        <w:rPr>
          <w:rFonts w:eastAsia="Calibri"/>
        </w:rPr>
      </w:pPr>
    </w:p>
    <w:p w14:paraId="6EF5DE6B" w14:textId="77777777" w:rsidR="002975D2" w:rsidRDefault="00822394" w:rsidP="00573A85">
      <w:pPr>
        <w:widowControl/>
        <w:autoSpaceDE/>
        <w:autoSpaceDN/>
        <w:adjustRightInd/>
        <w:spacing w:line="276" w:lineRule="auto"/>
        <w:rPr>
          <w:rFonts w:eastAsia="Calibri"/>
        </w:rPr>
      </w:pPr>
      <w:r>
        <w:rPr>
          <w:rFonts w:eastAsia="Calibri"/>
        </w:rPr>
        <w:t>Ms. Holton noted that the Board’s intent of the revised accreditation system and a school being accredited with conditions is not to be punitive or negative but rather to be an identifier of schools who need more supports.</w:t>
      </w:r>
    </w:p>
    <w:p w14:paraId="7359A048" w14:textId="22CED439" w:rsidR="00822394" w:rsidRDefault="002975D2" w:rsidP="002975D2">
      <w:pPr>
        <w:widowControl/>
        <w:autoSpaceDE/>
        <w:autoSpaceDN/>
        <w:adjustRightInd/>
        <w:rPr>
          <w:rFonts w:eastAsia="Calibri"/>
        </w:rPr>
      </w:pPr>
      <w:r>
        <w:rPr>
          <w:rFonts w:eastAsia="Calibri"/>
        </w:rPr>
        <w:t xml:space="preserve"> </w:t>
      </w:r>
    </w:p>
    <w:p w14:paraId="05F2817E" w14:textId="141826A3" w:rsidR="00822394" w:rsidRDefault="00822394" w:rsidP="00573A85">
      <w:pPr>
        <w:widowControl/>
        <w:autoSpaceDE/>
        <w:autoSpaceDN/>
        <w:adjustRightInd/>
        <w:spacing w:line="276" w:lineRule="auto"/>
        <w:rPr>
          <w:rFonts w:eastAsia="Calibri"/>
        </w:rPr>
      </w:pPr>
      <w:r>
        <w:rPr>
          <w:rFonts w:eastAsia="Calibri"/>
        </w:rPr>
        <w:t xml:space="preserve">Ms. Atkinson noted that in the spring of 2020 the Board will be reviewing a Notice of Intended Regulatory Action (NOIRA) to further review and revise the Standards of Accreditation. </w:t>
      </w:r>
    </w:p>
    <w:p w14:paraId="7D8F0983" w14:textId="21C45719" w:rsidR="005367A3" w:rsidRDefault="005367A3" w:rsidP="00573A85">
      <w:pPr>
        <w:widowControl/>
        <w:autoSpaceDE/>
        <w:autoSpaceDN/>
        <w:adjustRightInd/>
        <w:spacing w:line="276" w:lineRule="auto"/>
        <w:rPr>
          <w:rFonts w:eastAsia="Calibri"/>
        </w:rPr>
      </w:pPr>
    </w:p>
    <w:p w14:paraId="044E0F6F" w14:textId="2FEF8478" w:rsidR="005367A3" w:rsidRDefault="005367A3" w:rsidP="00573A85">
      <w:pPr>
        <w:widowControl/>
        <w:autoSpaceDE/>
        <w:autoSpaceDN/>
        <w:adjustRightInd/>
        <w:spacing w:line="276" w:lineRule="auto"/>
        <w:rPr>
          <w:rFonts w:eastAsia="Calibri"/>
        </w:rPr>
      </w:pPr>
      <w:r>
        <w:rPr>
          <w:rFonts w:eastAsia="Calibri"/>
        </w:rPr>
        <w:t xml:space="preserve">Mr. Gecker echoed Ms. Holton’s comments and the Board’s desire to do what is right for all children while maintaining the integrity of the accreditation system. </w:t>
      </w:r>
    </w:p>
    <w:p w14:paraId="2C3E2A74" w14:textId="77777777" w:rsidR="00822394" w:rsidRDefault="00822394" w:rsidP="00573A85">
      <w:pPr>
        <w:widowControl/>
        <w:autoSpaceDE/>
        <w:autoSpaceDN/>
        <w:adjustRightInd/>
        <w:spacing w:line="276" w:lineRule="auto"/>
        <w:rPr>
          <w:rFonts w:eastAsia="Calibri"/>
        </w:rPr>
      </w:pPr>
    </w:p>
    <w:p w14:paraId="22118DCA" w14:textId="77DED3FC" w:rsidR="00244813" w:rsidRDefault="009F6649" w:rsidP="00573A85">
      <w:pPr>
        <w:widowControl/>
        <w:autoSpaceDE/>
        <w:autoSpaceDN/>
        <w:adjustRightInd/>
        <w:spacing w:line="276" w:lineRule="auto"/>
        <w:rPr>
          <w:rFonts w:eastAsia="Calibri"/>
        </w:rPr>
      </w:pPr>
      <w:r>
        <w:rPr>
          <w:rFonts w:eastAsia="Calibri"/>
        </w:rPr>
        <w:t xml:space="preserve">Dr. </w:t>
      </w:r>
      <w:r w:rsidR="00244813">
        <w:rPr>
          <w:rFonts w:eastAsia="Calibri"/>
        </w:rPr>
        <w:t>Mann made a motion to deny the appeal for Virginia Middle School in Bristol, VA.  The motion was seconded by Mrs. Atkinson.  Mrs. Davis-Vaught recused.  The motion carried.</w:t>
      </w:r>
    </w:p>
    <w:p w14:paraId="68BB13B4" w14:textId="0FE59DC9" w:rsidR="00C63E78" w:rsidRDefault="00C63E78" w:rsidP="00573A85">
      <w:pPr>
        <w:widowControl/>
        <w:autoSpaceDE/>
        <w:autoSpaceDN/>
        <w:adjustRightInd/>
        <w:spacing w:line="276" w:lineRule="auto"/>
        <w:rPr>
          <w:rFonts w:eastAsia="Calibri"/>
        </w:rPr>
      </w:pPr>
    </w:p>
    <w:p w14:paraId="258DF9AD" w14:textId="1AAC5C55" w:rsidR="00C63E78" w:rsidRPr="00C63E78" w:rsidRDefault="00C63E78" w:rsidP="00573A85">
      <w:pPr>
        <w:spacing w:line="276" w:lineRule="auto"/>
        <w:rPr>
          <w:rFonts w:eastAsia="Calibri"/>
        </w:rPr>
      </w:pPr>
      <w:r w:rsidRPr="00C63E78">
        <w:rPr>
          <w:rFonts w:eastAsia="Calibri"/>
        </w:rPr>
        <w:t xml:space="preserve">Dr. Wilson made a motion to deny the appeal for Ft. Belvoir Elementary School in Fairfax County.  The motion was seconded by Dr. Pexton and carried unanimously. </w:t>
      </w:r>
    </w:p>
    <w:p w14:paraId="7E452ECF" w14:textId="27B2A6CC" w:rsidR="00773F0E" w:rsidRDefault="00773F0E" w:rsidP="00573A85">
      <w:pPr>
        <w:widowControl/>
        <w:autoSpaceDE/>
        <w:autoSpaceDN/>
        <w:adjustRightInd/>
        <w:spacing w:line="276" w:lineRule="auto"/>
        <w:rPr>
          <w:rFonts w:eastAsia="Calibri"/>
        </w:rPr>
      </w:pPr>
    </w:p>
    <w:p w14:paraId="07AC93BB" w14:textId="751AD741" w:rsidR="005367A3" w:rsidRDefault="005367A3" w:rsidP="00573A85">
      <w:pPr>
        <w:widowControl/>
        <w:autoSpaceDE/>
        <w:autoSpaceDN/>
        <w:adjustRightInd/>
        <w:spacing w:line="276" w:lineRule="auto"/>
        <w:rPr>
          <w:rFonts w:eastAsia="Calibri"/>
        </w:rPr>
      </w:pPr>
      <w:r>
        <w:rPr>
          <w:rFonts w:eastAsia="Calibri"/>
        </w:rPr>
        <w:t xml:space="preserve">Dr. Wilson made reference to the public comment received by the Board on Justice High School and how the demographics of the school are challenging but are not unusual. Ms. Holton asked Dr. Piver-Renna how unusual it is to have so many students with limited formal education (SLIFE). Additionally, she asked if there are schools with similar demographics to Justice High School. Dr. Piver-Renna noted that the state does not collect data on SLIFE students but anecdotally staff has heard of schools with similar challenges to Justice High School. Ms. Holton asked Dr. Piver-Renna to review the cut points for </w:t>
      </w:r>
      <w:r w:rsidR="00521DCB">
        <w:rPr>
          <w:rFonts w:eastAsia="Calibri"/>
        </w:rPr>
        <w:t xml:space="preserve">each level of the </w:t>
      </w:r>
      <w:r>
        <w:rPr>
          <w:rFonts w:eastAsia="Calibri"/>
        </w:rPr>
        <w:t xml:space="preserve">dropout rate </w:t>
      </w:r>
      <w:r w:rsidR="00521DCB">
        <w:rPr>
          <w:rFonts w:eastAsia="Calibri"/>
        </w:rPr>
        <w:t xml:space="preserve">indicator. </w:t>
      </w:r>
    </w:p>
    <w:p w14:paraId="219A4DAD" w14:textId="77777777" w:rsidR="005367A3" w:rsidRDefault="005367A3" w:rsidP="00573A85">
      <w:pPr>
        <w:widowControl/>
        <w:autoSpaceDE/>
        <w:autoSpaceDN/>
        <w:adjustRightInd/>
        <w:spacing w:line="276" w:lineRule="auto"/>
        <w:rPr>
          <w:rFonts w:eastAsia="Calibri"/>
        </w:rPr>
      </w:pPr>
    </w:p>
    <w:p w14:paraId="50BA039B" w14:textId="60297FE3" w:rsidR="00773F0E" w:rsidRPr="00773F0E" w:rsidRDefault="00773F0E" w:rsidP="00573A85">
      <w:pPr>
        <w:widowControl/>
        <w:autoSpaceDE/>
        <w:autoSpaceDN/>
        <w:adjustRightInd/>
        <w:spacing w:line="276" w:lineRule="auto"/>
        <w:rPr>
          <w:rFonts w:eastAsia="Calibri"/>
        </w:rPr>
      </w:pPr>
      <w:r>
        <w:rPr>
          <w:rFonts w:eastAsia="Calibri"/>
        </w:rPr>
        <w:t>Dr. Pexton made a motion to deny the appeal for Justice High School in Fairfax County.  The motion was seconded by Mrs. Atkinson</w:t>
      </w:r>
      <w:r w:rsidR="00521DCB">
        <w:rPr>
          <w:rFonts w:eastAsia="Calibri"/>
        </w:rPr>
        <w:t>.  Ms. Holton and</w:t>
      </w:r>
      <w:r w:rsidR="00F57377">
        <w:rPr>
          <w:rFonts w:eastAsia="Calibri"/>
        </w:rPr>
        <w:t xml:space="preserve"> Dr. Wilson opposed. The motion carried.</w:t>
      </w:r>
    </w:p>
    <w:p w14:paraId="68052AF1" w14:textId="25FCFA9C" w:rsidR="00773F0E" w:rsidRDefault="00773F0E" w:rsidP="00573A85">
      <w:pPr>
        <w:widowControl/>
        <w:autoSpaceDE/>
        <w:autoSpaceDN/>
        <w:adjustRightInd/>
        <w:spacing w:line="276" w:lineRule="auto"/>
        <w:rPr>
          <w:rFonts w:eastAsia="Calibri"/>
          <w:b/>
          <w:u w:val="single"/>
        </w:rPr>
      </w:pPr>
    </w:p>
    <w:p w14:paraId="7526ED6A" w14:textId="60F48EEF" w:rsidR="00773F0E" w:rsidRPr="00C63E78" w:rsidRDefault="00C63E78" w:rsidP="00573A85">
      <w:pPr>
        <w:widowControl/>
        <w:autoSpaceDE/>
        <w:autoSpaceDN/>
        <w:adjustRightInd/>
        <w:spacing w:line="276" w:lineRule="auto"/>
        <w:rPr>
          <w:rFonts w:eastAsia="Calibri"/>
        </w:rPr>
      </w:pPr>
      <w:r w:rsidRPr="00C63E78">
        <w:rPr>
          <w:rFonts w:eastAsia="Calibri"/>
        </w:rPr>
        <w:t xml:space="preserve">Mrs. Atkinson made a motion to deny the appeal for Mt. Vernon High School in Fairfax County.  The motion was seconded by Dr. Mann.  Ms. Holton </w:t>
      </w:r>
      <w:r w:rsidR="005367A3">
        <w:rPr>
          <w:rFonts w:eastAsia="Calibri"/>
        </w:rPr>
        <w:t xml:space="preserve">and Dr. Wilson </w:t>
      </w:r>
      <w:r w:rsidRPr="00C63E78">
        <w:rPr>
          <w:rFonts w:eastAsia="Calibri"/>
        </w:rPr>
        <w:t>opposed.  The motion carried.</w:t>
      </w:r>
      <w:r w:rsidR="005367A3">
        <w:rPr>
          <w:rFonts w:eastAsia="Calibri"/>
        </w:rPr>
        <w:t xml:space="preserve"> </w:t>
      </w:r>
    </w:p>
    <w:p w14:paraId="0B44A656" w14:textId="77777777" w:rsidR="00C63E78" w:rsidRDefault="00C63E78" w:rsidP="00294F03">
      <w:pPr>
        <w:widowControl/>
        <w:autoSpaceDE/>
        <w:autoSpaceDN/>
        <w:adjustRightInd/>
        <w:rPr>
          <w:rFonts w:eastAsia="Calibri"/>
          <w:b/>
          <w:u w:val="single"/>
        </w:rPr>
      </w:pPr>
    </w:p>
    <w:p w14:paraId="0A068837" w14:textId="2C634A4F" w:rsidR="00017994" w:rsidRDefault="005A34E1" w:rsidP="00294F03">
      <w:pPr>
        <w:widowControl/>
        <w:autoSpaceDE/>
        <w:autoSpaceDN/>
        <w:adjustRightInd/>
        <w:rPr>
          <w:rFonts w:eastAsia="Calibri"/>
          <w:b/>
          <w:u w:val="single"/>
        </w:rPr>
      </w:pPr>
      <w:r>
        <w:rPr>
          <w:rFonts w:eastAsia="Calibri"/>
          <w:b/>
          <w:u w:val="single"/>
        </w:rPr>
        <w:t xml:space="preserve">L.  </w:t>
      </w:r>
      <w:r w:rsidRPr="005A34E1">
        <w:rPr>
          <w:rFonts w:eastAsia="Calibri"/>
          <w:b/>
          <w:u w:val="single"/>
        </w:rPr>
        <w:t>First Review of the Advisory Board on Teacher Education and Licensure's Recommendation to Establish Dual Language Endorsements in the Licensure Regulations for School Personnel in Response to House Bill 1156 (2018 General Assembly)</w:t>
      </w:r>
    </w:p>
    <w:p w14:paraId="4345078B" w14:textId="77777777" w:rsidR="00411C13" w:rsidRDefault="00411C13" w:rsidP="00294F03">
      <w:pPr>
        <w:widowControl/>
        <w:autoSpaceDE/>
        <w:autoSpaceDN/>
        <w:adjustRightInd/>
        <w:rPr>
          <w:rFonts w:eastAsia="Calibri"/>
        </w:rPr>
      </w:pPr>
    </w:p>
    <w:p w14:paraId="0B2928DC" w14:textId="2FCF6AE8" w:rsidR="00017994" w:rsidRDefault="00017994" w:rsidP="00573A85">
      <w:pPr>
        <w:widowControl/>
        <w:autoSpaceDE/>
        <w:autoSpaceDN/>
        <w:adjustRightInd/>
        <w:spacing w:line="276" w:lineRule="auto"/>
        <w:rPr>
          <w:rFonts w:eastAsia="Calibri"/>
        </w:rPr>
      </w:pPr>
      <w:r>
        <w:rPr>
          <w:rFonts w:eastAsia="Calibri"/>
        </w:rPr>
        <w:t>Mrs. Patty Pitts, assistant superintendent, department of teacher education and licensure, presented this item to the Board for first review.</w:t>
      </w:r>
    </w:p>
    <w:p w14:paraId="437FF3A9" w14:textId="34DEA501" w:rsidR="00017994" w:rsidRDefault="00017994" w:rsidP="00573A85">
      <w:pPr>
        <w:widowControl/>
        <w:autoSpaceDE/>
        <w:autoSpaceDN/>
        <w:adjustRightInd/>
        <w:spacing w:line="276" w:lineRule="auto"/>
        <w:rPr>
          <w:rFonts w:eastAsia="Calibri"/>
        </w:rPr>
      </w:pPr>
    </w:p>
    <w:p w14:paraId="4A82DC1E" w14:textId="15558854" w:rsidR="00411C13" w:rsidRDefault="00411C13" w:rsidP="00573A85">
      <w:pPr>
        <w:widowControl/>
        <w:autoSpaceDE/>
        <w:autoSpaceDN/>
        <w:adjustRightInd/>
        <w:spacing w:line="276" w:lineRule="auto"/>
        <w:rPr>
          <w:rFonts w:eastAsia="Calibri"/>
        </w:rPr>
      </w:pPr>
      <w:r w:rsidRPr="00411C13">
        <w:rPr>
          <w:rFonts w:eastAsia="Calibri"/>
        </w:rPr>
        <w:t>The 2018 Virginia General Assembly passed House Bill 1156 requiring the establishment of an endorsement in dual language instruction prek-6 in the licensure regulations.</w:t>
      </w:r>
      <w:r>
        <w:rPr>
          <w:rFonts w:eastAsia="Calibri"/>
        </w:rPr>
        <w:t xml:space="preserve">  The legislati</w:t>
      </w:r>
      <w:r w:rsidR="00573A85">
        <w:rPr>
          <w:rFonts w:eastAsia="Calibri"/>
        </w:rPr>
        <w:t xml:space="preserve">on </w:t>
      </w:r>
      <w:r>
        <w:rPr>
          <w:rFonts w:eastAsia="Calibri"/>
        </w:rPr>
        <w:t>stated that a teacher seeking a dual enrollment would be exempted from the Virginia communication and literacy assessment.</w:t>
      </w:r>
    </w:p>
    <w:p w14:paraId="0E003F5A" w14:textId="3507DECB" w:rsidR="00411C13" w:rsidRDefault="00411C13" w:rsidP="00573A85">
      <w:pPr>
        <w:widowControl/>
        <w:autoSpaceDE/>
        <w:autoSpaceDN/>
        <w:adjustRightInd/>
        <w:spacing w:line="276" w:lineRule="auto"/>
        <w:rPr>
          <w:rFonts w:eastAsia="Calibri"/>
        </w:rPr>
      </w:pPr>
    </w:p>
    <w:p w14:paraId="67C4A727" w14:textId="3E35EB13" w:rsidR="009A30CD" w:rsidRDefault="00702D75" w:rsidP="00573A85">
      <w:pPr>
        <w:widowControl/>
        <w:autoSpaceDE/>
        <w:autoSpaceDN/>
        <w:adjustRightInd/>
        <w:spacing w:line="276" w:lineRule="auto"/>
        <w:rPr>
          <w:rFonts w:eastAsia="Calibri"/>
        </w:rPr>
      </w:pPr>
      <w:r>
        <w:rPr>
          <w:rFonts w:eastAsia="Calibri"/>
        </w:rPr>
        <w:t>Mrs. Pitts reported that a</w:t>
      </w:r>
      <w:r w:rsidRPr="00702D75">
        <w:rPr>
          <w:rFonts w:eastAsia="Calibri"/>
        </w:rPr>
        <w:t xml:space="preserve"> Dual Language Endorsement Workgroup was established</w:t>
      </w:r>
      <w:r w:rsidR="00573A85">
        <w:rPr>
          <w:rFonts w:eastAsia="Calibri"/>
        </w:rPr>
        <w:t xml:space="preserve"> and held a meeting in March </w:t>
      </w:r>
      <w:r>
        <w:rPr>
          <w:rFonts w:eastAsia="Calibri"/>
        </w:rPr>
        <w:t xml:space="preserve">2019.  The </w:t>
      </w:r>
      <w:r w:rsidR="00573A85">
        <w:rPr>
          <w:rFonts w:eastAsia="Calibri"/>
        </w:rPr>
        <w:t xml:space="preserve">workgroup </w:t>
      </w:r>
      <w:r w:rsidRPr="00702D75">
        <w:rPr>
          <w:rFonts w:eastAsia="Calibri"/>
        </w:rPr>
        <w:t>made recommendations for new and add-on endorsements in Dual Language (English) prek-6 and Dual Language (Target Language) prek-6.  In addition, professional studies requirements for the endorsements were proposed.</w:t>
      </w:r>
    </w:p>
    <w:p w14:paraId="7609A02F" w14:textId="79C71B8F" w:rsidR="00702D75" w:rsidRPr="00702D75" w:rsidRDefault="00702D75" w:rsidP="00573A85">
      <w:pPr>
        <w:widowControl/>
        <w:autoSpaceDE/>
        <w:autoSpaceDN/>
        <w:adjustRightInd/>
        <w:spacing w:line="276" w:lineRule="auto"/>
        <w:rPr>
          <w:rFonts w:eastAsia="Calibri"/>
        </w:rPr>
      </w:pPr>
      <w:r w:rsidRPr="00702D75">
        <w:rPr>
          <w:rFonts w:eastAsia="Calibri"/>
        </w:rPr>
        <w:t xml:space="preserve"> </w:t>
      </w:r>
    </w:p>
    <w:p w14:paraId="7B8D4880" w14:textId="3D0C03B5" w:rsidR="00411C13" w:rsidRDefault="00244879" w:rsidP="00573A85">
      <w:pPr>
        <w:widowControl/>
        <w:autoSpaceDE/>
        <w:autoSpaceDN/>
        <w:adjustRightInd/>
        <w:spacing w:line="276" w:lineRule="auto"/>
        <w:rPr>
          <w:rFonts w:eastAsia="Calibri"/>
        </w:rPr>
      </w:pPr>
      <w:r>
        <w:rPr>
          <w:rFonts w:eastAsia="Calibri"/>
        </w:rPr>
        <w:t xml:space="preserve">Mrs. Pitts reported that the </w:t>
      </w:r>
      <w:r w:rsidR="00702D75" w:rsidRPr="00702D75">
        <w:rPr>
          <w:rFonts w:eastAsia="Calibri"/>
        </w:rPr>
        <w:t>recommendations of the workgroup were presented to the Advisory Board on Teacher Education and Licensure</w:t>
      </w:r>
      <w:r>
        <w:rPr>
          <w:rFonts w:eastAsia="Calibri"/>
        </w:rPr>
        <w:t xml:space="preserve"> in September</w:t>
      </w:r>
      <w:r w:rsidR="00702D75" w:rsidRPr="00702D75">
        <w:rPr>
          <w:rFonts w:eastAsia="Calibri"/>
        </w:rPr>
        <w:t xml:space="preserve">.  Dr. Lisa Harris, Specialist for World Languages and International Education, Department of Education, attended the meeting to provide information on dual language programs.  The Advisory </w:t>
      </w:r>
      <w:r w:rsidR="00573A85">
        <w:rPr>
          <w:rFonts w:eastAsia="Calibri"/>
        </w:rPr>
        <w:t xml:space="preserve">Board unanimously approved the </w:t>
      </w:r>
      <w:r w:rsidR="00702D75" w:rsidRPr="00702D75">
        <w:rPr>
          <w:rFonts w:eastAsia="Calibri"/>
        </w:rPr>
        <w:t>proposed regulations to recommend to the Board of Education.</w:t>
      </w:r>
      <w:r>
        <w:rPr>
          <w:rFonts w:eastAsia="Calibri"/>
        </w:rPr>
        <w:t xml:space="preserve"> The full proposed recommendations from ABTEL can be viewed at </w:t>
      </w:r>
      <w:hyperlink r:id="rId18" w:history="1">
        <w:r w:rsidRPr="00D116D4">
          <w:rPr>
            <w:rStyle w:val="Hyperlink"/>
            <w:rFonts w:eastAsia="Calibri"/>
          </w:rPr>
          <w:t>http://www.doe.virginia.gov/boe/meetings/2019/10-oct/agenda.shtml</w:t>
        </w:r>
      </w:hyperlink>
      <w:r>
        <w:rPr>
          <w:rFonts w:eastAsia="Calibri"/>
        </w:rPr>
        <w:t xml:space="preserve"> item L.</w:t>
      </w:r>
    </w:p>
    <w:p w14:paraId="52267643" w14:textId="01A9FD48" w:rsidR="00244879" w:rsidRDefault="00244879" w:rsidP="00573A85">
      <w:pPr>
        <w:widowControl/>
        <w:autoSpaceDE/>
        <w:autoSpaceDN/>
        <w:adjustRightInd/>
        <w:spacing w:line="276" w:lineRule="auto"/>
        <w:rPr>
          <w:rFonts w:eastAsia="Calibri"/>
        </w:rPr>
      </w:pPr>
    </w:p>
    <w:p w14:paraId="717994FF" w14:textId="6E29C50F" w:rsidR="00017994" w:rsidRDefault="00244879" w:rsidP="00573A85">
      <w:pPr>
        <w:widowControl/>
        <w:autoSpaceDE/>
        <w:autoSpaceDN/>
        <w:adjustRightInd/>
        <w:spacing w:line="276" w:lineRule="auto"/>
        <w:rPr>
          <w:rFonts w:eastAsia="Calibri"/>
        </w:rPr>
      </w:pPr>
      <w:r w:rsidRPr="00244879">
        <w:rPr>
          <w:rFonts w:eastAsia="Calibri"/>
        </w:rPr>
        <w:t>The Superintendent of Public Instruction recommend</w:t>
      </w:r>
      <w:r w:rsidR="00573A85">
        <w:rPr>
          <w:rFonts w:eastAsia="Calibri"/>
        </w:rPr>
        <w:t>ed</w:t>
      </w:r>
      <w:r w:rsidRPr="00244879">
        <w:rPr>
          <w:rFonts w:eastAsia="Calibri"/>
        </w:rPr>
        <w:t xml:space="preserve"> that the Board of Education receive for first review the Advisory Board on Teacher Education and Licensure's Recommendation to establish Dual Language Endorsements in the Licensure Regulations for School Personnel in response to House Bill 1156 of the 2018 Virginia General Assembly.</w:t>
      </w:r>
    </w:p>
    <w:p w14:paraId="79FE2560" w14:textId="77777777" w:rsidR="00244879" w:rsidRDefault="00244879" w:rsidP="00573A85">
      <w:pPr>
        <w:widowControl/>
        <w:autoSpaceDE/>
        <w:autoSpaceDN/>
        <w:adjustRightInd/>
        <w:spacing w:line="276" w:lineRule="auto"/>
        <w:rPr>
          <w:rFonts w:eastAsia="Calibri"/>
        </w:rPr>
      </w:pPr>
    </w:p>
    <w:p w14:paraId="52D5F403" w14:textId="63EF9A45" w:rsidR="00017994" w:rsidRPr="00017994" w:rsidRDefault="00AF2D62" w:rsidP="00573A85">
      <w:pPr>
        <w:widowControl/>
        <w:autoSpaceDE/>
        <w:autoSpaceDN/>
        <w:adjustRightInd/>
        <w:spacing w:line="276" w:lineRule="auto"/>
        <w:rPr>
          <w:rFonts w:eastAsia="Calibri"/>
        </w:rPr>
      </w:pPr>
      <w:r w:rsidRPr="00AF2D62">
        <w:rPr>
          <w:rFonts w:eastAsia="Calibri"/>
        </w:rPr>
        <w:t>The Board of Education received this item for first review.</w:t>
      </w:r>
    </w:p>
    <w:p w14:paraId="6180FB88" w14:textId="0726E672" w:rsidR="005A34E1" w:rsidRDefault="005A34E1" w:rsidP="00294F03">
      <w:pPr>
        <w:widowControl/>
        <w:autoSpaceDE/>
        <w:autoSpaceDN/>
        <w:adjustRightInd/>
        <w:rPr>
          <w:rFonts w:eastAsia="Calibri"/>
          <w:b/>
          <w:u w:val="single"/>
        </w:rPr>
      </w:pPr>
    </w:p>
    <w:p w14:paraId="7A634F18" w14:textId="2E1953C4" w:rsidR="005A34E1" w:rsidRDefault="005A34E1" w:rsidP="00294F03">
      <w:pPr>
        <w:widowControl/>
        <w:autoSpaceDE/>
        <w:autoSpaceDN/>
        <w:adjustRightInd/>
        <w:rPr>
          <w:rFonts w:eastAsia="Calibri"/>
          <w:b/>
          <w:u w:val="single"/>
        </w:rPr>
      </w:pPr>
      <w:r>
        <w:rPr>
          <w:rFonts w:eastAsia="Calibri"/>
          <w:b/>
          <w:u w:val="single"/>
        </w:rPr>
        <w:t xml:space="preserve">M.  </w:t>
      </w:r>
      <w:r w:rsidRPr="005A34E1">
        <w:rPr>
          <w:rFonts w:eastAsia="Calibri"/>
          <w:b/>
          <w:u w:val="single"/>
        </w:rPr>
        <w:t>First Review of the Advisory Board on Teacher Education and Licensure's Recommendation for the Guidelines for Alternate Routes to Licensure in Response to House Bill 2486 (2019 General Assembly)</w:t>
      </w:r>
    </w:p>
    <w:p w14:paraId="48F365F9" w14:textId="77777777" w:rsidR="005C0D0A" w:rsidRDefault="005C0D0A" w:rsidP="00294F03">
      <w:pPr>
        <w:widowControl/>
        <w:autoSpaceDE/>
        <w:autoSpaceDN/>
        <w:adjustRightInd/>
        <w:rPr>
          <w:rFonts w:eastAsia="Calibri"/>
        </w:rPr>
      </w:pPr>
    </w:p>
    <w:p w14:paraId="1CAF6105" w14:textId="6E4601C4" w:rsidR="00B97967" w:rsidRDefault="00B97967" w:rsidP="00AB1BCF">
      <w:pPr>
        <w:widowControl/>
        <w:autoSpaceDE/>
        <w:autoSpaceDN/>
        <w:adjustRightInd/>
        <w:spacing w:line="276" w:lineRule="auto"/>
        <w:rPr>
          <w:rFonts w:eastAsia="Calibri"/>
        </w:rPr>
      </w:pPr>
      <w:r>
        <w:rPr>
          <w:rFonts w:eastAsia="Calibri"/>
        </w:rPr>
        <w:t>Mrs. Patty Pitts, assistant superintendent, department of teacher education and licensure, presented this item to the Board for first review.</w:t>
      </w:r>
    </w:p>
    <w:p w14:paraId="0EBEA961" w14:textId="77777777" w:rsidR="00573A85" w:rsidRDefault="00573A85" w:rsidP="00AB1BCF">
      <w:pPr>
        <w:widowControl/>
        <w:autoSpaceDE/>
        <w:autoSpaceDN/>
        <w:adjustRightInd/>
        <w:spacing w:line="276" w:lineRule="auto"/>
        <w:rPr>
          <w:rFonts w:eastAsia="Calibri"/>
        </w:rPr>
      </w:pPr>
    </w:p>
    <w:p w14:paraId="75E936C8" w14:textId="09C33391" w:rsidR="005C0D0A" w:rsidRDefault="005C0D0A" w:rsidP="00AB1BCF">
      <w:pPr>
        <w:widowControl/>
        <w:autoSpaceDE/>
        <w:autoSpaceDN/>
        <w:adjustRightInd/>
        <w:spacing w:line="276" w:lineRule="auto"/>
        <w:rPr>
          <w:rFonts w:eastAsia="Calibri"/>
        </w:rPr>
      </w:pPr>
      <w:r w:rsidRPr="005C0D0A">
        <w:rPr>
          <w:rFonts w:eastAsia="Calibri"/>
        </w:rPr>
        <w:t xml:space="preserve">The Department of Education established a workgroup on August 27, 2019, to recommend to the Board of Education </w:t>
      </w:r>
      <w:r w:rsidRPr="00573A85">
        <w:rPr>
          <w:rFonts w:eastAsia="Calibri"/>
          <w:i/>
        </w:rPr>
        <w:t>Guidelines for Alternate Routes to Licensure in Response to House Bill 2486 of the 2019 Virginia General Assembly</w:t>
      </w:r>
      <w:r w:rsidRPr="005C0D0A">
        <w:rPr>
          <w:rFonts w:eastAsia="Calibri"/>
        </w:rPr>
        <w:t>.</w:t>
      </w:r>
      <w:r>
        <w:rPr>
          <w:rFonts w:eastAsia="Calibri"/>
        </w:rPr>
        <w:t xml:space="preserve">  </w:t>
      </w:r>
      <w:r w:rsidR="007B0BFC">
        <w:rPr>
          <w:rFonts w:eastAsia="Calibri"/>
        </w:rPr>
        <w:t>The Board of Education is required to develop guidelines no later than December 1, 2019.</w:t>
      </w:r>
    </w:p>
    <w:p w14:paraId="0EDB6085" w14:textId="60FDEE90" w:rsidR="007B0BFC" w:rsidRDefault="007B0BFC" w:rsidP="00AB1BCF">
      <w:pPr>
        <w:widowControl/>
        <w:autoSpaceDE/>
        <w:autoSpaceDN/>
        <w:adjustRightInd/>
        <w:spacing w:line="276" w:lineRule="auto"/>
        <w:rPr>
          <w:rFonts w:eastAsia="Calibri"/>
        </w:rPr>
      </w:pPr>
    </w:p>
    <w:p w14:paraId="4BABEA0B" w14:textId="77777777" w:rsidR="007B0BFC" w:rsidRDefault="007B0BFC" w:rsidP="00AB1BCF">
      <w:pPr>
        <w:widowControl/>
        <w:autoSpaceDE/>
        <w:autoSpaceDN/>
        <w:adjustRightInd/>
        <w:spacing w:line="276" w:lineRule="auto"/>
        <w:rPr>
          <w:rFonts w:eastAsia="Calibri"/>
        </w:rPr>
      </w:pPr>
      <w:r>
        <w:rPr>
          <w:rFonts w:eastAsia="Calibri"/>
        </w:rPr>
        <w:t>Mrs. Pitts reported that ABTEL reviewed the guidelines and proposed the following revisions:</w:t>
      </w:r>
    </w:p>
    <w:p w14:paraId="5447B5FF" w14:textId="0F699044" w:rsidR="007B0BFC" w:rsidRPr="00153D52" w:rsidRDefault="007B0BFC" w:rsidP="00AB1BCF">
      <w:pPr>
        <w:pStyle w:val="ListParagraph"/>
        <w:widowControl/>
        <w:numPr>
          <w:ilvl w:val="0"/>
          <w:numId w:val="15"/>
        </w:numPr>
        <w:spacing w:line="276" w:lineRule="auto"/>
        <w:rPr>
          <w:rFonts w:ascii="Times New Roman" w:eastAsia="Calibri" w:hAnsi="Times New Roman"/>
        </w:rPr>
      </w:pPr>
      <w:r w:rsidRPr="00153D52">
        <w:rPr>
          <w:rFonts w:ascii="Times New Roman" w:eastAsia="Calibri" w:hAnsi="Times New Roman"/>
        </w:rPr>
        <w:t>Programs to be initially reviewed by the Board of Education for a three-year period and then renewed for a seven-year period;</w:t>
      </w:r>
    </w:p>
    <w:p w14:paraId="5E1DE482" w14:textId="00A3C5F5" w:rsidR="007B0BFC" w:rsidRPr="00153D52" w:rsidRDefault="007B0BFC" w:rsidP="00AB1BCF">
      <w:pPr>
        <w:pStyle w:val="ListParagraph"/>
        <w:widowControl/>
        <w:numPr>
          <w:ilvl w:val="0"/>
          <w:numId w:val="15"/>
        </w:numPr>
        <w:spacing w:line="276" w:lineRule="auto"/>
        <w:rPr>
          <w:rFonts w:ascii="Times New Roman" w:eastAsia="Calibri" w:hAnsi="Times New Roman"/>
        </w:rPr>
      </w:pPr>
      <w:r w:rsidRPr="00153D52">
        <w:rPr>
          <w:rFonts w:ascii="Times New Roman" w:eastAsia="Calibri" w:hAnsi="Times New Roman"/>
        </w:rPr>
        <w:t>Program proposals under the topic of “PROGRAM OVERVIEW AND JUSTIFICATION” to include a description of the capacity to deliver the program, including faculty/instructors’ qualifications and the background and expertise of the program provider; and</w:t>
      </w:r>
    </w:p>
    <w:p w14:paraId="08B5F8D6" w14:textId="77223AB6" w:rsidR="007B0BFC" w:rsidRPr="00153D52" w:rsidRDefault="007B0BFC" w:rsidP="00AB1BCF">
      <w:pPr>
        <w:pStyle w:val="ListParagraph"/>
        <w:widowControl/>
        <w:numPr>
          <w:ilvl w:val="0"/>
          <w:numId w:val="15"/>
        </w:numPr>
        <w:spacing w:line="276" w:lineRule="auto"/>
        <w:rPr>
          <w:rFonts w:ascii="Times New Roman" w:eastAsia="Calibri" w:hAnsi="Times New Roman"/>
        </w:rPr>
      </w:pPr>
      <w:r w:rsidRPr="00153D52">
        <w:rPr>
          <w:rFonts w:ascii="Times New Roman" w:eastAsia="Calibri" w:hAnsi="Times New Roman"/>
        </w:rPr>
        <w:t>Proposals to be reviewed by a panel convened by the Department of Education and restate that the Virginia Board of Education must approve programs.</w:t>
      </w:r>
    </w:p>
    <w:p w14:paraId="5E7BAA71" w14:textId="77777777" w:rsidR="00B97967" w:rsidRPr="00B97967" w:rsidRDefault="00B97967" w:rsidP="00AB1BCF">
      <w:pPr>
        <w:widowControl/>
        <w:autoSpaceDE/>
        <w:autoSpaceDN/>
        <w:adjustRightInd/>
        <w:spacing w:line="276" w:lineRule="auto"/>
        <w:rPr>
          <w:rFonts w:eastAsia="Calibri"/>
        </w:rPr>
      </w:pPr>
    </w:p>
    <w:p w14:paraId="0DC6DB75" w14:textId="596FD007" w:rsidR="0002289D" w:rsidRPr="0002289D" w:rsidRDefault="0002289D" w:rsidP="00AB1BCF">
      <w:pPr>
        <w:spacing w:line="276" w:lineRule="auto"/>
        <w:rPr>
          <w:rFonts w:eastAsia="Calibri"/>
        </w:rPr>
      </w:pPr>
      <w:r w:rsidRPr="0002289D">
        <w:rPr>
          <w:rFonts w:eastAsia="Calibri"/>
        </w:rPr>
        <w:t>The Superintendent of Public Instruction recommend</w:t>
      </w:r>
      <w:r w:rsidR="00AB1BCF">
        <w:rPr>
          <w:rFonts w:eastAsia="Calibri"/>
        </w:rPr>
        <w:t>ed</w:t>
      </w:r>
      <w:r w:rsidRPr="0002289D">
        <w:rPr>
          <w:rFonts w:eastAsia="Calibri"/>
        </w:rPr>
        <w:t xml:space="preserve"> the Board of Education receive for first review the </w:t>
      </w:r>
      <w:r w:rsidRPr="00AB1BCF">
        <w:rPr>
          <w:rFonts w:eastAsia="Calibri"/>
          <w:i/>
        </w:rPr>
        <w:t>Guidelines for Alternate Routes to Licensure in Response to House Bill 2486 of the 2019 Virginia General Assembly</w:t>
      </w:r>
      <w:r w:rsidRPr="0002289D">
        <w:rPr>
          <w:rFonts w:eastAsia="Calibri"/>
        </w:rPr>
        <w:t xml:space="preserve">. </w:t>
      </w:r>
    </w:p>
    <w:p w14:paraId="249A1D9B" w14:textId="594532AB" w:rsidR="00B97967" w:rsidRDefault="00B97967" w:rsidP="00AB1BCF">
      <w:pPr>
        <w:widowControl/>
        <w:autoSpaceDE/>
        <w:autoSpaceDN/>
        <w:adjustRightInd/>
        <w:spacing w:line="276" w:lineRule="auto"/>
        <w:rPr>
          <w:rFonts w:eastAsia="Calibri"/>
        </w:rPr>
      </w:pPr>
    </w:p>
    <w:p w14:paraId="5C41FD8B" w14:textId="0A6637FA" w:rsidR="00017994" w:rsidRPr="00B97967" w:rsidRDefault="00AF2D62" w:rsidP="00AB1BCF">
      <w:pPr>
        <w:widowControl/>
        <w:autoSpaceDE/>
        <w:autoSpaceDN/>
        <w:adjustRightInd/>
        <w:spacing w:line="276" w:lineRule="auto"/>
        <w:rPr>
          <w:rFonts w:eastAsia="Calibri"/>
        </w:rPr>
      </w:pPr>
      <w:r w:rsidRPr="00AF2D62">
        <w:rPr>
          <w:rFonts w:eastAsia="Calibri"/>
        </w:rPr>
        <w:t>The Board of Education received this item for first review.</w:t>
      </w:r>
    </w:p>
    <w:p w14:paraId="5E08E8C0" w14:textId="77777777" w:rsidR="005A34E1" w:rsidRPr="005A34E1" w:rsidRDefault="005A34E1" w:rsidP="00294F03">
      <w:pPr>
        <w:widowControl/>
        <w:autoSpaceDE/>
        <w:autoSpaceDN/>
        <w:adjustRightInd/>
        <w:rPr>
          <w:rFonts w:eastAsia="Calibri"/>
          <w:b/>
          <w:u w:val="single"/>
        </w:rPr>
      </w:pPr>
    </w:p>
    <w:p w14:paraId="0448D7A9" w14:textId="058D9BDA" w:rsidR="005A34E1" w:rsidRDefault="005A34E1" w:rsidP="005260B6">
      <w:pPr>
        <w:pStyle w:val="Heading2"/>
        <w:rPr>
          <w:rFonts w:ascii="Times New Roman" w:eastAsia="Calibri" w:hAnsi="Times New Roman"/>
          <w:i w:val="0"/>
          <w:sz w:val="24"/>
          <w:szCs w:val="24"/>
          <w:u w:val="single"/>
        </w:rPr>
      </w:pPr>
      <w:r>
        <w:rPr>
          <w:rFonts w:ascii="Times New Roman" w:eastAsia="Calibri" w:hAnsi="Times New Roman"/>
          <w:i w:val="0"/>
          <w:sz w:val="24"/>
          <w:szCs w:val="24"/>
          <w:u w:val="single"/>
        </w:rPr>
        <w:t xml:space="preserve">N.  </w:t>
      </w:r>
      <w:r w:rsidRPr="005A34E1">
        <w:rPr>
          <w:rFonts w:ascii="Times New Roman" w:eastAsia="Calibri" w:hAnsi="Times New Roman"/>
          <w:i w:val="0"/>
          <w:sz w:val="24"/>
          <w:szCs w:val="24"/>
          <w:u w:val="single"/>
        </w:rPr>
        <w:t>First Review of Proposed Revisions to the Guidelines for Uniform Performance Standards and Evaluation Criteria for Teachers, Principals, and Superintendents</w:t>
      </w:r>
    </w:p>
    <w:p w14:paraId="24A0A8A7" w14:textId="4C237A16" w:rsidR="005A34E1" w:rsidRDefault="005A34E1" w:rsidP="005A34E1">
      <w:pPr>
        <w:rPr>
          <w:rFonts w:eastAsia="Calibri"/>
          <w:lang w:val="x-none" w:eastAsia="x-none"/>
        </w:rPr>
      </w:pPr>
    </w:p>
    <w:p w14:paraId="080F69E6" w14:textId="2B87C56F" w:rsidR="00C010F2" w:rsidRDefault="00C010F2" w:rsidP="00AB1BCF">
      <w:pPr>
        <w:spacing w:line="276" w:lineRule="auto"/>
        <w:rPr>
          <w:rFonts w:eastAsia="Calibri"/>
          <w:lang w:eastAsia="x-none"/>
        </w:rPr>
      </w:pPr>
      <w:r>
        <w:rPr>
          <w:rFonts w:eastAsia="Calibri"/>
          <w:lang w:eastAsia="x-none"/>
        </w:rPr>
        <w:t>Mrs. Patty Pitts, assistant superintendent, department of teacher education and licensure, presented this item to the Board for first review.</w:t>
      </w:r>
    </w:p>
    <w:p w14:paraId="12ADF5B7" w14:textId="77777777" w:rsidR="00C010F2" w:rsidRPr="00C010F2" w:rsidRDefault="00C010F2" w:rsidP="00AB1BCF">
      <w:pPr>
        <w:spacing w:line="276" w:lineRule="auto"/>
        <w:rPr>
          <w:rFonts w:eastAsia="Calibri"/>
          <w:lang w:eastAsia="x-none"/>
        </w:rPr>
      </w:pPr>
    </w:p>
    <w:p w14:paraId="44B2D1A8" w14:textId="7C4B3018" w:rsidR="009A30CD" w:rsidRDefault="003B5C56" w:rsidP="00AB1BCF">
      <w:pPr>
        <w:spacing w:line="276" w:lineRule="auto"/>
        <w:rPr>
          <w:rFonts w:eastAsia="Calibri"/>
          <w:lang w:val="x-none" w:eastAsia="x-none"/>
        </w:rPr>
      </w:pPr>
      <w:r>
        <w:rPr>
          <w:rFonts w:eastAsia="Calibri"/>
          <w:lang w:eastAsia="x-none"/>
        </w:rPr>
        <w:t>T</w:t>
      </w:r>
      <w:r w:rsidRPr="00E509A7">
        <w:rPr>
          <w:rFonts w:eastAsia="Calibri"/>
          <w:lang w:val="x-none" w:eastAsia="x-none"/>
        </w:rPr>
        <w:t>he</w:t>
      </w:r>
      <w:r w:rsidR="00E509A7" w:rsidRPr="00E509A7">
        <w:rPr>
          <w:rFonts w:eastAsia="Calibri"/>
          <w:lang w:val="x-none" w:eastAsia="x-none"/>
        </w:rPr>
        <w:t xml:space="preserve"> </w:t>
      </w:r>
      <w:r w:rsidR="00E509A7" w:rsidRPr="00AB1BCF">
        <w:rPr>
          <w:rFonts w:eastAsia="Calibri"/>
          <w:i/>
          <w:lang w:val="x-none" w:eastAsia="x-none"/>
        </w:rPr>
        <w:t>Code of Virginia</w:t>
      </w:r>
      <w:r w:rsidR="00E509A7" w:rsidRPr="00E509A7">
        <w:rPr>
          <w:rFonts w:eastAsia="Calibri"/>
          <w:lang w:val="x-none" w:eastAsia="x-none"/>
        </w:rPr>
        <w:t xml:space="preserve"> requires the Board of Education to establish performance standards and evaluation criteria for teachers, principals, and superintendents.  The Board of Education is beginning a process to review and make revisions to the </w:t>
      </w:r>
      <w:r w:rsidR="00E509A7" w:rsidRPr="00AB1BCF">
        <w:rPr>
          <w:rFonts w:eastAsia="Calibri"/>
          <w:i/>
          <w:lang w:val="x-none" w:eastAsia="x-none"/>
        </w:rPr>
        <w:t>Guidelines for Uniform Performance Standards for Teachers, Principals, and Superintendents</w:t>
      </w:r>
      <w:r w:rsidR="00E509A7" w:rsidRPr="00E509A7">
        <w:rPr>
          <w:rFonts w:eastAsia="Calibri"/>
          <w:lang w:val="x-none" w:eastAsia="x-none"/>
        </w:rPr>
        <w:t xml:space="preserve">.  Prior to a broader review, revised </w:t>
      </w:r>
      <w:r w:rsidR="00AC58C7" w:rsidRPr="00E509A7">
        <w:rPr>
          <w:rFonts w:eastAsia="Calibri"/>
          <w:lang w:val="x-none" w:eastAsia="x-none"/>
        </w:rPr>
        <w:t>guidelines</w:t>
      </w:r>
      <w:r w:rsidR="00E509A7" w:rsidRPr="00E509A7">
        <w:rPr>
          <w:rFonts w:eastAsia="Calibri"/>
          <w:lang w:val="x-none" w:eastAsia="x-none"/>
        </w:rPr>
        <w:t xml:space="preserve"> are being presented to the Board to address only the weighting of the performance standards for the evaluation of teachers, principals, and superintendents.</w:t>
      </w:r>
    </w:p>
    <w:p w14:paraId="62F04828" w14:textId="6B6C8091" w:rsidR="00E509A7" w:rsidRPr="009A30CD" w:rsidRDefault="009A30CD" w:rsidP="00AB1BCF">
      <w:pPr>
        <w:widowControl/>
        <w:autoSpaceDE/>
        <w:autoSpaceDN/>
        <w:adjustRightInd/>
        <w:spacing w:line="276" w:lineRule="auto"/>
        <w:rPr>
          <w:rFonts w:eastAsia="Calibri"/>
          <w:lang w:val="x-none" w:eastAsia="x-none"/>
        </w:rPr>
      </w:pPr>
      <w:r>
        <w:rPr>
          <w:rFonts w:eastAsia="Calibri"/>
          <w:lang w:eastAsia="x-none"/>
        </w:rPr>
        <w:t xml:space="preserve"> </w:t>
      </w:r>
    </w:p>
    <w:p w14:paraId="164F0E65" w14:textId="6F48F61A" w:rsidR="00AC58C7" w:rsidRDefault="00AC58C7" w:rsidP="00AB1BCF">
      <w:pPr>
        <w:spacing w:line="276" w:lineRule="auto"/>
        <w:rPr>
          <w:rFonts w:eastAsia="Calibri"/>
          <w:lang w:eastAsia="x-none"/>
        </w:rPr>
      </w:pPr>
      <w:r w:rsidRPr="00AC58C7">
        <w:rPr>
          <w:rFonts w:eastAsia="Calibri"/>
          <w:lang w:eastAsia="x-none"/>
        </w:rPr>
        <w:t>In 2012, in response to federal reporting requirements pursuant to the State Fiscal Stabilization Fund (SFSF) and to meet requirements of Virginia’s Elementary and Secondary Education Act of 1965 Flexibility Plan, Virginia was required to ensure that student academic progress (standard 7) accounted for 40 percent of the summative evaluation fo</w:t>
      </w:r>
      <w:r w:rsidR="00AB1BCF">
        <w:rPr>
          <w:rFonts w:eastAsia="Calibri"/>
          <w:lang w:eastAsia="x-none"/>
        </w:rPr>
        <w:t xml:space="preserve">r teachers.  As such, the Board’s </w:t>
      </w:r>
      <w:r w:rsidRPr="00AC58C7">
        <w:rPr>
          <w:rFonts w:eastAsia="Calibri"/>
          <w:lang w:eastAsia="x-none"/>
        </w:rPr>
        <w:t xml:space="preserve">current </w:t>
      </w:r>
      <w:r w:rsidRPr="00AB1BCF">
        <w:rPr>
          <w:rFonts w:eastAsia="Calibri"/>
          <w:i/>
          <w:lang w:eastAsia="x-none"/>
        </w:rPr>
        <w:t>Guidelines for Uniform Performance Standards and Evaluation Criteria for Teachers</w:t>
      </w:r>
      <w:r w:rsidRPr="00AC58C7">
        <w:rPr>
          <w:rFonts w:eastAsia="Calibri"/>
          <w:lang w:eastAsia="x-none"/>
        </w:rPr>
        <w:t xml:space="preserve"> called for the first six standards to be weighted equally at 10 percent each and the seventh standard, student academic progress, to account for 40 percent of the summative evaluation.  Since the federal reporting requirement has been eliminated, these percentages are not mandated.  The weighting of student academic progress at 40 percent of the summative evaluation is no longer required.  The </w:t>
      </w:r>
      <w:r w:rsidRPr="00AB1BCF">
        <w:rPr>
          <w:rFonts w:eastAsia="Calibri"/>
          <w:i/>
          <w:lang w:eastAsia="x-none"/>
        </w:rPr>
        <w:t>Code of Virginia</w:t>
      </w:r>
      <w:r w:rsidRPr="00AC58C7">
        <w:rPr>
          <w:rFonts w:eastAsia="Calibri"/>
          <w:lang w:eastAsia="x-none"/>
        </w:rPr>
        <w:t xml:space="preserve"> requires that student academic progress be a “significant” component of the evaluation.  The </w:t>
      </w:r>
      <w:r w:rsidR="00AB1BCF">
        <w:rPr>
          <w:rFonts w:eastAsia="Calibri"/>
          <w:lang w:eastAsia="x-none"/>
        </w:rPr>
        <w:t xml:space="preserve">revised </w:t>
      </w:r>
      <w:r w:rsidRPr="00AB1BCF">
        <w:rPr>
          <w:rFonts w:eastAsia="Calibri"/>
          <w:i/>
          <w:lang w:eastAsia="x-none"/>
        </w:rPr>
        <w:t>Guidelines</w:t>
      </w:r>
      <w:r w:rsidRPr="00AC58C7">
        <w:rPr>
          <w:rFonts w:eastAsia="Calibri"/>
          <w:lang w:eastAsia="x-none"/>
        </w:rPr>
        <w:t xml:space="preserve"> propose that how student academic progress is met is the responsibility of local school boards provided </w:t>
      </w:r>
      <w:r w:rsidRPr="009D47EA">
        <w:rPr>
          <w:rFonts w:eastAsia="Calibri"/>
          <w:i/>
          <w:lang w:eastAsia="x-none"/>
        </w:rPr>
        <w:t>that Performance Standard 7:  Student Academic Progress</w:t>
      </w:r>
      <w:r w:rsidRPr="00AC58C7">
        <w:rPr>
          <w:rFonts w:eastAsia="Calibri"/>
          <w:lang w:eastAsia="x-none"/>
        </w:rPr>
        <w:t xml:space="preserve"> is not the least weighted of the performance standards or less than one (10 percent); however, it may be weighted equally as one of the multiple lowest weighted standards.</w:t>
      </w:r>
    </w:p>
    <w:p w14:paraId="610F2078" w14:textId="77777777" w:rsidR="00AC58C7" w:rsidRPr="00AC58C7" w:rsidRDefault="00AC58C7" w:rsidP="00AB1BCF">
      <w:pPr>
        <w:spacing w:line="276" w:lineRule="auto"/>
        <w:rPr>
          <w:rFonts w:eastAsia="Calibri"/>
          <w:lang w:eastAsia="x-none"/>
        </w:rPr>
      </w:pPr>
    </w:p>
    <w:p w14:paraId="037F2301" w14:textId="77777777" w:rsidR="009D47EA" w:rsidRDefault="009D47EA" w:rsidP="009D47EA">
      <w:r w:rsidRPr="00F47C6B">
        <w:t>The</w:t>
      </w:r>
      <w:r>
        <w:rPr>
          <w:i/>
        </w:rPr>
        <w:t xml:space="preserve"> </w:t>
      </w:r>
      <w:r w:rsidRPr="009D47EA">
        <w:rPr>
          <w:i/>
        </w:rPr>
        <w:t>Guidelines for Uniform Performance Standards and Evaluation Criteria for Teachers, Principals, and Superintendents</w:t>
      </w:r>
      <w:r>
        <w:t xml:space="preserve"> each</w:t>
      </w:r>
      <w:r w:rsidRPr="00BC5516">
        <w:t xml:space="preserve"> </w:t>
      </w:r>
      <w:r>
        <w:t>set forth seven performance standards.  Evaluations must be consistent the following performance standards.</w:t>
      </w:r>
    </w:p>
    <w:p w14:paraId="3F6E96C2" w14:textId="77777777" w:rsidR="009D47EA" w:rsidRDefault="009D47EA" w:rsidP="009D47EA"/>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748"/>
      </w:tblGrid>
      <w:tr w:rsidR="009D47EA" w:rsidRPr="009D47EA" w14:paraId="0FB6AE0C" w14:textId="77777777" w:rsidTr="009D47EA">
        <w:trPr>
          <w:tblHeader/>
        </w:trPr>
        <w:tc>
          <w:tcPr>
            <w:tcW w:w="8748" w:type="dxa"/>
            <w:tcBorders>
              <w:top w:val="single" w:sz="12" w:space="0" w:color="auto"/>
              <w:left w:val="single" w:sz="12" w:space="0" w:color="auto"/>
              <w:right w:val="single" w:sz="12" w:space="0" w:color="auto"/>
            </w:tcBorders>
          </w:tcPr>
          <w:p w14:paraId="109A6F90" w14:textId="77777777" w:rsidR="009D47EA" w:rsidRPr="009D47EA" w:rsidRDefault="009D47EA" w:rsidP="009D47EA">
            <w:pPr>
              <w:pBdr>
                <w:right w:val="single" w:sz="18" w:space="0" w:color="auto"/>
              </w:pBdr>
              <w:tabs>
                <w:tab w:val="left" w:pos="720"/>
              </w:tabs>
              <w:ind w:right="-270"/>
              <w:jc w:val="center"/>
              <w:rPr>
                <w:b/>
                <w:bCs/>
                <w:iCs/>
              </w:rPr>
            </w:pPr>
            <w:r w:rsidRPr="009D47EA">
              <w:rPr>
                <w:b/>
                <w:bCs/>
                <w:iCs/>
              </w:rPr>
              <w:t xml:space="preserve">Performance Standards for </w:t>
            </w:r>
            <w:r w:rsidRPr="009D47EA">
              <w:rPr>
                <w:b/>
                <w:bCs/>
                <w:iCs/>
                <w:u w:val="single"/>
              </w:rPr>
              <w:t>Teachers</w:t>
            </w:r>
          </w:p>
        </w:tc>
      </w:tr>
      <w:tr w:rsidR="009D47EA" w:rsidRPr="009D47EA" w14:paraId="29C695CF" w14:textId="77777777" w:rsidTr="009D47EA">
        <w:tc>
          <w:tcPr>
            <w:tcW w:w="8748" w:type="dxa"/>
            <w:tcBorders>
              <w:left w:val="single" w:sz="12" w:space="0" w:color="auto"/>
              <w:right w:val="single" w:sz="12" w:space="0" w:color="auto"/>
            </w:tcBorders>
          </w:tcPr>
          <w:p w14:paraId="6E3FC7D1" w14:textId="77777777" w:rsidR="009D47EA" w:rsidRPr="009D47EA" w:rsidRDefault="009D47EA" w:rsidP="009D47EA">
            <w:pPr>
              <w:pBdr>
                <w:right w:val="single" w:sz="18" w:space="0" w:color="auto"/>
              </w:pBdr>
              <w:tabs>
                <w:tab w:val="left" w:pos="720"/>
              </w:tabs>
              <w:ind w:right="-270"/>
              <w:rPr>
                <w:b/>
                <w:bCs/>
                <w:iCs/>
              </w:rPr>
            </w:pPr>
            <w:r w:rsidRPr="009D47EA">
              <w:rPr>
                <w:b/>
                <w:bCs/>
                <w:iCs/>
              </w:rPr>
              <w:t>Performance Standard 1:  Professional Knowledge</w:t>
            </w:r>
          </w:p>
          <w:p w14:paraId="1FE18561" w14:textId="77777777" w:rsidR="009D47EA" w:rsidRPr="009D47EA" w:rsidRDefault="009D47EA" w:rsidP="009D47EA">
            <w:pPr>
              <w:ind w:right="180"/>
              <w:rPr>
                <w:bCs/>
                <w:i/>
              </w:rPr>
            </w:pPr>
            <w:r w:rsidRPr="009D47EA">
              <w:rPr>
                <w:bCs/>
                <w:i/>
              </w:rPr>
              <w:t>The teacher demonstrates an understanding of the curriculum, subject content, and the developmental needs of students by providing relevant learning experiences.</w:t>
            </w:r>
          </w:p>
        </w:tc>
      </w:tr>
      <w:tr w:rsidR="009D47EA" w:rsidRPr="009D47EA" w14:paraId="0BCBCE14" w14:textId="77777777" w:rsidTr="009D47EA">
        <w:trPr>
          <w:trHeight w:val="516"/>
        </w:trPr>
        <w:tc>
          <w:tcPr>
            <w:tcW w:w="8748" w:type="dxa"/>
            <w:tcBorders>
              <w:left w:val="single" w:sz="12" w:space="0" w:color="auto"/>
              <w:right w:val="single" w:sz="12" w:space="0" w:color="auto"/>
            </w:tcBorders>
          </w:tcPr>
          <w:p w14:paraId="426DE92F" w14:textId="77777777" w:rsidR="009D47EA" w:rsidRPr="009D47EA" w:rsidRDefault="009D47EA" w:rsidP="009D47EA">
            <w:pPr>
              <w:ind w:right="180"/>
              <w:rPr>
                <w:b/>
                <w:bCs/>
                <w:iCs/>
              </w:rPr>
            </w:pPr>
            <w:r w:rsidRPr="009D47EA">
              <w:rPr>
                <w:b/>
                <w:bCs/>
                <w:iCs/>
              </w:rPr>
              <w:t>Performance Standard 2:  Instructional Planning</w:t>
            </w:r>
          </w:p>
          <w:p w14:paraId="0D9798C1" w14:textId="77777777" w:rsidR="009D47EA" w:rsidRPr="009D47EA" w:rsidRDefault="009D47EA" w:rsidP="009D47EA">
            <w:pPr>
              <w:pBdr>
                <w:right w:val="single" w:sz="18" w:space="0" w:color="auto"/>
              </w:pBdr>
              <w:tabs>
                <w:tab w:val="left" w:pos="720"/>
              </w:tabs>
              <w:ind w:right="-270"/>
              <w:rPr>
                <w:bCs/>
                <w:i/>
              </w:rPr>
            </w:pPr>
            <w:r w:rsidRPr="009D47EA">
              <w:rPr>
                <w:bCs/>
                <w:i/>
              </w:rPr>
              <w:t>The teacher plans using the Virginia Standards of Learning, the school’s curriculum, effective strategies, resources, and data to meet the needs of all students.</w:t>
            </w:r>
          </w:p>
        </w:tc>
      </w:tr>
      <w:tr w:rsidR="009D47EA" w:rsidRPr="009D47EA" w14:paraId="742F9FCC" w14:textId="77777777" w:rsidTr="009D47EA">
        <w:tc>
          <w:tcPr>
            <w:tcW w:w="8748" w:type="dxa"/>
            <w:tcBorders>
              <w:left w:val="single" w:sz="12" w:space="0" w:color="auto"/>
              <w:right w:val="single" w:sz="12" w:space="0" w:color="auto"/>
            </w:tcBorders>
          </w:tcPr>
          <w:p w14:paraId="24AD7DF4" w14:textId="77777777" w:rsidR="009D47EA" w:rsidRPr="009D47EA" w:rsidRDefault="009D47EA" w:rsidP="009D47EA">
            <w:pPr>
              <w:rPr>
                <w:b/>
                <w:bCs/>
                <w:iCs/>
              </w:rPr>
            </w:pPr>
            <w:r w:rsidRPr="009D47EA">
              <w:rPr>
                <w:b/>
                <w:bCs/>
                <w:iCs/>
              </w:rPr>
              <w:t>Performance Standard 3:  Instructional Delivery</w:t>
            </w:r>
          </w:p>
          <w:p w14:paraId="2EC5C552" w14:textId="77777777" w:rsidR="009D47EA" w:rsidRPr="009D47EA" w:rsidRDefault="009D47EA" w:rsidP="009D47EA">
            <w:pPr>
              <w:ind w:right="180"/>
              <w:rPr>
                <w:bCs/>
                <w:i/>
              </w:rPr>
            </w:pPr>
            <w:r w:rsidRPr="009D47EA">
              <w:rPr>
                <w:bCs/>
                <w:i/>
              </w:rPr>
              <w:t>The teacher effectively engages students in learning by using a variety of instructional strategies in order to meet individual learning needs.</w:t>
            </w:r>
          </w:p>
        </w:tc>
      </w:tr>
      <w:tr w:rsidR="009D47EA" w:rsidRPr="009D47EA" w14:paraId="380D7260" w14:textId="77777777" w:rsidTr="009D47E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8748" w:type="dxa"/>
            <w:tcBorders>
              <w:top w:val="single" w:sz="4" w:space="0" w:color="auto"/>
              <w:left w:val="single" w:sz="12" w:space="0" w:color="auto"/>
              <w:bottom w:val="single" w:sz="4" w:space="0" w:color="auto"/>
              <w:right w:val="single" w:sz="12" w:space="0" w:color="auto"/>
            </w:tcBorders>
          </w:tcPr>
          <w:p w14:paraId="62123A1C" w14:textId="77777777" w:rsidR="009D47EA" w:rsidRPr="009D47EA" w:rsidRDefault="009D47EA" w:rsidP="009D47EA">
            <w:pPr>
              <w:rPr>
                <w:b/>
                <w:bCs/>
                <w:iCs/>
              </w:rPr>
            </w:pPr>
            <w:r w:rsidRPr="009D47EA">
              <w:rPr>
                <w:b/>
                <w:bCs/>
                <w:iCs/>
              </w:rPr>
              <w:t>Performance Standard 4:  Assessment of and for Student Learning</w:t>
            </w:r>
          </w:p>
          <w:p w14:paraId="704C3EAD" w14:textId="77777777" w:rsidR="009D47EA" w:rsidRPr="009D47EA" w:rsidRDefault="009D47EA" w:rsidP="009D47EA">
            <w:pPr>
              <w:ind w:right="180"/>
              <w:rPr>
                <w:bCs/>
                <w:i/>
              </w:rPr>
            </w:pPr>
            <w:r w:rsidRPr="009D47EA">
              <w:rPr>
                <w:bCs/>
                <w:i/>
              </w:rPr>
              <w:t>The teacher systematically gathers, analyzes, and uses all relevant data to measure student academic progress, guide instructional content and delivery methods, and provide timely feedback to both students and parents throughout the school year.</w:t>
            </w:r>
          </w:p>
        </w:tc>
      </w:tr>
      <w:tr w:rsidR="009D47EA" w:rsidRPr="009D47EA" w14:paraId="1EE7A4F6" w14:textId="77777777" w:rsidTr="009D47E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8748" w:type="dxa"/>
            <w:tcBorders>
              <w:top w:val="single" w:sz="4" w:space="0" w:color="auto"/>
              <w:left w:val="single" w:sz="12" w:space="0" w:color="auto"/>
              <w:bottom w:val="single" w:sz="4" w:space="0" w:color="auto"/>
              <w:right w:val="single" w:sz="12" w:space="0" w:color="auto"/>
            </w:tcBorders>
          </w:tcPr>
          <w:p w14:paraId="76E9ACB5" w14:textId="77777777" w:rsidR="009D47EA" w:rsidRPr="009D47EA" w:rsidRDefault="009D47EA" w:rsidP="009D47EA">
            <w:pPr>
              <w:rPr>
                <w:b/>
                <w:bCs/>
                <w:iCs/>
              </w:rPr>
            </w:pPr>
            <w:r w:rsidRPr="009D47EA">
              <w:rPr>
                <w:b/>
                <w:bCs/>
                <w:iCs/>
              </w:rPr>
              <w:t>Performance Standard 5:  Learning Environment</w:t>
            </w:r>
          </w:p>
          <w:p w14:paraId="7D9381CE" w14:textId="77777777" w:rsidR="009D47EA" w:rsidRPr="009D47EA" w:rsidRDefault="009D47EA" w:rsidP="009D47EA">
            <w:pPr>
              <w:ind w:right="180"/>
              <w:rPr>
                <w:bCs/>
                <w:i/>
              </w:rPr>
            </w:pPr>
            <w:r w:rsidRPr="009D47EA">
              <w:rPr>
                <w:bCs/>
                <w:i/>
              </w:rPr>
              <w:t>The teacher uses resources, routines, and procedures to provide a respectful, positive, safe, student-centered environment that is conducive to learning.</w:t>
            </w:r>
          </w:p>
        </w:tc>
      </w:tr>
      <w:tr w:rsidR="009D47EA" w:rsidRPr="009D47EA" w14:paraId="18360B6B" w14:textId="77777777" w:rsidTr="009D47E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8748" w:type="dxa"/>
            <w:tcBorders>
              <w:top w:val="single" w:sz="4" w:space="0" w:color="auto"/>
              <w:left w:val="single" w:sz="12" w:space="0" w:color="auto"/>
              <w:bottom w:val="single" w:sz="4" w:space="0" w:color="auto"/>
              <w:right w:val="single" w:sz="12" w:space="0" w:color="auto"/>
            </w:tcBorders>
          </w:tcPr>
          <w:p w14:paraId="37B04536" w14:textId="77777777" w:rsidR="009D47EA" w:rsidRPr="009D47EA" w:rsidRDefault="009D47EA" w:rsidP="009D47EA">
            <w:pPr>
              <w:rPr>
                <w:b/>
                <w:bCs/>
                <w:iCs/>
              </w:rPr>
            </w:pPr>
            <w:r w:rsidRPr="009D47EA">
              <w:rPr>
                <w:b/>
                <w:bCs/>
                <w:iCs/>
              </w:rPr>
              <w:t>Performance Standard 6:  Professionalism</w:t>
            </w:r>
          </w:p>
          <w:p w14:paraId="005C0C47" w14:textId="77777777" w:rsidR="009D47EA" w:rsidRPr="009D47EA" w:rsidRDefault="009D47EA" w:rsidP="009D47EA">
            <w:pPr>
              <w:ind w:right="180"/>
              <w:rPr>
                <w:bCs/>
                <w:i/>
              </w:rPr>
            </w:pPr>
            <w:r w:rsidRPr="009D47EA">
              <w:rPr>
                <w:bCs/>
                <w:i/>
              </w:rPr>
              <w:t>The teacher maintains a commitment to professional ethics, communicates effectively, and takes responsibility for and participates in professional growth that results in enhanced student learning.</w:t>
            </w:r>
          </w:p>
          <w:p w14:paraId="664FA33B" w14:textId="77777777" w:rsidR="009D47EA" w:rsidRPr="009D47EA" w:rsidRDefault="009D47EA" w:rsidP="009D47EA">
            <w:pPr>
              <w:ind w:right="180"/>
              <w:rPr>
                <w:bCs/>
                <w:i/>
              </w:rPr>
            </w:pPr>
          </w:p>
        </w:tc>
      </w:tr>
      <w:tr w:rsidR="009D47EA" w:rsidRPr="009D47EA" w14:paraId="6E779093" w14:textId="77777777" w:rsidTr="009D47E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8748" w:type="dxa"/>
            <w:tcBorders>
              <w:top w:val="single" w:sz="4" w:space="0" w:color="auto"/>
              <w:left w:val="single" w:sz="12" w:space="0" w:color="auto"/>
              <w:bottom w:val="single" w:sz="12" w:space="0" w:color="auto"/>
              <w:right w:val="single" w:sz="12" w:space="0" w:color="auto"/>
            </w:tcBorders>
          </w:tcPr>
          <w:p w14:paraId="6C60C8D5" w14:textId="77777777" w:rsidR="009D47EA" w:rsidRPr="009D47EA" w:rsidRDefault="009D47EA" w:rsidP="009D47EA">
            <w:pPr>
              <w:tabs>
                <w:tab w:val="left" w:pos="5609"/>
              </w:tabs>
              <w:rPr>
                <w:b/>
                <w:bCs/>
                <w:iCs/>
              </w:rPr>
            </w:pPr>
            <w:r w:rsidRPr="009D47EA">
              <w:rPr>
                <w:b/>
                <w:bCs/>
                <w:iCs/>
              </w:rPr>
              <w:t>Performance Standard 7:  Student Academic Progress</w:t>
            </w:r>
          </w:p>
          <w:p w14:paraId="58057FB9" w14:textId="77777777" w:rsidR="009D47EA" w:rsidRPr="009D47EA" w:rsidRDefault="009D47EA" w:rsidP="009D47EA">
            <w:pPr>
              <w:tabs>
                <w:tab w:val="left" w:pos="720"/>
              </w:tabs>
              <w:ind w:right="-2160"/>
              <w:rPr>
                <w:bCs/>
                <w:i/>
              </w:rPr>
            </w:pPr>
            <w:r w:rsidRPr="009D47EA">
              <w:rPr>
                <w:bCs/>
                <w:i/>
              </w:rPr>
              <w:t xml:space="preserve">The work of the teacher results in acceptable, measurable, and appropriate student </w:t>
            </w:r>
          </w:p>
          <w:p w14:paraId="6601CF38" w14:textId="77777777" w:rsidR="009D47EA" w:rsidRPr="009D47EA" w:rsidRDefault="009D47EA" w:rsidP="009D47EA">
            <w:pPr>
              <w:tabs>
                <w:tab w:val="left" w:pos="720"/>
              </w:tabs>
              <w:ind w:right="-2160"/>
              <w:rPr>
                <w:bCs/>
                <w:i/>
              </w:rPr>
            </w:pPr>
            <w:r w:rsidRPr="009D47EA">
              <w:rPr>
                <w:bCs/>
                <w:i/>
              </w:rPr>
              <w:t xml:space="preserve">academic progress. </w:t>
            </w:r>
          </w:p>
        </w:tc>
      </w:tr>
    </w:tbl>
    <w:p w14:paraId="7BF2538E" w14:textId="77777777" w:rsidR="009D47EA" w:rsidRPr="009D47EA" w:rsidRDefault="009D47EA" w:rsidP="009D47EA"/>
    <w:p w14:paraId="1A7C6E0B" w14:textId="77777777" w:rsidR="009D47EA" w:rsidRPr="009D47EA" w:rsidRDefault="009D47EA" w:rsidP="009D47EA"/>
    <w:tbl>
      <w:tblPr>
        <w:tblStyle w:val="TableGrid"/>
        <w:tblW w:w="0" w:type="auto"/>
        <w:tblInd w:w="73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Performance Standards for Principals"/>
        <w:tblDescription w:val="This table sets forth the performance standards for evaluation of principals."/>
      </w:tblPr>
      <w:tblGrid>
        <w:gridCol w:w="8678"/>
      </w:tblGrid>
      <w:tr w:rsidR="009D47EA" w:rsidRPr="009D47EA" w14:paraId="4B4B6870" w14:textId="77777777" w:rsidTr="009D47EA">
        <w:trPr>
          <w:trHeight w:val="375"/>
          <w:tblHeader/>
        </w:trPr>
        <w:tc>
          <w:tcPr>
            <w:tcW w:w="8730" w:type="dxa"/>
          </w:tcPr>
          <w:p w14:paraId="32964E6D" w14:textId="77777777" w:rsidR="009D47EA" w:rsidRPr="009D47EA" w:rsidRDefault="009D47EA" w:rsidP="009D47EA">
            <w:pPr>
              <w:pStyle w:val="DupText"/>
              <w:widowControl w:val="0"/>
              <w:tabs>
                <w:tab w:val="left" w:pos="5400"/>
              </w:tabs>
              <w:spacing w:after="0" w:line="240" w:lineRule="auto"/>
              <w:ind w:left="0" w:right="0"/>
              <w:jc w:val="center"/>
              <w:rPr>
                <w:rFonts w:ascii="Times New Roman" w:hAnsi="Times New Roman" w:cs="Times New Roman"/>
                <w:b/>
                <w:bCs/>
                <w:sz w:val="24"/>
                <w:szCs w:val="24"/>
              </w:rPr>
            </w:pPr>
            <w:r w:rsidRPr="009D47EA">
              <w:rPr>
                <w:rFonts w:ascii="Times New Roman" w:hAnsi="Times New Roman" w:cs="Times New Roman"/>
                <w:sz w:val="24"/>
                <w:szCs w:val="24"/>
              </w:rPr>
              <w:br w:type="page"/>
            </w:r>
            <w:r w:rsidRPr="009D47EA">
              <w:rPr>
                <w:rFonts w:ascii="Times New Roman" w:hAnsi="Times New Roman" w:cs="Times New Roman"/>
                <w:b/>
                <w:sz w:val="24"/>
                <w:szCs w:val="24"/>
              </w:rPr>
              <w:t xml:space="preserve">Performance Standards for </w:t>
            </w:r>
            <w:r w:rsidRPr="009D47EA">
              <w:rPr>
                <w:rFonts w:ascii="Times New Roman" w:hAnsi="Times New Roman" w:cs="Times New Roman"/>
                <w:b/>
                <w:sz w:val="24"/>
                <w:szCs w:val="24"/>
                <w:u w:val="single"/>
              </w:rPr>
              <w:t>Principals</w:t>
            </w:r>
          </w:p>
        </w:tc>
      </w:tr>
      <w:tr w:rsidR="009D47EA" w:rsidRPr="009D47EA" w14:paraId="0DD91852" w14:textId="77777777" w:rsidTr="009D47EA">
        <w:tc>
          <w:tcPr>
            <w:tcW w:w="8730" w:type="dxa"/>
          </w:tcPr>
          <w:p w14:paraId="26F27D69" w14:textId="77777777" w:rsidR="009D47EA" w:rsidRPr="009D47EA" w:rsidRDefault="009D47EA" w:rsidP="009D47EA">
            <w:pPr>
              <w:spacing w:line="276" w:lineRule="auto"/>
              <w:rPr>
                <w:bCs/>
                <w:i/>
              </w:rPr>
            </w:pPr>
            <w:r w:rsidRPr="009D47EA">
              <w:rPr>
                <w:b/>
                <w:bCs/>
              </w:rPr>
              <w:t>Performance Standard 1:  Instructional Leadership</w:t>
            </w:r>
          </w:p>
          <w:p w14:paraId="3FC1EE20" w14:textId="77777777" w:rsidR="009D47EA" w:rsidRPr="009D47EA" w:rsidRDefault="009D47EA" w:rsidP="009D47EA">
            <w:pPr>
              <w:spacing w:line="276" w:lineRule="auto"/>
              <w:rPr>
                <w:bCs/>
                <w:i/>
              </w:rPr>
            </w:pPr>
            <w:r w:rsidRPr="009D47EA">
              <w:rPr>
                <w:i/>
              </w:rPr>
              <w:t xml:space="preserve">The principal fosters the success of all students by facilitating the development, communication, implementation, and evaluation of a shared vision of teaching and learning that leads to student academic progress and school improvement. </w:t>
            </w:r>
          </w:p>
        </w:tc>
      </w:tr>
      <w:tr w:rsidR="009D47EA" w:rsidRPr="009D47EA" w14:paraId="656F9468" w14:textId="77777777" w:rsidTr="009D47EA">
        <w:tc>
          <w:tcPr>
            <w:tcW w:w="8730" w:type="dxa"/>
          </w:tcPr>
          <w:p w14:paraId="5C86BB55" w14:textId="77777777" w:rsidR="009D47EA" w:rsidRPr="009D47EA" w:rsidRDefault="009D47EA" w:rsidP="009D47EA">
            <w:pPr>
              <w:spacing w:line="276" w:lineRule="auto"/>
              <w:rPr>
                <w:b/>
                <w:bCs/>
              </w:rPr>
            </w:pPr>
            <w:r w:rsidRPr="009D47EA">
              <w:rPr>
                <w:b/>
                <w:bCs/>
              </w:rPr>
              <w:t>Performance Standard 2:  School Climate</w:t>
            </w:r>
          </w:p>
          <w:p w14:paraId="37CD98E7" w14:textId="77777777" w:rsidR="009D47EA" w:rsidRPr="009D47EA" w:rsidRDefault="009D47EA" w:rsidP="009D47EA">
            <w:pPr>
              <w:spacing w:line="276" w:lineRule="auto"/>
              <w:rPr>
                <w:bCs/>
                <w:i/>
              </w:rPr>
            </w:pPr>
            <w:r w:rsidRPr="009D47EA">
              <w:rPr>
                <w:i/>
              </w:rPr>
              <w:t>The principal fosters the success of all students by developing, advocating, and sustaining an academically rigorous, positive, and safe school climate for all stakeholders.</w:t>
            </w:r>
          </w:p>
        </w:tc>
      </w:tr>
      <w:tr w:rsidR="009D47EA" w:rsidRPr="009D47EA" w14:paraId="53C2E061" w14:textId="77777777" w:rsidTr="009D47EA">
        <w:tc>
          <w:tcPr>
            <w:tcW w:w="8730" w:type="dxa"/>
          </w:tcPr>
          <w:p w14:paraId="049D465B" w14:textId="77777777" w:rsidR="009D47EA" w:rsidRPr="009D47EA" w:rsidRDefault="009D47EA" w:rsidP="009D47EA">
            <w:pPr>
              <w:spacing w:line="276" w:lineRule="auto"/>
              <w:rPr>
                <w:b/>
                <w:bCs/>
              </w:rPr>
            </w:pPr>
            <w:r w:rsidRPr="009D47EA">
              <w:rPr>
                <w:b/>
                <w:bCs/>
              </w:rPr>
              <w:t xml:space="preserve">Performance Standard 3:  Human Resources Management </w:t>
            </w:r>
          </w:p>
          <w:p w14:paraId="20A0CC1B" w14:textId="77777777" w:rsidR="009D47EA" w:rsidRPr="009D47EA" w:rsidRDefault="009D47EA" w:rsidP="009D47EA">
            <w:pPr>
              <w:spacing w:line="276" w:lineRule="auto"/>
              <w:rPr>
                <w:i/>
              </w:rPr>
            </w:pPr>
            <w:r w:rsidRPr="009D47EA">
              <w:rPr>
                <w:rFonts w:eastAsiaTheme="minorEastAsia"/>
                <w:bCs/>
                <w:i/>
              </w:rPr>
              <w:t>T</w:t>
            </w:r>
            <w:r w:rsidRPr="009D47EA">
              <w:rPr>
                <w:rFonts w:eastAsiaTheme="minorEastAsia"/>
                <w:i/>
              </w:rPr>
              <w:t>he principal fosters effective human resources management by assisting with selection and induction, and by supporting, evaluating, and retaining quality instructional and support personnel.</w:t>
            </w:r>
          </w:p>
        </w:tc>
      </w:tr>
      <w:tr w:rsidR="009D47EA" w:rsidRPr="009D47EA" w14:paraId="3DBCD9E4" w14:textId="77777777" w:rsidTr="009D47EA">
        <w:tc>
          <w:tcPr>
            <w:tcW w:w="8730" w:type="dxa"/>
          </w:tcPr>
          <w:p w14:paraId="7626C865" w14:textId="77777777" w:rsidR="009D47EA" w:rsidRPr="009D47EA" w:rsidRDefault="009D47EA" w:rsidP="009D47EA">
            <w:pPr>
              <w:spacing w:line="276" w:lineRule="auto"/>
              <w:rPr>
                <w:b/>
                <w:bCs/>
              </w:rPr>
            </w:pPr>
            <w:r w:rsidRPr="009D47EA">
              <w:rPr>
                <w:b/>
                <w:bCs/>
              </w:rPr>
              <w:t>Performance Standard 4:  Organizational Management</w:t>
            </w:r>
          </w:p>
          <w:p w14:paraId="48E2BEC1" w14:textId="77777777" w:rsidR="009D47EA" w:rsidRPr="009D47EA" w:rsidRDefault="009D47EA" w:rsidP="009D47EA">
            <w:pPr>
              <w:spacing w:line="276" w:lineRule="auto"/>
              <w:rPr>
                <w:bCs/>
                <w:i/>
              </w:rPr>
            </w:pPr>
            <w:r w:rsidRPr="009D47EA">
              <w:rPr>
                <w:bCs/>
                <w:i/>
              </w:rPr>
              <w:t xml:space="preserve">The </w:t>
            </w:r>
            <w:r w:rsidRPr="009D47EA">
              <w:rPr>
                <w:i/>
              </w:rPr>
              <w:t>principal</w:t>
            </w:r>
            <w:r w:rsidRPr="009D47EA">
              <w:rPr>
                <w:bCs/>
                <w:i/>
              </w:rPr>
              <w:t xml:space="preserve"> fosters the success of all students by supporting, managing, and overseeing the school’s organization, operation, and use of resources.</w:t>
            </w:r>
          </w:p>
        </w:tc>
      </w:tr>
      <w:tr w:rsidR="009D47EA" w:rsidRPr="009D47EA" w14:paraId="79C21D14" w14:textId="77777777" w:rsidTr="009D47EA">
        <w:tc>
          <w:tcPr>
            <w:tcW w:w="8730" w:type="dxa"/>
          </w:tcPr>
          <w:p w14:paraId="10FFC943" w14:textId="77777777" w:rsidR="009D47EA" w:rsidRPr="009D47EA" w:rsidRDefault="009D47EA" w:rsidP="009D47EA">
            <w:pPr>
              <w:spacing w:line="276" w:lineRule="auto"/>
              <w:rPr>
                <w:b/>
                <w:bCs/>
              </w:rPr>
            </w:pPr>
            <w:r w:rsidRPr="009D47EA">
              <w:rPr>
                <w:b/>
                <w:bCs/>
              </w:rPr>
              <w:t>Performance Standard 5:  Communication and Community Relations</w:t>
            </w:r>
          </w:p>
          <w:p w14:paraId="3FD8C31E" w14:textId="77777777" w:rsidR="009D47EA" w:rsidRPr="009D47EA" w:rsidRDefault="009D47EA" w:rsidP="009D47EA">
            <w:pPr>
              <w:spacing w:line="276" w:lineRule="auto"/>
              <w:rPr>
                <w:b/>
                <w:bCs/>
              </w:rPr>
            </w:pPr>
            <w:r w:rsidRPr="009D47EA">
              <w:rPr>
                <w:bCs/>
                <w:i/>
              </w:rPr>
              <w:t xml:space="preserve">The </w:t>
            </w:r>
            <w:r w:rsidRPr="009D47EA">
              <w:rPr>
                <w:i/>
              </w:rPr>
              <w:t>principal</w:t>
            </w:r>
            <w:r w:rsidRPr="009D47EA">
              <w:rPr>
                <w:bCs/>
                <w:i/>
              </w:rPr>
              <w:t xml:space="preserve"> fosters the success of all students by communicating and collaborating effectively with stakeholders</w:t>
            </w:r>
            <w:r w:rsidRPr="009D47EA">
              <w:rPr>
                <w:b/>
                <w:bCs/>
                <w:i/>
              </w:rPr>
              <w:t>.</w:t>
            </w:r>
          </w:p>
        </w:tc>
      </w:tr>
      <w:tr w:rsidR="009D47EA" w:rsidRPr="009D47EA" w14:paraId="6BD3AFAC" w14:textId="77777777" w:rsidTr="009D47EA">
        <w:tc>
          <w:tcPr>
            <w:tcW w:w="8730" w:type="dxa"/>
          </w:tcPr>
          <w:p w14:paraId="26E27789" w14:textId="77777777" w:rsidR="009D47EA" w:rsidRPr="009D47EA" w:rsidRDefault="009D47EA" w:rsidP="009D47EA">
            <w:pPr>
              <w:spacing w:line="276" w:lineRule="auto"/>
              <w:rPr>
                <w:rFonts w:eastAsiaTheme="minorEastAsia"/>
                <w:b/>
                <w:bCs/>
              </w:rPr>
            </w:pPr>
            <w:r w:rsidRPr="009D47EA">
              <w:rPr>
                <w:b/>
                <w:bCs/>
              </w:rPr>
              <w:t xml:space="preserve">Performance Standard </w:t>
            </w:r>
            <w:r w:rsidRPr="009D47EA">
              <w:rPr>
                <w:rFonts w:eastAsiaTheme="minorEastAsia"/>
                <w:b/>
                <w:bCs/>
              </w:rPr>
              <w:t>6:  Professionalism</w:t>
            </w:r>
          </w:p>
          <w:p w14:paraId="59109291" w14:textId="77777777" w:rsidR="009D47EA" w:rsidRPr="009D47EA" w:rsidRDefault="009D47EA" w:rsidP="009D47EA">
            <w:pPr>
              <w:spacing w:line="276" w:lineRule="auto"/>
              <w:rPr>
                <w:bCs/>
                <w:i/>
              </w:rPr>
            </w:pPr>
            <w:r w:rsidRPr="009D47EA">
              <w:rPr>
                <w:bCs/>
                <w:i/>
              </w:rPr>
              <w:t xml:space="preserve">The </w:t>
            </w:r>
            <w:r w:rsidRPr="009D47EA">
              <w:rPr>
                <w:i/>
              </w:rPr>
              <w:t>principal</w:t>
            </w:r>
            <w:r w:rsidRPr="009D47EA">
              <w:rPr>
                <w:bCs/>
                <w:i/>
              </w:rPr>
              <w:t xml:space="preserve"> fosters the success of all students by demonstrating professional standards and ethics, engaging in continuous professional development, and contributing to the profession.</w:t>
            </w:r>
          </w:p>
        </w:tc>
      </w:tr>
      <w:tr w:rsidR="009D47EA" w:rsidRPr="009D47EA" w14:paraId="0F39127C" w14:textId="77777777" w:rsidTr="009D47EA">
        <w:tc>
          <w:tcPr>
            <w:tcW w:w="8730" w:type="dxa"/>
          </w:tcPr>
          <w:p w14:paraId="33074203" w14:textId="77777777" w:rsidR="009D47EA" w:rsidRPr="009D47EA" w:rsidRDefault="009D47EA" w:rsidP="009D47EA">
            <w:pPr>
              <w:spacing w:line="276" w:lineRule="auto"/>
              <w:rPr>
                <w:b/>
                <w:bCs/>
              </w:rPr>
            </w:pPr>
            <w:r w:rsidRPr="009D47EA">
              <w:rPr>
                <w:b/>
                <w:bCs/>
              </w:rPr>
              <w:t>Performance Standard 7:  Student Academic Progress</w:t>
            </w:r>
          </w:p>
          <w:p w14:paraId="387C2F8D" w14:textId="77777777" w:rsidR="009D47EA" w:rsidRPr="009D47EA" w:rsidRDefault="009D47EA" w:rsidP="009D47EA">
            <w:pPr>
              <w:spacing w:line="276" w:lineRule="auto"/>
            </w:pPr>
            <w:r w:rsidRPr="009D47EA">
              <w:rPr>
                <w:bCs/>
                <w:i/>
              </w:rPr>
              <w:t xml:space="preserve">The </w:t>
            </w:r>
            <w:r w:rsidRPr="009D47EA">
              <w:rPr>
                <w:i/>
              </w:rPr>
              <w:t>principal</w:t>
            </w:r>
            <w:r w:rsidRPr="009D47EA">
              <w:rPr>
                <w:bCs/>
                <w:i/>
              </w:rPr>
              <w:t>’s leadership results in acceptable, measurable student academic progress based on established standards.</w:t>
            </w:r>
            <w:r w:rsidRPr="009D47EA">
              <w:tab/>
            </w:r>
          </w:p>
        </w:tc>
      </w:tr>
    </w:tbl>
    <w:p w14:paraId="1B86E5DB" w14:textId="77777777" w:rsidR="009D47EA" w:rsidRPr="009D47EA" w:rsidRDefault="009D47EA" w:rsidP="009D47EA"/>
    <w:tbl>
      <w:tblPr>
        <w:tblStyle w:val="TableGrid"/>
        <w:tblW w:w="0" w:type="auto"/>
        <w:tblInd w:w="73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Performance Standards for Principals"/>
        <w:tblDescription w:val="This table sets forth the performance standards for evaluation of principals."/>
      </w:tblPr>
      <w:tblGrid>
        <w:gridCol w:w="8678"/>
      </w:tblGrid>
      <w:tr w:rsidR="009D47EA" w:rsidRPr="009D47EA" w14:paraId="4F0D7DE0" w14:textId="77777777" w:rsidTr="009D47EA">
        <w:trPr>
          <w:tblHeader/>
        </w:trPr>
        <w:tc>
          <w:tcPr>
            <w:tcW w:w="8730" w:type="dxa"/>
          </w:tcPr>
          <w:p w14:paraId="212CCEFD" w14:textId="77777777" w:rsidR="009D47EA" w:rsidRPr="009D47EA" w:rsidRDefault="009D47EA" w:rsidP="009D47EA">
            <w:pPr>
              <w:keepNext/>
              <w:tabs>
                <w:tab w:val="left" w:pos="324"/>
              </w:tabs>
              <w:ind w:left="90" w:hanging="90"/>
              <w:jc w:val="center"/>
              <w:outlineLvl w:val="1"/>
              <w:rPr>
                <w:rFonts w:eastAsia="Times"/>
                <w:b/>
                <w:bCs/>
                <w:color w:val="000000" w:themeColor="text1"/>
              </w:rPr>
            </w:pPr>
            <w:r w:rsidRPr="009D47EA">
              <w:rPr>
                <w:b/>
              </w:rPr>
              <w:t xml:space="preserve">Performance Standards for </w:t>
            </w:r>
            <w:r w:rsidRPr="009D47EA">
              <w:rPr>
                <w:b/>
                <w:u w:val="single"/>
              </w:rPr>
              <w:t>Superintendents</w:t>
            </w:r>
          </w:p>
        </w:tc>
      </w:tr>
      <w:tr w:rsidR="009D47EA" w:rsidRPr="009D47EA" w14:paraId="6FEAB0EB" w14:textId="77777777" w:rsidTr="009D47EA">
        <w:tc>
          <w:tcPr>
            <w:tcW w:w="8730" w:type="dxa"/>
          </w:tcPr>
          <w:p w14:paraId="53A2DC88" w14:textId="77777777" w:rsidR="009D47EA" w:rsidRPr="009D47EA" w:rsidRDefault="009D47EA" w:rsidP="009D47EA">
            <w:pPr>
              <w:keepNext/>
              <w:tabs>
                <w:tab w:val="left" w:pos="0"/>
              </w:tabs>
              <w:spacing w:line="276" w:lineRule="auto"/>
              <w:outlineLvl w:val="1"/>
              <w:rPr>
                <w:b/>
                <w:color w:val="000000" w:themeColor="text1"/>
              </w:rPr>
            </w:pPr>
            <w:r w:rsidRPr="009D47EA">
              <w:rPr>
                <w:rFonts w:eastAsia="Times"/>
                <w:b/>
                <w:bCs/>
                <w:color w:val="000000" w:themeColor="text1"/>
              </w:rPr>
              <w:t xml:space="preserve">Performance Standard 1:  </w:t>
            </w:r>
            <w:r w:rsidRPr="009D47EA">
              <w:rPr>
                <w:b/>
                <w:color w:val="000000" w:themeColor="text1"/>
              </w:rPr>
              <w:t>Mission, Vision, and Goals</w:t>
            </w:r>
          </w:p>
          <w:p w14:paraId="29F3254C" w14:textId="77777777" w:rsidR="009D47EA" w:rsidRPr="009D47EA" w:rsidRDefault="009D47EA" w:rsidP="009D47EA">
            <w:pPr>
              <w:tabs>
                <w:tab w:val="left" w:pos="0"/>
              </w:tabs>
              <w:spacing w:line="276" w:lineRule="auto"/>
              <w:rPr>
                <w:bCs/>
                <w:i/>
              </w:rPr>
            </w:pPr>
            <w:r w:rsidRPr="009D47EA">
              <w:rPr>
                <w:i/>
                <w:color w:val="000000" w:themeColor="text1"/>
              </w:rPr>
              <w:t xml:space="preserve">The superintendent works with the local school board to formulate and implement the school division’s mission, vision, and goals to promote </w:t>
            </w:r>
            <w:r w:rsidRPr="009D47EA">
              <w:rPr>
                <w:i/>
              </w:rPr>
              <w:t xml:space="preserve">student academic </w:t>
            </w:r>
            <w:r w:rsidRPr="009D47EA">
              <w:rPr>
                <w:i/>
                <w:color w:val="000000" w:themeColor="text1"/>
              </w:rPr>
              <w:t>progress.</w:t>
            </w:r>
          </w:p>
        </w:tc>
      </w:tr>
      <w:tr w:rsidR="009D47EA" w:rsidRPr="009D47EA" w14:paraId="77AEB268" w14:textId="77777777" w:rsidTr="009D47EA">
        <w:tc>
          <w:tcPr>
            <w:tcW w:w="8730" w:type="dxa"/>
          </w:tcPr>
          <w:p w14:paraId="19921F2F" w14:textId="77777777" w:rsidR="009D47EA" w:rsidRPr="009D47EA" w:rsidRDefault="009D47EA" w:rsidP="009D47EA">
            <w:pPr>
              <w:pStyle w:val="Heading2"/>
              <w:tabs>
                <w:tab w:val="left" w:pos="0"/>
              </w:tabs>
              <w:spacing w:line="276" w:lineRule="auto"/>
              <w:rPr>
                <w:rFonts w:ascii="Times New Roman" w:eastAsia="Times" w:hAnsi="Times New Roman"/>
                <w:b w:val="0"/>
                <w:bCs w:val="0"/>
                <w:sz w:val="24"/>
                <w:szCs w:val="24"/>
              </w:rPr>
            </w:pPr>
            <w:r w:rsidRPr="009D47EA">
              <w:rPr>
                <w:rFonts w:ascii="Times New Roman" w:eastAsia="Times" w:hAnsi="Times New Roman"/>
                <w:bCs w:val="0"/>
                <w:color w:val="000000" w:themeColor="text1"/>
                <w:sz w:val="24"/>
                <w:szCs w:val="24"/>
              </w:rPr>
              <w:t xml:space="preserve">Performance Standard </w:t>
            </w:r>
            <w:r w:rsidRPr="009D47EA">
              <w:rPr>
                <w:rFonts w:ascii="Times New Roman" w:eastAsia="Times" w:hAnsi="Times New Roman"/>
                <w:sz w:val="24"/>
                <w:szCs w:val="24"/>
              </w:rPr>
              <w:t>2:  Planning and Assessment</w:t>
            </w:r>
          </w:p>
          <w:p w14:paraId="15C312A3" w14:textId="77777777" w:rsidR="009D47EA" w:rsidRPr="009D47EA" w:rsidRDefault="009D47EA" w:rsidP="009D47EA">
            <w:pPr>
              <w:tabs>
                <w:tab w:val="left" w:pos="0"/>
              </w:tabs>
              <w:spacing w:line="276" w:lineRule="auto"/>
              <w:rPr>
                <w:bCs/>
                <w:i/>
              </w:rPr>
            </w:pPr>
            <w:r w:rsidRPr="009D47EA">
              <w:rPr>
                <w:i/>
              </w:rPr>
              <w:t>The superintendent strategically gathers, analyzes, and uses a variety of data to guide planning and decision making consistent with established guidelines, policies, and procedures that result in student academic progress.</w:t>
            </w:r>
          </w:p>
        </w:tc>
      </w:tr>
      <w:tr w:rsidR="009D47EA" w:rsidRPr="009D47EA" w14:paraId="718AFDCF" w14:textId="77777777" w:rsidTr="009D47EA">
        <w:tc>
          <w:tcPr>
            <w:tcW w:w="8730" w:type="dxa"/>
          </w:tcPr>
          <w:p w14:paraId="03FF2CA8" w14:textId="77777777" w:rsidR="009D47EA" w:rsidRPr="009D47EA" w:rsidRDefault="009D47EA" w:rsidP="009D47EA">
            <w:pPr>
              <w:pStyle w:val="Heading2"/>
              <w:tabs>
                <w:tab w:val="left" w:pos="0"/>
                <w:tab w:val="left" w:pos="360"/>
              </w:tabs>
              <w:spacing w:line="276" w:lineRule="auto"/>
              <w:rPr>
                <w:rFonts w:ascii="Times New Roman" w:eastAsia="Times" w:hAnsi="Times New Roman"/>
                <w:b w:val="0"/>
                <w:bCs w:val="0"/>
                <w:sz w:val="24"/>
                <w:szCs w:val="24"/>
              </w:rPr>
            </w:pPr>
            <w:r w:rsidRPr="009D47EA">
              <w:rPr>
                <w:rFonts w:ascii="Times New Roman" w:eastAsia="Times" w:hAnsi="Times New Roman"/>
                <w:bCs w:val="0"/>
                <w:color w:val="000000" w:themeColor="text1"/>
                <w:sz w:val="24"/>
                <w:szCs w:val="24"/>
              </w:rPr>
              <w:t xml:space="preserve">Performance Standard </w:t>
            </w:r>
            <w:r w:rsidRPr="009D47EA">
              <w:rPr>
                <w:rFonts w:ascii="Times New Roman" w:eastAsia="Times" w:hAnsi="Times New Roman"/>
                <w:sz w:val="24"/>
                <w:szCs w:val="24"/>
              </w:rPr>
              <w:t>3:  Instructional Leadership</w:t>
            </w:r>
          </w:p>
          <w:p w14:paraId="6F60D9A8" w14:textId="77777777" w:rsidR="009D47EA" w:rsidRPr="009D47EA" w:rsidRDefault="009D47EA" w:rsidP="009D47EA">
            <w:pPr>
              <w:tabs>
                <w:tab w:val="left" w:pos="0"/>
              </w:tabs>
              <w:spacing w:line="276" w:lineRule="auto"/>
              <w:rPr>
                <w:i/>
              </w:rPr>
            </w:pPr>
            <w:r w:rsidRPr="009D47EA">
              <w:rPr>
                <w:i/>
              </w:rPr>
              <w:t>The superintendent fosters the success of all teachers, staff, and students by ensuring the development, communication, implementation, and evaluation of effective teaching and learning that leads to student academic progress and school improvement.</w:t>
            </w:r>
          </w:p>
        </w:tc>
      </w:tr>
      <w:tr w:rsidR="009D47EA" w:rsidRPr="009D47EA" w14:paraId="0C838AC2" w14:textId="77777777" w:rsidTr="009D47EA">
        <w:tc>
          <w:tcPr>
            <w:tcW w:w="8730" w:type="dxa"/>
          </w:tcPr>
          <w:p w14:paraId="7C37F118" w14:textId="77777777" w:rsidR="009D47EA" w:rsidRPr="009D47EA" w:rsidRDefault="009D47EA" w:rsidP="009D47EA">
            <w:pPr>
              <w:keepNext/>
              <w:tabs>
                <w:tab w:val="left" w:pos="0"/>
                <w:tab w:val="left" w:pos="360"/>
              </w:tabs>
              <w:spacing w:line="276" w:lineRule="auto"/>
              <w:outlineLvl w:val="1"/>
              <w:rPr>
                <w:b/>
                <w:u w:val="single"/>
              </w:rPr>
            </w:pPr>
            <w:r w:rsidRPr="009D47EA">
              <w:rPr>
                <w:rFonts w:eastAsia="Times"/>
                <w:b/>
                <w:bCs/>
                <w:color w:val="000000" w:themeColor="text1"/>
              </w:rPr>
              <w:t xml:space="preserve">Performance Standard </w:t>
            </w:r>
            <w:r w:rsidRPr="009D47EA">
              <w:rPr>
                <w:rFonts w:eastAsia="Times"/>
                <w:b/>
                <w:bCs/>
              </w:rPr>
              <w:t xml:space="preserve">4:  </w:t>
            </w:r>
            <w:r w:rsidRPr="009D47EA">
              <w:rPr>
                <w:b/>
              </w:rPr>
              <w:t>Organizational Leadership and Safety</w:t>
            </w:r>
          </w:p>
          <w:p w14:paraId="09293283" w14:textId="77777777" w:rsidR="009D47EA" w:rsidRPr="009D47EA" w:rsidRDefault="009D47EA" w:rsidP="009D47EA">
            <w:pPr>
              <w:tabs>
                <w:tab w:val="left" w:pos="0"/>
              </w:tabs>
              <w:spacing w:line="276" w:lineRule="auto"/>
              <w:rPr>
                <w:bCs/>
                <w:i/>
              </w:rPr>
            </w:pPr>
            <w:r w:rsidRPr="009D47EA">
              <w:rPr>
                <w:i/>
              </w:rPr>
              <w:t>The superintendent fosters the safety and success of all teachers, staff, and students by supporting, managing, and evaluating the division’s organization, operation, and use of resources.</w:t>
            </w:r>
          </w:p>
        </w:tc>
      </w:tr>
      <w:tr w:rsidR="009D47EA" w:rsidRPr="009D47EA" w14:paraId="5987DE90" w14:textId="77777777" w:rsidTr="009D47EA">
        <w:tc>
          <w:tcPr>
            <w:tcW w:w="8730" w:type="dxa"/>
          </w:tcPr>
          <w:p w14:paraId="2D6EECAD" w14:textId="77777777" w:rsidR="009D47EA" w:rsidRPr="009D47EA" w:rsidRDefault="009D47EA" w:rsidP="009D47EA">
            <w:pPr>
              <w:keepNext/>
              <w:tabs>
                <w:tab w:val="left" w:pos="0"/>
                <w:tab w:val="left" w:pos="360"/>
              </w:tabs>
              <w:spacing w:line="276" w:lineRule="auto"/>
              <w:outlineLvl w:val="1"/>
              <w:rPr>
                <w:b/>
              </w:rPr>
            </w:pPr>
            <w:r w:rsidRPr="009D47EA">
              <w:rPr>
                <w:rFonts w:eastAsia="Times"/>
                <w:b/>
                <w:bCs/>
                <w:color w:val="000000" w:themeColor="text1"/>
              </w:rPr>
              <w:t xml:space="preserve">Performance Standard </w:t>
            </w:r>
            <w:r w:rsidRPr="009D47EA">
              <w:rPr>
                <w:rFonts w:eastAsia="Times"/>
                <w:b/>
                <w:bCs/>
              </w:rPr>
              <w:t xml:space="preserve">5:  </w:t>
            </w:r>
            <w:r w:rsidRPr="009D47EA">
              <w:rPr>
                <w:b/>
              </w:rPr>
              <w:t>Communication and Community Relations</w:t>
            </w:r>
          </w:p>
          <w:p w14:paraId="137A652B" w14:textId="77777777" w:rsidR="009D47EA" w:rsidRPr="009D47EA" w:rsidRDefault="009D47EA" w:rsidP="009D47EA">
            <w:pPr>
              <w:tabs>
                <w:tab w:val="left" w:pos="0"/>
              </w:tabs>
              <w:spacing w:line="276" w:lineRule="auto"/>
              <w:rPr>
                <w:b/>
                <w:bCs/>
              </w:rPr>
            </w:pPr>
            <w:r w:rsidRPr="009D47EA">
              <w:rPr>
                <w:i/>
              </w:rPr>
              <w:t>The superintendent fosters the success of all students through effective communication with stakeholders.</w:t>
            </w:r>
          </w:p>
        </w:tc>
      </w:tr>
      <w:tr w:rsidR="009D47EA" w:rsidRPr="009D47EA" w14:paraId="4C625900" w14:textId="77777777" w:rsidTr="009D47EA">
        <w:tc>
          <w:tcPr>
            <w:tcW w:w="8730" w:type="dxa"/>
          </w:tcPr>
          <w:p w14:paraId="4C722024" w14:textId="77777777" w:rsidR="009D47EA" w:rsidRPr="009D47EA" w:rsidRDefault="009D47EA" w:rsidP="009D47EA">
            <w:pPr>
              <w:pStyle w:val="Heading2"/>
              <w:tabs>
                <w:tab w:val="left" w:pos="0"/>
                <w:tab w:val="left" w:pos="360"/>
              </w:tabs>
              <w:spacing w:line="276" w:lineRule="auto"/>
              <w:rPr>
                <w:rFonts w:ascii="Times New Roman" w:eastAsia="Times" w:hAnsi="Times New Roman"/>
                <w:b w:val="0"/>
                <w:bCs w:val="0"/>
                <w:sz w:val="24"/>
                <w:szCs w:val="24"/>
              </w:rPr>
            </w:pPr>
            <w:r w:rsidRPr="009D47EA">
              <w:rPr>
                <w:rFonts w:ascii="Times New Roman" w:eastAsia="Times" w:hAnsi="Times New Roman"/>
                <w:bCs w:val="0"/>
                <w:color w:val="000000" w:themeColor="text1"/>
                <w:sz w:val="24"/>
                <w:szCs w:val="24"/>
              </w:rPr>
              <w:t xml:space="preserve">Performance Standard </w:t>
            </w:r>
            <w:r w:rsidRPr="009D47EA">
              <w:rPr>
                <w:rFonts w:ascii="Times New Roman" w:eastAsia="Times" w:hAnsi="Times New Roman"/>
                <w:sz w:val="24"/>
                <w:szCs w:val="24"/>
              </w:rPr>
              <w:t>6:  Professionalism</w:t>
            </w:r>
          </w:p>
          <w:p w14:paraId="5147D926" w14:textId="77777777" w:rsidR="009D47EA" w:rsidRPr="009D47EA" w:rsidRDefault="009D47EA" w:rsidP="009D47EA">
            <w:pPr>
              <w:tabs>
                <w:tab w:val="left" w:pos="0"/>
              </w:tabs>
              <w:spacing w:line="276" w:lineRule="auto"/>
              <w:rPr>
                <w:bCs/>
                <w:i/>
              </w:rPr>
            </w:pPr>
            <w:r w:rsidRPr="009D47EA">
              <w:rPr>
                <w:i/>
              </w:rPr>
              <w:t>The superintendent fosters the success of teachers, staff, and students by demonstrating professional standards and ethics, engaging in continuous professional development, and contributing to the profession</w:t>
            </w:r>
            <w:r w:rsidRPr="009D47EA">
              <w:t>.</w:t>
            </w:r>
          </w:p>
        </w:tc>
      </w:tr>
      <w:tr w:rsidR="009D47EA" w:rsidRPr="009D47EA" w14:paraId="43311237" w14:textId="77777777" w:rsidTr="009D47EA">
        <w:tc>
          <w:tcPr>
            <w:tcW w:w="8730" w:type="dxa"/>
          </w:tcPr>
          <w:p w14:paraId="73FD38CD" w14:textId="77777777" w:rsidR="009D47EA" w:rsidRPr="009D47EA" w:rsidRDefault="009D47EA" w:rsidP="009D47EA">
            <w:pPr>
              <w:keepNext/>
              <w:tabs>
                <w:tab w:val="left" w:pos="0"/>
                <w:tab w:val="left" w:pos="360"/>
              </w:tabs>
              <w:spacing w:line="276" w:lineRule="auto"/>
              <w:outlineLvl w:val="1"/>
              <w:rPr>
                <w:b/>
              </w:rPr>
            </w:pPr>
            <w:r w:rsidRPr="009D47EA">
              <w:rPr>
                <w:rFonts w:eastAsia="Times"/>
                <w:b/>
                <w:bCs/>
                <w:color w:val="000000" w:themeColor="text1"/>
              </w:rPr>
              <w:t xml:space="preserve">Performance Standard </w:t>
            </w:r>
            <w:r w:rsidRPr="009D47EA">
              <w:rPr>
                <w:rFonts w:eastAsia="Times"/>
                <w:b/>
                <w:bCs/>
              </w:rPr>
              <w:t xml:space="preserve">7:  </w:t>
            </w:r>
            <w:r w:rsidRPr="009D47EA">
              <w:rPr>
                <w:b/>
              </w:rPr>
              <w:t>Divisionwide Student Academic Progress</w:t>
            </w:r>
          </w:p>
          <w:p w14:paraId="54790E93" w14:textId="77777777" w:rsidR="009D47EA" w:rsidRPr="009D47EA" w:rsidRDefault="009D47EA" w:rsidP="009D47EA">
            <w:pPr>
              <w:tabs>
                <w:tab w:val="left" w:pos="0"/>
              </w:tabs>
              <w:spacing w:line="276" w:lineRule="auto"/>
              <w:rPr>
                <w:bCs/>
                <w:i/>
              </w:rPr>
            </w:pPr>
            <w:r w:rsidRPr="009D47EA">
              <w:rPr>
                <w:i/>
              </w:rPr>
              <w:t>The superintendent’s leadership results in acceptable, measurable divisionwide student academic progress based on established standards.</w:t>
            </w:r>
          </w:p>
        </w:tc>
      </w:tr>
    </w:tbl>
    <w:p w14:paraId="4E078C91" w14:textId="77777777" w:rsidR="009D47EA" w:rsidRDefault="009D47EA" w:rsidP="00AB1BCF">
      <w:pPr>
        <w:spacing w:line="276" w:lineRule="auto"/>
        <w:rPr>
          <w:rFonts w:eastAsia="Calibri"/>
          <w:lang w:eastAsia="x-none"/>
        </w:rPr>
      </w:pPr>
    </w:p>
    <w:p w14:paraId="03C2ADDD" w14:textId="67128F12" w:rsidR="00AC58C7" w:rsidRDefault="00AC58C7" w:rsidP="00AB1BCF">
      <w:pPr>
        <w:spacing w:line="276" w:lineRule="auto"/>
        <w:rPr>
          <w:rFonts w:eastAsia="Calibri"/>
          <w:lang w:eastAsia="x-none"/>
        </w:rPr>
      </w:pPr>
      <w:r>
        <w:rPr>
          <w:rFonts w:eastAsia="Calibri"/>
          <w:lang w:eastAsia="x-none"/>
        </w:rPr>
        <w:t>The guidelines recommend the following weighted standards:</w:t>
      </w:r>
    </w:p>
    <w:p w14:paraId="5E71DC37" w14:textId="7B1416B1" w:rsidR="00AC58C7" w:rsidRPr="00F554D7" w:rsidRDefault="009D47EA" w:rsidP="00AB1BCF">
      <w:pPr>
        <w:pStyle w:val="ListParagraph"/>
        <w:numPr>
          <w:ilvl w:val="0"/>
          <w:numId w:val="16"/>
        </w:numPr>
        <w:spacing w:line="276" w:lineRule="auto"/>
        <w:rPr>
          <w:rFonts w:ascii="Times New Roman" w:eastAsia="Calibri" w:hAnsi="Times New Roman"/>
          <w:lang w:eastAsia="x-none"/>
        </w:rPr>
      </w:pPr>
      <w:r>
        <w:rPr>
          <w:rFonts w:ascii="Times New Roman" w:eastAsia="Calibri" w:hAnsi="Times New Roman"/>
          <w:lang w:eastAsia="x-none"/>
        </w:rPr>
        <w:t xml:space="preserve">Standards 1 through </w:t>
      </w:r>
      <w:r w:rsidR="00AC58C7" w:rsidRPr="00F554D7">
        <w:rPr>
          <w:rFonts w:ascii="Times New Roman" w:eastAsia="Calibri" w:hAnsi="Times New Roman"/>
          <w:lang w:eastAsia="x-none"/>
        </w:rPr>
        <w:t>5</w:t>
      </w:r>
      <w:r>
        <w:rPr>
          <w:rFonts w:ascii="Times New Roman" w:eastAsia="Calibri" w:hAnsi="Times New Roman"/>
          <w:lang w:eastAsia="x-none"/>
        </w:rPr>
        <w:t xml:space="preserve"> –</w:t>
      </w:r>
      <w:r w:rsidR="00F554D7" w:rsidRPr="00F554D7">
        <w:rPr>
          <w:rFonts w:ascii="Times New Roman" w:eastAsia="Calibri" w:hAnsi="Times New Roman"/>
          <w:lang w:eastAsia="x-none"/>
        </w:rPr>
        <w:t xml:space="preserve"> </w:t>
      </w:r>
      <w:r>
        <w:rPr>
          <w:rFonts w:ascii="Times New Roman" w:eastAsia="Calibri" w:hAnsi="Times New Roman"/>
          <w:lang w:eastAsia="x-none"/>
        </w:rPr>
        <w:t xml:space="preserve">weighted </w:t>
      </w:r>
      <w:r w:rsidR="00F554D7" w:rsidRPr="00F554D7">
        <w:rPr>
          <w:rFonts w:ascii="Times New Roman" w:eastAsia="Calibri" w:hAnsi="Times New Roman"/>
          <w:lang w:eastAsia="x-none"/>
        </w:rPr>
        <w:t>1.5</w:t>
      </w:r>
    </w:p>
    <w:p w14:paraId="25F2E860" w14:textId="44A563AA" w:rsidR="00F554D7" w:rsidRPr="00F554D7" w:rsidRDefault="00F554D7" w:rsidP="00AB1BCF">
      <w:pPr>
        <w:pStyle w:val="ListParagraph"/>
        <w:numPr>
          <w:ilvl w:val="0"/>
          <w:numId w:val="16"/>
        </w:numPr>
        <w:spacing w:line="276" w:lineRule="auto"/>
        <w:rPr>
          <w:rFonts w:ascii="Times New Roman" w:eastAsia="Calibri" w:hAnsi="Times New Roman"/>
          <w:lang w:eastAsia="x-none"/>
        </w:rPr>
      </w:pPr>
      <w:r w:rsidRPr="00F554D7">
        <w:rPr>
          <w:rFonts w:ascii="Times New Roman" w:eastAsia="Calibri" w:hAnsi="Times New Roman"/>
          <w:lang w:eastAsia="x-none"/>
        </w:rPr>
        <w:t xml:space="preserve">Standard 6 </w:t>
      </w:r>
      <w:r w:rsidR="009D47EA">
        <w:rPr>
          <w:rFonts w:ascii="Times New Roman" w:eastAsia="Calibri" w:hAnsi="Times New Roman"/>
          <w:lang w:eastAsia="x-none"/>
        </w:rPr>
        <w:t>(professionalism) –</w:t>
      </w:r>
      <w:r w:rsidRPr="00F554D7">
        <w:rPr>
          <w:rFonts w:ascii="Times New Roman" w:eastAsia="Calibri" w:hAnsi="Times New Roman"/>
          <w:lang w:eastAsia="x-none"/>
        </w:rPr>
        <w:t xml:space="preserve"> </w:t>
      </w:r>
      <w:r w:rsidR="009D47EA">
        <w:rPr>
          <w:rFonts w:ascii="Times New Roman" w:eastAsia="Calibri" w:hAnsi="Times New Roman"/>
          <w:lang w:eastAsia="x-none"/>
        </w:rPr>
        <w:t xml:space="preserve">weighted </w:t>
      </w:r>
      <w:r w:rsidRPr="00F554D7">
        <w:rPr>
          <w:rFonts w:ascii="Times New Roman" w:eastAsia="Calibri" w:hAnsi="Times New Roman"/>
          <w:lang w:eastAsia="x-none"/>
        </w:rPr>
        <w:t>1</w:t>
      </w:r>
    </w:p>
    <w:p w14:paraId="28B6F130" w14:textId="53B606D1" w:rsidR="00F554D7" w:rsidRPr="00F554D7" w:rsidRDefault="00F554D7" w:rsidP="00AB1BCF">
      <w:pPr>
        <w:pStyle w:val="ListParagraph"/>
        <w:numPr>
          <w:ilvl w:val="0"/>
          <w:numId w:val="16"/>
        </w:numPr>
        <w:spacing w:line="276" w:lineRule="auto"/>
        <w:rPr>
          <w:rFonts w:ascii="Times New Roman" w:eastAsia="Calibri" w:hAnsi="Times New Roman"/>
          <w:lang w:eastAsia="x-none"/>
        </w:rPr>
      </w:pPr>
      <w:r w:rsidRPr="00F554D7">
        <w:rPr>
          <w:rFonts w:ascii="Times New Roman" w:eastAsia="Calibri" w:hAnsi="Times New Roman"/>
          <w:lang w:eastAsia="x-none"/>
        </w:rPr>
        <w:t>Standard 7</w:t>
      </w:r>
      <w:r w:rsidR="009D47EA">
        <w:rPr>
          <w:rFonts w:ascii="Times New Roman" w:eastAsia="Calibri" w:hAnsi="Times New Roman"/>
          <w:lang w:eastAsia="x-none"/>
        </w:rPr>
        <w:t xml:space="preserve"> (student academic progress) – weighted</w:t>
      </w:r>
      <w:r w:rsidRPr="00F554D7">
        <w:rPr>
          <w:rFonts w:ascii="Times New Roman" w:eastAsia="Calibri" w:hAnsi="Times New Roman"/>
          <w:lang w:eastAsia="x-none"/>
        </w:rPr>
        <w:t xml:space="preserve"> 1.5</w:t>
      </w:r>
    </w:p>
    <w:p w14:paraId="54F75A79" w14:textId="77777777" w:rsidR="00AC58C7" w:rsidRDefault="00AC58C7" w:rsidP="00AB1BCF">
      <w:pPr>
        <w:spacing w:line="276" w:lineRule="auto"/>
        <w:rPr>
          <w:rFonts w:eastAsia="Calibri"/>
          <w:lang w:eastAsia="x-none"/>
        </w:rPr>
      </w:pPr>
    </w:p>
    <w:p w14:paraId="74D66793" w14:textId="6EF1EC90" w:rsidR="00F554D7" w:rsidRPr="00F554D7" w:rsidRDefault="00F554D7" w:rsidP="00AB1BCF">
      <w:pPr>
        <w:spacing w:line="276" w:lineRule="auto"/>
        <w:rPr>
          <w:rFonts w:eastAsia="Calibri"/>
          <w:lang w:eastAsia="x-none"/>
        </w:rPr>
      </w:pPr>
      <w:r w:rsidRPr="00F554D7">
        <w:rPr>
          <w:rFonts w:eastAsia="Calibri"/>
          <w:lang w:eastAsia="x-none"/>
        </w:rPr>
        <w:t xml:space="preserve">The Superintendent </w:t>
      </w:r>
      <w:r w:rsidR="00AB1BCF">
        <w:rPr>
          <w:rFonts w:eastAsia="Calibri"/>
          <w:lang w:eastAsia="x-none"/>
        </w:rPr>
        <w:t>of Public Instruction recommended</w:t>
      </w:r>
      <w:r w:rsidRPr="00F554D7">
        <w:rPr>
          <w:rFonts w:eastAsia="Calibri"/>
          <w:lang w:eastAsia="x-none"/>
        </w:rPr>
        <w:t xml:space="preserve"> the Board of Education receive </w:t>
      </w:r>
      <w:r w:rsidR="00AB1BCF">
        <w:rPr>
          <w:rFonts w:eastAsia="Calibri"/>
          <w:lang w:eastAsia="x-none"/>
        </w:rPr>
        <w:t xml:space="preserve">the proposed revisions to the </w:t>
      </w:r>
      <w:r w:rsidRPr="00AB1BCF">
        <w:rPr>
          <w:rFonts w:eastAsia="Calibri"/>
          <w:i/>
          <w:lang w:eastAsia="x-none"/>
        </w:rPr>
        <w:t>Guidelines for Uniform Performance Standards and Evaluation Criteria for Teachers, Principals, and Superintendents</w:t>
      </w:r>
      <w:r w:rsidR="00AB1BCF">
        <w:rPr>
          <w:rFonts w:eastAsia="Calibri"/>
          <w:lang w:eastAsia="x-none"/>
        </w:rPr>
        <w:t xml:space="preserve"> for first review</w:t>
      </w:r>
      <w:r w:rsidRPr="00F554D7">
        <w:rPr>
          <w:rFonts w:eastAsia="Calibri"/>
          <w:lang w:eastAsia="x-none"/>
        </w:rPr>
        <w:t>.</w:t>
      </w:r>
    </w:p>
    <w:p w14:paraId="02B43F22" w14:textId="62CE67F7" w:rsidR="00E509A7" w:rsidRDefault="00E509A7" w:rsidP="00AB1BCF">
      <w:pPr>
        <w:spacing w:line="276" w:lineRule="auto"/>
        <w:rPr>
          <w:rFonts w:eastAsia="Calibri"/>
          <w:lang w:eastAsia="x-none"/>
        </w:rPr>
      </w:pPr>
    </w:p>
    <w:p w14:paraId="0A13523C" w14:textId="55E30E9B" w:rsidR="00017994" w:rsidRPr="00017994" w:rsidRDefault="00AF2D62" w:rsidP="00AB1BCF">
      <w:pPr>
        <w:spacing w:line="276" w:lineRule="auto"/>
        <w:rPr>
          <w:rFonts w:eastAsia="Calibri"/>
          <w:lang w:eastAsia="x-none"/>
        </w:rPr>
      </w:pPr>
      <w:r w:rsidRPr="00AF2D62">
        <w:rPr>
          <w:rFonts w:eastAsia="Calibri"/>
          <w:lang w:eastAsia="x-none"/>
        </w:rPr>
        <w:t>The Board of Education received this item for first review.</w:t>
      </w:r>
    </w:p>
    <w:p w14:paraId="0068424D" w14:textId="77777777" w:rsidR="00C010F2" w:rsidRDefault="00C010F2" w:rsidP="005A34E1">
      <w:pPr>
        <w:rPr>
          <w:rFonts w:eastAsia="Calibri"/>
          <w:lang w:val="x-none" w:eastAsia="x-none"/>
        </w:rPr>
      </w:pPr>
    </w:p>
    <w:p w14:paraId="4E0BA7F1" w14:textId="35B6CDFF" w:rsidR="005A34E1" w:rsidRPr="00031AC7" w:rsidRDefault="00031AC7" w:rsidP="005A34E1">
      <w:pPr>
        <w:rPr>
          <w:rFonts w:eastAsia="Calibri"/>
          <w:b/>
          <w:u w:val="single"/>
          <w:lang w:val="x-none" w:eastAsia="x-none"/>
        </w:rPr>
      </w:pPr>
      <w:r>
        <w:rPr>
          <w:rFonts w:eastAsia="Calibri"/>
          <w:b/>
          <w:u w:val="single"/>
          <w:lang w:val="x-none" w:eastAsia="x-none"/>
        </w:rPr>
        <w:t xml:space="preserve">O.  </w:t>
      </w:r>
      <w:r w:rsidR="005A34E1" w:rsidRPr="00031AC7">
        <w:rPr>
          <w:rFonts w:eastAsia="Calibri"/>
          <w:b/>
          <w:u w:val="single"/>
          <w:lang w:val="x-none" w:eastAsia="x-none"/>
        </w:rPr>
        <w:t>First Review of Report from the Advisory Board on Teacher Education and Licensure's on Recommendations for Dual Enrollment in Response to Senate Bill 1575 (2019 General Assembly)</w:t>
      </w:r>
    </w:p>
    <w:p w14:paraId="6C296274" w14:textId="1A331A00" w:rsidR="005A34E1" w:rsidRDefault="005A34E1" w:rsidP="005A34E1">
      <w:pPr>
        <w:rPr>
          <w:rFonts w:eastAsia="Calibri"/>
          <w:lang w:val="x-none" w:eastAsia="x-none"/>
        </w:rPr>
      </w:pPr>
    </w:p>
    <w:p w14:paraId="35792896" w14:textId="7A4687BF" w:rsidR="005A34E1" w:rsidRPr="00EB2384" w:rsidRDefault="00EB2384" w:rsidP="00521DCB">
      <w:pPr>
        <w:spacing w:line="276" w:lineRule="auto"/>
        <w:rPr>
          <w:rFonts w:eastAsia="Calibri"/>
          <w:lang w:eastAsia="x-none"/>
        </w:rPr>
      </w:pPr>
      <w:r>
        <w:rPr>
          <w:rFonts w:eastAsia="Calibri"/>
          <w:lang w:eastAsia="x-none"/>
        </w:rPr>
        <w:t>Mrs. Patty Pitts, assistant superintendent, department of teacher education and licensure, presented this</w:t>
      </w:r>
      <w:r w:rsidR="00C010F2">
        <w:rPr>
          <w:rFonts w:eastAsia="Calibri"/>
          <w:lang w:eastAsia="x-none"/>
        </w:rPr>
        <w:t xml:space="preserve"> item</w:t>
      </w:r>
      <w:r>
        <w:rPr>
          <w:rFonts w:eastAsia="Calibri"/>
          <w:lang w:eastAsia="x-none"/>
        </w:rPr>
        <w:t xml:space="preserve"> to the Board for first review.</w:t>
      </w:r>
    </w:p>
    <w:p w14:paraId="0B8472E5" w14:textId="2DDC2E45" w:rsidR="00EB2384" w:rsidRDefault="00EB2384" w:rsidP="00521DCB">
      <w:pPr>
        <w:spacing w:line="276" w:lineRule="auto"/>
        <w:rPr>
          <w:rFonts w:eastAsia="Calibri"/>
          <w:lang w:val="x-none" w:eastAsia="x-none"/>
        </w:rPr>
      </w:pPr>
    </w:p>
    <w:p w14:paraId="33923BB1" w14:textId="6878287C" w:rsidR="009A30CD" w:rsidRDefault="00875156" w:rsidP="00521DCB">
      <w:pPr>
        <w:spacing w:line="276" w:lineRule="auto"/>
        <w:rPr>
          <w:rFonts w:eastAsia="Calibri"/>
          <w:lang w:val="x-none" w:eastAsia="x-none"/>
        </w:rPr>
      </w:pPr>
      <w:r>
        <w:rPr>
          <w:rFonts w:eastAsia="Calibri"/>
          <w:lang w:eastAsia="x-none"/>
        </w:rPr>
        <w:t xml:space="preserve">Mrs. Pitts presented </w:t>
      </w:r>
      <w:r w:rsidR="00EB2384" w:rsidRPr="00EB2384">
        <w:rPr>
          <w:rFonts w:eastAsia="Calibri"/>
          <w:lang w:val="x-none" w:eastAsia="x-none"/>
        </w:rPr>
        <w:t>the Advisory Board on Teacher Education and Licensure’s Report on Dual Enrollment (Including Career and Technical Education) in Response to Senate Bill 1575 of the 2019 Virginia General Assembly. The Advisory Board on Teacher Education and Licensure (ABTEL) is recommending qualifications for dual enrollment instructors employed by an institution of higher education to teach in the public schools.</w:t>
      </w:r>
    </w:p>
    <w:p w14:paraId="67AAB449" w14:textId="32B84269" w:rsidR="00875156" w:rsidRPr="009A30CD" w:rsidRDefault="009A30CD" w:rsidP="009A30CD">
      <w:pPr>
        <w:widowControl/>
        <w:autoSpaceDE/>
        <w:autoSpaceDN/>
        <w:adjustRightInd/>
        <w:rPr>
          <w:rFonts w:eastAsia="Calibri"/>
          <w:lang w:val="x-none" w:eastAsia="x-none"/>
        </w:rPr>
      </w:pPr>
      <w:r>
        <w:rPr>
          <w:rFonts w:eastAsia="Calibri"/>
          <w:lang w:eastAsia="x-none"/>
        </w:rPr>
        <w:t xml:space="preserve"> </w:t>
      </w:r>
    </w:p>
    <w:p w14:paraId="36EBC4D3" w14:textId="77777777" w:rsidR="00875156" w:rsidRPr="00875156" w:rsidRDefault="00875156" w:rsidP="00521DCB">
      <w:pPr>
        <w:spacing w:line="276" w:lineRule="auto"/>
        <w:rPr>
          <w:rFonts w:eastAsia="Calibri"/>
          <w:lang w:eastAsia="x-none"/>
        </w:rPr>
      </w:pPr>
      <w:r w:rsidRPr="00875156">
        <w:rPr>
          <w:rFonts w:eastAsia="Calibri"/>
          <w:lang w:eastAsia="x-none"/>
        </w:rPr>
        <w:t>The Advisory Board on Teacher Education and Licensure recommends the following:</w:t>
      </w:r>
    </w:p>
    <w:p w14:paraId="61A298A9" w14:textId="7D785081" w:rsidR="00875156" w:rsidRPr="00521DCB" w:rsidRDefault="00875156" w:rsidP="00521DCB">
      <w:pPr>
        <w:pStyle w:val="ListParagraph"/>
        <w:numPr>
          <w:ilvl w:val="0"/>
          <w:numId w:val="31"/>
        </w:numPr>
        <w:spacing w:line="276" w:lineRule="auto"/>
        <w:rPr>
          <w:rFonts w:ascii="Times New Roman" w:eastAsia="Calibri" w:hAnsi="Times New Roman"/>
          <w:lang w:eastAsia="x-none"/>
        </w:rPr>
      </w:pPr>
      <w:r w:rsidRPr="00521DCB">
        <w:rPr>
          <w:rFonts w:ascii="Times New Roman" w:eastAsia="Calibri" w:hAnsi="Times New Roman"/>
          <w:lang w:eastAsia="x-none"/>
        </w:rPr>
        <w:t>Increase the pipeline of teachers qualified to teach dual en</w:t>
      </w:r>
      <w:r w:rsidR="00521DCB" w:rsidRPr="00521DCB">
        <w:rPr>
          <w:rFonts w:ascii="Times New Roman" w:eastAsia="Calibri" w:hAnsi="Times New Roman"/>
          <w:lang w:eastAsia="x-none"/>
        </w:rPr>
        <w:t>rollment courses by encouraging (1) a</w:t>
      </w:r>
      <w:r w:rsidRPr="00521DCB">
        <w:rPr>
          <w:rFonts w:ascii="Times New Roman" w:eastAsia="Calibri" w:hAnsi="Times New Roman"/>
          <w:lang w:eastAsia="x-none"/>
        </w:rPr>
        <w:t>dditional funding for incentives for K-12 teachers to meet current requirements for higher education dual enro</w:t>
      </w:r>
      <w:r w:rsidR="00E70881" w:rsidRPr="00521DCB">
        <w:rPr>
          <w:rFonts w:ascii="Times New Roman" w:eastAsia="Calibri" w:hAnsi="Times New Roman"/>
          <w:lang w:eastAsia="x-none"/>
        </w:rPr>
        <w:t>llment eligibility requirements</w:t>
      </w:r>
      <w:r w:rsidRPr="00521DCB">
        <w:rPr>
          <w:rFonts w:ascii="Times New Roman" w:eastAsia="Calibri" w:hAnsi="Times New Roman"/>
          <w:lang w:eastAsia="x-none"/>
        </w:rPr>
        <w:t>;</w:t>
      </w:r>
      <w:r w:rsidR="00521DCB" w:rsidRPr="00521DCB">
        <w:rPr>
          <w:rFonts w:ascii="Times New Roman" w:eastAsia="Calibri" w:hAnsi="Times New Roman"/>
          <w:lang w:eastAsia="x-none"/>
        </w:rPr>
        <w:t xml:space="preserve"> (2) </w:t>
      </w:r>
      <w:r w:rsidRPr="00521DCB">
        <w:rPr>
          <w:rFonts w:ascii="Times New Roman" w:eastAsia="Calibri" w:hAnsi="Times New Roman"/>
          <w:lang w:eastAsia="x-none"/>
        </w:rPr>
        <w:t xml:space="preserve">accredited institutions of higher education to offer graduate content course to assist individuals in meeting qualifications to teach dual enrollment; and  </w:t>
      </w:r>
      <w:r w:rsidR="00521DCB" w:rsidRPr="00521DCB">
        <w:rPr>
          <w:rFonts w:ascii="Times New Roman" w:eastAsia="Calibri" w:hAnsi="Times New Roman"/>
          <w:lang w:eastAsia="x-none"/>
        </w:rPr>
        <w:t xml:space="preserve">(3) </w:t>
      </w:r>
      <w:r w:rsidRPr="00521DCB">
        <w:rPr>
          <w:rFonts w:ascii="Times New Roman" w:eastAsia="Calibri" w:hAnsi="Times New Roman"/>
          <w:lang w:eastAsia="x-none"/>
        </w:rPr>
        <w:t>further discussion regarding the criteria used to determine K-12 teacher eligibility to teach dual enrollment courses for college credit.</w:t>
      </w:r>
    </w:p>
    <w:p w14:paraId="3EBCD25F" w14:textId="1CD6A379" w:rsidR="00875156" w:rsidRPr="00E70881" w:rsidRDefault="00875156" w:rsidP="00521DCB">
      <w:pPr>
        <w:pStyle w:val="ListParagraph"/>
        <w:numPr>
          <w:ilvl w:val="0"/>
          <w:numId w:val="17"/>
        </w:numPr>
        <w:spacing w:line="276" w:lineRule="auto"/>
        <w:rPr>
          <w:rFonts w:ascii="Times New Roman" w:eastAsia="Calibri" w:hAnsi="Times New Roman"/>
          <w:lang w:eastAsia="x-none"/>
        </w:rPr>
      </w:pPr>
      <w:r w:rsidRPr="00E70881">
        <w:rPr>
          <w:rFonts w:ascii="Times New Roman" w:eastAsia="Calibri" w:hAnsi="Times New Roman"/>
          <w:lang w:eastAsia="x-none"/>
        </w:rPr>
        <w:t>Request the Board of Education to establish a one-year, nonrenewa</w:t>
      </w:r>
      <w:r w:rsidR="002577A8">
        <w:rPr>
          <w:rFonts w:ascii="Times New Roman" w:eastAsia="Calibri" w:hAnsi="Times New Roman"/>
          <w:lang w:eastAsia="x-none"/>
        </w:rPr>
        <w:t xml:space="preserve">ble Dual Enrollment License.  </w:t>
      </w:r>
      <w:r w:rsidRPr="00E70881">
        <w:rPr>
          <w:rFonts w:ascii="Times New Roman" w:eastAsia="Calibri" w:hAnsi="Times New Roman"/>
          <w:lang w:eastAsia="x-none"/>
        </w:rPr>
        <w:t>This license will allow school divisions to hire dual enrollment instructors employed in institutions of higher education who then may be assigned as the “teacher of record” for the course and eliminate the need to assign a sec</w:t>
      </w:r>
      <w:r w:rsidR="002577A8">
        <w:rPr>
          <w:rFonts w:ascii="Times New Roman" w:eastAsia="Calibri" w:hAnsi="Times New Roman"/>
          <w:lang w:eastAsia="x-none"/>
        </w:rPr>
        <w:t>ond employee to the classroom.</w:t>
      </w:r>
      <w:r w:rsidRPr="00E70881">
        <w:rPr>
          <w:rFonts w:ascii="Times New Roman" w:eastAsia="Calibri" w:hAnsi="Times New Roman"/>
          <w:lang w:eastAsia="x-none"/>
        </w:rPr>
        <w:t xml:space="preserve"> This license may be issued to an individual who does not otherwise hold a Virginia teaching license issued by the Board of Education and who:</w:t>
      </w:r>
    </w:p>
    <w:p w14:paraId="521B3BDF" w14:textId="18B81D41" w:rsidR="00875156" w:rsidRPr="002577A8" w:rsidRDefault="00521DCB" w:rsidP="00521DCB">
      <w:pPr>
        <w:pStyle w:val="ListParagraph"/>
        <w:numPr>
          <w:ilvl w:val="0"/>
          <w:numId w:val="27"/>
        </w:numPr>
        <w:spacing w:line="276" w:lineRule="auto"/>
        <w:rPr>
          <w:rFonts w:ascii="Times New Roman" w:eastAsia="Calibri" w:hAnsi="Times New Roman"/>
          <w:lang w:eastAsia="x-none"/>
        </w:rPr>
      </w:pPr>
      <w:r>
        <w:rPr>
          <w:rFonts w:ascii="Times New Roman" w:eastAsia="Calibri" w:hAnsi="Times New Roman"/>
          <w:lang w:eastAsia="x-none"/>
        </w:rPr>
        <w:t>I</w:t>
      </w:r>
      <w:r w:rsidR="00875156" w:rsidRPr="002577A8">
        <w:rPr>
          <w:rFonts w:ascii="Times New Roman" w:eastAsia="Calibri" w:hAnsi="Times New Roman"/>
          <w:lang w:eastAsia="x-none"/>
        </w:rPr>
        <w:t>s employed as an instructor by an institution of higher education that is accredited by a nationally recognized regional accreditation body;</w:t>
      </w:r>
    </w:p>
    <w:p w14:paraId="79D4CBF9" w14:textId="54A4133B" w:rsidR="00875156" w:rsidRPr="002577A8" w:rsidRDefault="00875156" w:rsidP="00521DCB">
      <w:pPr>
        <w:pStyle w:val="ListParagraph"/>
        <w:numPr>
          <w:ilvl w:val="0"/>
          <w:numId w:val="27"/>
        </w:numPr>
        <w:spacing w:line="276" w:lineRule="auto"/>
        <w:rPr>
          <w:rFonts w:ascii="Times New Roman" w:eastAsia="Calibri" w:hAnsi="Times New Roman"/>
          <w:lang w:eastAsia="x-none"/>
        </w:rPr>
      </w:pPr>
      <w:r w:rsidRPr="002577A8">
        <w:rPr>
          <w:rFonts w:ascii="Times New Roman" w:eastAsia="Calibri" w:hAnsi="Times New Roman"/>
          <w:lang w:eastAsia="x-none"/>
        </w:rPr>
        <w:t xml:space="preserve">Is teaching in a dual enrollment subject area </w:t>
      </w:r>
      <w:r w:rsidR="002577A8" w:rsidRPr="002577A8">
        <w:rPr>
          <w:rFonts w:ascii="Times New Roman" w:eastAsia="Calibri" w:hAnsi="Times New Roman"/>
          <w:lang w:eastAsia="x-none"/>
        </w:rPr>
        <w:t xml:space="preserve">(including career and technical </w:t>
      </w:r>
      <w:r w:rsidRPr="002577A8">
        <w:rPr>
          <w:rFonts w:ascii="Times New Roman" w:eastAsia="Calibri" w:hAnsi="Times New Roman"/>
          <w:lang w:eastAsia="x-none"/>
        </w:rPr>
        <w:t>education) at such institution in which the indivi</w:t>
      </w:r>
      <w:r w:rsidR="002577A8" w:rsidRPr="002577A8">
        <w:rPr>
          <w:rFonts w:ascii="Times New Roman" w:eastAsia="Calibri" w:hAnsi="Times New Roman"/>
          <w:lang w:eastAsia="x-none"/>
        </w:rPr>
        <w:t xml:space="preserve">dual seeks to teach in a public </w:t>
      </w:r>
      <w:r w:rsidRPr="002577A8">
        <w:rPr>
          <w:rFonts w:ascii="Times New Roman" w:eastAsia="Calibri" w:hAnsi="Times New Roman"/>
          <w:lang w:eastAsia="x-none"/>
        </w:rPr>
        <w:t>school;</w:t>
      </w:r>
    </w:p>
    <w:p w14:paraId="73A21A39" w14:textId="4147D556" w:rsidR="00875156" w:rsidRPr="002577A8" w:rsidRDefault="00875156" w:rsidP="00521DCB">
      <w:pPr>
        <w:pStyle w:val="ListParagraph"/>
        <w:numPr>
          <w:ilvl w:val="0"/>
          <w:numId w:val="27"/>
        </w:numPr>
        <w:spacing w:line="276" w:lineRule="auto"/>
        <w:rPr>
          <w:rFonts w:ascii="Times New Roman" w:eastAsia="Calibri" w:hAnsi="Times New Roman"/>
          <w:lang w:eastAsia="x-none"/>
        </w:rPr>
      </w:pPr>
      <w:r w:rsidRPr="002577A8">
        <w:rPr>
          <w:rFonts w:ascii="Times New Roman" w:eastAsia="Calibri" w:hAnsi="Times New Roman"/>
          <w:lang w:eastAsia="x-none"/>
        </w:rPr>
        <w:t xml:space="preserve">Complies with the requirements set forth in subdivisions D1 and 3 of Section </w:t>
      </w:r>
    </w:p>
    <w:p w14:paraId="2CD4E5D5" w14:textId="02335F76" w:rsidR="00875156" w:rsidRPr="002577A8" w:rsidRDefault="00875156" w:rsidP="00521DCB">
      <w:pPr>
        <w:pStyle w:val="ListParagraph"/>
        <w:numPr>
          <w:ilvl w:val="0"/>
          <w:numId w:val="27"/>
        </w:numPr>
        <w:spacing w:line="276" w:lineRule="auto"/>
        <w:rPr>
          <w:rFonts w:ascii="Times New Roman" w:eastAsia="Calibri" w:hAnsi="Times New Roman"/>
          <w:lang w:eastAsia="x-none"/>
        </w:rPr>
      </w:pPr>
      <w:r w:rsidRPr="002577A8">
        <w:rPr>
          <w:rFonts w:ascii="Times New Roman" w:eastAsia="Calibri" w:hAnsi="Times New Roman"/>
          <w:lang w:eastAsia="x-none"/>
        </w:rPr>
        <w:t xml:space="preserve">22.1-298.1 of the </w:t>
      </w:r>
      <w:r w:rsidRPr="002577A8">
        <w:rPr>
          <w:rFonts w:ascii="Times New Roman" w:eastAsia="Calibri" w:hAnsi="Times New Roman"/>
          <w:i/>
          <w:lang w:eastAsia="x-none"/>
        </w:rPr>
        <w:t>Code of Virginia</w:t>
      </w:r>
      <w:r w:rsidRPr="002577A8">
        <w:rPr>
          <w:rFonts w:ascii="Times New Roman" w:eastAsia="Calibri" w:hAnsi="Times New Roman"/>
          <w:lang w:eastAsia="x-none"/>
        </w:rPr>
        <w:t>;</w:t>
      </w:r>
    </w:p>
    <w:p w14:paraId="7E81F038" w14:textId="33D5F217" w:rsidR="00875156" w:rsidRPr="002577A8" w:rsidRDefault="00875156" w:rsidP="00521DCB">
      <w:pPr>
        <w:pStyle w:val="ListParagraph"/>
        <w:numPr>
          <w:ilvl w:val="0"/>
          <w:numId w:val="27"/>
        </w:numPr>
        <w:spacing w:line="276" w:lineRule="auto"/>
        <w:rPr>
          <w:rFonts w:ascii="Times New Roman" w:eastAsia="Calibri" w:hAnsi="Times New Roman"/>
          <w:lang w:eastAsia="x-none"/>
        </w:rPr>
      </w:pPr>
      <w:r w:rsidRPr="002577A8">
        <w:rPr>
          <w:rFonts w:ascii="Times New Roman" w:eastAsia="Calibri" w:hAnsi="Times New Roman"/>
          <w:lang w:eastAsia="x-none"/>
        </w:rPr>
        <w:t>Must maintain continuous employment in such position at the institution of higher education as condition of continued licensure (as ve</w:t>
      </w:r>
      <w:r w:rsidR="002577A8" w:rsidRPr="002577A8">
        <w:rPr>
          <w:rFonts w:ascii="Times New Roman" w:eastAsia="Calibri" w:hAnsi="Times New Roman"/>
          <w:lang w:eastAsia="x-none"/>
        </w:rPr>
        <w:t xml:space="preserve">rified by the school division); </w:t>
      </w:r>
      <w:r w:rsidRPr="002577A8">
        <w:rPr>
          <w:rFonts w:ascii="Times New Roman" w:eastAsia="Calibri" w:hAnsi="Times New Roman"/>
          <w:lang w:eastAsia="x-none"/>
        </w:rPr>
        <w:t>and</w:t>
      </w:r>
    </w:p>
    <w:p w14:paraId="59A135DC" w14:textId="7ED98942" w:rsidR="009A30CD" w:rsidRPr="002577A8" w:rsidRDefault="00875156" w:rsidP="00521DCB">
      <w:pPr>
        <w:pStyle w:val="ListParagraph"/>
        <w:numPr>
          <w:ilvl w:val="0"/>
          <w:numId w:val="27"/>
        </w:numPr>
        <w:spacing w:line="276" w:lineRule="auto"/>
        <w:rPr>
          <w:rFonts w:ascii="Times New Roman" w:eastAsia="Calibri" w:hAnsi="Times New Roman"/>
          <w:lang w:eastAsia="x-none"/>
        </w:rPr>
      </w:pPr>
      <w:r w:rsidRPr="002577A8">
        <w:rPr>
          <w:rFonts w:ascii="Times New Roman" w:eastAsia="Calibri" w:hAnsi="Times New Roman"/>
          <w:lang w:eastAsia="x-none"/>
        </w:rPr>
        <w:t>Receive a recommendation for the license from an employing Virginia school division superintendent.</w:t>
      </w:r>
    </w:p>
    <w:p w14:paraId="5CDCAE08" w14:textId="10F5F1B3" w:rsidR="009A30CD" w:rsidRPr="002577A8" w:rsidRDefault="00875156" w:rsidP="00521DCB">
      <w:pPr>
        <w:pStyle w:val="ListParagraph"/>
        <w:numPr>
          <w:ilvl w:val="0"/>
          <w:numId w:val="27"/>
        </w:numPr>
        <w:spacing w:line="276" w:lineRule="auto"/>
        <w:rPr>
          <w:rFonts w:ascii="Times New Roman" w:eastAsia="Calibri" w:hAnsi="Times New Roman"/>
          <w:lang w:eastAsia="x-none"/>
        </w:rPr>
      </w:pPr>
      <w:r w:rsidRPr="002577A8">
        <w:rPr>
          <w:rFonts w:ascii="Times New Roman" w:eastAsia="Calibri" w:hAnsi="Times New Roman"/>
          <w:lang w:eastAsia="x-none"/>
        </w:rPr>
        <w:t>An extension of the license must be requested b</w:t>
      </w:r>
      <w:r w:rsidR="002577A8" w:rsidRPr="002577A8">
        <w:rPr>
          <w:rFonts w:ascii="Times New Roman" w:eastAsia="Calibri" w:hAnsi="Times New Roman"/>
          <w:lang w:eastAsia="x-none"/>
        </w:rPr>
        <w:t xml:space="preserve">y the employing Virginia school </w:t>
      </w:r>
      <w:r w:rsidRPr="002577A8">
        <w:rPr>
          <w:rFonts w:ascii="Times New Roman" w:eastAsia="Calibri" w:hAnsi="Times New Roman"/>
          <w:lang w:eastAsia="x-none"/>
        </w:rPr>
        <w:t>division superintendent each year of employment.</w:t>
      </w:r>
    </w:p>
    <w:p w14:paraId="4884FA26" w14:textId="77777777" w:rsidR="009A30CD" w:rsidRDefault="009A30CD" w:rsidP="00521DCB">
      <w:pPr>
        <w:widowControl/>
        <w:autoSpaceDE/>
        <w:autoSpaceDN/>
        <w:adjustRightInd/>
        <w:spacing w:line="276" w:lineRule="auto"/>
        <w:rPr>
          <w:rFonts w:eastAsia="Calibri"/>
          <w:lang w:eastAsia="x-none"/>
        </w:rPr>
      </w:pPr>
    </w:p>
    <w:p w14:paraId="3B464AF1" w14:textId="2464467A" w:rsidR="00F32D6D" w:rsidRPr="00F32D6D" w:rsidRDefault="00F32D6D" w:rsidP="00521DCB">
      <w:pPr>
        <w:widowControl/>
        <w:autoSpaceDE/>
        <w:autoSpaceDN/>
        <w:adjustRightInd/>
        <w:spacing w:line="276" w:lineRule="auto"/>
        <w:rPr>
          <w:rFonts w:eastAsia="Calibri"/>
          <w:lang w:eastAsia="x-none"/>
        </w:rPr>
      </w:pPr>
      <w:r w:rsidRPr="00F32D6D">
        <w:rPr>
          <w:rFonts w:eastAsia="Calibri"/>
          <w:lang w:eastAsia="x-none"/>
        </w:rPr>
        <w:t>The Superintendent of Public Instruction recommend</w:t>
      </w:r>
      <w:r w:rsidR="002577A8">
        <w:rPr>
          <w:rFonts w:eastAsia="Calibri"/>
          <w:lang w:eastAsia="x-none"/>
        </w:rPr>
        <w:t>ed</w:t>
      </w:r>
      <w:r w:rsidRPr="00F32D6D">
        <w:rPr>
          <w:rFonts w:eastAsia="Calibri"/>
          <w:lang w:eastAsia="x-none"/>
        </w:rPr>
        <w:t xml:space="preserve"> the Board of Education receive for first review the Advisory Board on Teacher Education and Licensure’s Report on Dual Enrollment (Including Career and Technical Education) in Response to Senate Bill 1575 of the 2019 Virginia General Assembly.</w:t>
      </w:r>
    </w:p>
    <w:p w14:paraId="01EBE81D" w14:textId="263F3C75" w:rsidR="00EB2384" w:rsidRDefault="00EB2384" w:rsidP="00521DCB">
      <w:pPr>
        <w:spacing w:line="276" w:lineRule="auto"/>
        <w:rPr>
          <w:rFonts w:eastAsia="Calibri"/>
          <w:lang w:eastAsia="x-none"/>
        </w:rPr>
      </w:pPr>
    </w:p>
    <w:p w14:paraId="62FF1BAF" w14:textId="29D50ACB" w:rsidR="00DE6248" w:rsidRDefault="00DE6248" w:rsidP="00521DCB">
      <w:pPr>
        <w:spacing w:line="276" w:lineRule="auto"/>
        <w:rPr>
          <w:rFonts w:eastAsia="Calibri"/>
          <w:lang w:eastAsia="x-none"/>
        </w:rPr>
      </w:pPr>
      <w:r>
        <w:rPr>
          <w:rFonts w:eastAsia="Calibri"/>
          <w:lang w:eastAsia="x-none"/>
        </w:rPr>
        <w:t xml:space="preserve">Dr. Wilson asked about the rationale for reducing the length of the license from three years to one year. Mrs. Pitts stated that the licensure requirements would be the same but that the local superintendent would need to request an extension. Dr. Wilson followed up by asking if this college faculty would be able to teach in several school divisions across a region. Mrs. Pitts stated that this individual could teach across local school divisions with their one-year renewable license. </w:t>
      </w:r>
    </w:p>
    <w:p w14:paraId="41C02947" w14:textId="77777777" w:rsidR="00DE6248" w:rsidRDefault="00DE6248" w:rsidP="00521DCB">
      <w:pPr>
        <w:spacing w:line="276" w:lineRule="auto"/>
        <w:rPr>
          <w:rFonts w:eastAsia="Calibri"/>
          <w:lang w:eastAsia="x-none"/>
        </w:rPr>
      </w:pPr>
    </w:p>
    <w:p w14:paraId="7FA15BAC" w14:textId="77777777" w:rsidR="00DE6248" w:rsidRDefault="00AF2D62" w:rsidP="00DE6248">
      <w:pPr>
        <w:spacing w:line="276" w:lineRule="auto"/>
        <w:rPr>
          <w:rFonts w:eastAsia="Calibri"/>
          <w:lang w:eastAsia="x-none"/>
        </w:rPr>
      </w:pPr>
      <w:r w:rsidRPr="00AF2D62">
        <w:rPr>
          <w:rFonts w:eastAsia="Calibri"/>
          <w:lang w:eastAsia="x-none"/>
        </w:rPr>
        <w:t>The Board of Education received this item for first review.</w:t>
      </w:r>
    </w:p>
    <w:p w14:paraId="369529BE" w14:textId="77777777" w:rsidR="00DE6248" w:rsidRDefault="00DE6248" w:rsidP="00DE6248">
      <w:pPr>
        <w:spacing w:line="276" w:lineRule="auto"/>
        <w:rPr>
          <w:rFonts w:eastAsia="Calibri"/>
          <w:lang w:eastAsia="x-none"/>
        </w:rPr>
      </w:pPr>
    </w:p>
    <w:p w14:paraId="44E3A1D2" w14:textId="42D6695F" w:rsidR="002E7EAD" w:rsidRPr="00DE6248" w:rsidRDefault="00031AC7" w:rsidP="00DE6248">
      <w:pPr>
        <w:spacing w:line="276" w:lineRule="auto"/>
        <w:rPr>
          <w:rFonts w:eastAsia="Calibri"/>
          <w:b/>
          <w:u w:val="single"/>
        </w:rPr>
      </w:pPr>
      <w:r w:rsidRPr="00DE6248">
        <w:rPr>
          <w:rFonts w:eastAsia="Calibri"/>
          <w:b/>
          <w:u w:val="single"/>
        </w:rPr>
        <w:t xml:space="preserve">P.  </w:t>
      </w:r>
      <w:r w:rsidR="005A34E1" w:rsidRPr="00DE6248">
        <w:rPr>
          <w:rFonts w:eastAsia="Calibri"/>
          <w:b/>
          <w:u w:val="single"/>
        </w:rPr>
        <w:t>First Review of the Board of Education’s 2019 Annual Report on the Condition and Needs of Public Schools in Virginia</w:t>
      </w:r>
    </w:p>
    <w:p w14:paraId="21E86436" w14:textId="77777777" w:rsidR="00FB6992" w:rsidRDefault="00FB6992" w:rsidP="00604858">
      <w:pPr>
        <w:spacing w:line="276" w:lineRule="auto"/>
        <w:rPr>
          <w:rFonts w:eastAsia="Calibri"/>
          <w:b/>
          <w:i/>
          <w:iCs/>
        </w:rPr>
      </w:pPr>
    </w:p>
    <w:p w14:paraId="1974E5B1" w14:textId="159860D9" w:rsidR="00FB6992" w:rsidRDefault="008950BA" w:rsidP="00604858">
      <w:pPr>
        <w:spacing w:line="276" w:lineRule="auto"/>
        <w:rPr>
          <w:rFonts w:eastAsia="Calibri"/>
          <w:iCs/>
        </w:rPr>
      </w:pPr>
      <w:r>
        <w:rPr>
          <w:rFonts w:eastAsia="Calibri"/>
          <w:iCs/>
        </w:rPr>
        <w:t xml:space="preserve">Ms. </w:t>
      </w:r>
      <w:r w:rsidR="002577A8">
        <w:rPr>
          <w:rFonts w:eastAsia="Calibri"/>
          <w:iCs/>
        </w:rPr>
        <w:t xml:space="preserve">Emily Webb, director, </w:t>
      </w:r>
      <w:r w:rsidR="002C1090">
        <w:rPr>
          <w:rFonts w:eastAsia="Calibri"/>
          <w:iCs/>
        </w:rPr>
        <w:t xml:space="preserve">office of board relations, presented the </w:t>
      </w:r>
      <w:r w:rsidR="002C1090" w:rsidRPr="002577A8">
        <w:rPr>
          <w:rFonts w:eastAsia="Calibri"/>
          <w:i/>
          <w:iCs/>
        </w:rPr>
        <w:t xml:space="preserve">2019 Annual Report on the Conditions and Needs of Public Schools in Virginia </w:t>
      </w:r>
      <w:r w:rsidR="002C1090">
        <w:rPr>
          <w:rFonts w:eastAsia="Calibri"/>
          <w:iCs/>
        </w:rPr>
        <w:t>for first review.</w:t>
      </w:r>
    </w:p>
    <w:p w14:paraId="3C0752CE" w14:textId="2F69A9D7" w:rsidR="002C1090" w:rsidRDefault="002C1090" w:rsidP="00604858">
      <w:pPr>
        <w:spacing w:line="276" w:lineRule="auto"/>
        <w:rPr>
          <w:rFonts w:eastAsia="Calibri"/>
          <w:iCs/>
        </w:rPr>
      </w:pPr>
    </w:p>
    <w:p w14:paraId="03A55A67" w14:textId="1E6A529E" w:rsidR="008950BA" w:rsidRDefault="008950BA" w:rsidP="00604858">
      <w:pPr>
        <w:spacing w:line="276" w:lineRule="auto"/>
        <w:rPr>
          <w:rFonts w:eastAsia="Calibri"/>
          <w:iCs/>
        </w:rPr>
      </w:pPr>
      <w:r w:rsidRPr="008950BA">
        <w:rPr>
          <w:rFonts w:eastAsia="Calibri"/>
          <w:iCs/>
        </w:rPr>
        <w:t xml:space="preserve">The Annual Report is required by Article VIII, Section 5 of the </w:t>
      </w:r>
      <w:r w:rsidRPr="002577A8">
        <w:rPr>
          <w:rFonts w:eastAsia="Calibri"/>
          <w:i/>
          <w:iCs/>
        </w:rPr>
        <w:t>Constitution of Virginia</w:t>
      </w:r>
      <w:r w:rsidRPr="008950BA">
        <w:rPr>
          <w:rFonts w:eastAsia="Calibri"/>
          <w:iCs/>
        </w:rPr>
        <w:t xml:space="preserve"> and §22.1-18 of the </w:t>
      </w:r>
      <w:r w:rsidRPr="002577A8">
        <w:rPr>
          <w:rFonts w:eastAsia="Calibri"/>
          <w:i/>
          <w:iCs/>
        </w:rPr>
        <w:t>Code of Virginia</w:t>
      </w:r>
      <w:r w:rsidRPr="008950BA">
        <w:rPr>
          <w:rFonts w:eastAsia="Calibri"/>
          <w:iCs/>
        </w:rPr>
        <w:t>.</w:t>
      </w:r>
    </w:p>
    <w:p w14:paraId="6FF03895" w14:textId="77777777" w:rsidR="008950BA" w:rsidRDefault="008950BA" w:rsidP="00604858">
      <w:pPr>
        <w:spacing w:line="276" w:lineRule="auto"/>
        <w:rPr>
          <w:rFonts w:eastAsia="Calibri"/>
          <w:iCs/>
        </w:rPr>
      </w:pPr>
    </w:p>
    <w:p w14:paraId="4E0117C8" w14:textId="5F6781EF" w:rsidR="008950BA" w:rsidRPr="008950BA" w:rsidRDefault="008950BA" w:rsidP="008950BA">
      <w:pPr>
        <w:spacing w:line="276" w:lineRule="auto"/>
        <w:rPr>
          <w:rFonts w:eastAsia="Calibri"/>
          <w:iCs/>
        </w:rPr>
      </w:pPr>
      <w:r>
        <w:rPr>
          <w:rFonts w:eastAsia="Calibri"/>
          <w:iCs/>
        </w:rPr>
        <w:t>The report p</w:t>
      </w:r>
      <w:r w:rsidRPr="008950BA">
        <w:rPr>
          <w:rFonts w:eastAsia="Calibri"/>
          <w:iCs/>
        </w:rPr>
        <w:t xml:space="preserve">rovides an overview of the Board’s work, presents the achievement of students </w:t>
      </w:r>
      <w:r w:rsidR="009A30CD" w:rsidRPr="008950BA">
        <w:rPr>
          <w:rFonts w:eastAsia="Calibri"/>
          <w:iCs/>
        </w:rPr>
        <w:t xml:space="preserve">and </w:t>
      </w:r>
      <w:r w:rsidR="009A30CD">
        <w:rPr>
          <w:rFonts w:eastAsia="Calibri"/>
          <w:iCs/>
        </w:rPr>
        <w:t>schools</w:t>
      </w:r>
      <w:r w:rsidRPr="008950BA">
        <w:rPr>
          <w:rFonts w:eastAsia="Calibri"/>
          <w:iCs/>
        </w:rPr>
        <w:t xml:space="preserve">, and </w:t>
      </w:r>
      <w:r w:rsidR="002577A8">
        <w:rPr>
          <w:rFonts w:eastAsia="Calibri"/>
          <w:iCs/>
        </w:rPr>
        <w:t xml:space="preserve">an updated on </w:t>
      </w:r>
      <w:r w:rsidRPr="008950BA">
        <w:rPr>
          <w:rFonts w:eastAsia="Calibri"/>
          <w:iCs/>
        </w:rPr>
        <w:t xml:space="preserve">the priorities and goals of the Board of Education as outlined in the Comprehensive Plan: 2018-2023. Additionally, the Annual Report outlines the condition of public education including: </w:t>
      </w:r>
    </w:p>
    <w:p w14:paraId="1AFA3152" w14:textId="24327575" w:rsidR="008950BA" w:rsidRPr="002577A8" w:rsidRDefault="008950BA" w:rsidP="002577A8">
      <w:pPr>
        <w:pStyle w:val="ListParagraph"/>
        <w:numPr>
          <w:ilvl w:val="0"/>
          <w:numId w:val="23"/>
        </w:numPr>
        <w:spacing w:line="276" w:lineRule="auto"/>
        <w:rPr>
          <w:rFonts w:ascii="Times New Roman" w:eastAsia="Calibri" w:hAnsi="Times New Roman"/>
          <w:iCs/>
        </w:rPr>
      </w:pPr>
      <w:r w:rsidRPr="002577A8">
        <w:rPr>
          <w:rFonts w:ascii="Times New Roman" w:eastAsia="Calibri" w:hAnsi="Times New Roman"/>
          <w:iCs/>
        </w:rPr>
        <w:t xml:space="preserve">Student demographics and enrollment trends; </w:t>
      </w:r>
    </w:p>
    <w:p w14:paraId="0B42CC37" w14:textId="1B5FC7A0" w:rsidR="008950BA" w:rsidRPr="002577A8" w:rsidRDefault="008950BA" w:rsidP="002577A8">
      <w:pPr>
        <w:pStyle w:val="ListParagraph"/>
        <w:numPr>
          <w:ilvl w:val="0"/>
          <w:numId w:val="23"/>
        </w:numPr>
        <w:spacing w:line="276" w:lineRule="auto"/>
        <w:rPr>
          <w:rFonts w:ascii="Times New Roman" w:eastAsia="Calibri" w:hAnsi="Times New Roman"/>
          <w:iCs/>
        </w:rPr>
      </w:pPr>
      <w:r w:rsidRPr="002577A8">
        <w:rPr>
          <w:rFonts w:ascii="Times New Roman" w:eastAsia="Calibri" w:hAnsi="Times New Roman"/>
          <w:iCs/>
        </w:rPr>
        <w:t xml:space="preserve">Accreditation status; </w:t>
      </w:r>
    </w:p>
    <w:p w14:paraId="1CA12104" w14:textId="0B7D44E7" w:rsidR="008950BA" w:rsidRPr="002577A8" w:rsidRDefault="008950BA" w:rsidP="002577A8">
      <w:pPr>
        <w:pStyle w:val="ListParagraph"/>
        <w:numPr>
          <w:ilvl w:val="0"/>
          <w:numId w:val="23"/>
        </w:numPr>
        <w:spacing w:line="276" w:lineRule="auto"/>
        <w:rPr>
          <w:rFonts w:ascii="Times New Roman" w:eastAsia="Calibri" w:hAnsi="Times New Roman"/>
          <w:iCs/>
        </w:rPr>
      </w:pPr>
      <w:r w:rsidRPr="002577A8">
        <w:rPr>
          <w:rFonts w:ascii="Times New Roman" w:eastAsia="Calibri" w:hAnsi="Times New Roman"/>
          <w:iCs/>
        </w:rPr>
        <w:t>Performance on school quality indicators;</w:t>
      </w:r>
    </w:p>
    <w:p w14:paraId="6C7C516B" w14:textId="2D5FF18C" w:rsidR="008950BA" w:rsidRPr="002577A8" w:rsidRDefault="008950BA" w:rsidP="002577A8">
      <w:pPr>
        <w:pStyle w:val="ListParagraph"/>
        <w:numPr>
          <w:ilvl w:val="0"/>
          <w:numId w:val="23"/>
        </w:numPr>
        <w:spacing w:line="276" w:lineRule="auto"/>
        <w:rPr>
          <w:rFonts w:ascii="Times New Roman" w:eastAsia="Calibri" w:hAnsi="Times New Roman"/>
          <w:iCs/>
        </w:rPr>
      </w:pPr>
      <w:r w:rsidRPr="002577A8">
        <w:rPr>
          <w:rFonts w:ascii="Times New Roman" w:eastAsia="Calibri" w:hAnsi="Times New Roman"/>
          <w:iCs/>
        </w:rPr>
        <w:t xml:space="preserve">Graduation and dropout rates; </w:t>
      </w:r>
    </w:p>
    <w:p w14:paraId="784C7432" w14:textId="05BA8D31" w:rsidR="008950BA" w:rsidRPr="002577A8" w:rsidRDefault="008950BA" w:rsidP="002577A8">
      <w:pPr>
        <w:pStyle w:val="ListParagraph"/>
        <w:numPr>
          <w:ilvl w:val="0"/>
          <w:numId w:val="23"/>
        </w:numPr>
        <w:spacing w:line="276" w:lineRule="auto"/>
        <w:rPr>
          <w:rFonts w:ascii="Times New Roman" w:eastAsia="Calibri" w:hAnsi="Times New Roman"/>
          <w:iCs/>
        </w:rPr>
      </w:pPr>
      <w:r w:rsidRPr="002577A8">
        <w:rPr>
          <w:rFonts w:ascii="Times New Roman" w:eastAsia="Calibri" w:hAnsi="Times New Roman"/>
          <w:iCs/>
        </w:rPr>
        <w:t>Suspension rates among demographic groups; and</w:t>
      </w:r>
    </w:p>
    <w:p w14:paraId="2812ABF5" w14:textId="76DA34A2" w:rsidR="008950BA" w:rsidRPr="002577A8" w:rsidRDefault="008950BA" w:rsidP="002577A8">
      <w:pPr>
        <w:pStyle w:val="ListParagraph"/>
        <w:numPr>
          <w:ilvl w:val="0"/>
          <w:numId w:val="23"/>
        </w:numPr>
        <w:spacing w:line="276" w:lineRule="auto"/>
        <w:rPr>
          <w:rFonts w:ascii="Times New Roman" w:eastAsia="Calibri" w:hAnsi="Times New Roman"/>
          <w:iCs/>
        </w:rPr>
      </w:pPr>
      <w:r w:rsidRPr="002577A8">
        <w:rPr>
          <w:rFonts w:ascii="Times New Roman" w:eastAsia="Calibri" w:hAnsi="Times New Roman"/>
          <w:iCs/>
        </w:rPr>
        <w:t xml:space="preserve">Education funding as compared to other states. </w:t>
      </w:r>
    </w:p>
    <w:p w14:paraId="5C7A85CC" w14:textId="4A260152" w:rsidR="00C76ED7" w:rsidRDefault="00C76ED7" w:rsidP="008950BA">
      <w:pPr>
        <w:spacing w:line="276" w:lineRule="auto"/>
        <w:rPr>
          <w:rFonts w:eastAsia="Calibri"/>
          <w:iCs/>
        </w:rPr>
      </w:pPr>
    </w:p>
    <w:p w14:paraId="2F0D87BF" w14:textId="5BC8419C" w:rsidR="00C76ED7" w:rsidRDefault="00C76ED7" w:rsidP="008950BA">
      <w:pPr>
        <w:spacing w:line="276" w:lineRule="auto"/>
        <w:rPr>
          <w:rFonts w:eastAsia="Calibri"/>
          <w:iCs/>
        </w:rPr>
      </w:pPr>
      <w:r>
        <w:rPr>
          <w:rFonts w:eastAsia="Calibri"/>
          <w:iCs/>
        </w:rPr>
        <w:t>Ms. Webb</w:t>
      </w:r>
      <w:r w:rsidR="002577A8">
        <w:rPr>
          <w:rFonts w:eastAsia="Calibri"/>
          <w:iCs/>
        </w:rPr>
        <w:t xml:space="preserve"> stated </w:t>
      </w:r>
      <w:r>
        <w:rPr>
          <w:rFonts w:eastAsia="Calibri"/>
          <w:iCs/>
        </w:rPr>
        <w:t xml:space="preserve">that the report </w:t>
      </w:r>
      <w:r w:rsidR="002577A8">
        <w:rPr>
          <w:rFonts w:eastAsia="Calibri"/>
          <w:iCs/>
        </w:rPr>
        <w:t xml:space="preserve">was still in draft form and that </w:t>
      </w:r>
      <w:r>
        <w:rPr>
          <w:rFonts w:eastAsia="Calibri"/>
          <w:iCs/>
        </w:rPr>
        <w:t xml:space="preserve">additional edits </w:t>
      </w:r>
      <w:r w:rsidR="002577A8">
        <w:rPr>
          <w:rFonts w:eastAsia="Calibri"/>
          <w:iCs/>
        </w:rPr>
        <w:t>were needed as discussed during the Board’s work s</w:t>
      </w:r>
      <w:r>
        <w:rPr>
          <w:rFonts w:eastAsia="Calibri"/>
          <w:iCs/>
        </w:rPr>
        <w:t>essio</w:t>
      </w:r>
      <w:r w:rsidR="002577A8">
        <w:rPr>
          <w:rFonts w:eastAsia="Calibri"/>
          <w:iCs/>
        </w:rPr>
        <w:t xml:space="preserve">n on Wednesday, October 16, 2019. </w:t>
      </w:r>
      <w:r>
        <w:rPr>
          <w:rFonts w:eastAsia="Calibri"/>
          <w:iCs/>
        </w:rPr>
        <w:t xml:space="preserve"> </w:t>
      </w:r>
      <w:r w:rsidR="002577A8">
        <w:rPr>
          <w:rFonts w:eastAsia="Calibri"/>
          <w:iCs/>
        </w:rPr>
        <w:t>The edits to be made before final review include additional data on teacher vacancies and unfilled positions, a full executive summary including the Board’s accomplishments and other technical edits.</w:t>
      </w:r>
    </w:p>
    <w:p w14:paraId="34BAE704" w14:textId="3985961B" w:rsidR="00EB2384" w:rsidRDefault="00EB2384" w:rsidP="008950BA">
      <w:pPr>
        <w:spacing w:line="276" w:lineRule="auto"/>
        <w:rPr>
          <w:rFonts w:eastAsia="Calibri"/>
          <w:iCs/>
        </w:rPr>
      </w:pPr>
    </w:p>
    <w:p w14:paraId="54DC4EBE" w14:textId="34B7B8C8" w:rsidR="00EB2384" w:rsidRDefault="00EB2384" w:rsidP="008950BA">
      <w:pPr>
        <w:spacing w:line="276" w:lineRule="auto"/>
        <w:rPr>
          <w:rFonts w:eastAsia="Calibri"/>
          <w:iCs/>
        </w:rPr>
      </w:pPr>
      <w:r w:rsidRPr="00EB2384">
        <w:rPr>
          <w:rFonts w:eastAsia="Calibri"/>
          <w:iCs/>
        </w:rPr>
        <w:t>The Superintendent of Public Instruction recommend</w:t>
      </w:r>
      <w:r w:rsidR="002577A8">
        <w:rPr>
          <w:rFonts w:eastAsia="Calibri"/>
          <w:iCs/>
        </w:rPr>
        <w:t>ed</w:t>
      </w:r>
      <w:r w:rsidRPr="00EB2384">
        <w:rPr>
          <w:rFonts w:eastAsia="Calibri"/>
          <w:iCs/>
        </w:rPr>
        <w:t xml:space="preserve"> the Board of Education receive the </w:t>
      </w:r>
      <w:r w:rsidRPr="002577A8">
        <w:rPr>
          <w:rFonts w:eastAsia="Calibri"/>
          <w:i/>
          <w:iCs/>
        </w:rPr>
        <w:t xml:space="preserve">2019 Annual Report on the Condition and Needs of Public Schools in Virginia </w:t>
      </w:r>
      <w:r w:rsidRPr="00EB2384">
        <w:rPr>
          <w:rFonts w:eastAsia="Calibri"/>
          <w:iCs/>
        </w:rPr>
        <w:t>for first review.</w:t>
      </w:r>
    </w:p>
    <w:p w14:paraId="2273B36C" w14:textId="16EDDE34" w:rsidR="00EB2384" w:rsidRDefault="00EB2384" w:rsidP="008950BA">
      <w:pPr>
        <w:spacing w:line="276" w:lineRule="auto"/>
        <w:rPr>
          <w:rFonts w:eastAsia="Calibri"/>
          <w:iCs/>
        </w:rPr>
      </w:pPr>
    </w:p>
    <w:p w14:paraId="5E760DE3" w14:textId="6FE15B5A" w:rsidR="00EB2384" w:rsidRDefault="00AF2D62" w:rsidP="008950BA">
      <w:pPr>
        <w:spacing w:line="276" w:lineRule="auto"/>
        <w:rPr>
          <w:rFonts w:eastAsia="Calibri"/>
          <w:iCs/>
        </w:rPr>
      </w:pPr>
      <w:r w:rsidRPr="00AF2D62">
        <w:rPr>
          <w:rFonts w:eastAsia="Calibri"/>
          <w:iCs/>
        </w:rPr>
        <w:t>The Board of Education received this item for first review.</w:t>
      </w:r>
    </w:p>
    <w:p w14:paraId="337A7F16" w14:textId="77777777" w:rsidR="00C82E0F" w:rsidRPr="008950BA" w:rsidRDefault="00C82E0F" w:rsidP="008950BA">
      <w:pPr>
        <w:spacing w:line="276" w:lineRule="auto"/>
        <w:rPr>
          <w:rFonts w:eastAsia="Calibri"/>
          <w:iCs/>
        </w:rPr>
      </w:pPr>
    </w:p>
    <w:p w14:paraId="207448A3" w14:textId="61BEDF94" w:rsidR="00B36852" w:rsidRPr="00FB6992" w:rsidRDefault="00352822" w:rsidP="00FB6992">
      <w:pPr>
        <w:pStyle w:val="Heading2"/>
        <w:rPr>
          <w:rFonts w:ascii="Times New Roman" w:eastAsia="Calibri" w:hAnsi="Times New Roman"/>
          <w:sz w:val="24"/>
          <w:szCs w:val="24"/>
        </w:rPr>
      </w:pPr>
      <w:r w:rsidRPr="00FB6992">
        <w:rPr>
          <w:rFonts w:ascii="Times New Roman" w:eastAsia="Calibri" w:hAnsi="Times New Roman"/>
          <w:sz w:val="24"/>
          <w:szCs w:val="24"/>
        </w:rPr>
        <w:t xml:space="preserve">WRITTEN </w:t>
      </w:r>
      <w:r w:rsidR="00B36852" w:rsidRPr="00FB6992">
        <w:rPr>
          <w:rFonts w:ascii="Times New Roman" w:eastAsia="Calibri" w:hAnsi="Times New Roman"/>
          <w:sz w:val="24"/>
          <w:szCs w:val="24"/>
        </w:rPr>
        <w:t>REPORTS</w:t>
      </w:r>
    </w:p>
    <w:p w14:paraId="66BCAC6F" w14:textId="07F864F0" w:rsidR="00124530" w:rsidRDefault="00124530" w:rsidP="00604858">
      <w:pPr>
        <w:spacing w:line="276" w:lineRule="auto"/>
        <w:rPr>
          <w:rFonts w:eastAsia="Calibri"/>
          <w:b/>
          <w:u w:val="single"/>
        </w:rPr>
      </w:pPr>
    </w:p>
    <w:p w14:paraId="4E04817C" w14:textId="3C84666D" w:rsidR="008C7B93" w:rsidRDefault="00341485" w:rsidP="00604858">
      <w:pPr>
        <w:spacing w:line="276" w:lineRule="auto"/>
        <w:rPr>
          <w:rStyle w:val="Heading2Char"/>
          <w:rFonts w:ascii="Times New Roman" w:eastAsia="Calibri" w:hAnsi="Times New Roman"/>
          <w:b w:val="0"/>
          <w:i w:val="0"/>
          <w:sz w:val="24"/>
          <w:szCs w:val="24"/>
        </w:rPr>
      </w:pPr>
      <w:r>
        <w:rPr>
          <w:rStyle w:val="Heading2Char"/>
          <w:rFonts w:ascii="Times New Roman" w:eastAsia="Calibri" w:hAnsi="Times New Roman"/>
          <w:i w:val="0"/>
          <w:sz w:val="24"/>
          <w:szCs w:val="24"/>
          <w:u w:val="single"/>
        </w:rPr>
        <w:t xml:space="preserve">Q.  </w:t>
      </w:r>
      <w:r w:rsidR="005A34E1" w:rsidRPr="005A34E1">
        <w:rPr>
          <w:rStyle w:val="Heading2Char"/>
          <w:rFonts w:ascii="Times New Roman" w:eastAsia="Calibri" w:hAnsi="Times New Roman"/>
          <w:i w:val="0"/>
          <w:sz w:val="24"/>
          <w:szCs w:val="24"/>
          <w:u w:val="single"/>
        </w:rPr>
        <w:t>Written Report from the Advisory Board on Teacher Education and Licensure's Recommendation for the Use of Microcredentials for Licensure in Response to Senate Bill 1419 and House Bill 2217 (2019 General Assembly)</w:t>
      </w:r>
    </w:p>
    <w:p w14:paraId="5DE61174" w14:textId="08741C96" w:rsidR="00341485" w:rsidRDefault="00341485" w:rsidP="00604858">
      <w:pPr>
        <w:spacing w:line="276" w:lineRule="auto"/>
        <w:rPr>
          <w:rStyle w:val="Heading2Char"/>
          <w:rFonts w:ascii="Times New Roman" w:eastAsia="Calibri" w:hAnsi="Times New Roman"/>
          <w:b w:val="0"/>
          <w:i w:val="0"/>
          <w:sz w:val="24"/>
          <w:szCs w:val="24"/>
        </w:rPr>
      </w:pPr>
    </w:p>
    <w:p w14:paraId="69796E6C" w14:textId="520B896F" w:rsidR="00446799" w:rsidRDefault="00446799" w:rsidP="00604858">
      <w:pPr>
        <w:spacing w:line="276" w:lineRule="auto"/>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Mrs. Patty Pitts, assistant superintendent, teacher education and licensure, provided a written report on the recommendations for the Use of Microcredentials for Licensure in Response to Senate Bill 1419 and House Bill 2217.</w:t>
      </w:r>
    </w:p>
    <w:p w14:paraId="5C8A6CAF" w14:textId="77777777" w:rsidR="003B5C56" w:rsidRDefault="003B5C56" w:rsidP="00604858">
      <w:pPr>
        <w:spacing w:line="276" w:lineRule="auto"/>
        <w:rPr>
          <w:rStyle w:val="Heading2Char"/>
          <w:rFonts w:ascii="Times New Roman" w:eastAsia="Calibri" w:hAnsi="Times New Roman"/>
          <w:i w:val="0"/>
          <w:sz w:val="24"/>
          <w:szCs w:val="24"/>
          <w:u w:val="single"/>
        </w:rPr>
      </w:pPr>
    </w:p>
    <w:p w14:paraId="4EBBB221" w14:textId="1CE01B77" w:rsidR="005A34E1" w:rsidRPr="00341485" w:rsidRDefault="00341485" w:rsidP="00604858">
      <w:pPr>
        <w:spacing w:line="276" w:lineRule="auto"/>
        <w:rPr>
          <w:rStyle w:val="Heading2Char"/>
          <w:rFonts w:ascii="Times New Roman" w:eastAsia="Calibri" w:hAnsi="Times New Roman"/>
          <w:i w:val="0"/>
          <w:sz w:val="24"/>
          <w:szCs w:val="24"/>
          <w:u w:val="single"/>
        </w:rPr>
      </w:pPr>
      <w:r>
        <w:rPr>
          <w:rStyle w:val="Heading2Char"/>
          <w:rFonts w:ascii="Times New Roman" w:eastAsia="Calibri" w:hAnsi="Times New Roman"/>
          <w:i w:val="0"/>
          <w:sz w:val="24"/>
          <w:szCs w:val="24"/>
          <w:u w:val="single"/>
        </w:rPr>
        <w:t xml:space="preserve">R.  </w:t>
      </w:r>
      <w:r w:rsidRPr="00341485">
        <w:rPr>
          <w:rStyle w:val="Heading2Char"/>
          <w:rFonts w:ascii="Times New Roman" w:eastAsia="Calibri" w:hAnsi="Times New Roman"/>
          <w:i w:val="0"/>
          <w:sz w:val="24"/>
          <w:szCs w:val="24"/>
          <w:u w:val="single"/>
        </w:rPr>
        <w:t>Written Report: Accreditation and Accountability Reform in Virginia: Summary of 2019-2020 Accreditation Results</w:t>
      </w:r>
    </w:p>
    <w:p w14:paraId="1C3388CD" w14:textId="77777777" w:rsidR="005A34E1" w:rsidRPr="00F67D3F" w:rsidRDefault="005A34E1" w:rsidP="00604858">
      <w:pPr>
        <w:spacing w:line="276" w:lineRule="auto"/>
        <w:rPr>
          <w:rStyle w:val="Heading2Char"/>
          <w:rFonts w:ascii="Times New Roman" w:eastAsia="Calibri" w:hAnsi="Times New Roman"/>
          <w:b w:val="0"/>
          <w:i w:val="0"/>
          <w:sz w:val="24"/>
          <w:szCs w:val="24"/>
        </w:rPr>
      </w:pPr>
    </w:p>
    <w:p w14:paraId="481FEEB8" w14:textId="17B2EBA7" w:rsidR="00124530" w:rsidRDefault="00446799" w:rsidP="00604858">
      <w:pPr>
        <w:spacing w:line="276" w:lineRule="auto"/>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Dr. Jennifer Piver-Renna, director of research, provided a written report on the Accreditation and Accountability Reform in Virginia.</w:t>
      </w:r>
    </w:p>
    <w:p w14:paraId="443574FA" w14:textId="77777777" w:rsidR="00446799" w:rsidRPr="00446799" w:rsidRDefault="00446799" w:rsidP="00604858">
      <w:pPr>
        <w:spacing w:line="276" w:lineRule="auto"/>
        <w:rPr>
          <w:rStyle w:val="Heading2Char"/>
          <w:rFonts w:ascii="Times New Roman" w:eastAsia="Calibri" w:hAnsi="Times New Roman"/>
          <w:b w:val="0"/>
          <w:i w:val="0"/>
          <w:sz w:val="24"/>
          <w:szCs w:val="24"/>
        </w:rPr>
      </w:pPr>
    </w:p>
    <w:p w14:paraId="45A8BA96" w14:textId="00A153FE" w:rsidR="00B0425E" w:rsidRDefault="00B0425E" w:rsidP="00604858">
      <w:pPr>
        <w:spacing w:line="276" w:lineRule="auto"/>
        <w:rPr>
          <w:rStyle w:val="Heading2Char"/>
          <w:rFonts w:ascii="Times New Roman" w:eastAsia="Calibri" w:hAnsi="Times New Roman"/>
          <w:sz w:val="24"/>
          <w:szCs w:val="24"/>
        </w:rPr>
      </w:pPr>
      <w:r w:rsidRPr="00706152">
        <w:rPr>
          <w:rStyle w:val="Heading2Char"/>
          <w:rFonts w:ascii="Times New Roman" w:eastAsia="Calibri" w:hAnsi="Times New Roman"/>
          <w:sz w:val="24"/>
          <w:szCs w:val="24"/>
        </w:rPr>
        <w:t>DISCUSSION ON CURRENT ISSUES- by Board of Education Members and Superintendent of Public Instruction</w:t>
      </w:r>
    </w:p>
    <w:p w14:paraId="750ADC4A" w14:textId="77777777" w:rsidR="00452E07" w:rsidRDefault="00452E07" w:rsidP="00604858">
      <w:pPr>
        <w:spacing w:line="276" w:lineRule="auto"/>
        <w:rPr>
          <w:rStyle w:val="Heading2Char"/>
          <w:rFonts w:ascii="Times New Roman" w:eastAsia="Calibri" w:hAnsi="Times New Roman"/>
          <w:sz w:val="24"/>
          <w:szCs w:val="24"/>
        </w:rPr>
      </w:pPr>
    </w:p>
    <w:p w14:paraId="1D6432CB" w14:textId="77777777" w:rsidR="002975D2" w:rsidRDefault="00C76ED7" w:rsidP="00604858">
      <w:pPr>
        <w:spacing w:line="276" w:lineRule="auto"/>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 xml:space="preserve">Dr. Wilson </w:t>
      </w:r>
      <w:r w:rsidR="00DD76DB">
        <w:rPr>
          <w:rStyle w:val="Heading2Char"/>
          <w:rFonts w:ascii="Times New Roman" w:eastAsia="Calibri" w:hAnsi="Times New Roman"/>
          <w:b w:val="0"/>
          <w:i w:val="0"/>
          <w:sz w:val="24"/>
          <w:szCs w:val="24"/>
        </w:rPr>
        <w:t xml:space="preserve">had the pleasure of </w:t>
      </w:r>
      <w:r>
        <w:rPr>
          <w:rStyle w:val="Heading2Char"/>
          <w:rFonts w:ascii="Times New Roman" w:eastAsia="Calibri" w:hAnsi="Times New Roman"/>
          <w:b w:val="0"/>
          <w:i w:val="0"/>
          <w:sz w:val="24"/>
          <w:szCs w:val="24"/>
        </w:rPr>
        <w:t>attend</w:t>
      </w:r>
      <w:r w:rsidR="00DD76DB">
        <w:rPr>
          <w:rStyle w:val="Heading2Char"/>
          <w:rFonts w:ascii="Times New Roman" w:eastAsia="Calibri" w:hAnsi="Times New Roman"/>
          <w:b w:val="0"/>
          <w:i w:val="0"/>
          <w:sz w:val="24"/>
          <w:szCs w:val="24"/>
        </w:rPr>
        <w:t xml:space="preserve">ing the Virginia </w:t>
      </w:r>
      <w:r>
        <w:rPr>
          <w:rStyle w:val="Heading2Char"/>
          <w:rFonts w:ascii="Times New Roman" w:eastAsia="Calibri" w:hAnsi="Times New Roman"/>
          <w:b w:val="0"/>
          <w:i w:val="0"/>
          <w:sz w:val="24"/>
          <w:szCs w:val="24"/>
        </w:rPr>
        <w:t>Teacher of the Year event</w:t>
      </w:r>
      <w:r w:rsidR="00DD76DB">
        <w:rPr>
          <w:rStyle w:val="Heading2Char"/>
          <w:rFonts w:ascii="Times New Roman" w:eastAsia="Calibri" w:hAnsi="Times New Roman"/>
          <w:b w:val="0"/>
          <w:i w:val="0"/>
          <w:sz w:val="24"/>
          <w:szCs w:val="24"/>
        </w:rPr>
        <w:t xml:space="preserve"> on October 7, 2019.</w:t>
      </w:r>
      <w:r>
        <w:rPr>
          <w:rStyle w:val="Heading2Char"/>
          <w:rFonts w:ascii="Times New Roman" w:eastAsia="Calibri" w:hAnsi="Times New Roman"/>
          <w:b w:val="0"/>
          <w:i w:val="0"/>
          <w:sz w:val="24"/>
          <w:szCs w:val="24"/>
        </w:rPr>
        <w:t xml:space="preserve">  </w:t>
      </w:r>
      <w:r w:rsidR="002577A8">
        <w:rPr>
          <w:rStyle w:val="Heading2Char"/>
          <w:rFonts w:ascii="Times New Roman" w:eastAsia="Calibri" w:hAnsi="Times New Roman"/>
          <w:b w:val="0"/>
          <w:i w:val="0"/>
          <w:sz w:val="24"/>
          <w:szCs w:val="24"/>
        </w:rPr>
        <w:t xml:space="preserve">The 2020 Virginia Teacher of the Year is </w:t>
      </w:r>
      <w:r>
        <w:rPr>
          <w:rStyle w:val="Heading2Char"/>
          <w:rFonts w:ascii="Times New Roman" w:eastAsia="Calibri" w:hAnsi="Times New Roman"/>
          <w:b w:val="0"/>
          <w:i w:val="0"/>
          <w:sz w:val="24"/>
          <w:szCs w:val="24"/>
        </w:rPr>
        <w:t>Andrea Carson Johnson of Salem, VA</w:t>
      </w:r>
      <w:r w:rsidR="008106BC">
        <w:rPr>
          <w:rStyle w:val="Heading2Char"/>
          <w:rFonts w:ascii="Times New Roman" w:eastAsia="Calibri" w:hAnsi="Times New Roman"/>
          <w:b w:val="0"/>
          <w:i w:val="0"/>
          <w:sz w:val="24"/>
          <w:szCs w:val="24"/>
        </w:rPr>
        <w:t xml:space="preserve">. </w:t>
      </w:r>
      <w:r w:rsidR="00051912">
        <w:rPr>
          <w:rStyle w:val="Heading2Char"/>
          <w:rFonts w:ascii="Times New Roman" w:eastAsia="Calibri" w:hAnsi="Times New Roman"/>
          <w:b w:val="0"/>
          <w:i w:val="0"/>
          <w:sz w:val="24"/>
          <w:szCs w:val="24"/>
        </w:rPr>
        <w:t xml:space="preserve">Mrs. Atkinson had the honor of serving on the </w:t>
      </w:r>
      <w:r w:rsidR="008106BC">
        <w:rPr>
          <w:rStyle w:val="Heading2Char"/>
          <w:rFonts w:ascii="Times New Roman" w:eastAsia="Calibri" w:hAnsi="Times New Roman"/>
          <w:b w:val="0"/>
          <w:i w:val="0"/>
          <w:sz w:val="24"/>
          <w:szCs w:val="24"/>
        </w:rPr>
        <w:t xml:space="preserve">selection </w:t>
      </w:r>
      <w:r w:rsidR="00051912">
        <w:rPr>
          <w:rStyle w:val="Heading2Char"/>
          <w:rFonts w:ascii="Times New Roman" w:eastAsia="Calibri" w:hAnsi="Times New Roman"/>
          <w:b w:val="0"/>
          <w:i w:val="0"/>
          <w:sz w:val="24"/>
          <w:szCs w:val="24"/>
        </w:rPr>
        <w:t xml:space="preserve">panel </w:t>
      </w:r>
      <w:r w:rsidR="00574CA0">
        <w:rPr>
          <w:rStyle w:val="Heading2Char"/>
          <w:rFonts w:ascii="Times New Roman" w:eastAsia="Calibri" w:hAnsi="Times New Roman"/>
          <w:b w:val="0"/>
          <w:i w:val="0"/>
          <w:sz w:val="24"/>
          <w:szCs w:val="24"/>
        </w:rPr>
        <w:t>and highlighted some specifics each of the teacher portrayed such as being incredible teachers in the classroom</w:t>
      </w:r>
      <w:r w:rsidR="008106BC">
        <w:rPr>
          <w:rStyle w:val="Heading2Char"/>
          <w:rFonts w:ascii="Times New Roman" w:eastAsia="Calibri" w:hAnsi="Times New Roman"/>
          <w:b w:val="0"/>
          <w:i w:val="0"/>
          <w:sz w:val="24"/>
          <w:szCs w:val="24"/>
        </w:rPr>
        <w:t xml:space="preserve"> and working collaboratively to </w:t>
      </w:r>
      <w:r w:rsidR="00574CA0">
        <w:rPr>
          <w:rStyle w:val="Heading2Char"/>
          <w:rFonts w:ascii="Times New Roman" w:eastAsia="Calibri" w:hAnsi="Times New Roman"/>
          <w:b w:val="0"/>
          <w:i w:val="0"/>
          <w:sz w:val="24"/>
          <w:szCs w:val="24"/>
        </w:rPr>
        <w:t>enhance their colleagues</w:t>
      </w:r>
      <w:r w:rsidR="008106BC">
        <w:rPr>
          <w:rStyle w:val="Heading2Char"/>
          <w:rFonts w:ascii="Times New Roman" w:eastAsia="Calibri" w:hAnsi="Times New Roman"/>
          <w:b w:val="0"/>
          <w:i w:val="0"/>
          <w:sz w:val="24"/>
          <w:szCs w:val="24"/>
        </w:rPr>
        <w:t>. Many of the regional teachers of the year applications included letters of support from their students. The Board is looking forward to recognizing each of them at the January 2020 meeting.</w:t>
      </w:r>
    </w:p>
    <w:p w14:paraId="4BE1BBFC" w14:textId="0FAAB259" w:rsidR="00574CA0" w:rsidRDefault="002975D2" w:rsidP="002975D2">
      <w:pPr>
        <w:widowControl/>
        <w:autoSpaceDE/>
        <w:autoSpaceDN/>
        <w:adjustRightInd/>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 xml:space="preserve"> </w:t>
      </w:r>
    </w:p>
    <w:p w14:paraId="414090EE" w14:textId="77777777" w:rsidR="009A30CD" w:rsidRDefault="00574CA0" w:rsidP="00604858">
      <w:pPr>
        <w:spacing w:line="276" w:lineRule="auto"/>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Mrs. Davis-Vaught had the pleasure of attending an AARC meeting in Virginia Beach in September.</w:t>
      </w:r>
    </w:p>
    <w:p w14:paraId="3C47138C" w14:textId="619F56C1" w:rsidR="00574CA0" w:rsidRPr="00432C1B" w:rsidRDefault="009A30CD" w:rsidP="009A30CD">
      <w:pPr>
        <w:widowControl/>
        <w:autoSpaceDE/>
        <w:autoSpaceDN/>
        <w:adjustRightInd/>
        <w:rPr>
          <w:rStyle w:val="Heading2Char"/>
          <w:rFonts w:ascii="Times New Roman" w:eastAsia="Calibri" w:hAnsi="Times New Roman"/>
          <w:b w:val="0"/>
          <w:i w:val="0"/>
          <w:sz w:val="24"/>
          <w:szCs w:val="24"/>
        </w:rPr>
      </w:pPr>
      <w:r w:rsidRPr="00432C1B">
        <w:rPr>
          <w:rStyle w:val="Heading2Char"/>
          <w:rFonts w:ascii="Times New Roman" w:eastAsia="Calibri" w:hAnsi="Times New Roman"/>
          <w:b w:val="0"/>
          <w:i w:val="0"/>
          <w:sz w:val="24"/>
          <w:szCs w:val="24"/>
        </w:rPr>
        <w:t xml:space="preserve"> </w:t>
      </w:r>
    </w:p>
    <w:p w14:paraId="3043AC23" w14:textId="77777777" w:rsidR="00325FD4" w:rsidRPr="00333F3C" w:rsidRDefault="007535C5" w:rsidP="00604858">
      <w:pPr>
        <w:pStyle w:val="Heading2"/>
        <w:spacing w:line="276" w:lineRule="auto"/>
        <w:rPr>
          <w:rFonts w:ascii="Times New Roman" w:hAnsi="Times New Roman"/>
          <w:sz w:val="24"/>
          <w:szCs w:val="24"/>
        </w:rPr>
      </w:pPr>
      <w:r w:rsidRPr="00333F3C">
        <w:rPr>
          <w:rFonts w:ascii="Times New Roman" w:hAnsi="Times New Roman"/>
          <w:sz w:val="24"/>
          <w:szCs w:val="24"/>
        </w:rPr>
        <w:t>DINNER MEETING</w:t>
      </w:r>
    </w:p>
    <w:p w14:paraId="0C3A44F4" w14:textId="5399AB86" w:rsidR="009A30CD" w:rsidRPr="008106BC" w:rsidRDefault="00470613" w:rsidP="008106BC">
      <w:pPr>
        <w:spacing w:line="276" w:lineRule="auto"/>
        <w:rPr>
          <w:lang w:val="en"/>
        </w:rPr>
      </w:pPr>
      <w:r w:rsidRPr="00333F3C">
        <w:br/>
      </w:r>
      <w:r w:rsidR="00E70AF0" w:rsidRPr="008106BC">
        <w:t>The Board met f</w:t>
      </w:r>
      <w:r w:rsidR="00F2482A" w:rsidRPr="008106BC">
        <w:t>or a public dinner on Wednesday</w:t>
      </w:r>
      <w:r w:rsidR="00561147" w:rsidRPr="008106BC">
        <w:t>,</w:t>
      </w:r>
      <w:r w:rsidR="007535C5" w:rsidRPr="008106BC">
        <w:t xml:space="preserve"> </w:t>
      </w:r>
      <w:r w:rsidR="00341485" w:rsidRPr="008106BC">
        <w:t>October 16</w:t>
      </w:r>
      <w:r w:rsidR="00956B17" w:rsidRPr="008106BC">
        <w:t>, 2019</w:t>
      </w:r>
      <w:r w:rsidR="007857BB" w:rsidRPr="008106BC">
        <w:t>,</w:t>
      </w:r>
      <w:r w:rsidR="005F3362" w:rsidRPr="008106BC">
        <w:t xml:space="preserve"> 6:00 p.m.</w:t>
      </w:r>
      <w:r w:rsidR="008177EA" w:rsidRPr="008106BC">
        <w:t xml:space="preserve"> at </w:t>
      </w:r>
      <w:r w:rsidR="00565628" w:rsidRPr="008106BC">
        <w:t>t</w:t>
      </w:r>
      <w:r w:rsidR="00E70AF0" w:rsidRPr="008106BC">
        <w:t>he Berk</w:t>
      </w:r>
      <w:r w:rsidR="00B11C10" w:rsidRPr="008106BC">
        <w:t>e</w:t>
      </w:r>
      <w:r w:rsidR="00E70AF0" w:rsidRPr="008106BC">
        <w:t xml:space="preserve">ley Hotel </w:t>
      </w:r>
      <w:r w:rsidR="00B11C10" w:rsidRPr="008106BC">
        <w:t xml:space="preserve">dining room </w:t>
      </w:r>
      <w:r w:rsidR="00E70AF0" w:rsidRPr="008106BC">
        <w:t xml:space="preserve">with the following members present:  </w:t>
      </w:r>
      <w:r w:rsidR="00452E07" w:rsidRPr="008106BC">
        <w:t>Mrs. Atkinson</w:t>
      </w:r>
      <w:r w:rsidR="00025964" w:rsidRPr="008106BC">
        <w:t xml:space="preserve">, </w:t>
      </w:r>
      <w:r w:rsidR="00565628" w:rsidRPr="008106BC">
        <w:t>M</w:t>
      </w:r>
      <w:r w:rsidR="005F3362" w:rsidRPr="008106BC">
        <w:t>s. Davis-</w:t>
      </w:r>
      <w:r w:rsidR="008106BC" w:rsidRPr="008106BC">
        <w:t>Vaught, Mr.</w:t>
      </w:r>
      <w:r w:rsidR="00341485" w:rsidRPr="008106BC">
        <w:t xml:space="preserve"> Gecker, Ms. Holton, Dr. Mann and </w:t>
      </w:r>
      <w:r w:rsidR="005F3362" w:rsidRPr="008106BC">
        <w:t>D</w:t>
      </w:r>
      <w:r w:rsidR="008106BC" w:rsidRPr="008106BC">
        <w:t xml:space="preserve">r. Pexton. </w:t>
      </w:r>
      <w:r w:rsidR="00E70AF0" w:rsidRPr="008106BC">
        <w:t xml:space="preserve">The following department staff </w:t>
      </w:r>
      <w:r w:rsidR="00277C48" w:rsidRPr="008106BC">
        <w:t>attended Dr</w:t>
      </w:r>
      <w:r w:rsidR="0023452C" w:rsidRPr="008106BC">
        <w:t xml:space="preserve">. </w:t>
      </w:r>
      <w:r w:rsidR="00A31C68" w:rsidRPr="008106BC">
        <w:t>James Lane,</w:t>
      </w:r>
      <w:r w:rsidR="00E70AF0" w:rsidRPr="008106BC">
        <w:t xml:space="preserve"> </w:t>
      </w:r>
      <w:r w:rsidR="00122875" w:rsidRPr="008106BC">
        <w:t>s</w:t>
      </w:r>
      <w:r w:rsidR="00E70AF0" w:rsidRPr="008106BC">
        <w:t xml:space="preserve">uperintendent of </w:t>
      </w:r>
      <w:r w:rsidR="00122875" w:rsidRPr="008106BC">
        <w:t>p</w:t>
      </w:r>
      <w:r w:rsidR="00E70AF0" w:rsidRPr="008106BC">
        <w:t>ublic</w:t>
      </w:r>
      <w:r w:rsidR="00290ED3" w:rsidRPr="008106BC">
        <w:t xml:space="preserve"> </w:t>
      </w:r>
      <w:r w:rsidR="00122875" w:rsidRPr="008106BC">
        <w:t>i</w:t>
      </w:r>
      <w:r w:rsidR="00290ED3" w:rsidRPr="008106BC">
        <w:t>nstruction</w:t>
      </w:r>
      <w:r w:rsidR="00B36852" w:rsidRPr="008106BC">
        <w:t xml:space="preserve"> and </w:t>
      </w:r>
      <w:r w:rsidR="00E70AF0" w:rsidRPr="008106BC">
        <w:t xml:space="preserve">Ms. Emily Webb, </w:t>
      </w:r>
      <w:r w:rsidR="00122875" w:rsidRPr="008106BC">
        <w:t>d</w:t>
      </w:r>
      <w:r w:rsidR="00E70AF0" w:rsidRPr="008106BC">
        <w:t xml:space="preserve">irector of </w:t>
      </w:r>
      <w:r w:rsidR="00122875" w:rsidRPr="008106BC">
        <w:t>b</w:t>
      </w:r>
      <w:r w:rsidR="00290ED3" w:rsidRPr="008106BC">
        <w:t>o</w:t>
      </w:r>
      <w:r w:rsidR="00E70AF0" w:rsidRPr="008106BC">
        <w:t xml:space="preserve">ard </w:t>
      </w:r>
      <w:r w:rsidR="00122875" w:rsidRPr="008106BC">
        <w:t>r</w:t>
      </w:r>
      <w:r w:rsidR="00681CFC" w:rsidRPr="008106BC">
        <w:t>elations</w:t>
      </w:r>
      <w:r w:rsidR="007857BB" w:rsidRPr="008106BC">
        <w:t xml:space="preserve">. </w:t>
      </w:r>
      <w:r w:rsidR="0089752A" w:rsidRPr="008106BC">
        <w:rPr>
          <w:lang w:val="en"/>
        </w:rPr>
        <w:t>The following topics were discussed informally:</w:t>
      </w:r>
    </w:p>
    <w:p w14:paraId="0C626D96" w14:textId="7075FE3A" w:rsidR="008106BC" w:rsidRPr="008106BC" w:rsidRDefault="008106BC" w:rsidP="008106BC">
      <w:pPr>
        <w:pStyle w:val="ListParagraph"/>
        <w:numPr>
          <w:ilvl w:val="0"/>
          <w:numId w:val="29"/>
        </w:numPr>
        <w:spacing w:line="276" w:lineRule="auto"/>
        <w:rPr>
          <w:rFonts w:ascii="Times New Roman" w:hAnsi="Times New Roman"/>
          <w:lang w:val="en"/>
        </w:rPr>
      </w:pPr>
      <w:r w:rsidRPr="008106BC">
        <w:rPr>
          <w:rFonts w:ascii="Times New Roman" w:hAnsi="Times New Roman"/>
          <w:lang w:val="en"/>
        </w:rPr>
        <w:t xml:space="preserve">Health Education SOL Public Hearings;  </w:t>
      </w:r>
    </w:p>
    <w:p w14:paraId="260CB275" w14:textId="6518217F" w:rsidR="008106BC" w:rsidRPr="008106BC" w:rsidRDefault="008106BC" w:rsidP="008106BC">
      <w:pPr>
        <w:pStyle w:val="ListParagraph"/>
        <w:numPr>
          <w:ilvl w:val="0"/>
          <w:numId w:val="29"/>
        </w:numPr>
        <w:spacing w:line="276" w:lineRule="auto"/>
        <w:rPr>
          <w:rFonts w:ascii="Times New Roman" w:hAnsi="Times New Roman"/>
          <w:lang w:val="en"/>
        </w:rPr>
      </w:pPr>
      <w:r w:rsidRPr="008106BC">
        <w:rPr>
          <w:rFonts w:ascii="Times New Roman" w:hAnsi="Times New Roman"/>
          <w:lang w:val="en"/>
        </w:rPr>
        <w:t xml:space="preserve">The American Youth Policy Forum on Deeper Learning; and </w:t>
      </w:r>
    </w:p>
    <w:p w14:paraId="1AF676EA" w14:textId="77777777" w:rsidR="00A418EF" w:rsidRDefault="008106BC" w:rsidP="00A418EF">
      <w:pPr>
        <w:pStyle w:val="ListParagraph"/>
        <w:numPr>
          <w:ilvl w:val="0"/>
          <w:numId w:val="29"/>
        </w:numPr>
        <w:spacing w:line="276" w:lineRule="auto"/>
        <w:rPr>
          <w:rFonts w:ascii="Times New Roman" w:hAnsi="Times New Roman"/>
          <w:lang w:val="en"/>
        </w:rPr>
      </w:pPr>
      <w:r w:rsidRPr="008106BC">
        <w:rPr>
          <w:rFonts w:ascii="Times New Roman" w:hAnsi="Times New Roman"/>
          <w:lang w:val="en"/>
        </w:rPr>
        <w:t>Proposed Revisions to the Standards of Quality.</w:t>
      </w:r>
    </w:p>
    <w:p w14:paraId="1C30CE35" w14:textId="77777777" w:rsidR="00A418EF" w:rsidRDefault="00A418EF" w:rsidP="00A418EF">
      <w:pPr>
        <w:spacing w:line="276" w:lineRule="auto"/>
        <w:rPr>
          <w:lang w:val="en"/>
        </w:rPr>
      </w:pPr>
    </w:p>
    <w:p w14:paraId="520B7E57" w14:textId="7E83F437" w:rsidR="009A30CD" w:rsidRPr="00A418EF" w:rsidRDefault="002975D2" w:rsidP="00A418EF">
      <w:pPr>
        <w:spacing w:line="276" w:lineRule="auto"/>
        <w:rPr>
          <w:snapToGrid w:val="0"/>
          <w:szCs w:val="20"/>
          <w:lang w:val="en"/>
        </w:rPr>
      </w:pPr>
      <w:r w:rsidRPr="008106BC">
        <w:t xml:space="preserve"> </w:t>
      </w:r>
      <w:r w:rsidR="00CA52F2" w:rsidRPr="002975D2">
        <w:t xml:space="preserve">No votes were taken, and the dinner </w:t>
      </w:r>
      <w:r w:rsidR="00B42C06" w:rsidRPr="002975D2">
        <w:t xml:space="preserve">event </w:t>
      </w:r>
      <w:r w:rsidR="00D35D2A" w:rsidRPr="002975D2">
        <w:t xml:space="preserve">ended </w:t>
      </w:r>
      <w:r w:rsidR="00AB4E23" w:rsidRPr="002975D2">
        <w:t>at</w:t>
      </w:r>
      <w:r w:rsidR="00FE7D58" w:rsidRPr="002975D2">
        <w:t xml:space="preserve"> </w:t>
      </w:r>
      <w:r w:rsidR="008106BC" w:rsidRPr="002975D2">
        <w:t>7:30</w:t>
      </w:r>
      <w:r w:rsidR="00B673C1" w:rsidRPr="002975D2">
        <w:t>p.m.</w:t>
      </w:r>
    </w:p>
    <w:p w14:paraId="0E9FF680" w14:textId="2798F9F2" w:rsidR="00F54CD0" w:rsidRPr="009A30CD" w:rsidRDefault="009A30CD" w:rsidP="009A30CD">
      <w:pPr>
        <w:widowControl/>
        <w:autoSpaceDE/>
        <w:autoSpaceDN/>
        <w:adjustRightInd/>
      </w:pPr>
      <w:r>
        <w:rPr>
          <w:lang w:val="x-none" w:eastAsia="x-none"/>
        </w:rPr>
        <w:t xml:space="preserve"> </w:t>
      </w:r>
    </w:p>
    <w:p w14:paraId="180E27FA" w14:textId="584C9E6A" w:rsidR="006537C8" w:rsidRPr="00333F3C" w:rsidRDefault="008A7216" w:rsidP="00604858">
      <w:pPr>
        <w:pStyle w:val="Heading2"/>
        <w:spacing w:line="276" w:lineRule="auto"/>
        <w:rPr>
          <w:rFonts w:ascii="Times New Roman" w:hAnsi="Times New Roman"/>
          <w:sz w:val="24"/>
          <w:szCs w:val="24"/>
        </w:rPr>
      </w:pPr>
      <w:r w:rsidRPr="00333F3C">
        <w:rPr>
          <w:rFonts w:ascii="Times New Roman" w:hAnsi="Times New Roman"/>
          <w:sz w:val="24"/>
          <w:szCs w:val="24"/>
        </w:rPr>
        <w:t>A</w:t>
      </w:r>
      <w:r w:rsidR="006537C8" w:rsidRPr="00333F3C">
        <w:rPr>
          <w:rFonts w:ascii="Times New Roman" w:hAnsi="Times New Roman"/>
          <w:sz w:val="24"/>
          <w:szCs w:val="24"/>
        </w:rPr>
        <w:t>DJOURNMENT OF THE BUSINESS SESSION</w:t>
      </w:r>
    </w:p>
    <w:p w14:paraId="72206806" w14:textId="77777777" w:rsidR="006537C8" w:rsidRPr="00333F3C" w:rsidRDefault="006537C8" w:rsidP="00604858">
      <w:pPr>
        <w:spacing w:line="276" w:lineRule="auto"/>
      </w:pPr>
    </w:p>
    <w:p w14:paraId="6043B5F3" w14:textId="731B5229" w:rsidR="000D6F49" w:rsidRDefault="006537C8" w:rsidP="00604858">
      <w:pPr>
        <w:spacing w:line="276" w:lineRule="auto"/>
      </w:pPr>
      <w:r w:rsidRPr="00333F3C">
        <w:t xml:space="preserve">There being no further business of the Board of Education, </w:t>
      </w:r>
      <w:r w:rsidR="00C953E4" w:rsidRPr="00333F3C">
        <w:t>Mr. Gecker</w:t>
      </w:r>
      <w:r w:rsidR="00F4010A" w:rsidRPr="00333F3C">
        <w:t xml:space="preserve"> </w:t>
      </w:r>
      <w:r w:rsidR="003A0330" w:rsidRPr="00333F3C">
        <w:t>adjo</w:t>
      </w:r>
      <w:r w:rsidR="00F4010A" w:rsidRPr="00333F3C">
        <w:t xml:space="preserve">urned the </w:t>
      </w:r>
      <w:r w:rsidR="00B42C06" w:rsidRPr="00333F3C">
        <w:t xml:space="preserve">business </w:t>
      </w:r>
      <w:r w:rsidR="00F4010A" w:rsidRPr="00333F3C">
        <w:t>meeting at</w:t>
      </w:r>
      <w:r w:rsidR="00675476" w:rsidRPr="00333F3C">
        <w:t xml:space="preserve"> </w:t>
      </w:r>
      <w:r w:rsidR="00341485">
        <w:t xml:space="preserve">11:54 </w:t>
      </w:r>
      <w:r w:rsidR="00940E4B">
        <w:t>a.m.</w:t>
      </w:r>
    </w:p>
    <w:p w14:paraId="467765E5" w14:textId="5EF718F0" w:rsidR="001865FB" w:rsidRDefault="001865FB" w:rsidP="000D6F49">
      <w:pPr>
        <w:widowControl/>
        <w:autoSpaceDE/>
        <w:autoSpaceDN/>
        <w:adjustRightInd/>
      </w:pPr>
    </w:p>
    <w:p w14:paraId="22379F1C" w14:textId="18A2CEF3" w:rsidR="00296672" w:rsidRDefault="00296672" w:rsidP="00F540BA">
      <w:pPr>
        <w:spacing w:line="276" w:lineRule="auto"/>
      </w:pPr>
      <w:r w:rsidRPr="00296672">
        <w:rPr>
          <w:noProof/>
        </w:rPr>
        <w:drawing>
          <wp:inline distT="0" distB="0" distL="0" distR="0" wp14:anchorId="33C4C18C" wp14:editId="7358E4EE">
            <wp:extent cx="1737360" cy="265342"/>
            <wp:effectExtent l="0" t="0" r="0" b="1905"/>
            <wp:docPr id="2" name="Picture 2" descr="Daniel A G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k32634\Pictures\Daniel A Gecke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7690" cy="274556"/>
                    </a:xfrm>
                    <a:prstGeom prst="rect">
                      <a:avLst/>
                    </a:prstGeom>
                    <a:noFill/>
                    <a:ln>
                      <a:noFill/>
                    </a:ln>
                  </pic:spPr>
                </pic:pic>
              </a:graphicData>
            </a:graphic>
          </wp:inline>
        </w:drawing>
      </w:r>
    </w:p>
    <w:p w14:paraId="379DD7FF" w14:textId="2AC6A869" w:rsidR="005371A0" w:rsidRDefault="00C953E4" w:rsidP="00F540BA">
      <w:pPr>
        <w:spacing w:line="276" w:lineRule="auto"/>
        <w:rPr>
          <w:i/>
        </w:rPr>
      </w:pPr>
      <w:r w:rsidRPr="00333F3C">
        <w:t>Mr. Daniel Gecker, President</w:t>
      </w:r>
    </w:p>
    <w:sectPr w:rsidR="005371A0" w:rsidSect="00CD2340">
      <w:pgSz w:w="12240" w:h="15840"/>
      <w:pgMar w:top="864" w:right="1440" w:bottom="1008" w:left="1354" w:header="720" w:footer="720" w:gutter="0"/>
      <w:pgNumType w:start="136"/>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8442" w14:textId="77777777" w:rsidR="009D47EA" w:rsidRDefault="009D47EA" w:rsidP="002A7537">
      <w:r>
        <w:separator/>
      </w:r>
    </w:p>
  </w:endnote>
  <w:endnote w:type="continuationSeparator" w:id="0">
    <w:p w14:paraId="4A673CDE" w14:textId="77777777" w:rsidR="009D47EA" w:rsidRDefault="009D47EA" w:rsidP="002A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Palatino">
    <w:altName w:val="Book Antiqua"/>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446ED" w14:textId="77777777" w:rsidR="00CD2340" w:rsidRDefault="00CD2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C16DC" w14:textId="77777777" w:rsidR="00CD2340" w:rsidRDefault="00CD23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3B10D" w14:textId="77777777" w:rsidR="00CD2340" w:rsidRDefault="00CD2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C9A4" w14:textId="77777777" w:rsidR="009D47EA" w:rsidRDefault="009D47EA" w:rsidP="002A7537">
      <w:r>
        <w:separator/>
      </w:r>
    </w:p>
  </w:footnote>
  <w:footnote w:type="continuationSeparator" w:id="0">
    <w:p w14:paraId="265EF4A7" w14:textId="77777777" w:rsidR="009D47EA" w:rsidRDefault="009D47EA" w:rsidP="002A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F7929" w14:textId="77777777" w:rsidR="00CD2340" w:rsidRDefault="00CD2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10D88" w14:textId="77777777" w:rsidR="009D47EA" w:rsidRDefault="009D47EA" w:rsidP="004E26EC">
    <w:pPr>
      <w:pStyle w:val="Header"/>
      <w:jc w:val="right"/>
      <w:rPr>
        <w:lang w:val="en-US"/>
      </w:rPr>
    </w:pPr>
    <w:bookmarkStart w:id="0" w:name="_GoBack"/>
    <w:bookmarkEnd w:id="0"/>
  </w:p>
  <w:p w14:paraId="2400E8DC" w14:textId="77777777" w:rsidR="009D47EA" w:rsidRDefault="009D47EA" w:rsidP="004E26EC">
    <w:pPr>
      <w:pStyle w:val="Header"/>
      <w:jc w:val="right"/>
      <w:rPr>
        <w:lang w:val="en-US"/>
      </w:rPr>
    </w:pPr>
    <w:r>
      <w:rPr>
        <w:lang w:val="en-US"/>
      </w:rPr>
      <w:t>Volume 90</w:t>
    </w:r>
  </w:p>
  <w:p w14:paraId="17A09A03" w14:textId="4C6895D9" w:rsidR="009D47EA" w:rsidRDefault="009D47EA" w:rsidP="002975D2">
    <w:pPr>
      <w:pStyle w:val="Header"/>
      <w:jc w:val="right"/>
    </w:pPr>
    <w:r>
      <w:rPr>
        <w:lang w:val="en-US"/>
      </w:rPr>
      <w:t xml:space="preserve">Page </w:t>
    </w:r>
    <w:r w:rsidRPr="009B54F9">
      <w:rPr>
        <w:lang w:val="en-US"/>
      </w:rPr>
      <w:fldChar w:fldCharType="begin"/>
    </w:r>
    <w:r w:rsidRPr="009B54F9">
      <w:rPr>
        <w:lang w:val="en-US"/>
      </w:rPr>
      <w:instrText xml:space="preserve"> PAGE   \* MERGEFORMAT </w:instrText>
    </w:r>
    <w:r w:rsidRPr="009B54F9">
      <w:rPr>
        <w:lang w:val="en-US"/>
      </w:rPr>
      <w:fldChar w:fldCharType="separate"/>
    </w:r>
    <w:r w:rsidR="00CD2340">
      <w:rPr>
        <w:noProof/>
        <w:lang w:val="en-US"/>
      </w:rPr>
      <w:t>136</w:t>
    </w:r>
    <w:r w:rsidRPr="009B54F9">
      <w:rPr>
        <w:noProof/>
        <w:lang w:val="en-US"/>
      </w:rPr>
      <w:fldChar w:fldCharType="end"/>
    </w:r>
  </w:p>
  <w:p w14:paraId="07412F0C" w14:textId="3BE0972C" w:rsidR="009D47EA" w:rsidRPr="00D41FFC" w:rsidRDefault="009D47EA" w:rsidP="00885C5C">
    <w:pPr>
      <w:pStyle w:val="Header"/>
      <w:tabs>
        <w:tab w:val="left" w:pos="7920"/>
        <w:tab w:val="right" w:pos="9446"/>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55FC5" w14:textId="77777777" w:rsidR="00CD2340" w:rsidRDefault="00CD2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1" w15:restartNumberingAfterBreak="0">
    <w:nsid w:val="0ECA1C88"/>
    <w:multiLevelType w:val="hybridMultilevel"/>
    <w:tmpl w:val="AAB8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01258"/>
    <w:multiLevelType w:val="hybridMultilevel"/>
    <w:tmpl w:val="DF1A82F2"/>
    <w:lvl w:ilvl="0" w:tplc="949EDA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D3D63"/>
    <w:multiLevelType w:val="multilevel"/>
    <w:tmpl w:val="8A101E78"/>
    <w:styleLink w:val="List1"/>
    <w:lvl w:ilvl="0">
      <w:numFmt w:val="bullet"/>
      <w:lvlText w:val="•"/>
      <w:lvlJc w:val="left"/>
      <w:pPr>
        <w:tabs>
          <w:tab w:val="num" w:pos="1440"/>
        </w:tabs>
        <w:ind w:left="1440" w:hanging="360"/>
      </w:pPr>
      <w:rPr>
        <w:strike/>
        <w:dstrike w:val="0"/>
        <w:position w:val="0"/>
        <w:sz w:val="22"/>
        <w:szCs w:val="22"/>
        <w:lang w:val="en-US"/>
      </w:rPr>
    </w:lvl>
    <w:lvl w:ilvl="1">
      <w:start w:val="1"/>
      <w:numFmt w:val="bullet"/>
      <w:lvlText w:val="o"/>
      <w:lvlJc w:val="left"/>
      <w:pPr>
        <w:tabs>
          <w:tab w:val="num" w:pos="106"/>
        </w:tabs>
      </w:pPr>
      <w:rPr>
        <w:strike/>
        <w:dstrike w:val="0"/>
        <w:position w:val="0"/>
        <w:sz w:val="22"/>
        <w:szCs w:val="22"/>
        <w:lang w:val="en-US"/>
      </w:rPr>
    </w:lvl>
    <w:lvl w:ilvl="2">
      <w:start w:val="1"/>
      <w:numFmt w:val="bullet"/>
      <w:lvlText w:val="▪"/>
      <w:lvlJc w:val="left"/>
      <w:pPr>
        <w:tabs>
          <w:tab w:val="num" w:pos="106"/>
        </w:tabs>
      </w:pPr>
      <w:rPr>
        <w:strike/>
        <w:dstrike w:val="0"/>
        <w:position w:val="0"/>
        <w:sz w:val="22"/>
        <w:szCs w:val="22"/>
        <w:lang w:val="en-US"/>
      </w:rPr>
    </w:lvl>
    <w:lvl w:ilvl="3">
      <w:start w:val="1"/>
      <w:numFmt w:val="bullet"/>
      <w:lvlText w:val="•"/>
      <w:lvlJc w:val="left"/>
      <w:pPr>
        <w:tabs>
          <w:tab w:val="num" w:pos="106"/>
        </w:tabs>
      </w:pPr>
      <w:rPr>
        <w:strike/>
        <w:dstrike w:val="0"/>
        <w:position w:val="0"/>
        <w:sz w:val="22"/>
        <w:szCs w:val="22"/>
        <w:lang w:val="en-US"/>
      </w:rPr>
    </w:lvl>
    <w:lvl w:ilvl="4">
      <w:start w:val="1"/>
      <w:numFmt w:val="bullet"/>
      <w:lvlText w:val="o"/>
      <w:lvlJc w:val="left"/>
      <w:pPr>
        <w:tabs>
          <w:tab w:val="num" w:pos="106"/>
        </w:tabs>
      </w:pPr>
      <w:rPr>
        <w:strike/>
        <w:dstrike w:val="0"/>
        <w:position w:val="0"/>
        <w:sz w:val="22"/>
        <w:szCs w:val="22"/>
        <w:lang w:val="en-US"/>
      </w:rPr>
    </w:lvl>
    <w:lvl w:ilvl="5">
      <w:start w:val="1"/>
      <w:numFmt w:val="bullet"/>
      <w:lvlText w:val="▪"/>
      <w:lvlJc w:val="left"/>
      <w:pPr>
        <w:tabs>
          <w:tab w:val="num" w:pos="106"/>
        </w:tabs>
      </w:pPr>
      <w:rPr>
        <w:strike/>
        <w:dstrike w:val="0"/>
        <w:position w:val="0"/>
        <w:sz w:val="22"/>
        <w:szCs w:val="22"/>
        <w:lang w:val="en-US"/>
      </w:rPr>
    </w:lvl>
    <w:lvl w:ilvl="6">
      <w:start w:val="1"/>
      <w:numFmt w:val="bullet"/>
      <w:lvlText w:val="•"/>
      <w:lvlJc w:val="left"/>
      <w:pPr>
        <w:tabs>
          <w:tab w:val="num" w:pos="106"/>
        </w:tabs>
      </w:pPr>
      <w:rPr>
        <w:strike/>
        <w:dstrike w:val="0"/>
        <w:position w:val="0"/>
        <w:sz w:val="22"/>
        <w:szCs w:val="22"/>
        <w:lang w:val="en-US"/>
      </w:rPr>
    </w:lvl>
    <w:lvl w:ilvl="7">
      <w:start w:val="1"/>
      <w:numFmt w:val="bullet"/>
      <w:lvlText w:val="o"/>
      <w:lvlJc w:val="left"/>
      <w:pPr>
        <w:tabs>
          <w:tab w:val="num" w:pos="106"/>
        </w:tabs>
      </w:pPr>
      <w:rPr>
        <w:strike/>
        <w:dstrike w:val="0"/>
        <w:position w:val="0"/>
        <w:sz w:val="22"/>
        <w:szCs w:val="22"/>
        <w:lang w:val="en-US"/>
      </w:rPr>
    </w:lvl>
    <w:lvl w:ilvl="8">
      <w:start w:val="1"/>
      <w:numFmt w:val="bullet"/>
      <w:lvlText w:val="▪"/>
      <w:lvlJc w:val="left"/>
      <w:pPr>
        <w:tabs>
          <w:tab w:val="num" w:pos="106"/>
        </w:tabs>
      </w:pPr>
      <w:rPr>
        <w:strike/>
        <w:dstrike w:val="0"/>
        <w:position w:val="0"/>
        <w:sz w:val="22"/>
        <w:szCs w:val="22"/>
        <w:lang w:val="en-US"/>
      </w:rPr>
    </w:lvl>
  </w:abstractNum>
  <w:abstractNum w:abstractNumId="4" w15:restartNumberingAfterBreak="0">
    <w:nsid w:val="17733C57"/>
    <w:multiLevelType w:val="hybridMultilevel"/>
    <w:tmpl w:val="3872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92997"/>
    <w:multiLevelType w:val="multilevel"/>
    <w:tmpl w:val="A6DCAF92"/>
    <w:styleLink w:val="List21"/>
    <w:lvl w:ilvl="0">
      <w:numFmt w:val="bullet"/>
      <w:lvlText w:val="•"/>
      <w:lvlJc w:val="left"/>
      <w:pPr>
        <w:tabs>
          <w:tab w:val="num" w:pos="1440"/>
        </w:tabs>
        <w:ind w:left="1440" w:hanging="360"/>
      </w:pPr>
      <w:rPr>
        <w:position w:val="0"/>
        <w:sz w:val="22"/>
        <w:szCs w:val="22"/>
        <w:u w:val="double"/>
        <w:lang w:val="en-US"/>
      </w:rPr>
    </w:lvl>
    <w:lvl w:ilvl="1">
      <w:start w:val="1"/>
      <w:numFmt w:val="bullet"/>
      <w:lvlText w:val="o"/>
      <w:lvlJc w:val="left"/>
      <w:pPr>
        <w:tabs>
          <w:tab w:val="num" w:pos="106"/>
        </w:tabs>
      </w:pPr>
      <w:rPr>
        <w:position w:val="0"/>
        <w:sz w:val="22"/>
        <w:szCs w:val="22"/>
        <w:u w:val="double"/>
        <w:lang w:val="en-US"/>
      </w:rPr>
    </w:lvl>
    <w:lvl w:ilvl="2">
      <w:start w:val="1"/>
      <w:numFmt w:val="bullet"/>
      <w:lvlText w:val="▪"/>
      <w:lvlJc w:val="left"/>
      <w:pPr>
        <w:tabs>
          <w:tab w:val="num" w:pos="106"/>
        </w:tabs>
      </w:pPr>
      <w:rPr>
        <w:position w:val="0"/>
        <w:sz w:val="22"/>
        <w:szCs w:val="22"/>
        <w:u w:val="double"/>
        <w:lang w:val="en-US"/>
      </w:rPr>
    </w:lvl>
    <w:lvl w:ilvl="3">
      <w:start w:val="1"/>
      <w:numFmt w:val="bullet"/>
      <w:lvlText w:val="•"/>
      <w:lvlJc w:val="left"/>
      <w:pPr>
        <w:tabs>
          <w:tab w:val="num" w:pos="106"/>
        </w:tabs>
      </w:pPr>
      <w:rPr>
        <w:position w:val="0"/>
        <w:sz w:val="22"/>
        <w:szCs w:val="22"/>
        <w:u w:val="double"/>
        <w:lang w:val="en-US"/>
      </w:rPr>
    </w:lvl>
    <w:lvl w:ilvl="4">
      <w:start w:val="1"/>
      <w:numFmt w:val="bullet"/>
      <w:lvlText w:val="o"/>
      <w:lvlJc w:val="left"/>
      <w:pPr>
        <w:tabs>
          <w:tab w:val="num" w:pos="106"/>
        </w:tabs>
      </w:pPr>
      <w:rPr>
        <w:position w:val="0"/>
        <w:sz w:val="22"/>
        <w:szCs w:val="22"/>
        <w:u w:val="double"/>
        <w:lang w:val="en-US"/>
      </w:rPr>
    </w:lvl>
    <w:lvl w:ilvl="5">
      <w:start w:val="1"/>
      <w:numFmt w:val="bullet"/>
      <w:lvlText w:val="▪"/>
      <w:lvlJc w:val="left"/>
      <w:pPr>
        <w:tabs>
          <w:tab w:val="num" w:pos="106"/>
        </w:tabs>
      </w:pPr>
      <w:rPr>
        <w:position w:val="0"/>
        <w:sz w:val="22"/>
        <w:szCs w:val="22"/>
        <w:u w:val="double"/>
        <w:lang w:val="en-US"/>
      </w:rPr>
    </w:lvl>
    <w:lvl w:ilvl="6">
      <w:start w:val="1"/>
      <w:numFmt w:val="bullet"/>
      <w:lvlText w:val="•"/>
      <w:lvlJc w:val="left"/>
      <w:pPr>
        <w:tabs>
          <w:tab w:val="num" w:pos="106"/>
        </w:tabs>
      </w:pPr>
      <w:rPr>
        <w:position w:val="0"/>
        <w:sz w:val="22"/>
        <w:szCs w:val="22"/>
        <w:u w:val="double"/>
        <w:lang w:val="en-US"/>
      </w:rPr>
    </w:lvl>
    <w:lvl w:ilvl="7">
      <w:start w:val="1"/>
      <w:numFmt w:val="bullet"/>
      <w:lvlText w:val="o"/>
      <w:lvlJc w:val="left"/>
      <w:pPr>
        <w:tabs>
          <w:tab w:val="num" w:pos="106"/>
        </w:tabs>
      </w:pPr>
      <w:rPr>
        <w:position w:val="0"/>
        <w:sz w:val="22"/>
        <w:szCs w:val="22"/>
        <w:u w:val="double"/>
        <w:lang w:val="en-US"/>
      </w:rPr>
    </w:lvl>
    <w:lvl w:ilvl="8">
      <w:start w:val="1"/>
      <w:numFmt w:val="bullet"/>
      <w:lvlText w:val="▪"/>
      <w:lvlJc w:val="left"/>
      <w:pPr>
        <w:tabs>
          <w:tab w:val="num" w:pos="106"/>
        </w:tabs>
      </w:pPr>
      <w:rPr>
        <w:position w:val="0"/>
        <w:sz w:val="22"/>
        <w:szCs w:val="22"/>
        <w:u w:val="double"/>
        <w:lang w:val="en-US"/>
      </w:rPr>
    </w:lvl>
  </w:abstractNum>
  <w:abstractNum w:abstractNumId="6" w15:restartNumberingAfterBreak="0">
    <w:nsid w:val="20D83CE8"/>
    <w:multiLevelType w:val="hybridMultilevel"/>
    <w:tmpl w:val="A6A6B146"/>
    <w:lvl w:ilvl="0" w:tplc="6ABE769A">
      <w:start w:val="1"/>
      <w:numFmt w:val="bullet"/>
      <w:pStyle w:val="Bullet1"/>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51354"/>
    <w:multiLevelType w:val="hybridMultilevel"/>
    <w:tmpl w:val="4418D5F6"/>
    <w:lvl w:ilvl="0" w:tplc="949EDA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A7CB6"/>
    <w:multiLevelType w:val="hybridMultilevel"/>
    <w:tmpl w:val="53FEC81E"/>
    <w:lvl w:ilvl="0" w:tplc="949EDA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D4FCB"/>
    <w:multiLevelType w:val="hybridMultilevel"/>
    <w:tmpl w:val="EE30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0625C"/>
    <w:multiLevelType w:val="hybridMultilevel"/>
    <w:tmpl w:val="8B8AAC3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404B4B20"/>
    <w:multiLevelType w:val="hybridMultilevel"/>
    <w:tmpl w:val="C57A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86950"/>
    <w:multiLevelType w:val="hybridMultilevel"/>
    <w:tmpl w:val="BA6072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47B532C6"/>
    <w:multiLevelType w:val="hybridMultilevel"/>
    <w:tmpl w:val="0574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4675A"/>
    <w:multiLevelType w:val="hybridMultilevel"/>
    <w:tmpl w:val="6D549102"/>
    <w:lvl w:ilvl="0" w:tplc="04090001">
      <w:start w:val="1"/>
      <w:numFmt w:val="bullet"/>
      <w:lvlText w:val=""/>
      <w:lvlJc w:val="left"/>
      <w:pPr>
        <w:ind w:left="720" w:hanging="360"/>
      </w:pPr>
      <w:rPr>
        <w:rFonts w:ascii="Symbol" w:hAnsi="Symbol" w:hint="default"/>
      </w:rPr>
    </w:lvl>
    <w:lvl w:ilvl="1" w:tplc="949EDAB4">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2314C"/>
    <w:multiLevelType w:val="hybridMultilevel"/>
    <w:tmpl w:val="B854E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C158B9"/>
    <w:multiLevelType w:val="hybridMultilevel"/>
    <w:tmpl w:val="F30E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95515"/>
    <w:multiLevelType w:val="hybridMultilevel"/>
    <w:tmpl w:val="7B5AD19A"/>
    <w:lvl w:ilvl="0" w:tplc="949EDA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26EFB"/>
    <w:multiLevelType w:val="multilevel"/>
    <w:tmpl w:val="B9CC5666"/>
    <w:styleLink w:val="List41"/>
    <w:lvl w:ilvl="0">
      <w:numFmt w:val="bullet"/>
      <w:lvlText w:val="•"/>
      <w:lvlJc w:val="left"/>
      <w:pPr>
        <w:tabs>
          <w:tab w:val="num" w:pos="1440"/>
        </w:tabs>
        <w:ind w:left="1440" w:hanging="360"/>
      </w:pPr>
      <w:rPr>
        <w:position w:val="0"/>
        <w:sz w:val="22"/>
        <w:szCs w:val="22"/>
        <w:u w:val="double"/>
        <w:shd w:val="clear" w:color="auto" w:fill="C0C0C0"/>
        <w:lang w:val="en-US"/>
      </w:rPr>
    </w:lvl>
    <w:lvl w:ilvl="1">
      <w:start w:val="1"/>
      <w:numFmt w:val="bullet"/>
      <w:lvlText w:val="o"/>
      <w:lvlJc w:val="left"/>
      <w:pPr>
        <w:tabs>
          <w:tab w:val="num" w:pos="106"/>
        </w:tabs>
      </w:pPr>
      <w:rPr>
        <w:position w:val="0"/>
        <w:sz w:val="22"/>
        <w:szCs w:val="22"/>
        <w:u w:val="double"/>
        <w:shd w:val="clear" w:color="auto" w:fill="C0C0C0"/>
        <w:lang w:val="en-US"/>
      </w:rPr>
    </w:lvl>
    <w:lvl w:ilvl="2">
      <w:start w:val="1"/>
      <w:numFmt w:val="bullet"/>
      <w:lvlText w:val="▪"/>
      <w:lvlJc w:val="left"/>
      <w:pPr>
        <w:tabs>
          <w:tab w:val="num" w:pos="106"/>
        </w:tabs>
      </w:pPr>
      <w:rPr>
        <w:position w:val="0"/>
        <w:sz w:val="22"/>
        <w:szCs w:val="22"/>
        <w:u w:val="double"/>
        <w:shd w:val="clear" w:color="auto" w:fill="C0C0C0"/>
        <w:lang w:val="en-US"/>
      </w:rPr>
    </w:lvl>
    <w:lvl w:ilvl="3">
      <w:start w:val="1"/>
      <w:numFmt w:val="bullet"/>
      <w:lvlText w:val="•"/>
      <w:lvlJc w:val="left"/>
      <w:pPr>
        <w:tabs>
          <w:tab w:val="num" w:pos="106"/>
        </w:tabs>
      </w:pPr>
      <w:rPr>
        <w:position w:val="0"/>
        <w:sz w:val="22"/>
        <w:szCs w:val="22"/>
        <w:u w:val="double"/>
        <w:shd w:val="clear" w:color="auto" w:fill="C0C0C0"/>
        <w:lang w:val="en-US"/>
      </w:rPr>
    </w:lvl>
    <w:lvl w:ilvl="4">
      <w:start w:val="1"/>
      <w:numFmt w:val="bullet"/>
      <w:lvlText w:val="o"/>
      <w:lvlJc w:val="left"/>
      <w:pPr>
        <w:tabs>
          <w:tab w:val="num" w:pos="106"/>
        </w:tabs>
      </w:pPr>
      <w:rPr>
        <w:position w:val="0"/>
        <w:sz w:val="22"/>
        <w:szCs w:val="22"/>
        <w:u w:val="double"/>
        <w:shd w:val="clear" w:color="auto" w:fill="C0C0C0"/>
        <w:lang w:val="en-US"/>
      </w:rPr>
    </w:lvl>
    <w:lvl w:ilvl="5">
      <w:start w:val="1"/>
      <w:numFmt w:val="bullet"/>
      <w:lvlText w:val="▪"/>
      <w:lvlJc w:val="left"/>
      <w:pPr>
        <w:tabs>
          <w:tab w:val="num" w:pos="106"/>
        </w:tabs>
      </w:pPr>
      <w:rPr>
        <w:position w:val="0"/>
        <w:sz w:val="22"/>
        <w:szCs w:val="22"/>
        <w:u w:val="double"/>
        <w:shd w:val="clear" w:color="auto" w:fill="C0C0C0"/>
        <w:lang w:val="en-US"/>
      </w:rPr>
    </w:lvl>
    <w:lvl w:ilvl="6">
      <w:start w:val="1"/>
      <w:numFmt w:val="bullet"/>
      <w:lvlText w:val="•"/>
      <w:lvlJc w:val="left"/>
      <w:pPr>
        <w:tabs>
          <w:tab w:val="num" w:pos="106"/>
        </w:tabs>
      </w:pPr>
      <w:rPr>
        <w:position w:val="0"/>
        <w:sz w:val="22"/>
        <w:szCs w:val="22"/>
        <w:u w:val="double"/>
        <w:shd w:val="clear" w:color="auto" w:fill="C0C0C0"/>
        <w:lang w:val="en-US"/>
      </w:rPr>
    </w:lvl>
    <w:lvl w:ilvl="7">
      <w:start w:val="1"/>
      <w:numFmt w:val="bullet"/>
      <w:lvlText w:val="o"/>
      <w:lvlJc w:val="left"/>
      <w:pPr>
        <w:tabs>
          <w:tab w:val="num" w:pos="106"/>
        </w:tabs>
      </w:pPr>
      <w:rPr>
        <w:position w:val="0"/>
        <w:sz w:val="22"/>
        <w:szCs w:val="22"/>
        <w:u w:val="double"/>
        <w:shd w:val="clear" w:color="auto" w:fill="C0C0C0"/>
        <w:lang w:val="en-US"/>
      </w:rPr>
    </w:lvl>
    <w:lvl w:ilvl="8">
      <w:start w:val="1"/>
      <w:numFmt w:val="bullet"/>
      <w:lvlText w:val="▪"/>
      <w:lvlJc w:val="left"/>
      <w:pPr>
        <w:tabs>
          <w:tab w:val="num" w:pos="106"/>
        </w:tabs>
      </w:pPr>
      <w:rPr>
        <w:position w:val="0"/>
        <w:sz w:val="22"/>
        <w:szCs w:val="22"/>
        <w:u w:val="double"/>
        <w:shd w:val="clear" w:color="auto" w:fill="C0C0C0"/>
        <w:lang w:val="en-US"/>
      </w:rPr>
    </w:lvl>
  </w:abstractNum>
  <w:abstractNum w:abstractNumId="19" w15:restartNumberingAfterBreak="0">
    <w:nsid w:val="52D86339"/>
    <w:multiLevelType w:val="hybridMultilevel"/>
    <w:tmpl w:val="BA7805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D08DD"/>
    <w:multiLevelType w:val="hybridMultilevel"/>
    <w:tmpl w:val="5018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11D2D"/>
    <w:multiLevelType w:val="hybridMultilevel"/>
    <w:tmpl w:val="F886C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020669"/>
    <w:multiLevelType w:val="hybridMultilevel"/>
    <w:tmpl w:val="356A8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A50C0E"/>
    <w:multiLevelType w:val="hybridMultilevel"/>
    <w:tmpl w:val="D382A548"/>
    <w:lvl w:ilvl="0" w:tplc="949EDA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8180F"/>
    <w:multiLevelType w:val="hybridMultilevel"/>
    <w:tmpl w:val="E842C1B4"/>
    <w:lvl w:ilvl="0" w:tplc="6BE6C57C">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8A02E7"/>
    <w:multiLevelType w:val="multilevel"/>
    <w:tmpl w:val="EBAA9796"/>
    <w:styleLink w:val="List31"/>
    <w:lvl w:ilvl="0">
      <w:numFmt w:val="bullet"/>
      <w:lvlText w:val="•"/>
      <w:lvlJc w:val="left"/>
      <w:pPr>
        <w:tabs>
          <w:tab w:val="num" w:pos="1440"/>
        </w:tabs>
        <w:ind w:left="1440" w:hanging="360"/>
      </w:pPr>
      <w:rPr>
        <w:strike w:val="0"/>
        <w:dstrike/>
        <w:position w:val="0"/>
        <w:sz w:val="22"/>
        <w:szCs w:val="22"/>
        <w:lang w:val="en-US"/>
      </w:rPr>
    </w:lvl>
    <w:lvl w:ilvl="1">
      <w:start w:val="1"/>
      <w:numFmt w:val="bullet"/>
      <w:lvlText w:val="o"/>
      <w:lvlJc w:val="left"/>
      <w:pPr>
        <w:tabs>
          <w:tab w:val="num" w:pos="106"/>
        </w:tabs>
      </w:pPr>
      <w:rPr>
        <w:strike w:val="0"/>
        <w:dstrike/>
        <w:position w:val="0"/>
        <w:sz w:val="22"/>
        <w:szCs w:val="22"/>
        <w:lang w:val="en-US"/>
      </w:rPr>
    </w:lvl>
    <w:lvl w:ilvl="2">
      <w:start w:val="1"/>
      <w:numFmt w:val="bullet"/>
      <w:lvlText w:val="▪"/>
      <w:lvlJc w:val="left"/>
      <w:pPr>
        <w:tabs>
          <w:tab w:val="num" w:pos="106"/>
        </w:tabs>
      </w:pPr>
      <w:rPr>
        <w:strike w:val="0"/>
        <w:dstrike/>
        <w:position w:val="0"/>
        <w:sz w:val="22"/>
        <w:szCs w:val="22"/>
        <w:lang w:val="en-US"/>
      </w:rPr>
    </w:lvl>
    <w:lvl w:ilvl="3">
      <w:start w:val="1"/>
      <w:numFmt w:val="bullet"/>
      <w:lvlText w:val="•"/>
      <w:lvlJc w:val="left"/>
      <w:pPr>
        <w:tabs>
          <w:tab w:val="num" w:pos="106"/>
        </w:tabs>
      </w:pPr>
      <w:rPr>
        <w:strike w:val="0"/>
        <w:dstrike/>
        <w:position w:val="0"/>
        <w:sz w:val="22"/>
        <w:szCs w:val="22"/>
        <w:lang w:val="en-US"/>
      </w:rPr>
    </w:lvl>
    <w:lvl w:ilvl="4">
      <w:start w:val="1"/>
      <w:numFmt w:val="bullet"/>
      <w:lvlText w:val="o"/>
      <w:lvlJc w:val="left"/>
      <w:pPr>
        <w:tabs>
          <w:tab w:val="num" w:pos="106"/>
        </w:tabs>
      </w:pPr>
      <w:rPr>
        <w:strike w:val="0"/>
        <w:dstrike/>
        <w:position w:val="0"/>
        <w:sz w:val="22"/>
        <w:szCs w:val="22"/>
        <w:lang w:val="en-US"/>
      </w:rPr>
    </w:lvl>
    <w:lvl w:ilvl="5">
      <w:start w:val="1"/>
      <w:numFmt w:val="bullet"/>
      <w:lvlText w:val="▪"/>
      <w:lvlJc w:val="left"/>
      <w:pPr>
        <w:tabs>
          <w:tab w:val="num" w:pos="106"/>
        </w:tabs>
      </w:pPr>
      <w:rPr>
        <w:strike w:val="0"/>
        <w:dstrike/>
        <w:position w:val="0"/>
        <w:sz w:val="22"/>
        <w:szCs w:val="22"/>
        <w:lang w:val="en-US"/>
      </w:rPr>
    </w:lvl>
    <w:lvl w:ilvl="6">
      <w:start w:val="1"/>
      <w:numFmt w:val="bullet"/>
      <w:lvlText w:val="•"/>
      <w:lvlJc w:val="left"/>
      <w:pPr>
        <w:tabs>
          <w:tab w:val="num" w:pos="106"/>
        </w:tabs>
      </w:pPr>
      <w:rPr>
        <w:strike w:val="0"/>
        <w:dstrike/>
        <w:position w:val="0"/>
        <w:sz w:val="22"/>
        <w:szCs w:val="22"/>
        <w:lang w:val="en-US"/>
      </w:rPr>
    </w:lvl>
    <w:lvl w:ilvl="7">
      <w:start w:val="1"/>
      <w:numFmt w:val="bullet"/>
      <w:lvlText w:val="o"/>
      <w:lvlJc w:val="left"/>
      <w:pPr>
        <w:tabs>
          <w:tab w:val="num" w:pos="106"/>
        </w:tabs>
      </w:pPr>
      <w:rPr>
        <w:strike w:val="0"/>
        <w:dstrike/>
        <w:position w:val="0"/>
        <w:sz w:val="22"/>
        <w:szCs w:val="22"/>
        <w:lang w:val="en-US"/>
      </w:rPr>
    </w:lvl>
    <w:lvl w:ilvl="8">
      <w:start w:val="1"/>
      <w:numFmt w:val="bullet"/>
      <w:lvlText w:val="▪"/>
      <w:lvlJc w:val="left"/>
      <w:pPr>
        <w:tabs>
          <w:tab w:val="num" w:pos="106"/>
        </w:tabs>
      </w:pPr>
      <w:rPr>
        <w:strike w:val="0"/>
        <w:dstrike/>
        <w:position w:val="0"/>
        <w:sz w:val="22"/>
        <w:szCs w:val="22"/>
        <w:lang w:val="en-US"/>
      </w:rPr>
    </w:lvl>
  </w:abstractNum>
  <w:abstractNum w:abstractNumId="26" w15:restartNumberingAfterBreak="0">
    <w:nsid w:val="780646BD"/>
    <w:multiLevelType w:val="multilevel"/>
    <w:tmpl w:val="06425AD0"/>
    <w:styleLink w:val="List51"/>
    <w:lvl w:ilvl="0">
      <w:numFmt w:val="bullet"/>
      <w:lvlText w:val="•"/>
      <w:lvlJc w:val="left"/>
      <w:pPr>
        <w:tabs>
          <w:tab w:val="num" w:pos="1440"/>
        </w:tabs>
        <w:ind w:left="1440" w:hanging="360"/>
      </w:pPr>
      <w:rPr>
        <w:strike w:val="0"/>
        <w:dstrike/>
        <w:position w:val="0"/>
        <w:sz w:val="22"/>
        <w:szCs w:val="22"/>
        <w:shd w:val="clear" w:color="auto" w:fill="C0C0C0"/>
        <w:lang w:val="en-US"/>
      </w:rPr>
    </w:lvl>
    <w:lvl w:ilvl="1">
      <w:start w:val="1"/>
      <w:numFmt w:val="bullet"/>
      <w:lvlText w:val="o"/>
      <w:lvlJc w:val="left"/>
      <w:pPr>
        <w:tabs>
          <w:tab w:val="num" w:pos="106"/>
        </w:tabs>
      </w:pPr>
      <w:rPr>
        <w:strike w:val="0"/>
        <w:dstrike/>
        <w:position w:val="0"/>
        <w:sz w:val="22"/>
        <w:szCs w:val="22"/>
        <w:shd w:val="clear" w:color="auto" w:fill="C0C0C0"/>
        <w:lang w:val="en-US"/>
      </w:rPr>
    </w:lvl>
    <w:lvl w:ilvl="2">
      <w:start w:val="1"/>
      <w:numFmt w:val="bullet"/>
      <w:lvlText w:val="▪"/>
      <w:lvlJc w:val="left"/>
      <w:pPr>
        <w:tabs>
          <w:tab w:val="num" w:pos="106"/>
        </w:tabs>
      </w:pPr>
      <w:rPr>
        <w:strike w:val="0"/>
        <w:dstrike/>
        <w:position w:val="0"/>
        <w:sz w:val="22"/>
        <w:szCs w:val="22"/>
        <w:shd w:val="clear" w:color="auto" w:fill="C0C0C0"/>
        <w:lang w:val="en-US"/>
      </w:rPr>
    </w:lvl>
    <w:lvl w:ilvl="3">
      <w:start w:val="1"/>
      <w:numFmt w:val="bullet"/>
      <w:lvlText w:val="•"/>
      <w:lvlJc w:val="left"/>
      <w:pPr>
        <w:tabs>
          <w:tab w:val="num" w:pos="106"/>
        </w:tabs>
      </w:pPr>
      <w:rPr>
        <w:strike w:val="0"/>
        <w:dstrike/>
        <w:position w:val="0"/>
        <w:sz w:val="22"/>
        <w:szCs w:val="22"/>
        <w:shd w:val="clear" w:color="auto" w:fill="C0C0C0"/>
        <w:lang w:val="en-US"/>
      </w:rPr>
    </w:lvl>
    <w:lvl w:ilvl="4">
      <w:start w:val="1"/>
      <w:numFmt w:val="bullet"/>
      <w:lvlText w:val="o"/>
      <w:lvlJc w:val="left"/>
      <w:pPr>
        <w:tabs>
          <w:tab w:val="num" w:pos="106"/>
        </w:tabs>
      </w:pPr>
      <w:rPr>
        <w:strike w:val="0"/>
        <w:dstrike/>
        <w:position w:val="0"/>
        <w:sz w:val="22"/>
        <w:szCs w:val="22"/>
        <w:shd w:val="clear" w:color="auto" w:fill="C0C0C0"/>
        <w:lang w:val="en-US"/>
      </w:rPr>
    </w:lvl>
    <w:lvl w:ilvl="5">
      <w:start w:val="1"/>
      <w:numFmt w:val="bullet"/>
      <w:lvlText w:val="▪"/>
      <w:lvlJc w:val="left"/>
      <w:pPr>
        <w:tabs>
          <w:tab w:val="num" w:pos="106"/>
        </w:tabs>
      </w:pPr>
      <w:rPr>
        <w:strike w:val="0"/>
        <w:dstrike/>
        <w:position w:val="0"/>
        <w:sz w:val="22"/>
        <w:szCs w:val="22"/>
        <w:shd w:val="clear" w:color="auto" w:fill="C0C0C0"/>
        <w:lang w:val="en-US"/>
      </w:rPr>
    </w:lvl>
    <w:lvl w:ilvl="6">
      <w:start w:val="1"/>
      <w:numFmt w:val="bullet"/>
      <w:lvlText w:val="•"/>
      <w:lvlJc w:val="left"/>
      <w:pPr>
        <w:tabs>
          <w:tab w:val="num" w:pos="106"/>
        </w:tabs>
      </w:pPr>
      <w:rPr>
        <w:strike w:val="0"/>
        <w:dstrike/>
        <w:position w:val="0"/>
        <w:sz w:val="22"/>
        <w:szCs w:val="22"/>
        <w:shd w:val="clear" w:color="auto" w:fill="C0C0C0"/>
        <w:lang w:val="en-US"/>
      </w:rPr>
    </w:lvl>
    <w:lvl w:ilvl="7">
      <w:start w:val="1"/>
      <w:numFmt w:val="bullet"/>
      <w:lvlText w:val="o"/>
      <w:lvlJc w:val="left"/>
      <w:pPr>
        <w:tabs>
          <w:tab w:val="num" w:pos="106"/>
        </w:tabs>
      </w:pPr>
      <w:rPr>
        <w:strike w:val="0"/>
        <w:dstrike/>
        <w:position w:val="0"/>
        <w:sz w:val="22"/>
        <w:szCs w:val="22"/>
        <w:shd w:val="clear" w:color="auto" w:fill="C0C0C0"/>
        <w:lang w:val="en-US"/>
      </w:rPr>
    </w:lvl>
    <w:lvl w:ilvl="8">
      <w:start w:val="1"/>
      <w:numFmt w:val="bullet"/>
      <w:lvlText w:val="▪"/>
      <w:lvlJc w:val="left"/>
      <w:pPr>
        <w:tabs>
          <w:tab w:val="num" w:pos="106"/>
        </w:tabs>
      </w:pPr>
      <w:rPr>
        <w:strike w:val="0"/>
        <w:dstrike/>
        <w:position w:val="0"/>
        <w:sz w:val="22"/>
        <w:szCs w:val="22"/>
        <w:shd w:val="clear" w:color="auto" w:fill="C0C0C0"/>
        <w:lang w:val="en-US"/>
      </w:rPr>
    </w:lvl>
  </w:abstractNum>
  <w:abstractNum w:abstractNumId="27" w15:restartNumberingAfterBreak="0">
    <w:nsid w:val="7A9A4884"/>
    <w:multiLevelType w:val="multilevel"/>
    <w:tmpl w:val="65AE1CA2"/>
    <w:styleLink w:val="List0"/>
    <w:lvl w:ilvl="0">
      <w:numFmt w:val="bullet"/>
      <w:lvlText w:val="•"/>
      <w:lvlJc w:val="left"/>
      <w:pPr>
        <w:tabs>
          <w:tab w:val="num" w:pos="1440"/>
        </w:tabs>
        <w:ind w:left="1440" w:hanging="360"/>
      </w:pPr>
      <w:rPr>
        <w:position w:val="0"/>
        <w:sz w:val="22"/>
        <w:szCs w:val="22"/>
        <w:u w:val="single"/>
        <w:lang w:val="en-US"/>
      </w:rPr>
    </w:lvl>
    <w:lvl w:ilvl="1">
      <w:start w:val="1"/>
      <w:numFmt w:val="bullet"/>
      <w:lvlText w:val="o"/>
      <w:lvlJc w:val="left"/>
      <w:pPr>
        <w:tabs>
          <w:tab w:val="num" w:pos="106"/>
        </w:tabs>
      </w:pPr>
      <w:rPr>
        <w:position w:val="0"/>
        <w:sz w:val="22"/>
        <w:szCs w:val="22"/>
        <w:u w:val="single"/>
        <w:lang w:val="en-US"/>
      </w:rPr>
    </w:lvl>
    <w:lvl w:ilvl="2">
      <w:start w:val="1"/>
      <w:numFmt w:val="bullet"/>
      <w:lvlText w:val="▪"/>
      <w:lvlJc w:val="left"/>
      <w:pPr>
        <w:tabs>
          <w:tab w:val="num" w:pos="106"/>
        </w:tabs>
      </w:pPr>
      <w:rPr>
        <w:position w:val="0"/>
        <w:sz w:val="22"/>
        <w:szCs w:val="22"/>
        <w:u w:val="single"/>
        <w:lang w:val="en-US"/>
      </w:rPr>
    </w:lvl>
    <w:lvl w:ilvl="3">
      <w:start w:val="1"/>
      <w:numFmt w:val="bullet"/>
      <w:lvlText w:val="•"/>
      <w:lvlJc w:val="left"/>
      <w:pPr>
        <w:tabs>
          <w:tab w:val="num" w:pos="106"/>
        </w:tabs>
      </w:pPr>
      <w:rPr>
        <w:position w:val="0"/>
        <w:sz w:val="22"/>
        <w:szCs w:val="22"/>
        <w:u w:val="single"/>
        <w:lang w:val="en-US"/>
      </w:rPr>
    </w:lvl>
    <w:lvl w:ilvl="4">
      <w:start w:val="1"/>
      <w:numFmt w:val="bullet"/>
      <w:lvlText w:val="o"/>
      <w:lvlJc w:val="left"/>
      <w:pPr>
        <w:tabs>
          <w:tab w:val="num" w:pos="106"/>
        </w:tabs>
      </w:pPr>
      <w:rPr>
        <w:position w:val="0"/>
        <w:sz w:val="22"/>
        <w:szCs w:val="22"/>
        <w:u w:val="single"/>
        <w:lang w:val="en-US"/>
      </w:rPr>
    </w:lvl>
    <w:lvl w:ilvl="5">
      <w:start w:val="1"/>
      <w:numFmt w:val="bullet"/>
      <w:lvlText w:val="▪"/>
      <w:lvlJc w:val="left"/>
      <w:pPr>
        <w:tabs>
          <w:tab w:val="num" w:pos="106"/>
        </w:tabs>
      </w:pPr>
      <w:rPr>
        <w:position w:val="0"/>
        <w:sz w:val="22"/>
        <w:szCs w:val="22"/>
        <w:u w:val="single"/>
        <w:lang w:val="en-US"/>
      </w:rPr>
    </w:lvl>
    <w:lvl w:ilvl="6">
      <w:start w:val="1"/>
      <w:numFmt w:val="bullet"/>
      <w:lvlText w:val="•"/>
      <w:lvlJc w:val="left"/>
      <w:pPr>
        <w:tabs>
          <w:tab w:val="num" w:pos="106"/>
        </w:tabs>
      </w:pPr>
      <w:rPr>
        <w:position w:val="0"/>
        <w:sz w:val="22"/>
        <w:szCs w:val="22"/>
        <w:u w:val="single"/>
        <w:lang w:val="en-US"/>
      </w:rPr>
    </w:lvl>
    <w:lvl w:ilvl="7">
      <w:start w:val="1"/>
      <w:numFmt w:val="bullet"/>
      <w:lvlText w:val="o"/>
      <w:lvlJc w:val="left"/>
      <w:pPr>
        <w:tabs>
          <w:tab w:val="num" w:pos="106"/>
        </w:tabs>
      </w:pPr>
      <w:rPr>
        <w:position w:val="0"/>
        <w:sz w:val="22"/>
        <w:szCs w:val="22"/>
        <w:u w:val="single"/>
        <w:lang w:val="en-US"/>
      </w:rPr>
    </w:lvl>
    <w:lvl w:ilvl="8">
      <w:start w:val="1"/>
      <w:numFmt w:val="bullet"/>
      <w:lvlText w:val="▪"/>
      <w:lvlJc w:val="left"/>
      <w:pPr>
        <w:tabs>
          <w:tab w:val="num" w:pos="106"/>
        </w:tabs>
      </w:pPr>
      <w:rPr>
        <w:position w:val="0"/>
        <w:sz w:val="22"/>
        <w:szCs w:val="22"/>
        <w:u w:val="single"/>
        <w:lang w:val="en-US"/>
      </w:rPr>
    </w:lvl>
  </w:abstractNum>
  <w:abstractNum w:abstractNumId="28" w15:restartNumberingAfterBreak="0">
    <w:nsid w:val="7D131FDA"/>
    <w:multiLevelType w:val="hybridMultilevel"/>
    <w:tmpl w:val="2880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7269C"/>
    <w:multiLevelType w:val="hybridMultilevel"/>
    <w:tmpl w:val="BEC86F1C"/>
    <w:lvl w:ilvl="0" w:tplc="949EDA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num w:numId="1">
    <w:abstractNumId w:val="6"/>
  </w:num>
  <w:num w:numId="2">
    <w:abstractNumId w:val="30"/>
  </w:num>
  <w:num w:numId="3">
    <w:abstractNumId w:val="0"/>
  </w:num>
  <w:num w:numId="4">
    <w:abstractNumId w:val="27"/>
  </w:num>
  <w:num w:numId="5">
    <w:abstractNumId w:val="3"/>
  </w:num>
  <w:num w:numId="6">
    <w:abstractNumId w:val="5"/>
  </w:num>
  <w:num w:numId="7">
    <w:abstractNumId w:val="25"/>
  </w:num>
  <w:num w:numId="8">
    <w:abstractNumId w:val="18"/>
  </w:num>
  <w:num w:numId="9">
    <w:abstractNumId w:val="26"/>
  </w:num>
  <w:num w:numId="10">
    <w:abstractNumId w:val="15"/>
  </w:num>
  <w:num w:numId="11">
    <w:abstractNumId w:val="4"/>
  </w:num>
  <w:num w:numId="12">
    <w:abstractNumId w:val="14"/>
  </w:num>
  <w:num w:numId="13">
    <w:abstractNumId w:val="1"/>
  </w:num>
  <w:num w:numId="14">
    <w:abstractNumId w:val="24"/>
  </w:num>
  <w:num w:numId="15">
    <w:abstractNumId w:val="16"/>
  </w:num>
  <w:num w:numId="16">
    <w:abstractNumId w:val="9"/>
  </w:num>
  <w:num w:numId="17">
    <w:abstractNumId w:val="11"/>
  </w:num>
  <w:num w:numId="18">
    <w:abstractNumId w:val="19"/>
  </w:num>
  <w:num w:numId="19">
    <w:abstractNumId w:val="21"/>
  </w:num>
  <w:num w:numId="20">
    <w:abstractNumId w:val="17"/>
  </w:num>
  <w:num w:numId="21">
    <w:abstractNumId w:val="2"/>
  </w:num>
  <w:num w:numId="22">
    <w:abstractNumId w:val="29"/>
  </w:num>
  <w:num w:numId="23">
    <w:abstractNumId w:val="23"/>
  </w:num>
  <w:num w:numId="24">
    <w:abstractNumId w:val="20"/>
  </w:num>
  <w:num w:numId="25">
    <w:abstractNumId w:val="28"/>
  </w:num>
  <w:num w:numId="26">
    <w:abstractNumId w:val="12"/>
  </w:num>
  <w:num w:numId="27">
    <w:abstractNumId w:val="10"/>
  </w:num>
  <w:num w:numId="28">
    <w:abstractNumId w:val="22"/>
  </w:num>
  <w:num w:numId="29">
    <w:abstractNumId w:val="7"/>
  </w:num>
  <w:num w:numId="30">
    <w:abstractNumId w:val="8"/>
  </w:num>
  <w:num w:numId="3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A6"/>
    <w:rsid w:val="0000007C"/>
    <w:rsid w:val="0000009B"/>
    <w:rsid w:val="0000025A"/>
    <w:rsid w:val="00000334"/>
    <w:rsid w:val="00000636"/>
    <w:rsid w:val="000006FD"/>
    <w:rsid w:val="00000CB0"/>
    <w:rsid w:val="00001572"/>
    <w:rsid w:val="0000160A"/>
    <w:rsid w:val="00001841"/>
    <w:rsid w:val="00001A6B"/>
    <w:rsid w:val="00001A90"/>
    <w:rsid w:val="00001BE7"/>
    <w:rsid w:val="00001E2C"/>
    <w:rsid w:val="00001FC2"/>
    <w:rsid w:val="000020CF"/>
    <w:rsid w:val="000023B8"/>
    <w:rsid w:val="0000261A"/>
    <w:rsid w:val="0000262D"/>
    <w:rsid w:val="00002655"/>
    <w:rsid w:val="00002828"/>
    <w:rsid w:val="00002C91"/>
    <w:rsid w:val="00002F18"/>
    <w:rsid w:val="000030BF"/>
    <w:rsid w:val="000030F7"/>
    <w:rsid w:val="000032F3"/>
    <w:rsid w:val="00003383"/>
    <w:rsid w:val="00003633"/>
    <w:rsid w:val="00003979"/>
    <w:rsid w:val="00003D1D"/>
    <w:rsid w:val="00003DB9"/>
    <w:rsid w:val="00003F2F"/>
    <w:rsid w:val="000040F5"/>
    <w:rsid w:val="00004317"/>
    <w:rsid w:val="0000481E"/>
    <w:rsid w:val="0000498F"/>
    <w:rsid w:val="00004CB5"/>
    <w:rsid w:val="00004E7C"/>
    <w:rsid w:val="00004EB8"/>
    <w:rsid w:val="00005125"/>
    <w:rsid w:val="00005322"/>
    <w:rsid w:val="00005635"/>
    <w:rsid w:val="00005664"/>
    <w:rsid w:val="0000581A"/>
    <w:rsid w:val="00005976"/>
    <w:rsid w:val="00005C78"/>
    <w:rsid w:val="0000627D"/>
    <w:rsid w:val="000063BC"/>
    <w:rsid w:val="000063C9"/>
    <w:rsid w:val="0000647D"/>
    <w:rsid w:val="0000657A"/>
    <w:rsid w:val="0000667A"/>
    <w:rsid w:val="000066F7"/>
    <w:rsid w:val="00006747"/>
    <w:rsid w:val="00006E35"/>
    <w:rsid w:val="0000723F"/>
    <w:rsid w:val="000072EF"/>
    <w:rsid w:val="00007356"/>
    <w:rsid w:val="000075D3"/>
    <w:rsid w:val="00007600"/>
    <w:rsid w:val="00007922"/>
    <w:rsid w:val="00007940"/>
    <w:rsid w:val="00007BDE"/>
    <w:rsid w:val="00007C4A"/>
    <w:rsid w:val="00007EAA"/>
    <w:rsid w:val="000100E9"/>
    <w:rsid w:val="0001022E"/>
    <w:rsid w:val="000102A8"/>
    <w:rsid w:val="000102EE"/>
    <w:rsid w:val="0001033C"/>
    <w:rsid w:val="000105BE"/>
    <w:rsid w:val="000108A5"/>
    <w:rsid w:val="00010A55"/>
    <w:rsid w:val="00010AFE"/>
    <w:rsid w:val="00010BE6"/>
    <w:rsid w:val="00010C04"/>
    <w:rsid w:val="00010CC6"/>
    <w:rsid w:val="00010D9E"/>
    <w:rsid w:val="00010E87"/>
    <w:rsid w:val="00010EA3"/>
    <w:rsid w:val="00010FB8"/>
    <w:rsid w:val="00011166"/>
    <w:rsid w:val="000111F5"/>
    <w:rsid w:val="00011303"/>
    <w:rsid w:val="00011335"/>
    <w:rsid w:val="000115A6"/>
    <w:rsid w:val="000117BC"/>
    <w:rsid w:val="00011801"/>
    <w:rsid w:val="00011EE9"/>
    <w:rsid w:val="000120D7"/>
    <w:rsid w:val="000121D9"/>
    <w:rsid w:val="000121ED"/>
    <w:rsid w:val="00012292"/>
    <w:rsid w:val="00012464"/>
    <w:rsid w:val="00012D5B"/>
    <w:rsid w:val="00012E75"/>
    <w:rsid w:val="000136EA"/>
    <w:rsid w:val="00013879"/>
    <w:rsid w:val="000138AC"/>
    <w:rsid w:val="00013A09"/>
    <w:rsid w:val="00013B11"/>
    <w:rsid w:val="00013FC7"/>
    <w:rsid w:val="0001419C"/>
    <w:rsid w:val="000141A7"/>
    <w:rsid w:val="00014316"/>
    <w:rsid w:val="000144AA"/>
    <w:rsid w:val="000147B7"/>
    <w:rsid w:val="00014DA4"/>
    <w:rsid w:val="0001533C"/>
    <w:rsid w:val="0001551C"/>
    <w:rsid w:val="00015A1C"/>
    <w:rsid w:val="00015A33"/>
    <w:rsid w:val="00015C6D"/>
    <w:rsid w:val="00015D7B"/>
    <w:rsid w:val="00015E97"/>
    <w:rsid w:val="00015F07"/>
    <w:rsid w:val="00016039"/>
    <w:rsid w:val="0001643B"/>
    <w:rsid w:val="00016485"/>
    <w:rsid w:val="000165FE"/>
    <w:rsid w:val="00016698"/>
    <w:rsid w:val="000167BE"/>
    <w:rsid w:val="000169E1"/>
    <w:rsid w:val="00016A34"/>
    <w:rsid w:val="00016CBD"/>
    <w:rsid w:val="00016D61"/>
    <w:rsid w:val="00016E15"/>
    <w:rsid w:val="00016EFF"/>
    <w:rsid w:val="00017170"/>
    <w:rsid w:val="00017674"/>
    <w:rsid w:val="00017899"/>
    <w:rsid w:val="00017994"/>
    <w:rsid w:val="00017A9D"/>
    <w:rsid w:val="00017B64"/>
    <w:rsid w:val="00020165"/>
    <w:rsid w:val="000202AC"/>
    <w:rsid w:val="000202E2"/>
    <w:rsid w:val="00020334"/>
    <w:rsid w:val="0002036E"/>
    <w:rsid w:val="00020376"/>
    <w:rsid w:val="00020429"/>
    <w:rsid w:val="00020547"/>
    <w:rsid w:val="000205BF"/>
    <w:rsid w:val="00020844"/>
    <w:rsid w:val="000208BB"/>
    <w:rsid w:val="0002096D"/>
    <w:rsid w:val="00020A09"/>
    <w:rsid w:val="00020C87"/>
    <w:rsid w:val="00020D14"/>
    <w:rsid w:val="00020DFC"/>
    <w:rsid w:val="00020FAE"/>
    <w:rsid w:val="00020FC4"/>
    <w:rsid w:val="000213C9"/>
    <w:rsid w:val="000217CD"/>
    <w:rsid w:val="00021812"/>
    <w:rsid w:val="00021929"/>
    <w:rsid w:val="00021BB2"/>
    <w:rsid w:val="00021C52"/>
    <w:rsid w:val="00022253"/>
    <w:rsid w:val="000224E9"/>
    <w:rsid w:val="00022520"/>
    <w:rsid w:val="00022568"/>
    <w:rsid w:val="0002289D"/>
    <w:rsid w:val="000228E1"/>
    <w:rsid w:val="000229CE"/>
    <w:rsid w:val="000229DF"/>
    <w:rsid w:val="00022D55"/>
    <w:rsid w:val="00022EAC"/>
    <w:rsid w:val="00022F22"/>
    <w:rsid w:val="00023069"/>
    <w:rsid w:val="000231F9"/>
    <w:rsid w:val="000232C7"/>
    <w:rsid w:val="000232C9"/>
    <w:rsid w:val="000233C4"/>
    <w:rsid w:val="0002341C"/>
    <w:rsid w:val="000236BA"/>
    <w:rsid w:val="00023B12"/>
    <w:rsid w:val="00023CF1"/>
    <w:rsid w:val="00023F8E"/>
    <w:rsid w:val="00023F9E"/>
    <w:rsid w:val="00023FDD"/>
    <w:rsid w:val="00024083"/>
    <w:rsid w:val="00024164"/>
    <w:rsid w:val="00024330"/>
    <w:rsid w:val="00024400"/>
    <w:rsid w:val="0002442D"/>
    <w:rsid w:val="000244AD"/>
    <w:rsid w:val="0002450A"/>
    <w:rsid w:val="00024666"/>
    <w:rsid w:val="00024786"/>
    <w:rsid w:val="00024DA9"/>
    <w:rsid w:val="00024DDD"/>
    <w:rsid w:val="000250D2"/>
    <w:rsid w:val="000251EE"/>
    <w:rsid w:val="00025203"/>
    <w:rsid w:val="00025228"/>
    <w:rsid w:val="0002526D"/>
    <w:rsid w:val="000252B2"/>
    <w:rsid w:val="00025419"/>
    <w:rsid w:val="0002543E"/>
    <w:rsid w:val="00025654"/>
    <w:rsid w:val="00025807"/>
    <w:rsid w:val="0002583B"/>
    <w:rsid w:val="00025964"/>
    <w:rsid w:val="0002597F"/>
    <w:rsid w:val="00025D60"/>
    <w:rsid w:val="00025ED6"/>
    <w:rsid w:val="0002605A"/>
    <w:rsid w:val="000260BA"/>
    <w:rsid w:val="000263BF"/>
    <w:rsid w:val="000263DB"/>
    <w:rsid w:val="0002642A"/>
    <w:rsid w:val="00026443"/>
    <w:rsid w:val="0002649F"/>
    <w:rsid w:val="0002662C"/>
    <w:rsid w:val="000268EB"/>
    <w:rsid w:val="00026A8A"/>
    <w:rsid w:val="00026CC4"/>
    <w:rsid w:val="00026FBB"/>
    <w:rsid w:val="000271BB"/>
    <w:rsid w:val="00027235"/>
    <w:rsid w:val="000272F0"/>
    <w:rsid w:val="00027552"/>
    <w:rsid w:val="00027683"/>
    <w:rsid w:val="000277D0"/>
    <w:rsid w:val="0002782C"/>
    <w:rsid w:val="000278EE"/>
    <w:rsid w:val="00027AAA"/>
    <w:rsid w:val="0003026B"/>
    <w:rsid w:val="0003035E"/>
    <w:rsid w:val="000304FE"/>
    <w:rsid w:val="00030940"/>
    <w:rsid w:val="0003094A"/>
    <w:rsid w:val="000309B8"/>
    <w:rsid w:val="00030B22"/>
    <w:rsid w:val="00030B67"/>
    <w:rsid w:val="00030F0E"/>
    <w:rsid w:val="0003105E"/>
    <w:rsid w:val="000312F0"/>
    <w:rsid w:val="00031549"/>
    <w:rsid w:val="000316CD"/>
    <w:rsid w:val="00031744"/>
    <w:rsid w:val="00031959"/>
    <w:rsid w:val="00031AC7"/>
    <w:rsid w:val="00031ACB"/>
    <w:rsid w:val="00031E25"/>
    <w:rsid w:val="00032215"/>
    <w:rsid w:val="00032300"/>
    <w:rsid w:val="0003245C"/>
    <w:rsid w:val="0003247C"/>
    <w:rsid w:val="00032565"/>
    <w:rsid w:val="000325AC"/>
    <w:rsid w:val="000329F3"/>
    <w:rsid w:val="00032B7D"/>
    <w:rsid w:val="00032B99"/>
    <w:rsid w:val="00032FD2"/>
    <w:rsid w:val="000333AE"/>
    <w:rsid w:val="000336CE"/>
    <w:rsid w:val="00033A36"/>
    <w:rsid w:val="00034336"/>
    <w:rsid w:val="00034404"/>
    <w:rsid w:val="000344E6"/>
    <w:rsid w:val="00034832"/>
    <w:rsid w:val="0003485E"/>
    <w:rsid w:val="00034966"/>
    <w:rsid w:val="00034A8E"/>
    <w:rsid w:val="00034A95"/>
    <w:rsid w:val="00035005"/>
    <w:rsid w:val="0003512F"/>
    <w:rsid w:val="00035132"/>
    <w:rsid w:val="000351BF"/>
    <w:rsid w:val="00035236"/>
    <w:rsid w:val="000352D2"/>
    <w:rsid w:val="00035333"/>
    <w:rsid w:val="000357FE"/>
    <w:rsid w:val="00035A4C"/>
    <w:rsid w:val="00035C87"/>
    <w:rsid w:val="000361C1"/>
    <w:rsid w:val="000364A0"/>
    <w:rsid w:val="00036978"/>
    <w:rsid w:val="00036A0E"/>
    <w:rsid w:val="00036A63"/>
    <w:rsid w:val="00036AC4"/>
    <w:rsid w:val="00036EE2"/>
    <w:rsid w:val="00037172"/>
    <w:rsid w:val="000371F9"/>
    <w:rsid w:val="000372BC"/>
    <w:rsid w:val="000373E0"/>
    <w:rsid w:val="000373EF"/>
    <w:rsid w:val="0003748A"/>
    <w:rsid w:val="00037680"/>
    <w:rsid w:val="000376A8"/>
    <w:rsid w:val="000379E7"/>
    <w:rsid w:val="00037D66"/>
    <w:rsid w:val="00037F23"/>
    <w:rsid w:val="00037F29"/>
    <w:rsid w:val="00037F5A"/>
    <w:rsid w:val="00040196"/>
    <w:rsid w:val="00040305"/>
    <w:rsid w:val="00040382"/>
    <w:rsid w:val="000403D4"/>
    <w:rsid w:val="000404FA"/>
    <w:rsid w:val="00040661"/>
    <w:rsid w:val="0004078B"/>
    <w:rsid w:val="000408BE"/>
    <w:rsid w:val="000409C8"/>
    <w:rsid w:val="00040BC2"/>
    <w:rsid w:val="000416C6"/>
    <w:rsid w:val="00041ABB"/>
    <w:rsid w:val="00041BC3"/>
    <w:rsid w:val="00041C1F"/>
    <w:rsid w:val="00041C24"/>
    <w:rsid w:val="00041D40"/>
    <w:rsid w:val="00041E59"/>
    <w:rsid w:val="00041EE4"/>
    <w:rsid w:val="0004227D"/>
    <w:rsid w:val="000425AD"/>
    <w:rsid w:val="000425F2"/>
    <w:rsid w:val="00042862"/>
    <w:rsid w:val="000429FF"/>
    <w:rsid w:val="00042B32"/>
    <w:rsid w:val="00042BF6"/>
    <w:rsid w:val="00042D6B"/>
    <w:rsid w:val="00042EA6"/>
    <w:rsid w:val="000430AA"/>
    <w:rsid w:val="000430D6"/>
    <w:rsid w:val="00043119"/>
    <w:rsid w:val="000433D0"/>
    <w:rsid w:val="00043680"/>
    <w:rsid w:val="00043866"/>
    <w:rsid w:val="00043B9B"/>
    <w:rsid w:val="00043E8E"/>
    <w:rsid w:val="00043FEF"/>
    <w:rsid w:val="0004419E"/>
    <w:rsid w:val="000446D8"/>
    <w:rsid w:val="000446EC"/>
    <w:rsid w:val="0004492A"/>
    <w:rsid w:val="00044A4A"/>
    <w:rsid w:val="00044CDB"/>
    <w:rsid w:val="00044D28"/>
    <w:rsid w:val="00044D49"/>
    <w:rsid w:val="00044D60"/>
    <w:rsid w:val="00044DBB"/>
    <w:rsid w:val="00044FD4"/>
    <w:rsid w:val="0004505C"/>
    <w:rsid w:val="00045074"/>
    <w:rsid w:val="00045429"/>
    <w:rsid w:val="000455EF"/>
    <w:rsid w:val="000458AD"/>
    <w:rsid w:val="00045965"/>
    <w:rsid w:val="00045A42"/>
    <w:rsid w:val="00045A79"/>
    <w:rsid w:val="00045B34"/>
    <w:rsid w:val="00045B77"/>
    <w:rsid w:val="00045CAE"/>
    <w:rsid w:val="00045E8C"/>
    <w:rsid w:val="00045FA0"/>
    <w:rsid w:val="00046005"/>
    <w:rsid w:val="000465F2"/>
    <w:rsid w:val="0004668B"/>
    <w:rsid w:val="0004673D"/>
    <w:rsid w:val="00046788"/>
    <w:rsid w:val="000467D7"/>
    <w:rsid w:val="00046833"/>
    <w:rsid w:val="00046EC9"/>
    <w:rsid w:val="00046F72"/>
    <w:rsid w:val="000470D0"/>
    <w:rsid w:val="00047253"/>
    <w:rsid w:val="000473FD"/>
    <w:rsid w:val="00047420"/>
    <w:rsid w:val="00047A22"/>
    <w:rsid w:val="00047D1D"/>
    <w:rsid w:val="00047DCA"/>
    <w:rsid w:val="00047DDE"/>
    <w:rsid w:val="00047EA6"/>
    <w:rsid w:val="00047EA8"/>
    <w:rsid w:val="00050182"/>
    <w:rsid w:val="00050219"/>
    <w:rsid w:val="00050D17"/>
    <w:rsid w:val="00050ECD"/>
    <w:rsid w:val="00051002"/>
    <w:rsid w:val="000511B5"/>
    <w:rsid w:val="000517C0"/>
    <w:rsid w:val="00051912"/>
    <w:rsid w:val="00051BDE"/>
    <w:rsid w:val="00052291"/>
    <w:rsid w:val="0005246D"/>
    <w:rsid w:val="000526BD"/>
    <w:rsid w:val="00052725"/>
    <w:rsid w:val="00052CC5"/>
    <w:rsid w:val="00052F43"/>
    <w:rsid w:val="0005345C"/>
    <w:rsid w:val="00053646"/>
    <w:rsid w:val="00053EDA"/>
    <w:rsid w:val="00053F1D"/>
    <w:rsid w:val="0005427F"/>
    <w:rsid w:val="000544E8"/>
    <w:rsid w:val="000545C1"/>
    <w:rsid w:val="00054731"/>
    <w:rsid w:val="00054AEC"/>
    <w:rsid w:val="00054BA2"/>
    <w:rsid w:val="00054C5A"/>
    <w:rsid w:val="00054F97"/>
    <w:rsid w:val="0005503C"/>
    <w:rsid w:val="0005507C"/>
    <w:rsid w:val="0005511A"/>
    <w:rsid w:val="000556BB"/>
    <w:rsid w:val="000558C2"/>
    <w:rsid w:val="00055CF8"/>
    <w:rsid w:val="00055DF4"/>
    <w:rsid w:val="00055E12"/>
    <w:rsid w:val="000560E1"/>
    <w:rsid w:val="00056139"/>
    <w:rsid w:val="0005635B"/>
    <w:rsid w:val="0005663B"/>
    <w:rsid w:val="00056787"/>
    <w:rsid w:val="000569E8"/>
    <w:rsid w:val="000574A0"/>
    <w:rsid w:val="0005795B"/>
    <w:rsid w:val="00057ACD"/>
    <w:rsid w:val="00057AEF"/>
    <w:rsid w:val="00057CCF"/>
    <w:rsid w:val="00057D26"/>
    <w:rsid w:val="00057D2D"/>
    <w:rsid w:val="00057FB2"/>
    <w:rsid w:val="00057FCB"/>
    <w:rsid w:val="00060424"/>
    <w:rsid w:val="0006050C"/>
    <w:rsid w:val="000607EE"/>
    <w:rsid w:val="00060813"/>
    <w:rsid w:val="000609ED"/>
    <w:rsid w:val="00060C77"/>
    <w:rsid w:val="00061101"/>
    <w:rsid w:val="0006143A"/>
    <w:rsid w:val="00061541"/>
    <w:rsid w:val="00061734"/>
    <w:rsid w:val="0006175A"/>
    <w:rsid w:val="000617FB"/>
    <w:rsid w:val="00061850"/>
    <w:rsid w:val="00061979"/>
    <w:rsid w:val="00061A11"/>
    <w:rsid w:val="00061F02"/>
    <w:rsid w:val="0006201D"/>
    <w:rsid w:val="000620DB"/>
    <w:rsid w:val="000621CE"/>
    <w:rsid w:val="000622AA"/>
    <w:rsid w:val="00062434"/>
    <w:rsid w:val="000625AA"/>
    <w:rsid w:val="00062A38"/>
    <w:rsid w:val="00062B79"/>
    <w:rsid w:val="00063081"/>
    <w:rsid w:val="000630E3"/>
    <w:rsid w:val="00063418"/>
    <w:rsid w:val="00063643"/>
    <w:rsid w:val="00063CBF"/>
    <w:rsid w:val="00063D70"/>
    <w:rsid w:val="00063E1D"/>
    <w:rsid w:val="00064001"/>
    <w:rsid w:val="000640D9"/>
    <w:rsid w:val="00064116"/>
    <w:rsid w:val="00064810"/>
    <w:rsid w:val="00064C17"/>
    <w:rsid w:val="00064F0E"/>
    <w:rsid w:val="00065147"/>
    <w:rsid w:val="00065469"/>
    <w:rsid w:val="00065D6D"/>
    <w:rsid w:val="00065DCF"/>
    <w:rsid w:val="000664BF"/>
    <w:rsid w:val="00066642"/>
    <w:rsid w:val="00066A5C"/>
    <w:rsid w:val="000671CD"/>
    <w:rsid w:val="000672D6"/>
    <w:rsid w:val="00067356"/>
    <w:rsid w:val="00067362"/>
    <w:rsid w:val="00067526"/>
    <w:rsid w:val="00067718"/>
    <w:rsid w:val="0006779F"/>
    <w:rsid w:val="000677D8"/>
    <w:rsid w:val="0006784A"/>
    <w:rsid w:val="00067F54"/>
    <w:rsid w:val="00067FB4"/>
    <w:rsid w:val="00070299"/>
    <w:rsid w:val="0007033C"/>
    <w:rsid w:val="00070528"/>
    <w:rsid w:val="00070731"/>
    <w:rsid w:val="00070846"/>
    <w:rsid w:val="00071179"/>
    <w:rsid w:val="00071410"/>
    <w:rsid w:val="000717AF"/>
    <w:rsid w:val="00071A12"/>
    <w:rsid w:val="00071D4F"/>
    <w:rsid w:val="000721B4"/>
    <w:rsid w:val="00072355"/>
    <w:rsid w:val="000728CE"/>
    <w:rsid w:val="00072969"/>
    <w:rsid w:val="000729DE"/>
    <w:rsid w:val="00072A3F"/>
    <w:rsid w:val="00072A76"/>
    <w:rsid w:val="00072D5F"/>
    <w:rsid w:val="00072D8A"/>
    <w:rsid w:val="00072DD7"/>
    <w:rsid w:val="00072F1E"/>
    <w:rsid w:val="00073034"/>
    <w:rsid w:val="0007318C"/>
    <w:rsid w:val="0007320D"/>
    <w:rsid w:val="0007321F"/>
    <w:rsid w:val="000732BB"/>
    <w:rsid w:val="000732C3"/>
    <w:rsid w:val="0007364E"/>
    <w:rsid w:val="00073828"/>
    <w:rsid w:val="000738AB"/>
    <w:rsid w:val="00073D60"/>
    <w:rsid w:val="00073EB1"/>
    <w:rsid w:val="00073F4F"/>
    <w:rsid w:val="00074411"/>
    <w:rsid w:val="00074465"/>
    <w:rsid w:val="00074546"/>
    <w:rsid w:val="00074644"/>
    <w:rsid w:val="000746C8"/>
    <w:rsid w:val="000748C3"/>
    <w:rsid w:val="00074906"/>
    <w:rsid w:val="00074CA4"/>
    <w:rsid w:val="00074F08"/>
    <w:rsid w:val="00074F11"/>
    <w:rsid w:val="00075188"/>
    <w:rsid w:val="00075576"/>
    <w:rsid w:val="000756DA"/>
    <w:rsid w:val="0007570C"/>
    <w:rsid w:val="00075916"/>
    <w:rsid w:val="00075B8D"/>
    <w:rsid w:val="00075C8C"/>
    <w:rsid w:val="00075E4C"/>
    <w:rsid w:val="00075E9A"/>
    <w:rsid w:val="00075FCD"/>
    <w:rsid w:val="000761B8"/>
    <w:rsid w:val="000762C3"/>
    <w:rsid w:val="00076693"/>
    <w:rsid w:val="00076741"/>
    <w:rsid w:val="000768EF"/>
    <w:rsid w:val="00076909"/>
    <w:rsid w:val="00076910"/>
    <w:rsid w:val="00076A0B"/>
    <w:rsid w:val="00076BD9"/>
    <w:rsid w:val="00076E57"/>
    <w:rsid w:val="0007711C"/>
    <w:rsid w:val="0007727E"/>
    <w:rsid w:val="000774AE"/>
    <w:rsid w:val="00077D80"/>
    <w:rsid w:val="00080162"/>
    <w:rsid w:val="00080A2E"/>
    <w:rsid w:val="00080ADD"/>
    <w:rsid w:val="00080AF3"/>
    <w:rsid w:val="00080CDD"/>
    <w:rsid w:val="00080F8A"/>
    <w:rsid w:val="0008110D"/>
    <w:rsid w:val="00081208"/>
    <w:rsid w:val="00081251"/>
    <w:rsid w:val="0008136E"/>
    <w:rsid w:val="000813D0"/>
    <w:rsid w:val="000813F9"/>
    <w:rsid w:val="00081737"/>
    <w:rsid w:val="0008175B"/>
    <w:rsid w:val="00081B9B"/>
    <w:rsid w:val="00081BCA"/>
    <w:rsid w:val="00081DE3"/>
    <w:rsid w:val="00081F86"/>
    <w:rsid w:val="00082202"/>
    <w:rsid w:val="0008239C"/>
    <w:rsid w:val="00082618"/>
    <w:rsid w:val="00082727"/>
    <w:rsid w:val="00082927"/>
    <w:rsid w:val="00082BB5"/>
    <w:rsid w:val="00082D91"/>
    <w:rsid w:val="00082F82"/>
    <w:rsid w:val="000830DF"/>
    <w:rsid w:val="0008318F"/>
    <w:rsid w:val="000832EB"/>
    <w:rsid w:val="000835C0"/>
    <w:rsid w:val="0008361B"/>
    <w:rsid w:val="0008377C"/>
    <w:rsid w:val="0008389A"/>
    <w:rsid w:val="00083AB1"/>
    <w:rsid w:val="00083DD8"/>
    <w:rsid w:val="00083E1E"/>
    <w:rsid w:val="00083F43"/>
    <w:rsid w:val="00083FFA"/>
    <w:rsid w:val="000840C5"/>
    <w:rsid w:val="00084211"/>
    <w:rsid w:val="000842F3"/>
    <w:rsid w:val="00084373"/>
    <w:rsid w:val="000844BB"/>
    <w:rsid w:val="000844EA"/>
    <w:rsid w:val="000845D2"/>
    <w:rsid w:val="000846DC"/>
    <w:rsid w:val="00084708"/>
    <w:rsid w:val="000848F6"/>
    <w:rsid w:val="0008490D"/>
    <w:rsid w:val="00084916"/>
    <w:rsid w:val="00084B90"/>
    <w:rsid w:val="00084EBB"/>
    <w:rsid w:val="0008507F"/>
    <w:rsid w:val="000850EA"/>
    <w:rsid w:val="0008524F"/>
    <w:rsid w:val="000855A2"/>
    <w:rsid w:val="00085609"/>
    <w:rsid w:val="00085630"/>
    <w:rsid w:val="00085860"/>
    <w:rsid w:val="00085873"/>
    <w:rsid w:val="00085B2B"/>
    <w:rsid w:val="00085C48"/>
    <w:rsid w:val="0008613F"/>
    <w:rsid w:val="000864FC"/>
    <w:rsid w:val="00086728"/>
    <w:rsid w:val="0008672F"/>
    <w:rsid w:val="00086750"/>
    <w:rsid w:val="00086986"/>
    <w:rsid w:val="00086A2B"/>
    <w:rsid w:val="00086AAA"/>
    <w:rsid w:val="00086DE4"/>
    <w:rsid w:val="00086F8F"/>
    <w:rsid w:val="00087072"/>
    <w:rsid w:val="000871DE"/>
    <w:rsid w:val="000872ED"/>
    <w:rsid w:val="00087772"/>
    <w:rsid w:val="000877B4"/>
    <w:rsid w:val="0008792A"/>
    <w:rsid w:val="00087ABA"/>
    <w:rsid w:val="00087BAA"/>
    <w:rsid w:val="00087CB7"/>
    <w:rsid w:val="00087CD6"/>
    <w:rsid w:val="00087CE7"/>
    <w:rsid w:val="00087EE0"/>
    <w:rsid w:val="00087F29"/>
    <w:rsid w:val="000903A0"/>
    <w:rsid w:val="00090D40"/>
    <w:rsid w:val="00090E1B"/>
    <w:rsid w:val="00090EF6"/>
    <w:rsid w:val="0009113C"/>
    <w:rsid w:val="000912F4"/>
    <w:rsid w:val="00091330"/>
    <w:rsid w:val="000913D4"/>
    <w:rsid w:val="000915AB"/>
    <w:rsid w:val="00091667"/>
    <w:rsid w:val="00091A4E"/>
    <w:rsid w:val="00091B5B"/>
    <w:rsid w:val="00091D8B"/>
    <w:rsid w:val="00091F57"/>
    <w:rsid w:val="0009207B"/>
    <w:rsid w:val="0009256E"/>
    <w:rsid w:val="00092A55"/>
    <w:rsid w:val="00092C20"/>
    <w:rsid w:val="00092C6B"/>
    <w:rsid w:val="00092F49"/>
    <w:rsid w:val="00092FBA"/>
    <w:rsid w:val="0009311D"/>
    <w:rsid w:val="00093164"/>
    <w:rsid w:val="00093288"/>
    <w:rsid w:val="0009367C"/>
    <w:rsid w:val="0009371C"/>
    <w:rsid w:val="0009376E"/>
    <w:rsid w:val="000939B1"/>
    <w:rsid w:val="00093BE1"/>
    <w:rsid w:val="00093D1A"/>
    <w:rsid w:val="00094187"/>
    <w:rsid w:val="0009433A"/>
    <w:rsid w:val="000944B3"/>
    <w:rsid w:val="000945BB"/>
    <w:rsid w:val="00094896"/>
    <w:rsid w:val="0009495D"/>
    <w:rsid w:val="00094A07"/>
    <w:rsid w:val="00094D68"/>
    <w:rsid w:val="00094D6E"/>
    <w:rsid w:val="00094D7C"/>
    <w:rsid w:val="00094F57"/>
    <w:rsid w:val="00095064"/>
    <w:rsid w:val="0009526E"/>
    <w:rsid w:val="000958C3"/>
    <w:rsid w:val="0009590F"/>
    <w:rsid w:val="00095DCF"/>
    <w:rsid w:val="00095FF8"/>
    <w:rsid w:val="000960B2"/>
    <w:rsid w:val="000963A5"/>
    <w:rsid w:val="000964C8"/>
    <w:rsid w:val="00096504"/>
    <w:rsid w:val="00096842"/>
    <w:rsid w:val="0009691B"/>
    <w:rsid w:val="00096974"/>
    <w:rsid w:val="00096CD4"/>
    <w:rsid w:val="00096EBD"/>
    <w:rsid w:val="00097433"/>
    <w:rsid w:val="000974F8"/>
    <w:rsid w:val="00097846"/>
    <w:rsid w:val="00097895"/>
    <w:rsid w:val="000978A1"/>
    <w:rsid w:val="0009790A"/>
    <w:rsid w:val="000979A4"/>
    <w:rsid w:val="00097B74"/>
    <w:rsid w:val="000A008C"/>
    <w:rsid w:val="000A0169"/>
    <w:rsid w:val="000A0331"/>
    <w:rsid w:val="000A04B4"/>
    <w:rsid w:val="000A04B9"/>
    <w:rsid w:val="000A04C3"/>
    <w:rsid w:val="000A0751"/>
    <w:rsid w:val="000A083E"/>
    <w:rsid w:val="000A0971"/>
    <w:rsid w:val="000A09E4"/>
    <w:rsid w:val="000A0A12"/>
    <w:rsid w:val="000A0C56"/>
    <w:rsid w:val="000A0C6C"/>
    <w:rsid w:val="000A0E81"/>
    <w:rsid w:val="000A0E96"/>
    <w:rsid w:val="000A0F9B"/>
    <w:rsid w:val="000A106D"/>
    <w:rsid w:val="000A10AE"/>
    <w:rsid w:val="000A10FE"/>
    <w:rsid w:val="000A1114"/>
    <w:rsid w:val="000A113F"/>
    <w:rsid w:val="000A123F"/>
    <w:rsid w:val="000A12D0"/>
    <w:rsid w:val="000A1442"/>
    <w:rsid w:val="000A14BB"/>
    <w:rsid w:val="000A1763"/>
    <w:rsid w:val="000A1958"/>
    <w:rsid w:val="000A1A9D"/>
    <w:rsid w:val="000A1BDE"/>
    <w:rsid w:val="000A1FA1"/>
    <w:rsid w:val="000A2146"/>
    <w:rsid w:val="000A22DC"/>
    <w:rsid w:val="000A2318"/>
    <w:rsid w:val="000A2372"/>
    <w:rsid w:val="000A2B57"/>
    <w:rsid w:val="000A2BB4"/>
    <w:rsid w:val="000A3201"/>
    <w:rsid w:val="000A3211"/>
    <w:rsid w:val="000A3489"/>
    <w:rsid w:val="000A3690"/>
    <w:rsid w:val="000A36CD"/>
    <w:rsid w:val="000A382B"/>
    <w:rsid w:val="000A3960"/>
    <w:rsid w:val="000A3B62"/>
    <w:rsid w:val="000A3CE4"/>
    <w:rsid w:val="000A3D77"/>
    <w:rsid w:val="000A3EDF"/>
    <w:rsid w:val="000A3F58"/>
    <w:rsid w:val="000A4462"/>
    <w:rsid w:val="000A4665"/>
    <w:rsid w:val="000A4982"/>
    <w:rsid w:val="000A4B8C"/>
    <w:rsid w:val="000A4F37"/>
    <w:rsid w:val="000A50D9"/>
    <w:rsid w:val="000A5374"/>
    <w:rsid w:val="000A55C9"/>
    <w:rsid w:val="000A5773"/>
    <w:rsid w:val="000A5A34"/>
    <w:rsid w:val="000A6174"/>
    <w:rsid w:val="000A62E5"/>
    <w:rsid w:val="000A641D"/>
    <w:rsid w:val="000A6764"/>
    <w:rsid w:val="000A690B"/>
    <w:rsid w:val="000A6B9E"/>
    <w:rsid w:val="000A6D7C"/>
    <w:rsid w:val="000A6FA4"/>
    <w:rsid w:val="000A6FBC"/>
    <w:rsid w:val="000A6FD7"/>
    <w:rsid w:val="000A7016"/>
    <w:rsid w:val="000A717C"/>
    <w:rsid w:val="000A7340"/>
    <w:rsid w:val="000A73FC"/>
    <w:rsid w:val="000A7546"/>
    <w:rsid w:val="000A768D"/>
    <w:rsid w:val="000A7D93"/>
    <w:rsid w:val="000A7DDC"/>
    <w:rsid w:val="000A7ECA"/>
    <w:rsid w:val="000B0292"/>
    <w:rsid w:val="000B02D7"/>
    <w:rsid w:val="000B0467"/>
    <w:rsid w:val="000B0477"/>
    <w:rsid w:val="000B05BB"/>
    <w:rsid w:val="000B0698"/>
    <w:rsid w:val="000B0916"/>
    <w:rsid w:val="000B0A72"/>
    <w:rsid w:val="000B0F1E"/>
    <w:rsid w:val="000B1021"/>
    <w:rsid w:val="000B12D2"/>
    <w:rsid w:val="000B169D"/>
    <w:rsid w:val="000B1773"/>
    <w:rsid w:val="000B17CC"/>
    <w:rsid w:val="000B18EB"/>
    <w:rsid w:val="000B1B87"/>
    <w:rsid w:val="000B1C8F"/>
    <w:rsid w:val="000B1D0B"/>
    <w:rsid w:val="000B2173"/>
    <w:rsid w:val="000B258C"/>
    <w:rsid w:val="000B2840"/>
    <w:rsid w:val="000B28E4"/>
    <w:rsid w:val="000B3075"/>
    <w:rsid w:val="000B3280"/>
    <w:rsid w:val="000B3CBC"/>
    <w:rsid w:val="000B3E13"/>
    <w:rsid w:val="000B3E86"/>
    <w:rsid w:val="000B3FE9"/>
    <w:rsid w:val="000B4254"/>
    <w:rsid w:val="000B4621"/>
    <w:rsid w:val="000B46DE"/>
    <w:rsid w:val="000B47C1"/>
    <w:rsid w:val="000B4AC3"/>
    <w:rsid w:val="000B4AED"/>
    <w:rsid w:val="000B4BB2"/>
    <w:rsid w:val="000B4CBE"/>
    <w:rsid w:val="000B4F63"/>
    <w:rsid w:val="000B5326"/>
    <w:rsid w:val="000B542E"/>
    <w:rsid w:val="000B550F"/>
    <w:rsid w:val="000B5847"/>
    <w:rsid w:val="000B5978"/>
    <w:rsid w:val="000B5C3F"/>
    <w:rsid w:val="000B5C65"/>
    <w:rsid w:val="000B5D53"/>
    <w:rsid w:val="000B5DCC"/>
    <w:rsid w:val="000B5E87"/>
    <w:rsid w:val="000B60AC"/>
    <w:rsid w:val="000B6358"/>
    <w:rsid w:val="000B6616"/>
    <w:rsid w:val="000B68A3"/>
    <w:rsid w:val="000B69A5"/>
    <w:rsid w:val="000B6A03"/>
    <w:rsid w:val="000B6B75"/>
    <w:rsid w:val="000B7629"/>
    <w:rsid w:val="000B79A8"/>
    <w:rsid w:val="000C00B1"/>
    <w:rsid w:val="000C02B5"/>
    <w:rsid w:val="000C06F9"/>
    <w:rsid w:val="000C07F7"/>
    <w:rsid w:val="000C0D77"/>
    <w:rsid w:val="000C0E61"/>
    <w:rsid w:val="000C138A"/>
    <w:rsid w:val="000C17A3"/>
    <w:rsid w:val="000C18BF"/>
    <w:rsid w:val="000C19C1"/>
    <w:rsid w:val="000C1C31"/>
    <w:rsid w:val="000C1F61"/>
    <w:rsid w:val="000C1F68"/>
    <w:rsid w:val="000C245D"/>
    <w:rsid w:val="000C24FA"/>
    <w:rsid w:val="000C275A"/>
    <w:rsid w:val="000C2848"/>
    <w:rsid w:val="000C2853"/>
    <w:rsid w:val="000C2BA1"/>
    <w:rsid w:val="000C2BA8"/>
    <w:rsid w:val="000C2D69"/>
    <w:rsid w:val="000C319A"/>
    <w:rsid w:val="000C32E2"/>
    <w:rsid w:val="000C33DC"/>
    <w:rsid w:val="000C3400"/>
    <w:rsid w:val="000C354A"/>
    <w:rsid w:val="000C38F0"/>
    <w:rsid w:val="000C393E"/>
    <w:rsid w:val="000C39CA"/>
    <w:rsid w:val="000C3A5F"/>
    <w:rsid w:val="000C3C5D"/>
    <w:rsid w:val="000C3D43"/>
    <w:rsid w:val="000C3E9B"/>
    <w:rsid w:val="000C406D"/>
    <w:rsid w:val="000C41B4"/>
    <w:rsid w:val="000C4660"/>
    <w:rsid w:val="000C49DA"/>
    <w:rsid w:val="000C53A0"/>
    <w:rsid w:val="000C5463"/>
    <w:rsid w:val="000C5681"/>
    <w:rsid w:val="000C5746"/>
    <w:rsid w:val="000C5BCC"/>
    <w:rsid w:val="000C5E46"/>
    <w:rsid w:val="000C6483"/>
    <w:rsid w:val="000C64BD"/>
    <w:rsid w:val="000C64C1"/>
    <w:rsid w:val="000C66DB"/>
    <w:rsid w:val="000C6750"/>
    <w:rsid w:val="000C6832"/>
    <w:rsid w:val="000C68D0"/>
    <w:rsid w:val="000C68D6"/>
    <w:rsid w:val="000C6B67"/>
    <w:rsid w:val="000C6EDA"/>
    <w:rsid w:val="000C6FEB"/>
    <w:rsid w:val="000C730A"/>
    <w:rsid w:val="000C7832"/>
    <w:rsid w:val="000C7A3E"/>
    <w:rsid w:val="000C7B43"/>
    <w:rsid w:val="000C7CB7"/>
    <w:rsid w:val="000C7CC7"/>
    <w:rsid w:val="000C7D48"/>
    <w:rsid w:val="000D0293"/>
    <w:rsid w:val="000D03EB"/>
    <w:rsid w:val="000D0549"/>
    <w:rsid w:val="000D099C"/>
    <w:rsid w:val="000D0A74"/>
    <w:rsid w:val="000D0A85"/>
    <w:rsid w:val="000D0DA4"/>
    <w:rsid w:val="000D10D2"/>
    <w:rsid w:val="000D11FE"/>
    <w:rsid w:val="000D1227"/>
    <w:rsid w:val="000D1456"/>
    <w:rsid w:val="000D14ED"/>
    <w:rsid w:val="000D162F"/>
    <w:rsid w:val="000D1658"/>
    <w:rsid w:val="000D16ED"/>
    <w:rsid w:val="000D1784"/>
    <w:rsid w:val="000D1819"/>
    <w:rsid w:val="000D1A7D"/>
    <w:rsid w:val="000D20D8"/>
    <w:rsid w:val="000D2102"/>
    <w:rsid w:val="000D240D"/>
    <w:rsid w:val="000D2610"/>
    <w:rsid w:val="000D269D"/>
    <w:rsid w:val="000D270E"/>
    <w:rsid w:val="000D278C"/>
    <w:rsid w:val="000D2A1E"/>
    <w:rsid w:val="000D2ACB"/>
    <w:rsid w:val="000D2D91"/>
    <w:rsid w:val="000D2F47"/>
    <w:rsid w:val="000D30A8"/>
    <w:rsid w:val="000D3378"/>
    <w:rsid w:val="000D33A4"/>
    <w:rsid w:val="000D3421"/>
    <w:rsid w:val="000D3625"/>
    <w:rsid w:val="000D36F0"/>
    <w:rsid w:val="000D376E"/>
    <w:rsid w:val="000D37C4"/>
    <w:rsid w:val="000D39EF"/>
    <w:rsid w:val="000D3C4D"/>
    <w:rsid w:val="000D3D76"/>
    <w:rsid w:val="000D3DE5"/>
    <w:rsid w:val="000D3EF0"/>
    <w:rsid w:val="000D3F00"/>
    <w:rsid w:val="000D3F9E"/>
    <w:rsid w:val="000D40AA"/>
    <w:rsid w:val="000D4337"/>
    <w:rsid w:val="000D43A7"/>
    <w:rsid w:val="000D4466"/>
    <w:rsid w:val="000D45FE"/>
    <w:rsid w:val="000D491E"/>
    <w:rsid w:val="000D4A40"/>
    <w:rsid w:val="000D4E41"/>
    <w:rsid w:val="000D4FA4"/>
    <w:rsid w:val="000D518A"/>
    <w:rsid w:val="000D542E"/>
    <w:rsid w:val="000D5526"/>
    <w:rsid w:val="000D5664"/>
    <w:rsid w:val="000D576D"/>
    <w:rsid w:val="000D577F"/>
    <w:rsid w:val="000D587B"/>
    <w:rsid w:val="000D5BC8"/>
    <w:rsid w:val="000D5C9F"/>
    <w:rsid w:val="000D5DC1"/>
    <w:rsid w:val="000D6145"/>
    <w:rsid w:val="000D6298"/>
    <w:rsid w:val="000D6564"/>
    <w:rsid w:val="000D6BFA"/>
    <w:rsid w:val="000D6CA9"/>
    <w:rsid w:val="000D6D1F"/>
    <w:rsid w:val="000D6F38"/>
    <w:rsid w:val="000D6F49"/>
    <w:rsid w:val="000D6FDD"/>
    <w:rsid w:val="000D733B"/>
    <w:rsid w:val="000D74FC"/>
    <w:rsid w:val="000D781E"/>
    <w:rsid w:val="000D7B18"/>
    <w:rsid w:val="000D7F1D"/>
    <w:rsid w:val="000E007E"/>
    <w:rsid w:val="000E01D6"/>
    <w:rsid w:val="000E0370"/>
    <w:rsid w:val="000E05CF"/>
    <w:rsid w:val="000E089F"/>
    <w:rsid w:val="000E0DE6"/>
    <w:rsid w:val="000E10CE"/>
    <w:rsid w:val="000E12C8"/>
    <w:rsid w:val="000E1307"/>
    <w:rsid w:val="000E1480"/>
    <w:rsid w:val="000E165F"/>
    <w:rsid w:val="000E19DD"/>
    <w:rsid w:val="000E1AF0"/>
    <w:rsid w:val="000E1B96"/>
    <w:rsid w:val="000E2195"/>
    <w:rsid w:val="000E2351"/>
    <w:rsid w:val="000E248F"/>
    <w:rsid w:val="000E26C8"/>
    <w:rsid w:val="000E2874"/>
    <w:rsid w:val="000E2B30"/>
    <w:rsid w:val="000E2B5A"/>
    <w:rsid w:val="000E2CA5"/>
    <w:rsid w:val="000E2E5A"/>
    <w:rsid w:val="000E2FF3"/>
    <w:rsid w:val="000E3001"/>
    <w:rsid w:val="000E305B"/>
    <w:rsid w:val="000E30AF"/>
    <w:rsid w:val="000E30C0"/>
    <w:rsid w:val="000E30F6"/>
    <w:rsid w:val="000E325D"/>
    <w:rsid w:val="000E3570"/>
    <w:rsid w:val="000E3638"/>
    <w:rsid w:val="000E371B"/>
    <w:rsid w:val="000E3A02"/>
    <w:rsid w:val="000E3A47"/>
    <w:rsid w:val="000E3B1F"/>
    <w:rsid w:val="000E3BAA"/>
    <w:rsid w:val="000E3BDA"/>
    <w:rsid w:val="000E3D09"/>
    <w:rsid w:val="000E3D2B"/>
    <w:rsid w:val="000E3E8E"/>
    <w:rsid w:val="000E3F63"/>
    <w:rsid w:val="000E446C"/>
    <w:rsid w:val="000E4A15"/>
    <w:rsid w:val="000E4CA5"/>
    <w:rsid w:val="000E50C0"/>
    <w:rsid w:val="000E50E5"/>
    <w:rsid w:val="000E529C"/>
    <w:rsid w:val="000E52AC"/>
    <w:rsid w:val="000E54CF"/>
    <w:rsid w:val="000E5634"/>
    <w:rsid w:val="000E564B"/>
    <w:rsid w:val="000E5666"/>
    <w:rsid w:val="000E575C"/>
    <w:rsid w:val="000E579D"/>
    <w:rsid w:val="000E57E6"/>
    <w:rsid w:val="000E5C6D"/>
    <w:rsid w:val="000E5E5C"/>
    <w:rsid w:val="000E5F7F"/>
    <w:rsid w:val="000E61EF"/>
    <w:rsid w:val="000E6357"/>
    <w:rsid w:val="000E6532"/>
    <w:rsid w:val="000E6783"/>
    <w:rsid w:val="000E68D5"/>
    <w:rsid w:val="000E70C9"/>
    <w:rsid w:val="000E72A6"/>
    <w:rsid w:val="000E7838"/>
    <w:rsid w:val="000E78ED"/>
    <w:rsid w:val="000E7A63"/>
    <w:rsid w:val="000E7A8A"/>
    <w:rsid w:val="000F0122"/>
    <w:rsid w:val="000F0209"/>
    <w:rsid w:val="000F05D7"/>
    <w:rsid w:val="000F092F"/>
    <w:rsid w:val="000F0B4F"/>
    <w:rsid w:val="000F0BDA"/>
    <w:rsid w:val="000F0DD8"/>
    <w:rsid w:val="000F0E52"/>
    <w:rsid w:val="000F1009"/>
    <w:rsid w:val="000F10DE"/>
    <w:rsid w:val="000F1659"/>
    <w:rsid w:val="000F166B"/>
    <w:rsid w:val="000F1C4F"/>
    <w:rsid w:val="000F1CA8"/>
    <w:rsid w:val="000F1D12"/>
    <w:rsid w:val="000F1DA7"/>
    <w:rsid w:val="000F1E5C"/>
    <w:rsid w:val="000F1ECE"/>
    <w:rsid w:val="000F1EEF"/>
    <w:rsid w:val="000F2114"/>
    <w:rsid w:val="000F2218"/>
    <w:rsid w:val="000F227A"/>
    <w:rsid w:val="000F23E0"/>
    <w:rsid w:val="000F275E"/>
    <w:rsid w:val="000F282B"/>
    <w:rsid w:val="000F303D"/>
    <w:rsid w:val="000F305A"/>
    <w:rsid w:val="000F307E"/>
    <w:rsid w:val="000F30EF"/>
    <w:rsid w:val="000F3141"/>
    <w:rsid w:val="000F33D0"/>
    <w:rsid w:val="000F34FD"/>
    <w:rsid w:val="000F37EF"/>
    <w:rsid w:val="000F3997"/>
    <w:rsid w:val="000F3C81"/>
    <w:rsid w:val="000F3CCE"/>
    <w:rsid w:val="000F40E3"/>
    <w:rsid w:val="000F440D"/>
    <w:rsid w:val="000F464D"/>
    <w:rsid w:val="000F4723"/>
    <w:rsid w:val="000F4731"/>
    <w:rsid w:val="000F4849"/>
    <w:rsid w:val="000F4B23"/>
    <w:rsid w:val="000F4BBA"/>
    <w:rsid w:val="000F4D67"/>
    <w:rsid w:val="000F51A2"/>
    <w:rsid w:val="000F556D"/>
    <w:rsid w:val="000F56A5"/>
    <w:rsid w:val="000F575B"/>
    <w:rsid w:val="000F5C5D"/>
    <w:rsid w:val="000F628A"/>
    <w:rsid w:val="000F62CF"/>
    <w:rsid w:val="000F6328"/>
    <w:rsid w:val="000F653F"/>
    <w:rsid w:val="000F66B6"/>
    <w:rsid w:val="000F6757"/>
    <w:rsid w:val="000F67D3"/>
    <w:rsid w:val="000F68DC"/>
    <w:rsid w:val="000F6AFB"/>
    <w:rsid w:val="000F6BCA"/>
    <w:rsid w:val="000F6CA0"/>
    <w:rsid w:val="000F6F65"/>
    <w:rsid w:val="000F6FD8"/>
    <w:rsid w:val="000F72A4"/>
    <w:rsid w:val="000F741D"/>
    <w:rsid w:val="000F754C"/>
    <w:rsid w:val="000F7591"/>
    <w:rsid w:val="000F78D8"/>
    <w:rsid w:val="000F7A2F"/>
    <w:rsid w:val="000F7B4E"/>
    <w:rsid w:val="000F7B6B"/>
    <w:rsid w:val="000F7DB4"/>
    <w:rsid w:val="000F7F10"/>
    <w:rsid w:val="00100113"/>
    <w:rsid w:val="001001F8"/>
    <w:rsid w:val="00100268"/>
    <w:rsid w:val="001002BF"/>
    <w:rsid w:val="001003CA"/>
    <w:rsid w:val="00100435"/>
    <w:rsid w:val="001004A4"/>
    <w:rsid w:val="00100755"/>
    <w:rsid w:val="001007DA"/>
    <w:rsid w:val="00100A18"/>
    <w:rsid w:val="00100A1C"/>
    <w:rsid w:val="00100FE0"/>
    <w:rsid w:val="0010154E"/>
    <w:rsid w:val="00101564"/>
    <w:rsid w:val="00101706"/>
    <w:rsid w:val="001018A7"/>
    <w:rsid w:val="00101A95"/>
    <w:rsid w:val="00101B07"/>
    <w:rsid w:val="00101BB9"/>
    <w:rsid w:val="00101C26"/>
    <w:rsid w:val="001020A6"/>
    <w:rsid w:val="0010227D"/>
    <w:rsid w:val="0010237A"/>
    <w:rsid w:val="001025A0"/>
    <w:rsid w:val="00102847"/>
    <w:rsid w:val="00102935"/>
    <w:rsid w:val="00102A8B"/>
    <w:rsid w:val="00102B58"/>
    <w:rsid w:val="00102BF5"/>
    <w:rsid w:val="00102C33"/>
    <w:rsid w:val="00103042"/>
    <w:rsid w:val="001033E7"/>
    <w:rsid w:val="001035DD"/>
    <w:rsid w:val="00103C0A"/>
    <w:rsid w:val="00103C6A"/>
    <w:rsid w:val="00103D88"/>
    <w:rsid w:val="00103E7A"/>
    <w:rsid w:val="00103F3F"/>
    <w:rsid w:val="00103F84"/>
    <w:rsid w:val="00104270"/>
    <w:rsid w:val="0010429A"/>
    <w:rsid w:val="0010444F"/>
    <w:rsid w:val="00104558"/>
    <w:rsid w:val="00104DE3"/>
    <w:rsid w:val="0010525C"/>
    <w:rsid w:val="0010535F"/>
    <w:rsid w:val="00105600"/>
    <w:rsid w:val="0010576E"/>
    <w:rsid w:val="0010587C"/>
    <w:rsid w:val="001058A5"/>
    <w:rsid w:val="00105D33"/>
    <w:rsid w:val="00105D9A"/>
    <w:rsid w:val="00105F12"/>
    <w:rsid w:val="001062C3"/>
    <w:rsid w:val="001065CD"/>
    <w:rsid w:val="0010688A"/>
    <w:rsid w:val="0010694E"/>
    <w:rsid w:val="00106FD6"/>
    <w:rsid w:val="00106FE4"/>
    <w:rsid w:val="0010727D"/>
    <w:rsid w:val="001072CD"/>
    <w:rsid w:val="00107611"/>
    <w:rsid w:val="0010766A"/>
    <w:rsid w:val="00107917"/>
    <w:rsid w:val="0010797C"/>
    <w:rsid w:val="001079F1"/>
    <w:rsid w:val="00107BB6"/>
    <w:rsid w:val="00107BE3"/>
    <w:rsid w:val="00107D30"/>
    <w:rsid w:val="00107F46"/>
    <w:rsid w:val="00110039"/>
    <w:rsid w:val="001101C5"/>
    <w:rsid w:val="0011034A"/>
    <w:rsid w:val="0011046C"/>
    <w:rsid w:val="001108D1"/>
    <w:rsid w:val="001109F0"/>
    <w:rsid w:val="0011103D"/>
    <w:rsid w:val="0011111A"/>
    <w:rsid w:val="001111F5"/>
    <w:rsid w:val="00111326"/>
    <w:rsid w:val="00111449"/>
    <w:rsid w:val="001114B0"/>
    <w:rsid w:val="0011174A"/>
    <w:rsid w:val="00111756"/>
    <w:rsid w:val="0011218F"/>
    <w:rsid w:val="001125E2"/>
    <w:rsid w:val="00112A55"/>
    <w:rsid w:val="00112CAB"/>
    <w:rsid w:val="00112D56"/>
    <w:rsid w:val="00112EB9"/>
    <w:rsid w:val="0011321F"/>
    <w:rsid w:val="001133FC"/>
    <w:rsid w:val="0011349F"/>
    <w:rsid w:val="001134A1"/>
    <w:rsid w:val="0011357B"/>
    <w:rsid w:val="001135A9"/>
    <w:rsid w:val="0011386B"/>
    <w:rsid w:val="00113896"/>
    <w:rsid w:val="00113965"/>
    <w:rsid w:val="00113A37"/>
    <w:rsid w:val="00113B32"/>
    <w:rsid w:val="00113C12"/>
    <w:rsid w:val="00113EEF"/>
    <w:rsid w:val="00113F44"/>
    <w:rsid w:val="0011449E"/>
    <w:rsid w:val="001146EE"/>
    <w:rsid w:val="001147E9"/>
    <w:rsid w:val="00114984"/>
    <w:rsid w:val="00114EB4"/>
    <w:rsid w:val="001153B3"/>
    <w:rsid w:val="00115507"/>
    <w:rsid w:val="00115591"/>
    <w:rsid w:val="001159AA"/>
    <w:rsid w:val="00115AA5"/>
    <w:rsid w:val="00115F10"/>
    <w:rsid w:val="00116164"/>
    <w:rsid w:val="001164A7"/>
    <w:rsid w:val="001164E4"/>
    <w:rsid w:val="001169CC"/>
    <w:rsid w:val="00116D26"/>
    <w:rsid w:val="00116DD2"/>
    <w:rsid w:val="0011712C"/>
    <w:rsid w:val="001176FC"/>
    <w:rsid w:val="00117713"/>
    <w:rsid w:val="00117956"/>
    <w:rsid w:val="0011797F"/>
    <w:rsid w:val="001179D0"/>
    <w:rsid w:val="001179DF"/>
    <w:rsid w:val="00117A8A"/>
    <w:rsid w:val="00117ECA"/>
    <w:rsid w:val="00117F3F"/>
    <w:rsid w:val="0012019E"/>
    <w:rsid w:val="00120203"/>
    <w:rsid w:val="0012051B"/>
    <w:rsid w:val="00120639"/>
    <w:rsid w:val="00120721"/>
    <w:rsid w:val="0012073C"/>
    <w:rsid w:val="00120868"/>
    <w:rsid w:val="00120CB5"/>
    <w:rsid w:val="00120E83"/>
    <w:rsid w:val="001210B9"/>
    <w:rsid w:val="001212ED"/>
    <w:rsid w:val="001212F3"/>
    <w:rsid w:val="0012147B"/>
    <w:rsid w:val="00121B0A"/>
    <w:rsid w:val="00121BC3"/>
    <w:rsid w:val="00121CE1"/>
    <w:rsid w:val="0012201B"/>
    <w:rsid w:val="0012211A"/>
    <w:rsid w:val="00122267"/>
    <w:rsid w:val="00122491"/>
    <w:rsid w:val="001226F0"/>
    <w:rsid w:val="00122875"/>
    <w:rsid w:val="001229EC"/>
    <w:rsid w:val="00122A05"/>
    <w:rsid w:val="00122AC3"/>
    <w:rsid w:val="00122AF5"/>
    <w:rsid w:val="00122D54"/>
    <w:rsid w:val="00122F2E"/>
    <w:rsid w:val="00122FDA"/>
    <w:rsid w:val="001231EF"/>
    <w:rsid w:val="001234EA"/>
    <w:rsid w:val="00123672"/>
    <w:rsid w:val="00123938"/>
    <w:rsid w:val="00123A4F"/>
    <w:rsid w:val="00123AB3"/>
    <w:rsid w:val="00123C46"/>
    <w:rsid w:val="00123FF2"/>
    <w:rsid w:val="00124043"/>
    <w:rsid w:val="001241C6"/>
    <w:rsid w:val="00124265"/>
    <w:rsid w:val="00124530"/>
    <w:rsid w:val="001247A9"/>
    <w:rsid w:val="001247B8"/>
    <w:rsid w:val="001249CE"/>
    <w:rsid w:val="00124A26"/>
    <w:rsid w:val="00124C17"/>
    <w:rsid w:val="00124C47"/>
    <w:rsid w:val="00124F34"/>
    <w:rsid w:val="0012503B"/>
    <w:rsid w:val="001250AF"/>
    <w:rsid w:val="0012529F"/>
    <w:rsid w:val="001254F0"/>
    <w:rsid w:val="00125507"/>
    <w:rsid w:val="00125660"/>
    <w:rsid w:val="00125FA7"/>
    <w:rsid w:val="0012606B"/>
    <w:rsid w:val="00126077"/>
    <w:rsid w:val="00126240"/>
    <w:rsid w:val="001262DA"/>
    <w:rsid w:val="00126528"/>
    <w:rsid w:val="00126579"/>
    <w:rsid w:val="001265BF"/>
    <w:rsid w:val="0012680E"/>
    <w:rsid w:val="001268E8"/>
    <w:rsid w:val="00126911"/>
    <w:rsid w:val="00126B50"/>
    <w:rsid w:val="00126CE2"/>
    <w:rsid w:val="0012704F"/>
    <w:rsid w:val="00127274"/>
    <w:rsid w:val="001272F5"/>
    <w:rsid w:val="001275C9"/>
    <w:rsid w:val="001279F6"/>
    <w:rsid w:val="00127B77"/>
    <w:rsid w:val="00127B83"/>
    <w:rsid w:val="00127CEF"/>
    <w:rsid w:val="001300C2"/>
    <w:rsid w:val="0013031F"/>
    <w:rsid w:val="00130412"/>
    <w:rsid w:val="0013050B"/>
    <w:rsid w:val="00130611"/>
    <w:rsid w:val="00130685"/>
    <w:rsid w:val="001306C3"/>
    <w:rsid w:val="0013074B"/>
    <w:rsid w:val="00130767"/>
    <w:rsid w:val="00130795"/>
    <w:rsid w:val="001307B6"/>
    <w:rsid w:val="00130DBD"/>
    <w:rsid w:val="001312E1"/>
    <w:rsid w:val="00131377"/>
    <w:rsid w:val="001313FB"/>
    <w:rsid w:val="00131577"/>
    <w:rsid w:val="00131E51"/>
    <w:rsid w:val="00131F61"/>
    <w:rsid w:val="00132908"/>
    <w:rsid w:val="00132B3F"/>
    <w:rsid w:val="00132B95"/>
    <w:rsid w:val="00132BA9"/>
    <w:rsid w:val="00132D32"/>
    <w:rsid w:val="00132D3E"/>
    <w:rsid w:val="00132FA0"/>
    <w:rsid w:val="00132FA3"/>
    <w:rsid w:val="00132FC4"/>
    <w:rsid w:val="00132FCB"/>
    <w:rsid w:val="00133388"/>
    <w:rsid w:val="0013342A"/>
    <w:rsid w:val="00133553"/>
    <w:rsid w:val="001335AD"/>
    <w:rsid w:val="00133741"/>
    <w:rsid w:val="001337D6"/>
    <w:rsid w:val="0013389A"/>
    <w:rsid w:val="00133C28"/>
    <w:rsid w:val="00133DD2"/>
    <w:rsid w:val="0013424B"/>
    <w:rsid w:val="00134354"/>
    <w:rsid w:val="00134512"/>
    <w:rsid w:val="00134A40"/>
    <w:rsid w:val="00134BE8"/>
    <w:rsid w:val="00134CA8"/>
    <w:rsid w:val="00134CC7"/>
    <w:rsid w:val="001355E6"/>
    <w:rsid w:val="001357A2"/>
    <w:rsid w:val="0013589E"/>
    <w:rsid w:val="00135F19"/>
    <w:rsid w:val="001366BE"/>
    <w:rsid w:val="00136A54"/>
    <w:rsid w:val="00136BF3"/>
    <w:rsid w:val="00136E5D"/>
    <w:rsid w:val="00136E8B"/>
    <w:rsid w:val="00136F92"/>
    <w:rsid w:val="00137148"/>
    <w:rsid w:val="0013731B"/>
    <w:rsid w:val="0013738F"/>
    <w:rsid w:val="001374DF"/>
    <w:rsid w:val="001375AA"/>
    <w:rsid w:val="001375D3"/>
    <w:rsid w:val="001377DB"/>
    <w:rsid w:val="001379DD"/>
    <w:rsid w:val="00137B2F"/>
    <w:rsid w:val="00137BE2"/>
    <w:rsid w:val="00137F62"/>
    <w:rsid w:val="00137FCB"/>
    <w:rsid w:val="00140025"/>
    <w:rsid w:val="00140409"/>
    <w:rsid w:val="001405DF"/>
    <w:rsid w:val="001407F4"/>
    <w:rsid w:val="00140884"/>
    <w:rsid w:val="00140B04"/>
    <w:rsid w:val="00140B1B"/>
    <w:rsid w:val="00140BFF"/>
    <w:rsid w:val="00140CCA"/>
    <w:rsid w:val="00140EAF"/>
    <w:rsid w:val="00141029"/>
    <w:rsid w:val="001414A8"/>
    <w:rsid w:val="00141596"/>
    <w:rsid w:val="001417CE"/>
    <w:rsid w:val="001417FB"/>
    <w:rsid w:val="0014190E"/>
    <w:rsid w:val="00141D3B"/>
    <w:rsid w:val="00141F49"/>
    <w:rsid w:val="00141FF0"/>
    <w:rsid w:val="001420A9"/>
    <w:rsid w:val="001423E3"/>
    <w:rsid w:val="00142463"/>
    <w:rsid w:val="001428D7"/>
    <w:rsid w:val="00142A6B"/>
    <w:rsid w:val="00142B98"/>
    <w:rsid w:val="00142BD8"/>
    <w:rsid w:val="0014300D"/>
    <w:rsid w:val="001433F2"/>
    <w:rsid w:val="00143489"/>
    <w:rsid w:val="00143A9C"/>
    <w:rsid w:val="00143AFD"/>
    <w:rsid w:val="00143FA4"/>
    <w:rsid w:val="001443AA"/>
    <w:rsid w:val="001443DD"/>
    <w:rsid w:val="00144AA5"/>
    <w:rsid w:val="00144CC9"/>
    <w:rsid w:val="00144DF6"/>
    <w:rsid w:val="00145207"/>
    <w:rsid w:val="00145575"/>
    <w:rsid w:val="00145AB5"/>
    <w:rsid w:val="00145AD2"/>
    <w:rsid w:val="00145AEE"/>
    <w:rsid w:val="00145BB3"/>
    <w:rsid w:val="00145E73"/>
    <w:rsid w:val="001460EE"/>
    <w:rsid w:val="0014620A"/>
    <w:rsid w:val="001462C9"/>
    <w:rsid w:val="00146398"/>
    <w:rsid w:val="00146AC6"/>
    <w:rsid w:val="00146C53"/>
    <w:rsid w:val="00146C8A"/>
    <w:rsid w:val="00146CF5"/>
    <w:rsid w:val="00146F66"/>
    <w:rsid w:val="001472CA"/>
    <w:rsid w:val="00147469"/>
    <w:rsid w:val="001474BA"/>
    <w:rsid w:val="0014772E"/>
    <w:rsid w:val="001479D7"/>
    <w:rsid w:val="00147AF9"/>
    <w:rsid w:val="00147BC8"/>
    <w:rsid w:val="00147FDF"/>
    <w:rsid w:val="0015025A"/>
    <w:rsid w:val="0015048B"/>
    <w:rsid w:val="001504B6"/>
    <w:rsid w:val="0015065D"/>
    <w:rsid w:val="00150A36"/>
    <w:rsid w:val="00150A68"/>
    <w:rsid w:val="00150C5F"/>
    <w:rsid w:val="00150E98"/>
    <w:rsid w:val="00150EF8"/>
    <w:rsid w:val="0015102C"/>
    <w:rsid w:val="001512D2"/>
    <w:rsid w:val="001512D5"/>
    <w:rsid w:val="00151551"/>
    <w:rsid w:val="00151573"/>
    <w:rsid w:val="0015164A"/>
    <w:rsid w:val="001517BC"/>
    <w:rsid w:val="00151982"/>
    <w:rsid w:val="001519BC"/>
    <w:rsid w:val="00151A5A"/>
    <w:rsid w:val="00151C43"/>
    <w:rsid w:val="00151D00"/>
    <w:rsid w:val="00151DC2"/>
    <w:rsid w:val="00151FB2"/>
    <w:rsid w:val="001524F9"/>
    <w:rsid w:val="00152621"/>
    <w:rsid w:val="00152918"/>
    <w:rsid w:val="00152C89"/>
    <w:rsid w:val="00152FD8"/>
    <w:rsid w:val="00153293"/>
    <w:rsid w:val="001534DE"/>
    <w:rsid w:val="0015392D"/>
    <w:rsid w:val="00153977"/>
    <w:rsid w:val="00153BB9"/>
    <w:rsid w:val="00153C8D"/>
    <w:rsid w:val="00153D52"/>
    <w:rsid w:val="00153D61"/>
    <w:rsid w:val="00153E48"/>
    <w:rsid w:val="00153F01"/>
    <w:rsid w:val="001540E5"/>
    <w:rsid w:val="00154686"/>
    <w:rsid w:val="00154849"/>
    <w:rsid w:val="0015487C"/>
    <w:rsid w:val="00154982"/>
    <w:rsid w:val="00155085"/>
    <w:rsid w:val="0015543B"/>
    <w:rsid w:val="00155553"/>
    <w:rsid w:val="00155633"/>
    <w:rsid w:val="001556B1"/>
    <w:rsid w:val="001556E8"/>
    <w:rsid w:val="00155D48"/>
    <w:rsid w:val="001565CC"/>
    <w:rsid w:val="001567EB"/>
    <w:rsid w:val="00156898"/>
    <w:rsid w:val="00156F43"/>
    <w:rsid w:val="00157095"/>
    <w:rsid w:val="001570C6"/>
    <w:rsid w:val="001575E1"/>
    <w:rsid w:val="001576F5"/>
    <w:rsid w:val="001577A0"/>
    <w:rsid w:val="0015798D"/>
    <w:rsid w:val="00157A69"/>
    <w:rsid w:val="00157C2B"/>
    <w:rsid w:val="00157DF5"/>
    <w:rsid w:val="00160186"/>
    <w:rsid w:val="001601A6"/>
    <w:rsid w:val="001601D5"/>
    <w:rsid w:val="00160860"/>
    <w:rsid w:val="001608AD"/>
    <w:rsid w:val="00160921"/>
    <w:rsid w:val="00160ADC"/>
    <w:rsid w:val="00160C74"/>
    <w:rsid w:val="00161240"/>
    <w:rsid w:val="0016127B"/>
    <w:rsid w:val="001613E2"/>
    <w:rsid w:val="00161995"/>
    <w:rsid w:val="00161C92"/>
    <w:rsid w:val="00161F1C"/>
    <w:rsid w:val="001621C0"/>
    <w:rsid w:val="00162530"/>
    <w:rsid w:val="0016255B"/>
    <w:rsid w:val="00162646"/>
    <w:rsid w:val="00162A22"/>
    <w:rsid w:val="00162AE8"/>
    <w:rsid w:val="00162AF4"/>
    <w:rsid w:val="00162D63"/>
    <w:rsid w:val="00162DB7"/>
    <w:rsid w:val="00162DCE"/>
    <w:rsid w:val="00162DEC"/>
    <w:rsid w:val="00162E1C"/>
    <w:rsid w:val="00162EFB"/>
    <w:rsid w:val="001631EC"/>
    <w:rsid w:val="00163251"/>
    <w:rsid w:val="00163271"/>
    <w:rsid w:val="00163335"/>
    <w:rsid w:val="001635AE"/>
    <w:rsid w:val="00163908"/>
    <w:rsid w:val="00163A43"/>
    <w:rsid w:val="00163AFC"/>
    <w:rsid w:val="00163C1C"/>
    <w:rsid w:val="00163D51"/>
    <w:rsid w:val="0016400D"/>
    <w:rsid w:val="00164053"/>
    <w:rsid w:val="00164189"/>
    <w:rsid w:val="0016427E"/>
    <w:rsid w:val="00164479"/>
    <w:rsid w:val="001645C7"/>
    <w:rsid w:val="00164824"/>
    <w:rsid w:val="0016488B"/>
    <w:rsid w:val="001648D5"/>
    <w:rsid w:val="001648EC"/>
    <w:rsid w:val="001649E0"/>
    <w:rsid w:val="00164B02"/>
    <w:rsid w:val="00164D0B"/>
    <w:rsid w:val="00165009"/>
    <w:rsid w:val="001653A4"/>
    <w:rsid w:val="001653F8"/>
    <w:rsid w:val="00165502"/>
    <w:rsid w:val="001656CB"/>
    <w:rsid w:val="001656E1"/>
    <w:rsid w:val="001658BE"/>
    <w:rsid w:val="00165C19"/>
    <w:rsid w:val="00165C92"/>
    <w:rsid w:val="00165D5B"/>
    <w:rsid w:val="00166238"/>
    <w:rsid w:val="00166240"/>
    <w:rsid w:val="00166627"/>
    <w:rsid w:val="00166720"/>
    <w:rsid w:val="0016687A"/>
    <w:rsid w:val="001668D7"/>
    <w:rsid w:val="00166BCC"/>
    <w:rsid w:val="00166F80"/>
    <w:rsid w:val="00167089"/>
    <w:rsid w:val="0016721F"/>
    <w:rsid w:val="0016732D"/>
    <w:rsid w:val="00167569"/>
    <w:rsid w:val="001676F0"/>
    <w:rsid w:val="001677B9"/>
    <w:rsid w:val="001677C2"/>
    <w:rsid w:val="00167BF8"/>
    <w:rsid w:val="00167DEF"/>
    <w:rsid w:val="00167FBD"/>
    <w:rsid w:val="001703F6"/>
    <w:rsid w:val="00170538"/>
    <w:rsid w:val="0017064A"/>
    <w:rsid w:val="001707C5"/>
    <w:rsid w:val="00170C69"/>
    <w:rsid w:val="00171383"/>
    <w:rsid w:val="00171959"/>
    <w:rsid w:val="001719E7"/>
    <w:rsid w:val="00171D5B"/>
    <w:rsid w:val="00171EBE"/>
    <w:rsid w:val="00171FB9"/>
    <w:rsid w:val="001721C5"/>
    <w:rsid w:val="0017227B"/>
    <w:rsid w:val="00172561"/>
    <w:rsid w:val="001728B5"/>
    <w:rsid w:val="001729A5"/>
    <w:rsid w:val="00172ADF"/>
    <w:rsid w:val="00172BB2"/>
    <w:rsid w:val="00173247"/>
    <w:rsid w:val="00173AE0"/>
    <w:rsid w:val="00173B41"/>
    <w:rsid w:val="001742B4"/>
    <w:rsid w:val="00174C66"/>
    <w:rsid w:val="00174F22"/>
    <w:rsid w:val="001750D8"/>
    <w:rsid w:val="0017518E"/>
    <w:rsid w:val="00175362"/>
    <w:rsid w:val="00175858"/>
    <w:rsid w:val="00175919"/>
    <w:rsid w:val="00175AD7"/>
    <w:rsid w:val="00175B9B"/>
    <w:rsid w:val="00175EA9"/>
    <w:rsid w:val="00175EED"/>
    <w:rsid w:val="001762B4"/>
    <w:rsid w:val="001763DC"/>
    <w:rsid w:val="00176588"/>
    <w:rsid w:val="001767F0"/>
    <w:rsid w:val="001769B8"/>
    <w:rsid w:val="00176A4A"/>
    <w:rsid w:val="00176B33"/>
    <w:rsid w:val="00176BA4"/>
    <w:rsid w:val="00176C6D"/>
    <w:rsid w:val="00177537"/>
    <w:rsid w:val="0017787C"/>
    <w:rsid w:val="00177C4C"/>
    <w:rsid w:val="00177CEC"/>
    <w:rsid w:val="00177DD7"/>
    <w:rsid w:val="00177FA8"/>
    <w:rsid w:val="00177FBE"/>
    <w:rsid w:val="00177FDC"/>
    <w:rsid w:val="001802E1"/>
    <w:rsid w:val="001803E1"/>
    <w:rsid w:val="0018045B"/>
    <w:rsid w:val="00180729"/>
    <w:rsid w:val="00180B70"/>
    <w:rsid w:val="00180C79"/>
    <w:rsid w:val="001810D7"/>
    <w:rsid w:val="00181170"/>
    <w:rsid w:val="001811E1"/>
    <w:rsid w:val="00181284"/>
    <w:rsid w:val="001812B5"/>
    <w:rsid w:val="0018136E"/>
    <w:rsid w:val="001815EC"/>
    <w:rsid w:val="0018172F"/>
    <w:rsid w:val="0018198D"/>
    <w:rsid w:val="00181AD1"/>
    <w:rsid w:val="00181B46"/>
    <w:rsid w:val="00181D25"/>
    <w:rsid w:val="00181ECA"/>
    <w:rsid w:val="001820E2"/>
    <w:rsid w:val="00182135"/>
    <w:rsid w:val="00182195"/>
    <w:rsid w:val="001822E8"/>
    <w:rsid w:val="00182708"/>
    <w:rsid w:val="00182AAA"/>
    <w:rsid w:val="00182B30"/>
    <w:rsid w:val="00182BAB"/>
    <w:rsid w:val="00182BAE"/>
    <w:rsid w:val="00182C75"/>
    <w:rsid w:val="00182FCC"/>
    <w:rsid w:val="0018309D"/>
    <w:rsid w:val="0018337C"/>
    <w:rsid w:val="00183725"/>
    <w:rsid w:val="00183AA0"/>
    <w:rsid w:val="00183C46"/>
    <w:rsid w:val="00183D06"/>
    <w:rsid w:val="00183F35"/>
    <w:rsid w:val="00183FC7"/>
    <w:rsid w:val="00183FFD"/>
    <w:rsid w:val="001844B1"/>
    <w:rsid w:val="0018458B"/>
    <w:rsid w:val="0018483E"/>
    <w:rsid w:val="00184CE9"/>
    <w:rsid w:val="00184D63"/>
    <w:rsid w:val="00184E0C"/>
    <w:rsid w:val="00185414"/>
    <w:rsid w:val="0018555F"/>
    <w:rsid w:val="001855D1"/>
    <w:rsid w:val="00185737"/>
    <w:rsid w:val="00185F57"/>
    <w:rsid w:val="00186098"/>
    <w:rsid w:val="001864ED"/>
    <w:rsid w:val="001864FC"/>
    <w:rsid w:val="001865FB"/>
    <w:rsid w:val="0018674A"/>
    <w:rsid w:val="001868A8"/>
    <w:rsid w:val="001869F7"/>
    <w:rsid w:val="00186AD7"/>
    <w:rsid w:val="00186B67"/>
    <w:rsid w:val="00186BB7"/>
    <w:rsid w:val="00186CE3"/>
    <w:rsid w:val="00186D75"/>
    <w:rsid w:val="00186ECC"/>
    <w:rsid w:val="00186FC1"/>
    <w:rsid w:val="0018705A"/>
    <w:rsid w:val="001871D9"/>
    <w:rsid w:val="0018721D"/>
    <w:rsid w:val="001873AB"/>
    <w:rsid w:val="001873CC"/>
    <w:rsid w:val="00187442"/>
    <w:rsid w:val="00187518"/>
    <w:rsid w:val="0018769C"/>
    <w:rsid w:val="00187851"/>
    <w:rsid w:val="0018798B"/>
    <w:rsid w:val="00187A16"/>
    <w:rsid w:val="00187B9B"/>
    <w:rsid w:val="00187CC5"/>
    <w:rsid w:val="00187F56"/>
    <w:rsid w:val="001900BA"/>
    <w:rsid w:val="0019016D"/>
    <w:rsid w:val="001902E7"/>
    <w:rsid w:val="001902ED"/>
    <w:rsid w:val="001903AC"/>
    <w:rsid w:val="0019046A"/>
    <w:rsid w:val="001904B4"/>
    <w:rsid w:val="0019061C"/>
    <w:rsid w:val="00190966"/>
    <w:rsid w:val="001909D2"/>
    <w:rsid w:val="00190B84"/>
    <w:rsid w:val="00190C51"/>
    <w:rsid w:val="001910AB"/>
    <w:rsid w:val="001912FE"/>
    <w:rsid w:val="00191685"/>
    <w:rsid w:val="0019188B"/>
    <w:rsid w:val="001918FB"/>
    <w:rsid w:val="00191BCF"/>
    <w:rsid w:val="001923B5"/>
    <w:rsid w:val="0019241C"/>
    <w:rsid w:val="00192514"/>
    <w:rsid w:val="00192572"/>
    <w:rsid w:val="0019258A"/>
    <w:rsid w:val="00192592"/>
    <w:rsid w:val="00192793"/>
    <w:rsid w:val="001927FD"/>
    <w:rsid w:val="00192BAE"/>
    <w:rsid w:val="00192F51"/>
    <w:rsid w:val="00193579"/>
    <w:rsid w:val="001935A2"/>
    <w:rsid w:val="0019373A"/>
    <w:rsid w:val="00193A91"/>
    <w:rsid w:val="00193C78"/>
    <w:rsid w:val="00193FEF"/>
    <w:rsid w:val="00194166"/>
    <w:rsid w:val="001944A1"/>
    <w:rsid w:val="0019465F"/>
    <w:rsid w:val="001947AF"/>
    <w:rsid w:val="00194B61"/>
    <w:rsid w:val="00194C8B"/>
    <w:rsid w:val="00194CD2"/>
    <w:rsid w:val="00194EE3"/>
    <w:rsid w:val="00194F6E"/>
    <w:rsid w:val="0019516B"/>
    <w:rsid w:val="00195C5A"/>
    <w:rsid w:val="00195E86"/>
    <w:rsid w:val="00195EC9"/>
    <w:rsid w:val="00195F6B"/>
    <w:rsid w:val="00196146"/>
    <w:rsid w:val="0019623A"/>
    <w:rsid w:val="0019679D"/>
    <w:rsid w:val="0019689B"/>
    <w:rsid w:val="00196D0A"/>
    <w:rsid w:val="00196F47"/>
    <w:rsid w:val="00196F55"/>
    <w:rsid w:val="00196FA0"/>
    <w:rsid w:val="0019704E"/>
    <w:rsid w:val="00197184"/>
    <w:rsid w:val="0019726B"/>
    <w:rsid w:val="0019747B"/>
    <w:rsid w:val="00197499"/>
    <w:rsid w:val="00197C46"/>
    <w:rsid w:val="00197C99"/>
    <w:rsid w:val="00197CC7"/>
    <w:rsid w:val="00197CDD"/>
    <w:rsid w:val="00197E5E"/>
    <w:rsid w:val="001A0072"/>
    <w:rsid w:val="001A00A1"/>
    <w:rsid w:val="001A039F"/>
    <w:rsid w:val="001A04A6"/>
    <w:rsid w:val="001A05BA"/>
    <w:rsid w:val="001A068D"/>
    <w:rsid w:val="001A068F"/>
    <w:rsid w:val="001A06A8"/>
    <w:rsid w:val="001A080E"/>
    <w:rsid w:val="001A0A29"/>
    <w:rsid w:val="001A1159"/>
    <w:rsid w:val="001A121B"/>
    <w:rsid w:val="001A12FF"/>
    <w:rsid w:val="001A1635"/>
    <w:rsid w:val="001A17F8"/>
    <w:rsid w:val="001A1849"/>
    <w:rsid w:val="001A18B3"/>
    <w:rsid w:val="001A1B59"/>
    <w:rsid w:val="001A1EE7"/>
    <w:rsid w:val="001A1F1D"/>
    <w:rsid w:val="001A1F30"/>
    <w:rsid w:val="001A236D"/>
    <w:rsid w:val="001A2440"/>
    <w:rsid w:val="001A247A"/>
    <w:rsid w:val="001A266A"/>
    <w:rsid w:val="001A2977"/>
    <w:rsid w:val="001A2A83"/>
    <w:rsid w:val="001A2BD3"/>
    <w:rsid w:val="001A2C77"/>
    <w:rsid w:val="001A2F70"/>
    <w:rsid w:val="001A3115"/>
    <w:rsid w:val="001A3233"/>
    <w:rsid w:val="001A324F"/>
    <w:rsid w:val="001A33B6"/>
    <w:rsid w:val="001A3406"/>
    <w:rsid w:val="001A341A"/>
    <w:rsid w:val="001A35FF"/>
    <w:rsid w:val="001A3739"/>
    <w:rsid w:val="001A374F"/>
    <w:rsid w:val="001A3774"/>
    <w:rsid w:val="001A37FD"/>
    <w:rsid w:val="001A3A0E"/>
    <w:rsid w:val="001A3A5A"/>
    <w:rsid w:val="001A433B"/>
    <w:rsid w:val="001A4366"/>
    <w:rsid w:val="001A4570"/>
    <w:rsid w:val="001A4936"/>
    <w:rsid w:val="001A4BC5"/>
    <w:rsid w:val="001A4BED"/>
    <w:rsid w:val="001A4C8D"/>
    <w:rsid w:val="001A4D29"/>
    <w:rsid w:val="001A5148"/>
    <w:rsid w:val="001A51DC"/>
    <w:rsid w:val="001A524C"/>
    <w:rsid w:val="001A5743"/>
    <w:rsid w:val="001A582A"/>
    <w:rsid w:val="001A5AE5"/>
    <w:rsid w:val="001A649F"/>
    <w:rsid w:val="001A64E0"/>
    <w:rsid w:val="001A654D"/>
    <w:rsid w:val="001A682A"/>
    <w:rsid w:val="001A68AB"/>
    <w:rsid w:val="001A6A45"/>
    <w:rsid w:val="001A6AAA"/>
    <w:rsid w:val="001A6D60"/>
    <w:rsid w:val="001A7002"/>
    <w:rsid w:val="001A70E0"/>
    <w:rsid w:val="001A70E9"/>
    <w:rsid w:val="001A721A"/>
    <w:rsid w:val="001A775C"/>
    <w:rsid w:val="001A7948"/>
    <w:rsid w:val="001A7B1D"/>
    <w:rsid w:val="001A7B57"/>
    <w:rsid w:val="001A7C56"/>
    <w:rsid w:val="001A7D27"/>
    <w:rsid w:val="001A7DBD"/>
    <w:rsid w:val="001A7E24"/>
    <w:rsid w:val="001B03C6"/>
    <w:rsid w:val="001B042B"/>
    <w:rsid w:val="001B049F"/>
    <w:rsid w:val="001B05DF"/>
    <w:rsid w:val="001B0636"/>
    <w:rsid w:val="001B073C"/>
    <w:rsid w:val="001B0B82"/>
    <w:rsid w:val="001B0E84"/>
    <w:rsid w:val="001B0ECD"/>
    <w:rsid w:val="001B131F"/>
    <w:rsid w:val="001B17B7"/>
    <w:rsid w:val="001B1885"/>
    <w:rsid w:val="001B1EB9"/>
    <w:rsid w:val="001B1F3E"/>
    <w:rsid w:val="001B203F"/>
    <w:rsid w:val="001B2274"/>
    <w:rsid w:val="001B2431"/>
    <w:rsid w:val="001B269D"/>
    <w:rsid w:val="001B2805"/>
    <w:rsid w:val="001B2AB7"/>
    <w:rsid w:val="001B3123"/>
    <w:rsid w:val="001B314F"/>
    <w:rsid w:val="001B3353"/>
    <w:rsid w:val="001B3629"/>
    <w:rsid w:val="001B367C"/>
    <w:rsid w:val="001B3790"/>
    <w:rsid w:val="001B381D"/>
    <w:rsid w:val="001B3A3B"/>
    <w:rsid w:val="001B3FB0"/>
    <w:rsid w:val="001B405B"/>
    <w:rsid w:val="001B4111"/>
    <w:rsid w:val="001B4211"/>
    <w:rsid w:val="001B436D"/>
    <w:rsid w:val="001B4415"/>
    <w:rsid w:val="001B496F"/>
    <w:rsid w:val="001B49E3"/>
    <w:rsid w:val="001B4A84"/>
    <w:rsid w:val="001B558D"/>
    <w:rsid w:val="001B56E2"/>
    <w:rsid w:val="001B5A81"/>
    <w:rsid w:val="001B5B6A"/>
    <w:rsid w:val="001B5C3F"/>
    <w:rsid w:val="001B5F85"/>
    <w:rsid w:val="001B64C2"/>
    <w:rsid w:val="001B65A8"/>
    <w:rsid w:val="001B683E"/>
    <w:rsid w:val="001B6888"/>
    <w:rsid w:val="001B6A1F"/>
    <w:rsid w:val="001B6DBF"/>
    <w:rsid w:val="001B6FAA"/>
    <w:rsid w:val="001B6FFF"/>
    <w:rsid w:val="001B72E8"/>
    <w:rsid w:val="001B750F"/>
    <w:rsid w:val="001B7564"/>
    <w:rsid w:val="001B75F9"/>
    <w:rsid w:val="001B7684"/>
    <w:rsid w:val="001B7954"/>
    <w:rsid w:val="001B7B0A"/>
    <w:rsid w:val="001B7C4B"/>
    <w:rsid w:val="001B7E99"/>
    <w:rsid w:val="001B7EF5"/>
    <w:rsid w:val="001C00F3"/>
    <w:rsid w:val="001C0174"/>
    <w:rsid w:val="001C01E1"/>
    <w:rsid w:val="001C02A1"/>
    <w:rsid w:val="001C0306"/>
    <w:rsid w:val="001C04F2"/>
    <w:rsid w:val="001C059D"/>
    <w:rsid w:val="001C064C"/>
    <w:rsid w:val="001C0699"/>
    <w:rsid w:val="001C08A0"/>
    <w:rsid w:val="001C0A7B"/>
    <w:rsid w:val="001C0AF9"/>
    <w:rsid w:val="001C0C7F"/>
    <w:rsid w:val="001C114C"/>
    <w:rsid w:val="001C1155"/>
    <w:rsid w:val="001C11B4"/>
    <w:rsid w:val="001C13B9"/>
    <w:rsid w:val="001C14AA"/>
    <w:rsid w:val="001C15B3"/>
    <w:rsid w:val="001C16ED"/>
    <w:rsid w:val="001C1852"/>
    <w:rsid w:val="001C1B24"/>
    <w:rsid w:val="001C2387"/>
    <w:rsid w:val="001C27E2"/>
    <w:rsid w:val="001C2ADD"/>
    <w:rsid w:val="001C2DE8"/>
    <w:rsid w:val="001C2E2B"/>
    <w:rsid w:val="001C2EF8"/>
    <w:rsid w:val="001C2F8A"/>
    <w:rsid w:val="001C3331"/>
    <w:rsid w:val="001C37D1"/>
    <w:rsid w:val="001C3AD5"/>
    <w:rsid w:val="001C3BB3"/>
    <w:rsid w:val="001C3CC9"/>
    <w:rsid w:val="001C3D30"/>
    <w:rsid w:val="001C3ECC"/>
    <w:rsid w:val="001C42D5"/>
    <w:rsid w:val="001C44E5"/>
    <w:rsid w:val="001C46F2"/>
    <w:rsid w:val="001C499E"/>
    <w:rsid w:val="001C4BBA"/>
    <w:rsid w:val="001C4C57"/>
    <w:rsid w:val="001C4D38"/>
    <w:rsid w:val="001C4E89"/>
    <w:rsid w:val="001C5120"/>
    <w:rsid w:val="001C5295"/>
    <w:rsid w:val="001C5378"/>
    <w:rsid w:val="001C53A1"/>
    <w:rsid w:val="001C5567"/>
    <w:rsid w:val="001C56EC"/>
    <w:rsid w:val="001C6359"/>
    <w:rsid w:val="001C641B"/>
    <w:rsid w:val="001C651C"/>
    <w:rsid w:val="001C6892"/>
    <w:rsid w:val="001C69A6"/>
    <w:rsid w:val="001C6C44"/>
    <w:rsid w:val="001C6C72"/>
    <w:rsid w:val="001C6FA1"/>
    <w:rsid w:val="001C70AC"/>
    <w:rsid w:val="001C70F9"/>
    <w:rsid w:val="001C76DC"/>
    <w:rsid w:val="001C7B99"/>
    <w:rsid w:val="001C7E00"/>
    <w:rsid w:val="001C7F3D"/>
    <w:rsid w:val="001D001C"/>
    <w:rsid w:val="001D00C3"/>
    <w:rsid w:val="001D0264"/>
    <w:rsid w:val="001D032C"/>
    <w:rsid w:val="001D0354"/>
    <w:rsid w:val="001D03E6"/>
    <w:rsid w:val="001D04FE"/>
    <w:rsid w:val="001D057A"/>
    <w:rsid w:val="001D0753"/>
    <w:rsid w:val="001D07D7"/>
    <w:rsid w:val="001D0919"/>
    <w:rsid w:val="001D09AF"/>
    <w:rsid w:val="001D0B03"/>
    <w:rsid w:val="001D0BCF"/>
    <w:rsid w:val="001D0D02"/>
    <w:rsid w:val="001D0D25"/>
    <w:rsid w:val="001D1157"/>
    <w:rsid w:val="001D173F"/>
    <w:rsid w:val="001D1784"/>
    <w:rsid w:val="001D1A54"/>
    <w:rsid w:val="001D1BC8"/>
    <w:rsid w:val="001D1F17"/>
    <w:rsid w:val="001D22CB"/>
    <w:rsid w:val="001D24E2"/>
    <w:rsid w:val="001D2B71"/>
    <w:rsid w:val="001D2E72"/>
    <w:rsid w:val="001D3795"/>
    <w:rsid w:val="001D37E6"/>
    <w:rsid w:val="001D4016"/>
    <w:rsid w:val="001D4161"/>
    <w:rsid w:val="001D41A7"/>
    <w:rsid w:val="001D43E1"/>
    <w:rsid w:val="001D4451"/>
    <w:rsid w:val="001D44A0"/>
    <w:rsid w:val="001D44D8"/>
    <w:rsid w:val="001D457C"/>
    <w:rsid w:val="001D46D4"/>
    <w:rsid w:val="001D4803"/>
    <w:rsid w:val="001D48AE"/>
    <w:rsid w:val="001D48EC"/>
    <w:rsid w:val="001D4944"/>
    <w:rsid w:val="001D4AAA"/>
    <w:rsid w:val="001D4AB5"/>
    <w:rsid w:val="001D4C91"/>
    <w:rsid w:val="001D535B"/>
    <w:rsid w:val="001D5384"/>
    <w:rsid w:val="001D55D7"/>
    <w:rsid w:val="001D57D2"/>
    <w:rsid w:val="001D582B"/>
    <w:rsid w:val="001D59AD"/>
    <w:rsid w:val="001D5AB9"/>
    <w:rsid w:val="001D5D7A"/>
    <w:rsid w:val="001D6018"/>
    <w:rsid w:val="001D6170"/>
    <w:rsid w:val="001D61D1"/>
    <w:rsid w:val="001D63B6"/>
    <w:rsid w:val="001D64C8"/>
    <w:rsid w:val="001D6591"/>
    <w:rsid w:val="001D65AD"/>
    <w:rsid w:val="001D6709"/>
    <w:rsid w:val="001D67A4"/>
    <w:rsid w:val="001D692C"/>
    <w:rsid w:val="001D6A6F"/>
    <w:rsid w:val="001D6B69"/>
    <w:rsid w:val="001D6BA3"/>
    <w:rsid w:val="001D6F30"/>
    <w:rsid w:val="001D6FC1"/>
    <w:rsid w:val="001D722E"/>
    <w:rsid w:val="001D72D9"/>
    <w:rsid w:val="001D7435"/>
    <w:rsid w:val="001D7692"/>
    <w:rsid w:val="001D770B"/>
    <w:rsid w:val="001D7963"/>
    <w:rsid w:val="001D7A3A"/>
    <w:rsid w:val="001D7B2B"/>
    <w:rsid w:val="001D7B2F"/>
    <w:rsid w:val="001E019C"/>
    <w:rsid w:val="001E0491"/>
    <w:rsid w:val="001E04A0"/>
    <w:rsid w:val="001E05F1"/>
    <w:rsid w:val="001E1280"/>
    <w:rsid w:val="001E1608"/>
    <w:rsid w:val="001E189F"/>
    <w:rsid w:val="001E19B4"/>
    <w:rsid w:val="001E19B7"/>
    <w:rsid w:val="001E1D78"/>
    <w:rsid w:val="001E1D88"/>
    <w:rsid w:val="001E1E54"/>
    <w:rsid w:val="001E1E95"/>
    <w:rsid w:val="001E215F"/>
    <w:rsid w:val="001E24E7"/>
    <w:rsid w:val="001E25DC"/>
    <w:rsid w:val="001E2E0A"/>
    <w:rsid w:val="001E2E47"/>
    <w:rsid w:val="001E2EF4"/>
    <w:rsid w:val="001E2F10"/>
    <w:rsid w:val="001E2FE3"/>
    <w:rsid w:val="001E30CD"/>
    <w:rsid w:val="001E31EF"/>
    <w:rsid w:val="001E31F7"/>
    <w:rsid w:val="001E3457"/>
    <w:rsid w:val="001E3476"/>
    <w:rsid w:val="001E367E"/>
    <w:rsid w:val="001E379D"/>
    <w:rsid w:val="001E37CF"/>
    <w:rsid w:val="001E3901"/>
    <w:rsid w:val="001E3A03"/>
    <w:rsid w:val="001E3A5D"/>
    <w:rsid w:val="001E3AEE"/>
    <w:rsid w:val="001E3C80"/>
    <w:rsid w:val="001E3D46"/>
    <w:rsid w:val="001E44F1"/>
    <w:rsid w:val="001E4530"/>
    <w:rsid w:val="001E47BA"/>
    <w:rsid w:val="001E4914"/>
    <w:rsid w:val="001E4984"/>
    <w:rsid w:val="001E498C"/>
    <w:rsid w:val="001E4B3B"/>
    <w:rsid w:val="001E4B97"/>
    <w:rsid w:val="001E4CDC"/>
    <w:rsid w:val="001E4E3F"/>
    <w:rsid w:val="001E5102"/>
    <w:rsid w:val="001E51EB"/>
    <w:rsid w:val="001E54C9"/>
    <w:rsid w:val="001E563B"/>
    <w:rsid w:val="001E5781"/>
    <w:rsid w:val="001E5898"/>
    <w:rsid w:val="001E5D5C"/>
    <w:rsid w:val="001E6200"/>
    <w:rsid w:val="001E63C4"/>
    <w:rsid w:val="001E6A52"/>
    <w:rsid w:val="001E6C4C"/>
    <w:rsid w:val="001E722F"/>
    <w:rsid w:val="001E7498"/>
    <w:rsid w:val="001E74BA"/>
    <w:rsid w:val="001E74F9"/>
    <w:rsid w:val="001E7531"/>
    <w:rsid w:val="001E7A62"/>
    <w:rsid w:val="001E7EDE"/>
    <w:rsid w:val="001F02B6"/>
    <w:rsid w:val="001F0634"/>
    <w:rsid w:val="001F0698"/>
    <w:rsid w:val="001F0987"/>
    <w:rsid w:val="001F0A82"/>
    <w:rsid w:val="001F0BF2"/>
    <w:rsid w:val="001F0E89"/>
    <w:rsid w:val="001F0FA3"/>
    <w:rsid w:val="001F11BF"/>
    <w:rsid w:val="001F133F"/>
    <w:rsid w:val="001F180B"/>
    <w:rsid w:val="001F19D6"/>
    <w:rsid w:val="001F1C72"/>
    <w:rsid w:val="001F256D"/>
    <w:rsid w:val="001F280F"/>
    <w:rsid w:val="001F2D2B"/>
    <w:rsid w:val="001F2DC6"/>
    <w:rsid w:val="001F3CA0"/>
    <w:rsid w:val="001F3CEF"/>
    <w:rsid w:val="001F3EC8"/>
    <w:rsid w:val="001F3F72"/>
    <w:rsid w:val="001F4153"/>
    <w:rsid w:val="001F424F"/>
    <w:rsid w:val="001F433A"/>
    <w:rsid w:val="001F476C"/>
    <w:rsid w:val="001F479D"/>
    <w:rsid w:val="001F4954"/>
    <w:rsid w:val="001F4C80"/>
    <w:rsid w:val="001F4F2F"/>
    <w:rsid w:val="001F4FAE"/>
    <w:rsid w:val="001F52E1"/>
    <w:rsid w:val="001F52EE"/>
    <w:rsid w:val="001F53B8"/>
    <w:rsid w:val="001F551C"/>
    <w:rsid w:val="001F56CB"/>
    <w:rsid w:val="001F62CB"/>
    <w:rsid w:val="001F72C0"/>
    <w:rsid w:val="001F74CD"/>
    <w:rsid w:val="001F7741"/>
    <w:rsid w:val="001F7B2B"/>
    <w:rsid w:val="001F7DE8"/>
    <w:rsid w:val="001F7E29"/>
    <w:rsid w:val="00200035"/>
    <w:rsid w:val="002007E2"/>
    <w:rsid w:val="00200867"/>
    <w:rsid w:val="0020107F"/>
    <w:rsid w:val="00201091"/>
    <w:rsid w:val="00201473"/>
    <w:rsid w:val="0020164F"/>
    <w:rsid w:val="002016B8"/>
    <w:rsid w:val="00201D65"/>
    <w:rsid w:val="00201F35"/>
    <w:rsid w:val="0020200F"/>
    <w:rsid w:val="0020219C"/>
    <w:rsid w:val="00202396"/>
    <w:rsid w:val="0020253A"/>
    <w:rsid w:val="0020260C"/>
    <w:rsid w:val="0020293C"/>
    <w:rsid w:val="002029CE"/>
    <w:rsid w:val="00202A47"/>
    <w:rsid w:val="00202E3B"/>
    <w:rsid w:val="00202FA3"/>
    <w:rsid w:val="00202FB6"/>
    <w:rsid w:val="00203474"/>
    <w:rsid w:val="002034F5"/>
    <w:rsid w:val="00203570"/>
    <w:rsid w:val="00203635"/>
    <w:rsid w:val="00203898"/>
    <w:rsid w:val="002039AF"/>
    <w:rsid w:val="002039D8"/>
    <w:rsid w:val="00203C4E"/>
    <w:rsid w:val="00203E69"/>
    <w:rsid w:val="00203F45"/>
    <w:rsid w:val="00204023"/>
    <w:rsid w:val="002042C7"/>
    <w:rsid w:val="002042DA"/>
    <w:rsid w:val="00204408"/>
    <w:rsid w:val="0020495A"/>
    <w:rsid w:val="00204AE4"/>
    <w:rsid w:val="00204B34"/>
    <w:rsid w:val="00205345"/>
    <w:rsid w:val="00205B8D"/>
    <w:rsid w:val="00205ECE"/>
    <w:rsid w:val="00205FEC"/>
    <w:rsid w:val="00206153"/>
    <w:rsid w:val="00206638"/>
    <w:rsid w:val="00206F8C"/>
    <w:rsid w:val="002071E0"/>
    <w:rsid w:val="00207408"/>
    <w:rsid w:val="0020749C"/>
    <w:rsid w:val="00207B1C"/>
    <w:rsid w:val="00207D84"/>
    <w:rsid w:val="00207FE6"/>
    <w:rsid w:val="00210027"/>
    <w:rsid w:val="00210137"/>
    <w:rsid w:val="00210445"/>
    <w:rsid w:val="0021049D"/>
    <w:rsid w:val="002105FF"/>
    <w:rsid w:val="00210772"/>
    <w:rsid w:val="002107C9"/>
    <w:rsid w:val="00210981"/>
    <w:rsid w:val="00211356"/>
    <w:rsid w:val="002117B7"/>
    <w:rsid w:val="00211BF7"/>
    <w:rsid w:val="00211DE2"/>
    <w:rsid w:val="00211F3B"/>
    <w:rsid w:val="00212064"/>
    <w:rsid w:val="002120F8"/>
    <w:rsid w:val="00212435"/>
    <w:rsid w:val="002124B7"/>
    <w:rsid w:val="002124CC"/>
    <w:rsid w:val="002125A9"/>
    <w:rsid w:val="002128B9"/>
    <w:rsid w:val="00212AB2"/>
    <w:rsid w:val="00212B99"/>
    <w:rsid w:val="00212DBC"/>
    <w:rsid w:val="002130E2"/>
    <w:rsid w:val="00213118"/>
    <w:rsid w:val="0021322E"/>
    <w:rsid w:val="00213288"/>
    <w:rsid w:val="0021395F"/>
    <w:rsid w:val="00213B68"/>
    <w:rsid w:val="00213C08"/>
    <w:rsid w:val="00213C0F"/>
    <w:rsid w:val="002141D7"/>
    <w:rsid w:val="0021426A"/>
    <w:rsid w:val="00214324"/>
    <w:rsid w:val="002143C7"/>
    <w:rsid w:val="0021463D"/>
    <w:rsid w:val="0021498E"/>
    <w:rsid w:val="00214BB4"/>
    <w:rsid w:val="00214C77"/>
    <w:rsid w:val="00214DFD"/>
    <w:rsid w:val="00214E4E"/>
    <w:rsid w:val="0021500B"/>
    <w:rsid w:val="00215336"/>
    <w:rsid w:val="0021540A"/>
    <w:rsid w:val="002156E2"/>
    <w:rsid w:val="00215855"/>
    <w:rsid w:val="00215B4C"/>
    <w:rsid w:val="00215C60"/>
    <w:rsid w:val="00215D05"/>
    <w:rsid w:val="00215F04"/>
    <w:rsid w:val="00215FEF"/>
    <w:rsid w:val="0021611E"/>
    <w:rsid w:val="0021612F"/>
    <w:rsid w:val="00216143"/>
    <w:rsid w:val="00216240"/>
    <w:rsid w:val="00216334"/>
    <w:rsid w:val="00216528"/>
    <w:rsid w:val="00216770"/>
    <w:rsid w:val="00216A58"/>
    <w:rsid w:val="00216A99"/>
    <w:rsid w:val="00216ABF"/>
    <w:rsid w:val="00216B08"/>
    <w:rsid w:val="00216E49"/>
    <w:rsid w:val="00216E97"/>
    <w:rsid w:val="00216FC8"/>
    <w:rsid w:val="00217162"/>
    <w:rsid w:val="002173C7"/>
    <w:rsid w:val="002175FD"/>
    <w:rsid w:val="00217723"/>
    <w:rsid w:val="00217E4A"/>
    <w:rsid w:val="00220052"/>
    <w:rsid w:val="00220091"/>
    <w:rsid w:val="0022013A"/>
    <w:rsid w:val="00220170"/>
    <w:rsid w:val="00220412"/>
    <w:rsid w:val="00220826"/>
    <w:rsid w:val="00220847"/>
    <w:rsid w:val="00220988"/>
    <w:rsid w:val="00220A16"/>
    <w:rsid w:val="00220A5E"/>
    <w:rsid w:val="00220B6F"/>
    <w:rsid w:val="00220BC5"/>
    <w:rsid w:val="0022102E"/>
    <w:rsid w:val="002212BE"/>
    <w:rsid w:val="002215C0"/>
    <w:rsid w:val="002216B9"/>
    <w:rsid w:val="00221A20"/>
    <w:rsid w:val="00221C2D"/>
    <w:rsid w:val="00221D80"/>
    <w:rsid w:val="002220E5"/>
    <w:rsid w:val="0022223C"/>
    <w:rsid w:val="00222377"/>
    <w:rsid w:val="0022242F"/>
    <w:rsid w:val="0022258F"/>
    <w:rsid w:val="00222C95"/>
    <w:rsid w:val="00222D1F"/>
    <w:rsid w:val="00222D66"/>
    <w:rsid w:val="0022312D"/>
    <w:rsid w:val="00223A99"/>
    <w:rsid w:val="00223D02"/>
    <w:rsid w:val="00223DA4"/>
    <w:rsid w:val="00223E91"/>
    <w:rsid w:val="00223EAC"/>
    <w:rsid w:val="00224045"/>
    <w:rsid w:val="00224290"/>
    <w:rsid w:val="002245B1"/>
    <w:rsid w:val="00224918"/>
    <w:rsid w:val="00224B1C"/>
    <w:rsid w:val="00224F17"/>
    <w:rsid w:val="00224F1A"/>
    <w:rsid w:val="00225064"/>
    <w:rsid w:val="00225200"/>
    <w:rsid w:val="0022521C"/>
    <w:rsid w:val="00225225"/>
    <w:rsid w:val="002252E1"/>
    <w:rsid w:val="002254B5"/>
    <w:rsid w:val="00225525"/>
    <w:rsid w:val="002255D4"/>
    <w:rsid w:val="0022560A"/>
    <w:rsid w:val="00225670"/>
    <w:rsid w:val="0022589B"/>
    <w:rsid w:val="00225909"/>
    <w:rsid w:val="002259A9"/>
    <w:rsid w:val="00225B41"/>
    <w:rsid w:val="00225C86"/>
    <w:rsid w:val="00225FEA"/>
    <w:rsid w:val="0022603B"/>
    <w:rsid w:val="00226347"/>
    <w:rsid w:val="002264F1"/>
    <w:rsid w:val="00226AA9"/>
    <w:rsid w:val="00226D1D"/>
    <w:rsid w:val="00226FB5"/>
    <w:rsid w:val="00227047"/>
    <w:rsid w:val="002271F6"/>
    <w:rsid w:val="00227336"/>
    <w:rsid w:val="00227792"/>
    <w:rsid w:val="00227B37"/>
    <w:rsid w:val="002300A9"/>
    <w:rsid w:val="002301B0"/>
    <w:rsid w:val="002305E1"/>
    <w:rsid w:val="00230F72"/>
    <w:rsid w:val="002310A4"/>
    <w:rsid w:val="0023111C"/>
    <w:rsid w:val="00231159"/>
    <w:rsid w:val="00231181"/>
    <w:rsid w:val="002313C0"/>
    <w:rsid w:val="00231514"/>
    <w:rsid w:val="00231561"/>
    <w:rsid w:val="002316EC"/>
    <w:rsid w:val="002317EC"/>
    <w:rsid w:val="00231A5C"/>
    <w:rsid w:val="00231B25"/>
    <w:rsid w:val="00231C3D"/>
    <w:rsid w:val="00231C8C"/>
    <w:rsid w:val="00231CDE"/>
    <w:rsid w:val="002320DA"/>
    <w:rsid w:val="002322E7"/>
    <w:rsid w:val="0023265C"/>
    <w:rsid w:val="002336D5"/>
    <w:rsid w:val="00233A60"/>
    <w:rsid w:val="00233B95"/>
    <w:rsid w:val="00233C75"/>
    <w:rsid w:val="00233DBF"/>
    <w:rsid w:val="00233FFF"/>
    <w:rsid w:val="00234121"/>
    <w:rsid w:val="002341EB"/>
    <w:rsid w:val="00234233"/>
    <w:rsid w:val="00234420"/>
    <w:rsid w:val="0023452C"/>
    <w:rsid w:val="00234578"/>
    <w:rsid w:val="00234786"/>
    <w:rsid w:val="002347F6"/>
    <w:rsid w:val="00234844"/>
    <w:rsid w:val="00234850"/>
    <w:rsid w:val="0023486C"/>
    <w:rsid w:val="00234934"/>
    <w:rsid w:val="00234939"/>
    <w:rsid w:val="00234EC2"/>
    <w:rsid w:val="00234F36"/>
    <w:rsid w:val="00235093"/>
    <w:rsid w:val="002350CB"/>
    <w:rsid w:val="0023519A"/>
    <w:rsid w:val="0023539A"/>
    <w:rsid w:val="00235612"/>
    <w:rsid w:val="0023587A"/>
    <w:rsid w:val="00235A43"/>
    <w:rsid w:val="00235F00"/>
    <w:rsid w:val="00236304"/>
    <w:rsid w:val="00236343"/>
    <w:rsid w:val="002363D9"/>
    <w:rsid w:val="002363EC"/>
    <w:rsid w:val="00236791"/>
    <w:rsid w:val="00236829"/>
    <w:rsid w:val="00236993"/>
    <w:rsid w:val="002369CC"/>
    <w:rsid w:val="00236A78"/>
    <w:rsid w:val="00236C51"/>
    <w:rsid w:val="00236CE2"/>
    <w:rsid w:val="00236D2B"/>
    <w:rsid w:val="00236E2C"/>
    <w:rsid w:val="00236EDD"/>
    <w:rsid w:val="00236F59"/>
    <w:rsid w:val="00236F87"/>
    <w:rsid w:val="00237009"/>
    <w:rsid w:val="0023705C"/>
    <w:rsid w:val="0023756C"/>
    <w:rsid w:val="0023758E"/>
    <w:rsid w:val="002375F4"/>
    <w:rsid w:val="002378E2"/>
    <w:rsid w:val="00237A54"/>
    <w:rsid w:val="00237ABB"/>
    <w:rsid w:val="00237E73"/>
    <w:rsid w:val="00240111"/>
    <w:rsid w:val="0024023A"/>
    <w:rsid w:val="0024038B"/>
    <w:rsid w:val="002403B2"/>
    <w:rsid w:val="0024043F"/>
    <w:rsid w:val="00240790"/>
    <w:rsid w:val="002407D0"/>
    <w:rsid w:val="0024089D"/>
    <w:rsid w:val="002408AB"/>
    <w:rsid w:val="0024091F"/>
    <w:rsid w:val="00240F12"/>
    <w:rsid w:val="00241083"/>
    <w:rsid w:val="002411C3"/>
    <w:rsid w:val="00241337"/>
    <w:rsid w:val="0024147F"/>
    <w:rsid w:val="00241482"/>
    <w:rsid w:val="00241499"/>
    <w:rsid w:val="00241607"/>
    <w:rsid w:val="00241878"/>
    <w:rsid w:val="00241936"/>
    <w:rsid w:val="00241A01"/>
    <w:rsid w:val="00241D12"/>
    <w:rsid w:val="00241E7B"/>
    <w:rsid w:val="0024254F"/>
    <w:rsid w:val="00242579"/>
    <w:rsid w:val="0024271B"/>
    <w:rsid w:val="002427C7"/>
    <w:rsid w:val="0024282A"/>
    <w:rsid w:val="00242830"/>
    <w:rsid w:val="002428B1"/>
    <w:rsid w:val="00242A59"/>
    <w:rsid w:val="00242B71"/>
    <w:rsid w:val="00242BAA"/>
    <w:rsid w:val="00242C26"/>
    <w:rsid w:val="00242C64"/>
    <w:rsid w:val="00242C84"/>
    <w:rsid w:val="00243136"/>
    <w:rsid w:val="002431A2"/>
    <w:rsid w:val="002431F0"/>
    <w:rsid w:val="00243268"/>
    <w:rsid w:val="00243485"/>
    <w:rsid w:val="0024356E"/>
    <w:rsid w:val="0024378C"/>
    <w:rsid w:val="0024397C"/>
    <w:rsid w:val="00243BAC"/>
    <w:rsid w:val="00243E99"/>
    <w:rsid w:val="00244278"/>
    <w:rsid w:val="00244458"/>
    <w:rsid w:val="0024458F"/>
    <w:rsid w:val="00244813"/>
    <w:rsid w:val="00244855"/>
    <w:rsid w:val="00244879"/>
    <w:rsid w:val="0024488E"/>
    <w:rsid w:val="002448DA"/>
    <w:rsid w:val="002448DC"/>
    <w:rsid w:val="002449E2"/>
    <w:rsid w:val="00244D3B"/>
    <w:rsid w:val="00244D55"/>
    <w:rsid w:val="00244EA4"/>
    <w:rsid w:val="00244FBD"/>
    <w:rsid w:val="00244FCC"/>
    <w:rsid w:val="0024538B"/>
    <w:rsid w:val="002453B1"/>
    <w:rsid w:val="0024556C"/>
    <w:rsid w:val="002456E0"/>
    <w:rsid w:val="0024585C"/>
    <w:rsid w:val="0024587A"/>
    <w:rsid w:val="00245884"/>
    <w:rsid w:val="0024592E"/>
    <w:rsid w:val="00245AB1"/>
    <w:rsid w:val="00245DED"/>
    <w:rsid w:val="00245F84"/>
    <w:rsid w:val="00245FA6"/>
    <w:rsid w:val="00246488"/>
    <w:rsid w:val="00246598"/>
    <w:rsid w:val="0024685C"/>
    <w:rsid w:val="00246891"/>
    <w:rsid w:val="00246A67"/>
    <w:rsid w:val="00246D1A"/>
    <w:rsid w:val="00246E08"/>
    <w:rsid w:val="002470BE"/>
    <w:rsid w:val="0024792A"/>
    <w:rsid w:val="00247999"/>
    <w:rsid w:val="00250033"/>
    <w:rsid w:val="00250115"/>
    <w:rsid w:val="0025023C"/>
    <w:rsid w:val="00250265"/>
    <w:rsid w:val="00250286"/>
    <w:rsid w:val="0025052D"/>
    <w:rsid w:val="00250A0D"/>
    <w:rsid w:val="00250A1F"/>
    <w:rsid w:val="00250E01"/>
    <w:rsid w:val="00251641"/>
    <w:rsid w:val="00251792"/>
    <w:rsid w:val="0025180D"/>
    <w:rsid w:val="00251A2F"/>
    <w:rsid w:val="00251BC3"/>
    <w:rsid w:val="00251BF6"/>
    <w:rsid w:val="00251C85"/>
    <w:rsid w:val="00251E8A"/>
    <w:rsid w:val="00251FD2"/>
    <w:rsid w:val="00252329"/>
    <w:rsid w:val="0025248E"/>
    <w:rsid w:val="002524E9"/>
    <w:rsid w:val="00252541"/>
    <w:rsid w:val="00252687"/>
    <w:rsid w:val="00252926"/>
    <w:rsid w:val="00252D2B"/>
    <w:rsid w:val="00252DB3"/>
    <w:rsid w:val="00252F5F"/>
    <w:rsid w:val="00253235"/>
    <w:rsid w:val="00253258"/>
    <w:rsid w:val="0025349B"/>
    <w:rsid w:val="002534EC"/>
    <w:rsid w:val="00253586"/>
    <w:rsid w:val="002536A0"/>
    <w:rsid w:val="00253982"/>
    <w:rsid w:val="00253A3E"/>
    <w:rsid w:val="00253C09"/>
    <w:rsid w:val="00253F1F"/>
    <w:rsid w:val="00254007"/>
    <w:rsid w:val="00254054"/>
    <w:rsid w:val="002540CD"/>
    <w:rsid w:val="00254167"/>
    <w:rsid w:val="00254340"/>
    <w:rsid w:val="00254519"/>
    <w:rsid w:val="00254CF6"/>
    <w:rsid w:val="00254E83"/>
    <w:rsid w:val="00255192"/>
    <w:rsid w:val="002551F2"/>
    <w:rsid w:val="00255298"/>
    <w:rsid w:val="00255409"/>
    <w:rsid w:val="00255458"/>
    <w:rsid w:val="0025550C"/>
    <w:rsid w:val="00255621"/>
    <w:rsid w:val="002558A9"/>
    <w:rsid w:val="00255BA4"/>
    <w:rsid w:val="00255F6B"/>
    <w:rsid w:val="002560BE"/>
    <w:rsid w:val="002565B5"/>
    <w:rsid w:val="00256909"/>
    <w:rsid w:val="00256E2B"/>
    <w:rsid w:val="002572AB"/>
    <w:rsid w:val="002577A8"/>
    <w:rsid w:val="002577EA"/>
    <w:rsid w:val="00257868"/>
    <w:rsid w:val="002579A3"/>
    <w:rsid w:val="00260180"/>
    <w:rsid w:val="00260588"/>
    <w:rsid w:val="0026058F"/>
    <w:rsid w:val="002609CA"/>
    <w:rsid w:val="00260DA2"/>
    <w:rsid w:val="00260F19"/>
    <w:rsid w:val="002610FD"/>
    <w:rsid w:val="00261393"/>
    <w:rsid w:val="002614B6"/>
    <w:rsid w:val="0026153A"/>
    <w:rsid w:val="002616D7"/>
    <w:rsid w:val="00261852"/>
    <w:rsid w:val="00261A3B"/>
    <w:rsid w:val="00261C01"/>
    <w:rsid w:val="00261D21"/>
    <w:rsid w:val="00261E3B"/>
    <w:rsid w:val="00262029"/>
    <w:rsid w:val="0026207B"/>
    <w:rsid w:val="00262209"/>
    <w:rsid w:val="0026260D"/>
    <w:rsid w:val="00262657"/>
    <w:rsid w:val="002626A6"/>
    <w:rsid w:val="00262914"/>
    <w:rsid w:val="002629A5"/>
    <w:rsid w:val="00262D95"/>
    <w:rsid w:val="00262DAE"/>
    <w:rsid w:val="00262F95"/>
    <w:rsid w:val="00263106"/>
    <w:rsid w:val="0026319E"/>
    <w:rsid w:val="002632EE"/>
    <w:rsid w:val="0026342C"/>
    <w:rsid w:val="00263532"/>
    <w:rsid w:val="002635BC"/>
    <w:rsid w:val="0026362B"/>
    <w:rsid w:val="002636AA"/>
    <w:rsid w:val="002636CF"/>
    <w:rsid w:val="002637D0"/>
    <w:rsid w:val="0026382A"/>
    <w:rsid w:val="00263954"/>
    <w:rsid w:val="00263AB0"/>
    <w:rsid w:val="00264180"/>
    <w:rsid w:val="00264336"/>
    <w:rsid w:val="002643EA"/>
    <w:rsid w:val="002644D5"/>
    <w:rsid w:val="00264533"/>
    <w:rsid w:val="002645AA"/>
    <w:rsid w:val="0026461D"/>
    <w:rsid w:val="002646FC"/>
    <w:rsid w:val="00264762"/>
    <w:rsid w:val="002647BE"/>
    <w:rsid w:val="00264963"/>
    <w:rsid w:val="00264A62"/>
    <w:rsid w:val="00264B59"/>
    <w:rsid w:val="00264BEF"/>
    <w:rsid w:val="00264CFD"/>
    <w:rsid w:val="00264DD8"/>
    <w:rsid w:val="00264EFB"/>
    <w:rsid w:val="00264F6E"/>
    <w:rsid w:val="00265240"/>
    <w:rsid w:val="002652E4"/>
    <w:rsid w:val="0026561A"/>
    <w:rsid w:val="002656B0"/>
    <w:rsid w:val="002657D1"/>
    <w:rsid w:val="00265B75"/>
    <w:rsid w:val="00265BA2"/>
    <w:rsid w:val="00265BD4"/>
    <w:rsid w:val="00265CD9"/>
    <w:rsid w:val="00265FD9"/>
    <w:rsid w:val="00266025"/>
    <w:rsid w:val="00266032"/>
    <w:rsid w:val="00266109"/>
    <w:rsid w:val="002662FB"/>
    <w:rsid w:val="00266383"/>
    <w:rsid w:val="002663E6"/>
    <w:rsid w:val="00266436"/>
    <w:rsid w:val="00266554"/>
    <w:rsid w:val="0026670D"/>
    <w:rsid w:val="00266729"/>
    <w:rsid w:val="00266BF3"/>
    <w:rsid w:val="00266E6C"/>
    <w:rsid w:val="00266FAB"/>
    <w:rsid w:val="0026729B"/>
    <w:rsid w:val="00267D30"/>
    <w:rsid w:val="00267E18"/>
    <w:rsid w:val="00270011"/>
    <w:rsid w:val="0027006B"/>
    <w:rsid w:val="00270224"/>
    <w:rsid w:val="002704B5"/>
    <w:rsid w:val="0027075A"/>
    <w:rsid w:val="00270AC3"/>
    <w:rsid w:val="00270B32"/>
    <w:rsid w:val="00270D38"/>
    <w:rsid w:val="00270F0C"/>
    <w:rsid w:val="00270F4F"/>
    <w:rsid w:val="00270FC0"/>
    <w:rsid w:val="00271030"/>
    <w:rsid w:val="00271073"/>
    <w:rsid w:val="00271264"/>
    <w:rsid w:val="00271594"/>
    <w:rsid w:val="00271654"/>
    <w:rsid w:val="00271824"/>
    <w:rsid w:val="00271929"/>
    <w:rsid w:val="00271F03"/>
    <w:rsid w:val="00271FFF"/>
    <w:rsid w:val="002720C5"/>
    <w:rsid w:val="0027224A"/>
    <w:rsid w:val="002722E6"/>
    <w:rsid w:val="00272345"/>
    <w:rsid w:val="002723B7"/>
    <w:rsid w:val="00272512"/>
    <w:rsid w:val="002725D6"/>
    <w:rsid w:val="00272676"/>
    <w:rsid w:val="002727E6"/>
    <w:rsid w:val="002728AC"/>
    <w:rsid w:val="0027291A"/>
    <w:rsid w:val="00272949"/>
    <w:rsid w:val="00272A00"/>
    <w:rsid w:val="00272BBA"/>
    <w:rsid w:val="00272BFA"/>
    <w:rsid w:val="00272CC2"/>
    <w:rsid w:val="00273297"/>
    <w:rsid w:val="0027329D"/>
    <w:rsid w:val="002732A5"/>
    <w:rsid w:val="0027375A"/>
    <w:rsid w:val="002737D6"/>
    <w:rsid w:val="00274028"/>
    <w:rsid w:val="002742C4"/>
    <w:rsid w:val="00274653"/>
    <w:rsid w:val="00274829"/>
    <w:rsid w:val="00274A8C"/>
    <w:rsid w:val="00274BBF"/>
    <w:rsid w:val="00274CC1"/>
    <w:rsid w:val="00274D9F"/>
    <w:rsid w:val="00274DD3"/>
    <w:rsid w:val="00274DE3"/>
    <w:rsid w:val="00275015"/>
    <w:rsid w:val="0027533D"/>
    <w:rsid w:val="002753F3"/>
    <w:rsid w:val="0027541C"/>
    <w:rsid w:val="00275651"/>
    <w:rsid w:val="00275674"/>
    <w:rsid w:val="00275734"/>
    <w:rsid w:val="00275779"/>
    <w:rsid w:val="002758FE"/>
    <w:rsid w:val="002759A4"/>
    <w:rsid w:val="00275C6A"/>
    <w:rsid w:val="002762B6"/>
    <w:rsid w:val="0027642B"/>
    <w:rsid w:val="00276979"/>
    <w:rsid w:val="00277071"/>
    <w:rsid w:val="002770DC"/>
    <w:rsid w:val="00277482"/>
    <w:rsid w:val="00277604"/>
    <w:rsid w:val="00277784"/>
    <w:rsid w:val="002777CB"/>
    <w:rsid w:val="00277813"/>
    <w:rsid w:val="002778BC"/>
    <w:rsid w:val="00277A6A"/>
    <w:rsid w:val="00277BF3"/>
    <w:rsid w:val="00277C48"/>
    <w:rsid w:val="00277F50"/>
    <w:rsid w:val="002803B7"/>
    <w:rsid w:val="0028078B"/>
    <w:rsid w:val="0028081E"/>
    <w:rsid w:val="00280D7E"/>
    <w:rsid w:val="00280DA8"/>
    <w:rsid w:val="00280FD0"/>
    <w:rsid w:val="0028141E"/>
    <w:rsid w:val="0028183B"/>
    <w:rsid w:val="00281843"/>
    <w:rsid w:val="00281EA5"/>
    <w:rsid w:val="002822E5"/>
    <w:rsid w:val="00282567"/>
    <w:rsid w:val="002825C0"/>
    <w:rsid w:val="00282698"/>
    <w:rsid w:val="00282786"/>
    <w:rsid w:val="0028289A"/>
    <w:rsid w:val="0028290B"/>
    <w:rsid w:val="00282C8A"/>
    <w:rsid w:val="00282D5E"/>
    <w:rsid w:val="0028305C"/>
    <w:rsid w:val="002830ED"/>
    <w:rsid w:val="00283232"/>
    <w:rsid w:val="00283533"/>
    <w:rsid w:val="002836BB"/>
    <w:rsid w:val="00283775"/>
    <w:rsid w:val="002837BE"/>
    <w:rsid w:val="00283D1A"/>
    <w:rsid w:val="00283DE7"/>
    <w:rsid w:val="00283F37"/>
    <w:rsid w:val="002840BC"/>
    <w:rsid w:val="0028430D"/>
    <w:rsid w:val="00284418"/>
    <w:rsid w:val="00284DCC"/>
    <w:rsid w:val="00284F0A"/>
    <w:rsid w:val="00285092"/>
    <w:rsid w:val="00285256"/>
    <w:rsid w:val="0028547D"/>
    <w:rsid w:val="00285569"/>
    <w:rsid w:val="00285730"/>
    <w:rsid w:val="00285775"/>
    <w:rsid w:val="0028593D"/>
    <w:rsid w:val="00285AB5"/>
    <w:rsid w:val="00285B5D"/>
    <w:rsid w:val="00285B5E"/>
    <w:rsid w:val="00285C77"/>
    <w:rsid w:val="00285CA3"/>
    <w:rsid w:val="0028602F"/>
    <w:rsid w:val="002860A8"/>
    <w:rsid w:val="0028623B"/>
    <w:rsid w:val="002862EA"/>
    <w:rsid w:val="00286489"/>
    <w:rsid w:val="002866CF"/>
    <w:rsid w:val="002867AD"/>
    <w:rsid w:val="00286D09"/>
    <w:rsid w:val="00286F53"/>
    <w:rsid w:val="002870DF"/>
    <w:rsid w:val="00287168"/>
    <w:rsid w:val="00287222"/>
    <w:rsid w:val="0028745C"/>
    <w:rsid w:val="00287632"/>
    <w:rsid w:val="00287670"/>
    <w:rsid w:val="00287A84"/>
    <w:rsid w:val="00287A9D"/>
    <w:rsid w:val="00287A9E"/>
    <w:rsid w:val="00287CF8"/>
    <w:rsid w:val="00290319"/>
    <w:rsid w:val="00290866"/>
    <w:rsid w:val="00290ED3"/>
    <w:rsid w:val="00291148"/>
    <w:rsid w:val="0029126C"/>
    <w:rsid w:val="00291308"/>
    <w:rsid w:val="00291407"/>
    <w:rsid w:val="00291493"/>
    <w:rsid w:val="00291532"/>
    <w:rsid w:val="002915EB"/>
    <w:rsid w:val="0029174B"/>
    <w:rsid w:val="002917B8"/>
    <w:rsid w:val="00291A18"/>
    <w:rsid w:val="00291CF3"/>
    <w:rsid w:val="00291DBF"/>
    <w:rsid w:val="0029205E"/>
    <w:rsid w:val="002922AC"/>
    <w:rsid w:val="002925FC"/>
    <w:rsid w:val="002926FE"/>
    <w:rsid w:val="00292889"/>
    <w:rsid w:val="002929F4"/>
    <w:rsid w:val="00292AB8"/>
    <w:rsid w:val="00292ABB"/>
    <w:rsid w:val="00293202"/>
    <w:rsid w:val="0029371F"/>
    <w:rsid w:val="002937F6"/>
    <w:rsid w:val="002939F0"/>
    <w:rsid w:val="00293CF1"/>
    <w:rsid w:val="002942AD"/>
    <w:rsid w:val="002946DE"/>
    <w:rsid w:val="002946F5"/>
    <w:rsid w:val="00294723"/>
    <w:rsid w:val="002949F8"/>
    <w:rsid w:val="00294A50"/>
    <w:rsid w:val="00294BA8"/>
    <w:rsid w:val="00294C01"/>
    <w:rsid w:val="00294D1E"/>
    <w:rsid w:val="00294E5E"/>
    <w:rsid w:val="00294F03"/>
    <w:rsid w:val="002951C4"/>
    <w:rsid w:val="0029524B"/>
    <w:rsid w:val="0029548C"/>
    <w:rsid w:val="002957D9"/>
    <w:rsid w:val="00295A15"/>
    <w:rsid w:val="00295EDA"/>
    <w:rsid w:val="00295F9C"/>
    <w:rsid w:val="0029627D"/>
    <w:rsid w:val="002965E5"/>
    <w:rsid w:val="00296672"/>
    <w:rsid w:val="00296705"/>
    <w:rsid w:val="0029684A"/>
    <w:rsid w:val="0029690C"/>
    <w:rsid w:val="00296B25"/>
    <w:rsid w:val="00296BB2"/>
    <w:rsid w:val="00296D4C"/>
    <w:rsid w:val="00296D6D"/>
    <w:rsid w:val="0029700B"/>
    <w:rsid w:val="00297185"/>
    <w:rsid w:val="00297238"/>
    <w:rsid w:val="002972AA"/>
    <w:rsid w:val="002975D2"/>
    <w:rsid w:val="002978BB"/>
    <w:rsid w:val="00297902"/>
    <w:rsid w:val="00297A9B"/>
    <w:rsid w:val="00297EA1"/>
    <w:rsid w:val="00297ED8"/>
    <w:rsid w:val="00297FFC"/>
    <w:rsid w:val="002A0360"/>
    <w:rsid w:val="002A087E"/>
    <w:rsid w:val="002A088B"/>
    <w:rsid w:val="002A0FCB"/>
    <w:rsid w:val="002A1013"/>
    <w:rsid w:val="002A12E5"/>
    <w:rsid w:val="002A14D0"/>
    <w:rsid w:val="002A14D8"/>
    <w:rsid w:val="002A1723"/>
    <w:rsid w:val="002A1829"/>
    <w:rsid w:val="002A1830"/>
    <w:rsid w:val="002A19BB"/>
    <w:rsid w:val="002A1A30"/>
    <w:rsid w:val="002A1BDF"/>
    <w:rsid w:val="002A1D2B"/>
    <w:rsid w:val="002A1D38"/>
    <w:rsid w:val="002A1E6A"/>
    <w:rsid w:val="002A2083"/>
    <w:rsid w:val="002A215E"/>
    <w:rsid w:val="002A2256"/>
    <w:rsid w:val="002A24F0"/>
    <w:rsid w:val="002A2528"/>
    <w:rsid w:val="002A254A"/>
    <w:rsid w:val="002A2550"/>
    <w:rsid w:val="002A2793"/>
    <w:rsid w:val="002A298A"/>
    <w:rsid w:val="002A2B7B"/>
    <w:rsid w:val="002A2E09"/>
    <w:rsid w:val="002A3072"/>
    <w:rsid w:val="002A30D6"/>
    <w:rsid w:val="002A34F4"/>
    <w:rsid w:val="002A364A"/>
    <w:rsid w:val="002A377C"/>
    <w:rsid w:val="002A3803"/>
    <w:rsid w:val="002A3936"/>
    <w:rsid w:val="002A39D3"/>
    <w:rsid w:val="002A3AE1"/>
    <w:rsid w:val="002A3AEE"/>
    <w:rsid w:val="002A3D0F"/>
    <w:rsid w:val="002A3ECC"/>
    <w:rsid w:val="002A4041"/>
    <w:rsid w:val="002A4145"/>
    <w:rsid w:val="002A442C"/>
    <w:rsid w:val="002A486A"/>
    <w:rsid w:val="002A4985"/>
    <w:rsid w:val="002A4A10"/>
    <w:rsid w:val="002A4A81"/>
    <w:rsid w:val="002A4B64"/>
    <w:rsid w:val="002A4DC2"/>
    <w:rsid w:val="002A4E92"/>
    <w:rsid w:val="002A4EBF"/>
    <w:rsid w:val="002A4FD0"/>
    <w:rsid w:val="002A5504"/>
    <w:rsid w:val="002A55D1"/>
    <w:rsid w:val="002A564E"/>
    <w:rsid w:val="002A570A"/>
    <w:rsid w:val="002A5CDE"/>
    <w:rsid w:val="002A5DA8"/>
    <w:rsid w:val="002A5EB9"/>
    <w:rsid w:val="002A5EEA"/>
    <w:rsid w:val="002A608A"/>
    <w:rsid w:val="002A60D0"/>
    <w:rsid w:val="002A6189"/>
    <w:rsid w:val="002A6265"/>
    <w:rsid w:val="002A6274"/>
    <w:rsid w:val="002A666D"/>
    <w:rsid w:val="002A6698"/>
    <w:rsid w:val="002A687A"/>
    <w:rsid w:val="002A69E0"/>
    <w:rsid w:val="002A6A88"/>
    <w:rsid w:val="002A6DAA"/>
    <w:rsid w:val="002A7062"/>
    <w:rsid w:val="002A720A"/>
    <w:rsid w:val="002A727B"/>
    <w:rsid w:val="002A7537"/>
    <w:rsid w:val="002A785C"/>
    <w:rsid w:val="002A79BF"/>
    <w:rsid w:val="002A7EDA"/>
    <w:rsid w:val="002A7FF0"/>
    <w:rsid w:val="002B0183"/>
    <w:rsid w:val="002B02CC"/>
    <w:rsid w:val="002B02DD"/>
    <w:rsid w:val="002B044C"/>
    <w:rsid w:val="002B05B3"/>
    <w:rsid w:val="002B0634"/>
    <w:rsid w:val="002B078A"/>
    <w:rsid w:val="002B0B2D"/>
    <w:rsid w:val="002B0B92"/>
    <w:rsid w:val="002B0C47"/>
    <w:rsid w:val="002B0CFD"/>
    <w:rsid w:val="002B0F0E"/>
    <w:rsid w:val="002B12F1"/>
    <w:rsid w:val="002B159A"/>
    <w:rsid w:val="002B1690"/>
    <w:rsid w:val="002B17E3"/>
    <w:rsid w:val="002B17E4"/>
    <w:rsid w:val="002B17FF"/>
    <w:rsid w:val="002B1813"/>
    <w:rsid w:val="002B182A"/>
    <w:rsid w:val="002B1CED"/>
    <w:rsid w:val="002B2440"/>
    <w:rsid w:val="002B2735"/>
    <w:rsid w:val="002B2804"/>
    <w:rsid w:val="002B2BCB"/>
    <w:rsid w:val="002B2C05"/>
    <w:rsid w:val="002B2C81"/>
    <w:rsid w:val="002B2DC0"/>
    <w:rsid w:val="002B2DE9"/>
    <w:rsid w:val="002B2FFA"/>
    <w:rsid w:val="002B300A"/>
    <w:rsid w:val="002B30D6"/>
    <w:rsid w:val="002B332B"/>
    <w:rsid w:val="002B34F0"/>
    <w:rsid w:val="002B35E5"/>
    <w:rsid w:val="002B3676"/>
    <w:rsid w:val="002B3777"/>
    <w:rsid w:val="002B3B4E"/>
    <w:rsid w:val="002B3DDE"/>
    <w:rsid w:val="002B3E43"/>
    <w:rsid w:val="002B3E90"/>
    <w:rsid w:val="002B3FB4"/>
    <w:rsid w:val="002B425F"/>
    <w:rsid w:val="002B4370"/>
    <w:rsid w:val="002B43AE"/>
    <w:rsid w:val="002B4471"/>
    <w:rsid w:val="002B4869"/>
    <w:rsid w:val="002B49E4"/>
    <w:rsid w:val="002B4C43"/>
    <w:rsid w:val="002B4C6B"/>
    <w:rsid w:val="002B4CE7"/>
    <w:rsid w:val="002B5039"/>
    <w:rsid w:val="002B5175"/>
    <w:rsid w:val="002B529D"/>
    <w:rsid w:val="002B53BD"/>
    <w:rsid w:val="002B53C6"/>
    <w:rsid w:val="002B5453"/>
    <w:rsid w:val="002B54C3"/>
    <w:rsid w:val="002B5589"/>
    <w:rsid w:val="002B5748"/>
    <w:rsid w:val="002B5BE1"/>
    <w:rsid w:val="002B6013"/>
    <w:rsid w:val="002B615B"/>
    <w:rsid w:val="002B642D"/>
    <w:rsid w:val="002B6A81"/>
    <w:rsid w:val="002B6B6B"/>
    <w:rsid w:val="002B6C16"/>
    <w:rsid w:val="002B7226"/>
    <w:rsid w:val="002B7284"/>
    <w:rsid w:val="002B7305"/>
    <w:rsid w:val="002B73B2"/>
    <w:rsid w:val="002B79EE"/>
    <w:rsid w:val="002B7B29"/>
    <w:rsid w:val="002B7B5D"/>
    <w:rsid w:val="002B7D91"/>
    <w:rsid w:val="002C01C6"/>
    <w:rsid w:val="002C058E"/>
    <w:rsid w:val="002C05E2"/>
    <w:rsid w:val="002C09E7"/>
    <w:rsid w:val="002C0B4B"/>
    <w:rsid w:val="002C1079"/>
    <w:rsid w:val="002C1090"/>
    <w:rsid w:val="002C1227"/>
    <w:rsid w:val="002C1310"/>
    <w:rsid w:val="002C1548"/>
    <w:rsid w:val="002C155E"/>
    <w:rsid w:val="002C1743"/>
    <w:rsid w:val="002C17CC"/>
    <w:rsid w:val="002C1853"/>
    <w:rsid w:val="002C1A9F"/>
    <w:rsid w:val="002C1BA5"/>
    <w:rsid w:val="002C1C33"/>
    <w:rsid w:val="002C1DF9"/>
    <w:rsid w:val="002C200D"/>
    <w:rsid w:val="002C2097"/>
    <w:rsid w:val="002C2182"/>
    <w:rsid w:val="002C21E6"/>
    <w:rsid w:val="002C2A3D"/>
    <w:rsid w:val="002C2C11"/>
    <w:rsid w:val="002C2C71"/>
    <w:rsid w:val="002C2CC5"/>
    <w:rsid w:val="002C2D45"/>
    <w:rsid w:val="002C2DB2"/>
    <w:rsid w:val="002C2E0E"/>
    <w:rsid w:val="002C2F22"/>
    <w:rsid w:val="002C307B"/>
    <w:rsid w:val="002C313D"/>
    <w:rsid w:val="002C32F1"/>
    <w:rsid w:val="002C3527"/>
    <w:rsid w:val="002C375B"/>
    <w:rsid w:val="002C3AD1"/>
    <w:rsid w:val="002C3D97"/>
    <w:rsid w:val="002C41BF"/>
    <w:rsid w:val="002C45FD"/>
    <w:rsid w:val="002C462B"/>
    <w:rsid w:val="002C488D"/>
    <w:rsid w:val="002C48CF"/>
    <w:rsid w:val="002C4ABE"/>
    <w:rsid w:val="002C4DCB"/>
    <w:rsid w:val="002C4E98"/>
    <w:rsid w:val="002C5337"/>
    <w:rsid w:val="002C55D6"/>
    <w:rsid w:val="002C560B"/>
    <w:rsid w:val="002C57E1"/>
    <w:rsid w:val="002C580D"/>
    <w:rsid w:val="002C581C"/>
    <w:rsid w:val="002C5BEA"/>
    <w:rsid w:val="002C5C17"/>
    <w:rsid w:val="002C5EF3"/>
    <w:rsid w:val="002C5F2A"/>
    <w:rsid w:val="002C62D1"/>
    <w:rsid w:val="002C6315"/>
    <w:rsid w:val="002C6697"/>
    <w:rsid w:val="002C6801"/>
    <w:rsid w:val="002C6CE6"/>
    <w:rsid w:val="002C6D4D"/>
    <w:rsid w:val="002C6DF2"/>
    <w:rsid w:val="002C6FA7"/>
    <w:rsid w:val="002C7004"/>
    <w:rsid w:val="002C769B"/>
    <w:rsid w:val="002C7771"/>
    <w:rsid w:val="002C777F"/>
    <w:rsid w:val="002C7C74"/>
    <w:rsid w:val="002C7CDE"/>
    <w:rsid w:val="002C7E9E"/>
    <w:rsid w:val="002D00F1"/>
    <w:rsid w:val="002D0375"/>
    <w:rsid w:val="002D0759"/>
    <w:rsid w:val="002D095E"/>
    <w:rsid w:val="002D0C09"/>
    <w:rsid w:val="002D0DCA"/>
    <w:rsid w:val="002D1214"/>
    <w:rsid w:val="002D1529"/>
    <w:rsid w:val="002D16ED"/>
    <w:rsid w:val="002D1719"/>
    <w:rsid w:val="002D19B6"/>
    <w:rsid w:val="002D19CB"/>
    <w:rsid w:val="002D1BEB"/>
    <w:rsid w:val="002D1DCA"/>
    <w:rsid w:val="002D1F0D"/>
    <w:rsid w:val="002D1FE1"/>
    <w:rsid w:val="002D20D7"/>
    <w:rsid w:val="002D2197"/>
    <w:rsid w:val="002D21E8"/>
    <w:rsid w:val="002D2671"/>
    <w:rsid w:val="002D26AA"/>
    <w:rsid w:val="002D274C"/>
    <w:rsid w:val="002D2B75"/>
    <w:rsid w:val="002D2D68"/>
    <w:rsid w:val="002D2F31"/>
    <w:rsid w:val="002D2FCE"/>
    <w:rsid w:val="002D3195"/>
    <w:rsid w:val="002D31CC"/>
    <w:rsid w:val="002D327B"/>
    <w:rsid w:val="002D32D5"/>
    <w:rsid w:val="002D33C0"/>
    <w:rsid w:val="002D3595"/>
    <w:rsid w:val="002D3E42"/>
    <w:rsid w:val="002D40DC"/>
    <w:rsid w:val="002D4106"/>
    <w:rsid w:val="002D42C7"/>
    <w:rsid w:val="002D42E8"/>
    <w:rsid w:val="002D441B"/>
    <w:rsid w:val="002D4421"/>
    <w:rsid w:val="002D450E"/>
    <w:rsid w:val="002D4660"/>
    <w:rsid w:val="002D473B"/>
    <w:rsid w:val="002D4A72"/>
    <w:rsid w:val="002D4A99"/>
    <w:rsid w:val="002D4C15"/>
    <w:rsid w:val="002D4DD3"/>
    <w:rsid w:val="002D4F7C"/>
    <w:rsid w:val="002D4F8C"/>
    <w:rsid w:val="002D4FFC"/>
    <w:rsid w:val="002D51C6"/>
    <w:rsid w:val="002D557E"/>
    <w:rsid w:val="002D55C2"/>
    <w:rsid w:val="002D5604"/>
    <w:rsid w:val="002D5A98"/>
    <w:rsid w:val="002D5C94"/>
    <w:rsid w:val="002D5D03"/>
    <w:rsid w:val="002D5DD6"/>
    <w:rsid w:val="002D5E0F"/>
    <w:rsid w:val="002D5FB5"/>
    <w:rsid w:val="002D6024"/>
    <w:rsid w:val="002D60BB"/>
    <w:rsid w:val="002D61BA"/>
    <w:rsid w:val="002D6292"/>
    <w:rsid w:val="002D63BB"/>
    <w:rsid w:val="002D6423"/>
    <w:rsid w:val="002D6505"/>
    <w:rsid w:val="002D6858"/>
    <w:rsid w:val="002D6875"/>
    <w:rsid w:val="002D6AC6"/>
    <w:rsid w:val="002D6B8C"/>
    <w:rsid w:val="002D6C23"/>
    <w:rsid w:val="002D6CCF"/>
    <w:rsid w:val="002D6F6C"/>
    <w:rsid w:val="002D78EE"/>
    <w:rsid w:val="002D7A13"/>
    <w:rsid w:val="002D7BAE"/>
    <w:rsid w:val="002D7FC4"/>
    <w:rsid w:val="002E01EF"/>
    <w:rsid w:val="002E028C"/>
    <w:rsid w:val="002E0388"/>
    <w:rsid w:val="002E04A6"/>
    <w:rsid w:val="002E057E"/>
    <w:rsid w:val="002E062C"/>
    <w:rsid w:val="002E0684"/>
    <w:rsid w:val="002E0703"/>
    <w:rsid w:val="002E080C"/>
    <w:rsid w:val="002E0820"/>
    <w:rsid w:val="002E0B8F"/>
    <w:rsid w:val="002E0F57"/>
    <w:rsid w:val="002E0FA8"/>
    <w:rsid w:val="002E0FF3"/>
    <w:rsid w:val="002E1136"/>
    <w:rsid w:val="002E12BA"/>
    <w:rsid w:val="002E156C"/>
    <w:rsid w:val="002E1671"/>
    <w:rsid w:val="002E1767"/>
    <w:rsid w:val="002E1792"/>
    <w:rsid w:val="002E1A63"/>
    <w:rsid w:val="002E1BAD"/>
    <w:rsid w:val="002E1D9F"/>
    <w:rsid w:val="002E1DCF"/>
    <w:rsid w:val="002E1E8F"/>
    <w:rsid w:val="002E1EB9"/>
    <w:rsid w:val="002E1EE0"/>
    <w:rsid w:val="002E1F07"/>
    <w:rsid w:val="002E20F0"/>
    <w:rsid w:val="002E2300"/>
    <w:rsid w:val="002E24A7"/>
    <w:rsid w:val="002E2852"/>
    <w:rsid w:val="002E2D28"/>
    <w:rsid w:val="002E2DDF"/>
    <w:rsid w:val="002E31D3"/>
    <w:rsid w:val="002E31DB"/>
    <w:rsid w:val="002E322F"/>
    <w:rsid w:val="002E329B"/>
    <w:rsid w:val="002E3422"/>
    <w:rsid w:val="002E34FB"/>
    <w:rsid w:val="002E3826"/>
    <w:rsid w:val="002E38B1"/>
    <w:rsid w:val="002E3973"/>
    <w:rsid w:val="002E3A96"/>
    <w:rsid w:val="002E3F96"/>
    <w:rsid w:val="002E3F9D"/>
    <w:rsid w:val="002E4438"/>
    <w:rsid w:val="002E44D3"/>
    <w:rsid w:val="002E450D"/>
    <w:rsid w:val="002E457A"/>
    <w:rsid w:val="002E482F"/>
    <w:rsid w:val="002E4913"/>
    <w:rsid w:val="002E4AF5"/>
    <w:rsid w:val="002E4B22"/>
    <w:rsid w:val="002E4C26"/>
    <w:rsid w:val="002E5181"/>
    <w:rsid w:val="002E51F0"/>
    <w:rsid w:val="002E5217"/>
    <w:rsid w:val="002E524A"/>
    <w:rsid w:val="002E5393"/>
    <w:rsid w:val="002E5535"/>
    <w:rsid w:val="002E57E3"/>
    <w:rsid w:val="002E5D63"/>
    <w:rsid w:val="002E5DA7"/>
    <w:rsid w:val="002E5E70"/>
    <w:rsid w:val="002E5F1D"/>
    <w:rsid w:val="002E5FA4"/>
    <w:rsid w:val="002E6164"/>
    <w:rsid w:val="002E619B"/>
    <w:rsid w:val="002E68B2"/>
    <w:rsid w:val="002E6A5B"/>
    <w:rsid w:val="002E6A9E"/>
    <w:rsid w:val="002E6B27"/>
    <w:rsid w:val="002E6BFD"/>
    <w:rsid w:val="002E6FA3"/>
    <w:rsid w:val="002E7283"/>
    <w:rsid w:val="002E76C4"/>
    <w:rsid w:val="002E76D4"/>
    <w:rsid w:val="002E76EC"/>
    <w:rsid w:val="002E7796"/>
    <w:rsid w:val="002E7837"/>
    <w:rsid w:val="002E7B3C"/>
    <w:rsid w:val="002E7BF7"/>
    <w:rsid w:val="002E7E13"/>
    <w:rsid w:val="002E7E7D"/>
    <w:rsid w:val="002E7EAD"/>
    <w:rsid w:val="002E7EFF"/>
    <w:rsid w:val="002F0158"/>
    <w:rsid w:val="002F01CC"/>
    <w:rsid w:val="002F027F"/>
    <w:rsid w:val="002F04C8"/>
    <w:rsid w:val="002F055F"/>
    <w:rsid w:val="002F07E4"/>
    <w:rsid w:val="002F09DE"/>
    <w:rsid w:val="002F0B17"/>
    <w:rsid w:val="002F1247"/>
    <w:rsid w:val="002F1251"/>
    <w:rsid w:val="002F1512"/>
    <w:rsid w:val="002F1518"/>
    <w:rsid w:val="002F165F"/>
    <w:rsid w:val="002F1742"/>
    <w:rsid w:val="002F1A03"/>
    <w:rsid w:val="002F1B21"/>
    <w:rsid w:val="002F1C4C"/>
    <w:rsid w:val="002F1DCF"/>
    <w:rsid w:val="002F1F8D"/>
    <w:rsid w:val="002F20F2"/>
    <w:rsid w:val="002F2119"/>
    <w:rsid w:val="002F22BD"/>
    <w:rsid w:val="002F23E7"/>
    <w:rsid w:val="002F26DD"/>
    <w:rsid w:val="002F2B64"/>
    <w:rsid w:val="002F2D93"/>
    <w:rsid w:val="002F2EB3"/>
    <w:rsid w:val="002F33F7"/>
    <w:rsid w:val="002F346E"/>
    <w:rsid w:val="002F3736"/>
    <w:rsid w:val="002F3DF1"/>
    <w:rsid w:val="002F3E01"/>
    <w:rsid w:val="002F4089"/>
    <w:rsid w:val="002F4561"/>
    <w:rsid w:val="002F4CCE"/>
    <w:rsid w:val="002F4D6B"/>
    <w:rsid w:val="002F4DC2"/>
    <w:rsid w:val="002F4F27"/>
    <w:rsid w:val="002F51A2"/>
    <w:rsid w:val="002F523C"/>
    <w:rsid w:val="002F534B"/>
    <w:rsid w:val="002F5394"/>
    <w:rsid w:val="002F54D3"/>
    <w:rsid w:val="002F55B1"/>
    <w:rsid w:val="002F56BA"/>
    <w:rsid w:val="002F56DB"/>
    <w:rsid w:val="002F5B74"/>
    <w:rsid w:val="002F5C35"/>
    <w:rsid w:val="002F5C71"/>
    <w:rsid w:val="002F5DAE"/>
    <w:rsid w:val="002F65F6"/>
    <w:rsid w:val="002F665B"/>
    <w:rsid w:val="002F67D0"/>
    <w:rsid w:val="002F6BC5"/>
    <w:rsid w:val="002F6F32"/>
    <w:rsid w:val="002F70F0"/>
    <w:rsid w:val="002F741D"/>
    <w:rsid w:val="002F75B5"/>
    <w:rsid w:val="002F7692"/>
    <w:rsid w:val="002F7986"/>
    <w:rsid w:val="002F7A31"/>
    <w:rsid w:val="002F7AC7"/>
    <w:rsid w:val="002F7CAE"/>
    <w:rsid w:val="003000CE"/>
    <w:rsid w:val="003000FF"/>
    <w:rsid w:val="003002A2"/>
    <w:rsid w:val="0030056B"/>
    <w:rsid w:val="0030070C"/>
    <w:rsid w:val="0030094A"/>
    <w:rsid w:val="00300CF5"/>
    <w:rsid w:val="00300D1E"/>
    <w:rsid w:val="00300FA1"/>
    <w:rsid w:val="00300FE5"/>
    <w:rsid w:val="00301139"/>
    <w:rsid w:val="00301300"/>
    <w:rsid w:val="003013A5"/>
    <w:rsid w:val="003014D6"/>
    <w:rsid w:val="0030152D"/>
    <w:rsid w:val="003017B4"/>
    <w:rsid w:val="003019B0"/>
    <w:rsid w:val="00301B85"/>
    <w:rsid w:val="00301D89"/>
    <w:rsid w:val="00301E64"/>
    <w:rsid w:val="00301F13"/>
    <w:rsid w:val="0030202C"/>
    <w:rsid w:val="003023D9"/>
    <w:rsid w:val="00302593"/>
    <w:rsid w:val="00302687"/>
    <w:rsid w:val="003026D3"/>
    <w:rsid w:val="003028B0"/>
    <w:rsid w:val="00302B7D"/>
    <w:rsid w:val="00302C0B"/>
    <w:rsid w:val="00302F51"/>
    <w:rsid w:val="00302F6F"/>
    <w:rsid w:val="00303122"/>
    <w:rsid w:val="0030343C"/>
    <w:rsid w:val="003036E8"/>
    <w:rsid w:val="00303C35"/>
    <w:rsid w:val="003041CE"/>
    <w:rsid w:val="00304434"/>
    <w:rsid w:val="0030455B"/>
    <w:rsid w:val="0030460D"/>
    <w:rsid w:val="00304684"/>
    <w:rsid w:val="0030479A"/>
    <w:rsid w:val="003049B7"/>
    <w:rsid w:val="00304AA5"/>
    <w:rsid w:val="00304B9E"/>
    <w:rsid w:val="00304BB4"/>
    <w:rsid w:val="00304C7A"/>
    <w:rsid w:val="00304F7F"/>
    <w:rsid w:val="00305095"/>
    <w:rsid w:val="00305237"/>
    <w:rsid w:val="0030524D"/>
    <w:rsid w:val="003052E7"/>
    <w:rsid w:val="00305539"/>
    <w:rsid w:val="0030555A"/>
    <w:rsid w:val="0030585F"/>
    <w:rsid w:val="0030591A"/>
    <w:rsid w:val="003059B5"/>
    <w:rsid w:val="00305CB6"/>
    <w:rsid w:val="00306068"/>
    <w:rsid w:val="003061B4"/>
    <w:rsid w:val="003069E7"/>
    <w:rsid w:val="00306E58"/>
    <w:rsid w:val="00306F05"/>
    <w:rsid w:val="00306F80"/>
    <w:rsid w:val="00306FED"/>
    <w:rsid w:val="00307003"/>
    <w:rsid w:val="0030723E"/>
    <w:rsid w:val="00307348"/>
    <w:rsid w:val="00307679"/>
    <w:rsid w:val="0030790A"/>
    <w:rsid w:val="00307C65"/>
    <w:rsid w:val="00307D32"/>
    <w:rsid w:val="00307F7A"/>
    <w:rsid w:val="00310088"/>
    <w:rsid w:val="0031054D"/>
    <w:rsid w:val="003107F5"/>
    <w:rsid w:val="00310965"/>
    <w:rsid w:val="003109C6"/>
    <w:rsid w:val="00310A00"/>
    <w:rsid w:val="00311093"/>
    <w:rsid w:val="0031124D"/>
    <w:rsid w:val="0031130E"/>
    <w:rsid w:val="003114C4"/>
    <w:rsid w:val="0031168D"/>
    <w:rsid w:val="00311736"/>
    <w:rsid w:val="0031185E"/>
    <w:rsid w:val="003119C8"/>
    <w:rsid w:val="00311CD5"/>
    <w:rsid w:val="00311E01"/>
    <w:rsid w:val="00311EB8"/>
    <w:rsid w:val="00311F50"/>
    <w:rsid w:val="00311F64"/>
    <w:rsid w:val="00311FCD"/>
    <w:rsid w:val="003124F1"/>
    <w:rsid w:val="0031258A"/>
    <w:rsid w:val="003125C1"/>
    <w:rsid w:val="0031274A"/>
    <w:rsid w:val="0031298F"/>
    <w:rsid w:val="00312B11"/>
    <w:rsid w:val="00312B2B"/>
    <w:rsid w:val="00312D57"/>
    <w:rsid w:val="00312F55"/>
    <w:rsid w:val="00312F9C"/>
    <w:rsid w:val="00313148"/>
    <w:rsid w:val="00313234"/>
    <w:rsid w:val="0031332D"/>
    <w:rsid w:val="00313352"/>
    <w:rsid w:val="003136D9"/>
    <w:rsid w:val="00313783"/>
    <w:rsid w:val="003138EB"/>
    <w:rsid w:val="00313915"/>
    <w:rsid w:val="00314135"/>
    <w:rsid w:val="003141E9"/>
    <w:rsid w:val="00314421"/>
    <w:rsid w:val="00314905"/>
    <w:rsid w:val="00314964"/>
    <w:rsid w:val="00314C1A"/>
    <w:rsid w:val="00314FA3"/>
    <w:rsid w:val="00315124"/>
    <w:rsid w:val="0031522E"/>
    <w:rsid w:val="00315368"/>
    <w:rsid w:val="003153CC"/>
    <w:rsid w:val="003153D4"/>
    <w:rsid w:val="00315E25"/>
    <w:rsid w:val="00316143"/>
    <w:rsid w:val="0031620F"/>
    <w:rsid w:val="003164E7"/>
    <w:rsid w:val="003166BC"/>
    <w:rsid w:val="00316986"/>
    <w:rsid w:val="003172D7"/>
    <w:rsid w:val="00317340"/>
    <w:rsid w:val="003175E9"/>
    <w:rsid w:val="0031765D"/>
    <w:rsid w:val="00317AED"/>
    <w:rsid w:val="00317D75"/>
    <w:rsid w:val="00317F45"/>
    <w:rsid w:val="00320219"/>
    <w:rsid w:val="00320248"/>
    <w:rsid w:val="003202D1"/>
    <w:rsid w:val="00320436"/>
    <w:rsid w:val="003206F1"/>
    <w:rsid w:val="003209C9"/>
    <w:rsid w:val="00320B97"/>
    <w:rsid w:val="00320F43"/>
    <w:rsid w:val="00321087"/>
    <w:rsid w:val="003210DB"/>
    <w:rsid w:val="003211C8"/>
    <w:rsid w:val="003213DA"/>
    <w:rsid w:val="003213E5"/>
    <w:rsid w:val="00321A0C"/>
    <w:rsid w:val="00321A61"/>
    <w:rsid w:val="00321A99"/>
    <w:rsid w:val="00321AA3"/>
    <w:rsid w:val="00321AA4"/>
    <w:rsid w:val="00321CA6"/>
    <w:rsid w:val="00321D59"/>
    <w:rsid w:val="00321DD6"/>
    <w:rsid w:val="00321E15"/>
    <w:rsid w:val="00321E52"/>
    <w:rsid w:val="00321E66"/>
    <w:rsid w:val="00321FEB"/>
    <w:rsid w:val="00322002"/>
    <w:rsid w:val="0032227E"/>
    <w:rsid w:val="00322480"/>
    <w:rsid w:val="00322558"/>
    <w:rsid w:val="00322915"/>
    <w:rsid w:val="0032296F"/>
    <w:rsid w:val="00322B67"/>
    <w:rsid w:val="0032302B"/>
    <w:rsid w:val="0032355B"/>
    <w:rsid w:val="00323953"/>
    <w:rsid w:val="003239BE"/>
    <w:rsid w:val="00323CC2"/>
    <w:rsid w:val="00323EB4"/>
    <w:rsid w:val="0032416E"/>
    <w:rsid w:val="0032446C"/>
    <w:rsid w:val="003244AC"/>
    <w:rsid w:val="00324562"/>
    <w:rsid w:val="00324854"/>
    <w:rsid w:val="00324A93"/>
    <w:rsid w:val="00324B10"/>
    <w:rsid w:val="0032504D"/>
    <w:rsid w:val="003253AD"/>
    <w:rsid w:val="003254D7"/>
    <w:rsid w:val="003256BE"/>
    <w:rsid w:val="003258B0"/>
    <w:rsid w:val="00325B28"/>
    <w:rsid w:val="00325EB9"/>
    <w:rsid w:val="00325FD4"/>
    <w:rsid w:val="00326009"/>
    <w:rsid w:val="00326211"/>
    <w:rsid w:val="003263A2"/>
    <w:rsid w:val="003265FF"/>
    <w:rsid w:val="00326802"/>
    <w:rsid w:val="00326804"/>
    <w:rsid w:val="003269A0"/>
    <w:rsid w:val="00326D3D"/>
    <w:rsid w:val="003274A7"/>
    <w:rsid w:val="00327688"/>
    <w:rsid w:val="003276D9"/>
    <w:rsid w:val="003279CD"/>
    <w:rsid w:val="00327C96"/>
    <w:rsid w:val="00330026"/>
    <w:rsid w:val="00330099"/>
    <w:rsid w:val="00330147"/>
    <w:rsid w:val="00330475"/>
    <w:rsid w:val="00330502"/>
    <w:rsid w:val="003306E6"/>
    <w:rsid w:val="0033071B"/>
    <w:rsid w:val="00330970"/>
    <w:rsid w:val="00330A43"/>
    <w:rsid w:val="00330B0C"/>
    <w:rsid w:val="00330B8A"/>
    <w:rsid w:val="00330E9A"/>
    <w:rsid w:val="00330EE1"/>
    <w:rsid w:val="00331072"/>
    <w:rsid w:val="00331244"/>
    <w:rsid w:val="00331762"/>
    <w:rsid w:val="00331E28"/>
    <w:rsid w:val="00332173"/>
    <w:rsid w:val="00332269"/>
    <w:rsid w:val="003324C3"/>
    <w:rsid w:val="003328A2"/>
    <w:rsid w:val="00332A03"/>
    <w:rsid w:val="00332CFC"/>
    <w:rsid w:val="00332E83"/>
    <w:rsid w:val="00332ECE"/>
    <w:rsid w:val="0033322C"/>
    <w:rsid w:val="0033356B"/>
    <w:rsid w:val="0033365B"/>
    <w:rsid w:val="00333683"/>
    <w:rsid w:val="00333A6C"/>
    <w:rsid w:val="00333DC5"/>
    <w:rsid w:val="00333E42"/>
    <w:rsid w:val="00333F3C"/>
    <w:rsid w:val="003341A1"/>
    <w:rsid w:val="003342FB"/>
    <w:rsid w:val="003343B7"/>
    <w:rsid w:val="00334428"/>
    <w:rsid w:val="00334469"/>
    <w:rsid w:val="003345FF"/>
    <w:rsid w:val="0033481D"/>
    <w:rsid w:val="00334A7F"/>
    <w:rsid w:val="00334ECE"/>
    <w:rsid w:val="00335179"/>
    <w:rsid w:val="003351BE"/>
    <w:rsid w:val="003352BF"/>
    <w:rsid w:val="00335E78"/>
    <w:rsid w:val="00335EF1"/>
    <w:rsid w:val="0033628D"/>
    <w:rsid w:val="00336291"/>
    <w:rsid w:val="00336478"/>
    <w:rsid w:val="00336584"/>
    <w:rsid w:val="003365D8"/>
    <w:rsid w:val="003369C6"/>
    <w:rsid w:val="00336BB3"/>
    <w:rsid w:val="00336D44"/>
    <w:rsid w:val="00336F5B"/>
    <w:rsid w:val="003373DF"/>
    <w:rsid w:val="003378FD"/>
    <w:rsid w:val="00337A37"/>
    <w:rsid w:val="00337AD1"/>
    <w:rsid w:val="00337C97"/>
    <w:rsid w:val="00337C98"/>
    <w:rsid w:val="00337EAD"/>
    <w:rsid w:val="00340A7D"/>
    <w:rsid w:val="0034134A"/>
    <w:rsid w:val="00341485"/>
    <w:rsid w:val="003414B9"/>
    <w:rsid w:val="00341649"/>
    <w:rsid w:val="00341B11"/>
    <w:rsid w:val="00341B6C"/>
    <w:rsid w:val="00341EC4"/>
    <w:rsid w:val="00342623"/>
    <w:rsid w:val="00342EFD"/>
    <w:rsid w:val="0034314A"/>
    <w:rsid w:val="003438F5"/>
    <w:rsid w:val="00343A96"/>
    <w:rsid w:val="00343B46"/>
    <w:rsid w:val="00343EE0"/>
    <w:rsid w:val="00343F47"/>
    <w:rsid w:val="00344053"/>
    <w:rsid w:val="0034438F"/>
    <w:rsid w:val="00344525"/>
    <w:rsid w:val="0034457E"/>
    <w:rsid w:val="0034471A"/>
    <w:rsid w:val="003449BE"/>
    <w:rsid w:val="00344ED9"/>
    <w:rsid w:val="00344F4B"/>
    <w:rsid w:val="0034512B"/>
    <w:rsid w:val="00345328"/>
    <w:rsid w:val="00345727"/>
    <w:rsid w:val="00345937"/>
    <w:rsid w:val="00345939"/>
    <w:rsid w:val="00345B10"/>
    <w:rsid w:val="00345B7C"/>
    <w:rsid w:val="00345D6E"/>
    <w:rsid w:val="00345DA0"/>
    <w:rsid w:val="00345DDD"/>
    <w:rsid w:val="00345E59"/>
    <w:rsid w:val="0034608E"/>
    <w:rsid w:val="003460BC"/>
    <w:rsid w:val="003462A0"/>
    <w:rsid w:val="003464B2"/>
    <w:rsid w:val="003464CA"/>
    <w:rsid w:val="00346895"/>
    <w:rsid w:val="00346943"/>
    <w:rsid w:val="00346C53"/>
    <w:rsid w:val="00346CD5"/>
    <w:rsid w:val="00346EF5"/>
    <w:rsid w:val="003470E6"/>
    <w:rsid w:val="003470E7"/>
    <w:rsid w:val="0034713A"/>
    <w:rsid w:val="00347178"/>
    <w:rsid w:val="0034723C"/>
    <w:rsid w:val="00347259"/>
    <w:rsid w:val="003477C6"/>
    <w:rsid w:val="0034783D"/>
    <w:rsid w:val="00347E5A"/>
    <w:rsid w:val="00347FDB"/>
    <w:rsid w:val="00350129"/>
    <w:rsid w:val="003502D0"/>
    <w:rsid w:val="00350467"/>
    <w:rsid w:val="003504F6"/>
    <w:rsid w:val="003507EA"/>
    <w:rsid w:val="00350DE1"/>
    <w:rsid w:val="00350E2B"/>
    <w:rsid w:val="00351153"/>
    <w:rsid w:val="003512F0"/>
    <w:rsid w:val="00351363"/>
    <w:rsid w:val="003514E0"/>
    <w:rsid w:val="0035160E"/>
    <w:rsid w:val="00351ACF"/>
    <w:rsid w:val="00351E8A"/>
    <w:rsid w:val="00351EA7"/>
    <w:rsid w:val="00351F0A"/>
    <w:rsid w:val="003520BB"/>
    <w:rsid w:val="0035224C"/>
    <w:rsid w:val="00352322"/>
    <w:rsid w:val="003524C5"/>
    <w:rsid w:val="00352822"/>
    <w:rsid w:val="00352831"/>
    <w:rsid w:val="00352992"/>
    <w:rsid w:val="00352B18"/>
    <w:rsid w:val="00352F23"/>
    <w:rsid w:val="00353341"/>
    <w:rsid w:val="003533A6"/>
    <w:rsid w:val="003533AC"/>
    <w:rsid w:val="00353408"/>
    <w:rsid w:val="003534B8"/>
    <w:rsid w:val="00353709"/>
    <w:rsid w:val="00353AB8"/>
    <w:rsid w:val="00353AD5"/>
    <w:rsid w:val="00353C43"/>
    <w:rsid w:val="00353CDA"/>
    <w:rsid w:val="00353E88"/>
    <w:rsid w:val="00353F34"/>
    <w:rsid w:val="00354159"/>
    <w:rsid w:val="003544FE"/>
    <w:rsid w:val="00354539"/>
    <w:rsid w:val="003546B6"/>
    <w:rsid w:val="0035474C"/>
    <w:rsid w:val="003547AC"/>
    <w:rsid w:val="003547CF"/>
    <w:rsid w:val="00354C87"/>
    <w:rsid w:val="00354DE6"/>
    <w:rsid w:val="003550AF"/>
    <w:rsid w:val="003550F9"/>
    <w:rsid w:val="0035516E"/>
    <w:rsid w:val="0035520F"/>
    <w:rsid w:val="00355266"/>
    <w:rsid w:val="00355425"/>
    <w:rsid w:val="00355713"/>
    <w:rsid w:val="00355762"/>
    <w:rsid w:val="0035577D"/>
    <w:rsid w:val="00355C07"/>
    <w:rsid w:val="00355C55"/>
    <w:rsid w:val="00355E86"/>
    <w:rsid w:val="00355FDE"/>
    <w:rsid w:val="003561DB"/>
    <w:rsid w:val="003562BD"/>
    <w:rsid w:val="003563A0"/>
    <w:rsid w:val="00356667"/>
    <w:rsid w:val="00356688"/>
    <w:rsid w:val="00356830"/>
    <w:rsid w:val="00356848"/>
    <w:rsid w:val="00356969"/>
    <w:rsid w:val="00356A1E"/>
    <w:rsid w:val="00357158"/>
    <w:rsid w:val="0035732B"/>
    <w:rsid w:val="0035764B"/>
    <w:rsid w:val="0035778C"/>
    <w:rsid w:val="003579A8"/>
    <w:rsid w:val="00357B4A"/>
    <w:rsid w:val="00357E95"/>
    <w:rsid w:val="00357FC3"/>
    <w:rsid w:val="003604FB"/>
    <w:rsid w:val="00360ADE"/>
    <w:rsid w:val="00360B4B"/>
    <w:rsid w:val="00360C88"/>
    <w:rsid w:val="00360D77"/>
    <w:rsid w:val="00360D7C"/>
    <w:rsid w:val="00361054"/>
    <w:rsid w:val="00361139"/>
    <w:rsid w:val="0036133F"/>
    <w:rsid w:val="003613F2"/>
    <w:rsid w:val="00361943"/>
    <w:rsid w:val="00361AB0"/>
    <w:rsid w:val="00361D62"/>
    <w:rsid w:val="00361D78"/>
    <w:rsid w:val="00361E06"/>
    <w:rsid w:val="0036223E"/>
    <w:rsid w:val="003627DC"/>
    <w:rsid w:val="003627E3"/>
    <w:rsid w:val="0036283C"/>
    <w:rsid w:val="003628CF"/>
    <w:rsid w:val="00362E2B"/>
    <w:rsid w:val="003631B0"/>
    <w:rsid w:val="00363221"/>
    <w:rsid w:val="00363402"/>
    <w:rsid w:val="0036340F"/>
    <w:rsid w:val="0036343C"/>
    <w:rsid w:val="00363547"/>
    <w:rsid w:val="003636B0"/>
    <w:rsid w:val="0036374E"/>
    <w:rsid w:val="00363942"/>
    <w:rsid w:val="00363D9A"/>
    <w:rsid w:val="0036402F"/>
    <w:rsid w:val="00364124"/>
    <w:rsid w:val="00364136"/>
    <w:rsid w:val="00364473"/>
    <w:rsid w:val="003644DB"/>
    <w:rsid w:val="003646EC"/>
    <w:rsid w:val="00364B84"/>
    <w:rsid w:val="00364EC7"/>
    <w:rsid w:val="0036560D"/>
    <w:rsid w:val="0036561A"/>
    <w:rsid w:val="00365750"/>
    <w:rsid w:val="00365892"/>
    <w:rsid w:val="00365A2B"/>
    <w:rsid w:val="00365D02"/>
    <w:rsid w:val="00366057"/>
    <w:rsid w:val="00366493"/>
    <w:rsid w:val="0036691C"/>
    <w:rsid w:val="0036697A"/>
    <w:rsid w:val="00366CE3"/>
    <w:rsid w:val="00366D33"/>
    <w:rsid w:val="00367008"/>
    <w:rsid w:val="003670DF"/>
    <w:rsid w:val="003671BA"/>
    <w:rsid w:val="00367462"/>
    <w:rsid w:val="003679F2"/>
    <w:rsid w:val="00367A97"/>
    <w:rsid w:val="00367C96"/>
    <w:rsid w:val="00367D0E"/>
    <w:rsid w:val="00367DFD"/>
    <w:rsid w:val="00370091"/>
    <w:rsid w:val="0037013A"/>
    <w:rsid w:val="003701CF"/>
    <w:rsid w:val="00370CEB"/>
    <w:rsid w:val="00370E00"/>
    <w:rsid w:val="00370E57"/>
    <w:rsid w:val="00370ECB"/>
    <w:rsid w:val="00371001"/>
    <w:rsid w:val="003710C1"/>
    <w:rsid w:val="00371251"/>
    <w:rsid w:val="0037142D"/>
    <w:rsid w:val="0037149B"/>
    <w:rsid w:val="00371722"/>
    <w:rsid w:val="003718B4"/>
    <w:rsid w:val="00371ABE"/>
    <w:rsid w:val="00371BFD"/>
    <w:rsid w:val="0037203B"/>
    <w:rsid w:val="003721C5"/>
    <w:rsid w:val="00372244"/>
    <w:rsid w:val="0037248A"/>
    <w:rsid w:val="0037263A"/>
    <w:rsid w:val="003726CA"/>
    <w:rsid w:val="003727C0"/>
    <w:rsid w:val="00372B2A"/>
    <w:rsid w:val="00372E32"/>
    <w:rsid w:val="00372E80"/>
    <w:rsid w:val="00372F9E"/>
    <w:rsid w:val="003730D9"/>
    <w:rsid w:val="003732D9"/>
    <w:rsid w:val="00373314"/>
    <w:rsid w:val="00373333"/>
    <w:rsid w:val="003733C5"/>
    <w:rsid w:val="0037350F"/>
    <w:rsid w:val="0037355D"/>
    <w:rsid w:val="0037364B"/>
    <w:rsid w:val="00373696"/>
    <w:rsid w:val="00373831"/>
    <w:rsid w:val="003738AD"/>
    <w:rsid w:val="00373B0E"/>
    <w:rsid w:val="00373CD0"/>
    <w:rsid w:val="00373D84"/>
    <w:rsid w:val="00373ED6"/>
    <w:rsid w:val="00373F84"/>
    <w:rsid w:val="003741DA"/>
    <w:rsid w:val="0037459D"/>
    <w:rsid w:val="003745BB"/>
    <w:rsid w:val="003745E3"/>
    <w:rsid w:val="00374619"/>
    <w:rsid w:val="00374764"/>
    <w:rsid w:val="00374AD3"/>
    <w:rsid w:val="00374C1C"/>
    <w:rsid w:val="0037500A"/>
    <w:rsid w:val="00375056"/>
    <w:rsid w:val="003750FD"/>
    <w:rsid w:val="003752AF"/>
    <w:rsid w:val="003757A8"/>
    <w:rsid w:val="003758F8"/>
    <w:rsid w:val="00375ACC"/>
    <w:rsid w:val="00375BC6"/>
    <w:rsid w:val="00375CE4"/>
    <w:rsid w:val="00375D0C"/>
    <w:rsid w:val="00375EF5"/>
    <w:rsid w:val="00375F2B"/>
    <w:rsid w:val="00375F9A"/>
    <w:rsid w:val="00375FD1"/>
    <w:rsid w:val="00375FF9"/>
    <w:rsid w:val="00376012"/>
    <w:rsid w:val="0037657C"/>
    <w:rsid w:val="00376807"/>
    <w:rsid w:val="0037681F"/>
    <w:rsid w:val="00376A5D"/>
    <w:rsid w:val="00376AD1"/>
    <w:rsid w:val="00376B63"/>
    <w:rsid w:val="00376C6A"/>
    <w:rsid w:val="00377039"/>
    <w:rsid w:val="00377305"/>
    <w:rsid w:val="003775E7"/>
    <w:rsid w:val="003776E2"/>
    <w:rsid w:val="0037785A"/>
    <w:rsid w:val="00377948"/>
    <w:rsid w:val="00377B1C"/>
    <w:rsid w:val="003801BE"/>
    <w:rsid w:val="003802AC"/>
    <w:rsid w:val="003809CC"/>
    <w:rsid w:val="00380B75"/>
    <w:rsid w:val="00380D1A"/>
    <w:rsid w:val="003810A9"/>
    <w:rsid w:val="00381409"/>
    <w:rsid w:val="00381653"/>
    <w:rsid w:val="00381C2A"/>
    <w:rsid w:val="00381C3C"/>
    <w:rsid w:val="00381E3F"/>
    <w:rsid w:val="0038235A"/>
    <w:rsid w:val="00382673"/>
    <w:rsid w:val="00382837"/>
    <w:rsid w:val="00382D68"/>
    <w:rsid w:val="00383065"/>
    <w:rsid w:val="0038309A"/>
    <w:rsid w:val="003833F5"/>
    <w:rsid w:val="0038344B"/>
    <w:rsid w:val="00383597"/>
    <w:rsid w:val="00383724"/>
    <w:rsid w:val="00383A82"/>
    <w:rsid w:val="00383AF7"/>
    <w:rsid w:val="00383BA6"/>
    <w:rsid w:val="00383C00"/>
    <w:rsid w:val="00383D37"/>
    <w:rsid w:val="00383F02"/>
    <w:rsid w:val="00383FEC"/>
    <w:rsid w:val="00384045"/>
    <w:rsid w:val="00384407"/>
    <w:rsid w:val="00384713"/>
    <w:rsid w:val="0038476F"/>
    <w:rsid w:val="00384B32"/>
    <w:rsid w:val="00384ED0"/>
    <w:rsid w:val="00384EDE"/>
    <w:rsid w:val="00385163"/>
    <w:rsid w:val="003854EB"/>
    <w:rsid w:val="00385646"/>
    <w:rsid w:val="0038564C"/>
    <w:rsid w:val="0038588E"/>
    <w:rsid w:val="00385D3F"/>
    <w:rsid w:val="00385DB0"/>
    <w:rsid w:val="003861F7"/>
    <w:rsid w:val="00386241"/>
    <w:rsid w:val="00386458"/>
    <w:rsid w:val="003867DF"/>
    <w:rsid w:val="00386A23"/>
    <w:rsid w:val="003871C1"/>
    <w:rsid w:val="00387231"/>
    <w:rsid w:val="003876A2"/>
    <w:rsid w:val="00387743"/>
    <w:rsid w:val="0038795A"/>
    <w:rsid w:val="00387BE2"/>
    <w:rsid w:val="00387D5D"/>
    <w:rsid w:val="00387E07"/>
    <w:rsid w:val="00387EDB"/>
    <w:rsid w:val="00387EFF"/>
    <w:rsid w:val="003900AA"/>
    <w:rsid w:val="0039010E"/>
    <w:rsid w:val="0039015C"/>
    <w:rsid w:val="0039038B"/>
    <w:rsid w:val="003907E0"/>
    <w:rsid w:val="00390A10"/>
    <w:rsid w:val="00390A67"/>
    <w:rsid w:val="00390AD0"/>
    <w:rsid w:val="00390CF8"/>
    <w:rsid w:val="00390E9D"/>
    <w:rsid w:val="00390FA4"/>
    <w:rsid w:val="003910F5"/>
    <w:rsid w:val="00391247"/>
    <w:rsid w:val="00391265"/>
    <w:rsid w:val="00391B2D"/>
    <w:rsid w:val="00391C30"/>
    <w:rsid w:val="00391CB9"/>
    <w:rsid w:val="00391E7F"/>
    <w:rsid w:val="00391F48"/>
    <w:rsid w:val="00392089"/>
    <w:rsid w:val="00392097"/>
    <w:rsid w:val="0039291E"/>
    <w:rsid w:val="00392A7F"/>
    <w:rsid w:val="00392BA8"/>
    <w:rsid w:val="00392CE4"/>
    <w:rsid w:val="00392F75"/>
    <w:rsid w:val="0039307C"/>
    <w:rsid w:val="003932EC"/>
    <w:rsid w:val="0039333E"/>
    <w:rsid w:val="00393442"/>
    <w:rsid w:val="003935D0"/>
    <w:rsid w:val="003935F8"/>
    <w:rsid w:val="003939EE"/>
    <w:rsid w:val="003945D7"/>
    <w:rsid w:val="00394800"/>
    <w:rsid w:val="00394AAC"/>
    <w:rsid w:val="00394D0D"/>
    <w:rsid w:val="0039506B"/>
    <w:rsid w:val="003955FE"/>
    <w:rsid w:val="0039581F"/>
    <w:rsid w:val="003958D2"/>
    <w:rsid w:val="00395975"/>
    <w:rsid w:val="00395BCE"/>
    <w:rsid w:val="003961C0"/>
    <w:rsid w:val="003961EC"/>
    <w:rsid w:val="0039623A"/>
    <w:rsid w:val="003963BF"/>
    <w:rsid w:val="003965AE"/>
    <w:rsid w:val="003965D2"/>
    <w:rsid w:val="003967BA"/>
    <w:rsid w:val="003969E0"/>
    <w:rsid w:val="00396A46"/>
    <w:rsid w:val="00396A4C"/>
    <w:rsid w:val="00396B75"/>
    <w:rsid w:val="00396DD0"/>
    <w:rsid w:val="00396F92"/>
    <w:rsid w:val="00396FDA"/>
    <w:rsid w:val="00397251"/>
    <w:rsid w:val="0039726A"/>
    <w:rsid w:val="003972B9"/>
    <w:rsid w:val="003974CF"/>
    <w:rsid w:val="003977DE"/>
    <w:rsid w:val="00397939"/>
    <w:rsid w:val="00397F98"/>
    <w:rsid w:val="003A011E"/>
    <w:rsid w:val="003A0330"/>
    <w:rsid w:val="003A06ED"/>
    <w:rsid w:val="003A07C3"/>
    <w:rsid w:val="003A084A"/>
    <w:rsid w:val="003A0C2D"/>
    <w:rsid w:val="003A0C9B"/>
    <w:rsid w:val="003A11C0"/>
    <w:rsid w:val="003A1258"/>
    <w:rsid w:val="003A1585"/>
    <w:rsid w:val="003A18D3"/>
    <w:rsid w:val="003A1A79"/>
    <w:rsid w:val="003A1DE6"/>
    <w:rsid w:val="003A2052"/>
    <w:rsid w:val="003A2453"/>
    <w:rsid w:val="003A2605"/>
    <w:rsid w:val="003A288B"/>
    <w:rsid w:val="003A29D8"/>
    <w:rsid w:val="003A2A0D"/>
    <w:rsid w:val="003A2CF1"/>
    <w:rsid w:val="003A2E13"/>
    <w:rsid w:val="003A31BD"/>
    <w:rsid w:val="003A32B6"/>
    <w:rsid w:val="003A338E"/>
    <w:rsid w:val="003A3587"/>
    <w:rsid w:val="003A35BE"/>
    <w:rsid w:val="003A369A"/>
    <w:rsid w:val="003A377B"/>
    <w:rsid w:val="003A3AB1"/>
    <w:rsid w:val="003A3BC8"/>
    <w:rsid w:val="003A44D0"/>
    <w:rsid w:val="003A47CC"/>
    <w:rsid w:val="003A47D3"/>
    <w:rsid w:val="003A4B40"/>
    <w:rsid w:val="003A4C3E"/>
    <w:rsid w:val="003A4D26"/>
    <w:rsid w:val="003A4E29"/>
    <w:rsid w:val="003A4FCD"/>
    <w:rsid w:val="003A505D"/>
    <w:rsid w:val="003A536E"/>
    <w:rsid w:val="003A5465"/>
    <w:rsid w:val="003A54CC"/>
    <w:rsid w:val="003A5687"/>
    <w:rsid w:val="003A583B"/>
    <w:rsid w:val="003A58C4"/>
    <w:rsid w:val="003A5E09"/>
    <w:rsid w:val="003A5E81"/>
    <w:rsid w:val="003A5EBB"/>
    <w:rsid w:val="003A5FF5"/>
    <w:rsid w:val="003A61B1"/>
    <w:rsid w:val="003A6258"/>
    <w:rsid w:val="003A63F0"/>
    <w:rsid w:val="003A65AA"/>
    <w:rsid w:val="003A65DD"/>
    <w:rsid w:val="003A6F23"/>
    <w:rsid w:val="003A7152"/>
    <w:rsid w:val="003A79F3"/>
    <w:rsid w:val="003A7BA7"/>
    <w:rsid w:val="003B007B"/>
    <w:rsid w:val="003B00B6"/>
    <w:rsid w:val="003B049D"/>
    <w:rsid w:val="003B058C"/>
    <w:rsid w:val="003B0646"/>
    <w:rsid w:val="003B06B2"/>
    <w:rsid w:val="003B0ADF"/>
    <w:rsid w:val="003B0DEB"/>
    <w:rsid w:val="003B0E5E"/>
    <w:rsid w:val="003B0F83"/>
    <w:rsid w:val="003B128D"/>
    <w:rsid w:val="003B15DA"/>
    <w:rsid w:val="003B1914"/>
    <w:rsid w:val="003B19DC"/>
    <w:rsid w:val="003B1A62"/>
    <w:rsid w:val="003B1AD9"/>
    <w:rsid w:val="003B1B3D"/>
    <w:rsid w:val="003B1D4D"/>
    <w:rsid w:val="003B1DD6"/>
    <w:rsid w:val="003B1FDF"/>
    <w:rsid w:val="003B2070"/>
    <w:rsid w:val="003B2306"/>
    <w:rsid w:val="003B2AE8"/>
    <w:rsid w:val="003B2C30"/>
    <w:rsid w:val="003B2C53"/>
    <w:rsid w:val="003B3157"/>
    <w:rsid w:val="003B31D1"/>
    <w:rsid w:val="003B3200"/>
    <w:rsid w:val="003B3436"/>
    <w:rsid w:val="003B3475"/>
    <w:rsid w:val="003B391C"/>
    <w:rsid w:val="003B3B95"/>
    <w:rsid w:val="003B3B9C"/>
    <w:rsid w:val="003B3DF3"/>
    <w:rsid w:val="003B3ED6"/>
    <w:rsid w:val="003B3F46"/>
    <w:rsid w:val="003B407E"/>
    <w:rsid w:val="003B40A4"/>
    <w:rsid w:val="003B4237"/>
    <w:rsid w:val="003B43FF"/>
    <w:rsid w:val="003B4837"/>
    <w:rsid w:val="003B4878"/>
    <w:rsid w:val="003B4B4E"/>
    <w:rsid w:val="003B4B88"/>
    <w:rsid w:val="003B4CE1"/>
    <w:rsid w:val="003B4CE4"/>
    <w:rsid w:val="003B4F86"/>
    <w:rsid w:val="003B50E8"/>
    <w:rsid w:val="003B5269"/>
    <w:rsid w:val="003B5752"/>
    <w:rsid w:val="003B5950"/>
    <w:rsid w:val="003B5B23"/>
    <w:rsid w:val="003B5C56"/>
    <w:rsid w:val="003B61B5"/>
    <w:rsid w:val="003B627F"/>
    <w:rsid w:val="003B62FF"/>
    <w:rsid w:val="003B6609"/>
    <w:rsid w:val="003B6820"/>
    <w:rsid w:val="003B6A97"/>
    <w:rsid w:val="003B70B5"/>
    <w:rsid w:val="003B72CB"/>
    <w:rsid w:val="003B7439"/>
    <w:rsid w:val="003B745C"/>
    <w:rsid w:val="003B76CA"/>
    <w:rsid w:val="003B789B"/>
    <w:rsid w:val="003B7B00"/>
    <w:rsid w:val="003B7D1B"/>
    <w:rsid w:val="003B7E32"/>
    <w:rsid w:val="003B7EEE"/>
    <w:rsid w:val="003B7F19"/>
    <w:rsid w:val="003B7F4D"/>
    <w:rsid w:val="003C0287"/>
    <w:rsid w:val="003C0463"/>
    <w:rsid w:val="003C0489"/>
    <w:rsid w:val="003C0AA7"/>
    <w:rsid w:val="003C0AEE"/>
    <w:rsid w:val="003C0B0A"/>
    <w:rsid w:val="003C0C10"/>
    <w:rsid w:val="003C0FA0"/>
    <w:rsid w:val="003C0FD7"/>
    <w:rsid w:val="003C10DF"/>
    <w:rsid w:val="003C11D3"/>
    <w:rsid w:val="003C15EE"/>
    <w:rsid w:val="003C184C"/>
    <w:rsid w:val="003C1C61"/>
    <w:rsid w:val="003C1E4C"/>
    <w:rsid w:val="003C1F48"/>
    <w:rsid w:val="003C2258"/>
    <w:rsid w:val="003C228C"/>
    <w:rsid w:val="003C22A3"/>
    <w:rsid w:val="003C233C"/>
    <w:rsid w:val="003C2420"/>
    <w:rsid w:val="003C2422"/>
    <w:rsid w:val="003C2469"/>
    <w:rsid w:val="003C28DC"/>
    <w:rsid w:val="003C2CAB"/>
    <w:rsid w:val="003C2DF5"/>
    <w:rsid w:val="003C2E63"/>
    <w:rsid w:val="003C338F"/>
    <w:rsid w:val="003C382E"/>
    <w:rsid w:val="003C3FA2"/>
    <w:rsid w:val="003C409B"/>
    <w:rsid w:val="003C443C"/>
    <w:rsid w:val="003C47B7"/>
    <w:rsid w:val="003C4A62"/>
    <w:rsid w:val="003C4DC1"/>
    <w:rsid w:val="003C4DD0"/>
    <w:rsid w:val="003C4E58"/>
    <w:rsid w:val="003C4E74"/>
    <w:rsid w:val="003C50F7"/>
    <w:rsid w:val="003C51B5"/>
    <w:rsid w:val="003C549A"/>
    <w:rsid w:val="003C551B"/>
    <w:rsid w:val="003C55B6"/>
    <w:rsid w:val="003C56A5"/>
    <w:rsid w:val="003C5A77"/>
    <w:rsid w:val="003C5AB3"/>
    <w:rsid w:val="003C5FB1"/>
    <w:rsid w:val="003C6012"/>
    <w:rsid w:val="003C61D9"/>
    <w:rsid w:val="003C6232"/>
    <w:rsid w:val="003C6340"/>
    <w:rsid w:val="003C63AE"/>
    <w:rsid w:val="003C64A3"/>
    <w:rsid w:val="003C65A0"/>
    <w:rsid w:val="003C6649"/>
    <w:rsid w:val="003C66DD"/>
    <w:rsid w:val="003C66F9"/>
    <w:rsid w:val="003C677C"/>
    <w:rsid w:val="003C6B29"/>
    <w:rsid w:val="003C6BBD"/>
    <w:rsid w:val="003C6EFE"/>
    <w:rsid w:val="003C703B"/>
    <w:rsid w:val="003C714B"/>
    <w:rsid w:val="003C7512"/>
    <w:rsid w:val="003C752F"/>
    <w:rsid w:val="003C75EA"/>
    <w:rsid w:val="003C76D6"/>
    <w:rsid w:val="003C781B"/>
    <w:rsid w:val="003C7893"/>
    <w:rsid w:val="003C7920"/>
    <w:rsid w:val="003C7BE8"/>
    <w:rsid w:val="003C7CCA"/>
    <w:rsid w:val="003C7D02"/>
    <w:rsid w:val="003C7D27"/>
    <w:rsid w:val="003C7D3B"/>
    <w:rsid w:val="003C7FFD"/>
    <w:rsid w:val="003D0066"/>
    <w:rsid w:val="003D020E"/>
    <w:rsid w:val="003D03DD"/>
    <w:rsid w:val="003D03EF"/>
    <w:rsid w:val="003D0580"/>
    <w:rsid w:val="003D05CF"/>
    <w:rsid w:val="003D05F8"/>
    <w:rsid w:val="003D0997"/>
    <w:rsid w:val="003D0C78"/>
    <w:rsid w:val="003D0CB7"/>
    <w:rsid w:val="003D0FDF"/>
    <w:rsid w:val="003D0FFD"/>
    <w:rsid w:val="003D10C9"/>
    <w:rsid w:val="003D1246"/>
    <w:rsid w:val="003D12FA"/>
    <w:rsid w:val="003D136E"/>
    <w:rsid w:val="003D140E"/>
    <w:rsid w:val="003D1AE2"/>
    <w:rsid w:val="003D1B63"/>
    <w:rsid w:val="003D1C62"/>
    <w:rsid w:val="003D1DAD"/>
    <w:rsid w:val="003D21FD"/>
    <w:rsid w:val="003D2391"/>
    <w:rsid w:val="003D2524"/>
    <w:rsid w:val="003D2ACC"/>
    <w:rsid w:val="003D2B2B"/>
    <w:rsid w:val="003D2BD5"/>
    <w:rsid w:val="003D2E38"/>
    <w:rsid w:val="003D30FC"/>
    <w:rsid w:val="003D3281"/>
    <w:rsid w:val="003D3320"/>
    <w:rsid w:val="003D3390"/>
    <w:rsid w:val="003D3442"/>
    <w:rsid w:val="003D36A0"/>
    <w:rsid w:val="003D36E3"/>
    <w:rsid w:val="003D3F29"/>
    <w:rsid w:val="003D3F72"/>
    <w:rsid w:val="003D4321"/>
    <w:rsid w:val="003D4466"/>
    <w:rsid w:val="003D44EE"/>
    <w:rsid w:val="003D4586"/>
    <w:rsid w:val="003D476D"/>
    <w:rsid w:val="003D502A"/>
    <w:rsid w:val="003D520A"/>
    <w:rsid w:val="003D5251"/>
    <w:rsid w:val="003D585B"/>
    <w:rsid w:val="003D591E"/>
    <w:rsid w:val="003D59F7"/>
    <w:rsid w:val="003D5BA5"/>
    <w:rsid w:val="003D5C2E"/>
    <w:rsid w:val="003D5F28"/>
    <w:rsid w:val="003D635E"/>
    <w:rsid w:val="003D66A8"/>
    <w:rsid w:val="003D6841"/>
    <w:rsid w:val="003D6A63"/>
    <w:rsid w:val="003D71C7"/>
    <w:rsid w:val="003D7429"/>
    <w:rsid w:val="003D743F"/>
    <w:rsid w:val="003D770C"/>
    <w:rsid w:val="003D78E2"/>
    <w:rsid w:val="003D7916"/>
    <w:rsid w:val="003D7A56"/>
    <w:rsid w:val="003D7AB3"/>
    <w:rsid w:val="003D7D09"/>
    <w:rsid w:val="003D7DC6"/>
    <w:rsid w:val="003E0025"/>
    <w:rsid w:val="003E007A"/>
    <w:rsid w:val="003E018F"/>
    <w:rsid w:val="003E02FB"/>
    <w:rsid w:val="003E0413"/>
    <w:rsid w:val="003E068D"/>
    <w:rsid w:val="003E08CA"/>
    <w:rsid w:val="003E099F"/>
    <w:rsid w:val="003E0C79"/>
    <w:rsid w:val="003E0CE6"/>
    <w:rsid w:val="003E0DC0"/>
    <w:rsid w:val="003E12DF"/>
    <w:rsid w:val="003E1380"/>
    <w:rsid w:val="003E14A2"/>
    <w:rsid w:val="003E1593"/>
    <w:rsid w:val="003E1641"/>
    <w:rsid w:val="003E1854"/>
    <w:rsid w:val="003E1899"/>
    <w:rsid w:val="003E1A44"/>
    <w:rsid w:val="003E1F29"/>
    <w:rsid w:val="003E1F2A"/>
    <w:rsid w:val="003E210A"/>
    <w:rsid w:val="003E2600"/>
    <w:rsid w:val="003E273F"/>
    <w:rsid w:val="003E2829"/>
    <w:rsid w:val="003E28EB"/>
    <w:rsid w:val="003E2FD5"/>
    <w:rsid w:val="003E32AB"/>
    <w:rsid w:val="003E33BB"/>
    <w:rsid w:val="003E3764"/>
    <w:rsid w:val="003E38CF"/>
    <w:rsid w:val="003E3AF4"/>
    <w:rsid w:val="003E3CBB"/>
    <w:rsid w:val="003E3CC3"/>
    <w:rsid w:val="003E3DC1"/>
    <w:rsid w:val="003E436A"/>
    <w:rsid w:val="003E4635"/>
    <w:rsid w:val="003E4689"/>
    <w:rsid w:val="003E478D"/>
    <w:rsid w:val="003E4821"/>
    <w:rsid w:val="003E4900"/>
    <w:rsid w:val="003E4BAB"/>
    <w:rsid w:val="003E4EE4"/>
    <w:rsid w:val="003E5622"/>
    <w:rsid w:val="003E5658"/>
    <w:rsid w:val="003E582F"/>
    <w:rsid w:val="003E596D"/>
    <w:rsid w:val="003E5979"/>
    <w:rsid w:val="003E5994"/>
    <w:rsid w:val="003E5BEE"/>
    <w:rsid w:val="003E5C44"/>
    <w:rsid w:val="003E5D50"/>
    <w:rsid w:val="003E5FA1"/>
    <w:rsid w:val="003E604A"/>
    <w:rsid w:val="003E64AA"/>
    <w:rsid w:val="003E663E"/>
    <w:rsid w:val="003E68E3"/>
    <w:rsid w:val="003E68E4"/>
    <w:rsid w:val="003E6960"/>
    <w:rsid w:val="003E6B82"/>
    <w:rsid w:val="003E6B8A"/>
    <w:rsid w:val="003E6BC5"/>
    <w:rsid w:val="003E6FB0"/>
    <w:rsid w:val="003E7141"/>
    <w:rsid w:val="003E7529"/>
    <w:rsid w:val="003E765D"/>
    <w:rsid w:val="003E76DE"/>
    <w:rsid w:val="003E7819"/>
    <w:rsid w:val="003E7904"/>
    <w:rsid w:val="003E7CA9"/>
    <w:rsid w:val="003E7EC1"/>
    <w:rsid w:val="003F000C"/>
    <w:rsid w:val="003F0155"/>
    <w:rsid w:val="003F01D2"/>
    <w:rsid w:val="003F0248"/>
    <w:rsid w:val="003F090D"/>
    <w:rsid w:val="003F0944"/>
    <w:rsid w:val="003F0DD7"/>
    <w:rsid w:val="003F0E10"/>
    <w:rsid w:val="003F1363"/>
    <w:rsid w:val="003F14A9"/>
    <w:rsid w:val="003F16E7"/>
    <w:rsid w:val="003F1801"/>
    <w:rsid w:val="003F1928"/>
    <w:rsid w:val="003F19EF"/>
    <w:rsid w:val="003F1B03"/>
    <w:rsid w:val="003F1B2D"/>
    <w:rsid w:val="003F2260"/>
    <w:rsid w:val="003F228A"/>
    <w:rsid w:val="003F2703"/>
    <w:rsid w:val="003F28DB"/>
    <w:rsid w:val="003F2B2E"/>
    <w:rsid w:val="003F2BBF"/>
    <w:rsid w:val="003F2C3F"/>
    <w:rsid w:val="003F2D38"/>
    <w:rsid w:val="003F2D75"/>
    <w:rsid w:val="003F2D7D"/>
    <w:rsid w:val="003F2FF7"/>
    <w:rsid w:val="003F3120"/>
    <w:rsid w:val="003F318E"/>
    <w:rsid w:val="003F3386"/>
    <w:rsid w:val="003F338B"/>
    <w:rsid w:val="003F34C5"/>
    <w:rsid w:val="003F3646"/>
    <w:rsid w:val="003F3B5F"/>
    <w:rsid w:val="003F3BB6"/>
    <w:rsid w:val="003F3BD9"/>
    <w:rsid w:val="003F3BF9"/>
    <w:rsid w:val="003F3EF4"/>
    <w:rsid w:val="003F42C7"/>
    <w:rsid w:val="003F4470"/>
    <w:rsid w:val="003F4570"/>
    <w:rsid w:val="003F4615"/>
    <w:rsid w:val="003F476A"/>
    <w:rsid w:val="003F4892"/>
    <w:rsid w:val="003F49DC"/>
    <w:rsid w:val="003F5256"/>
    <w:rsid w:val="003F5343"/>
    <w:rsid w:val="003F53B9"/>
    <w:rsid w:val="003F55A7"/>
    <w:rsid w:val="003F563C"/>
    <w:rsid w:val="003F59CA"/>
    <w:rsid w:val="003F5A85"/>
    <w:rsid w:val="003F5E8B"/>
    <w:rsid w:val="003F5FB4"/>
    <w:rsid w:val="003F6034"/>
    <w:rsid w:val="003F615E"/>
    <w:rsid w:val="003F63B0"/>
    <w:rsid w:val="003F63EE"/>
    <w:rsid w:val="003F6966"/>
    <w:rsid w:val="003F7166"/>
    <w:rsid w:val="003F717B"/>
    <w:rsid w:val="003F743D"/>
    <w:rsid w:val="003F7445"/>
    <w:rsid w:val="003F7508"/>
    <w:rsid w:val="003F7916"/>
    <w:rsid w:val="003F7A2C"/>
    <w:rsid w:val="003F7A9E"/>
    <w:rsid w:val="003F7EB2"/>
    <w:rsid w:val="003F7FBE"/>
    <w:rsid w:val="00400039"/>
    <w:rsid w:val="0040007D"/>
    <w:rsid w:val="00400B1F"/>
    <w:rsid w:val="00400CC6"/>
    <w:rsid w:val="00400D47"/>
    <w:rsid w:val="00400E36"/>
    <w:rsid w:val="00400E4C"/>
    <w:rsid w:val="00400FEB"/>
    <w:rsid w:val="00401050"/>
    <w:rsid w:val="00401064"/>
    <w:rsid w:val="00401228"/>
    <w:rsid w:val="004012A0"/>
    <w:rsid w:val="0040179D"/>
    <w:rsid w:val="004019F8"/>
    <w:rsid w:val="00401A4D"/>
    <w:rsid w:val="00401B18"/>
    <w:rsid w:val="00401B6E"/>
    <w:rsid w:val="00401B7D"/>
    <w:rsid w:val="00401B8D"/>
    <w:rsid w:val="00401F02"/>
    <w:rsid w:val="004020F2"/>
    <w:rsid w:val="004021E6"/>
    <w:rsid w:val="0040228A"/>
    <w:rsid w:val="004022C4"/>
    <w:rsid w:val="004023E5"/>
    <w:rsid w:val="00402426"/>
    <w:rsid w:val="004026E8"/>
    <w:rsid w:val="00402923"/>
    <w:rsid w:val="0040296B"/>
    <w:rsid w:val="00402C94"/>
    <w:rsid w:val="004030EC"/>
    <w:rsid w:val="004031D7"/>
    <w:rsid w:val="004033E4"/>
    <w:rsid w:val="004034F4"/>
    <w:rsid w:val="00403678"/>
    <w:rsid w:val="004039C7"/>
    <w:rsid w:val="004039E2"/>
    <w:rsid w:val="00403A5A"/>
    <w:rsid w:val="00403EAB"/>
    <w:rsid w:val="00403ED1"/>
    <w:rsid w:val="00403F8A"/>
    <w:rsid w:val="004041BB"/>
    <w:rsid w:val="0040432B"/>
    <w:rsid w:val="004043F5"/>
    <w:rsid w:val="004045FA"/>
    <w:rsid w:val="00404822"/>
    <w:rsid w:val="004048F8"/>
    <w:rsid w:val="00404916"/>
    <w:rsid w:val="00404B9A"/>
    <w:rsid w:val="00404D11"/>
    <w:rsid w:val="00404EA8"/>
    <w:rsid w:val="00404F83"/>
    <w:rsid w:val="0040506D"/>
    <w:rsid w:val="004051C4"/>
    <w:rsid w:val="0040521A"/>
    <w:rsid w:val="0040521B"/>
    <w:rsid w:val="004052E3"/>
    <w:rsid w:val="0040544C"/>
    <w:rsid w:val="004056C7"/>
    <w:rsid w:val="004056CE"/>
    <w:rsid w:val="00405A12"/>
    <w:rsid w:val="00405AB0"/>
    <w:rsid w:val="00405BB9"/>
    <w:rsid w:val="00405C6D"/>
    <w:rsid w:val="00405D58"/>
    <w:rsid w:val="00405E49"/>
    <w:rsid w:val="00405F9B"/>
    <w:rsid w:val="00405FBA"/>
    <w:rsid w:val="004060F3"/>
    <w:rsid w:val="0040610D"/>
    <w:rsid w:val="0040639F"/>
    <w:rsid w:val="0040662D"/>
    <w:rsid w:val="00406AB2"/>
    <w:rsid w:val="00406BFA"/>
    <w:rsid w:val="00406CCE"/>
    <w:rsid w:val="00406D88"/>
    <w:rsid w:val="00406E92"/>
    <w:rsid w:val="00406F45"/>
    <w:rsid w:val="0040729C"/>
    <w:rsid w:val="00407455"/>
    <w:rsid w:val="00407681"/>
    <w:rsid w:val="004076E1"/>
    <w:rsid w:val="00407855"/>
    <w:rsid w:val="00407C16"/>
    <w:rsid w:val="00407C64"/>
    <w:rsid w:val="00410029"/>
    <w:rsid w:val="00410223"/>
    <w:rsid w:val="0041032B"/>
    <w:rsid w:val="0041076D"/>
    <w:rsid w:val="00410BAF"/>
    <w:rsid w:val="00410C26"/>
    <w:rsid w:val="00410FC2"/>
    <w:rsid w:val="00410FFF"/>
    <w:rsid w:val="00411238"/>
    <w:rsid w:val="0041139D"/>
    <w:rsid w:val="004115BA"/>
    <w:rsid w:val="00411BCD"/>
    <w:rsid w:val="00411C13"/>
    <w:rsid w:val="00411E78"/>
    <w:rsid w:val="00411EAF"/>
    <w:rsid w:val="00411EB0"/>
    <w:rsid w:val="00411F2A"/>
    <w:rsid w:val="00412183"/>
    <w:rsid w:val="004121E9"/>
    <w:rsid w:val="00412351"/>
    <w:rsid w:val="004123A6"/>
    <w:rsid w:val="004123B6"/>
    <w:rsid w:val="00412630"/>
    <w:rsid w:val="00412A37"/>
    <w:rsid w:val="00412A71"/>
    <w:rsid w:val="00412B6B"/>
    <w:rsid w:val="00412BA2"/>
    <w:rsid w:val="00412C9E"/>
    <w:rsid w:val="00412CF6"/>
    <w:rsid w:val="00412F8E"/>
    <w:rsid w:val="00412FF7"/>
    <w:rsid w:val="004137DC"/>
    <w:rsid w:val="00413845"/>
    <w:rsid w:val="00413A06"/>
    <w:rsid w:val="00413AB9"/>
    <w:rsid w:val="00413E69"/>
    <w:rsid w:val="00413F7E"/>
    <w:rsid w:val="00413FBE"/>
    <w:rsid w:val="00414050"/>
    <w:rsid w:val="00414185"/>
    <w:rsid w:val="00414391"/>
    <w:rsid w:val="00414487"/>
    <w:rsid w:val="0041449F"/>
    <w:rsid w:val="004147D4"/>
    <w:rsid w:val="00414839"/>
    <w:rsid w:val="004148BA"/>
    <w:rsid w:val="004149A4"/>
    <w:rsid w:val="00414F0C"/>
    <w:rsid w:val="00414F63"/>
    <w:rsid w:val="00414FC9"/>
    <w:rsid w:val="0041517A"/>
    <w:rsid w:val="0041522D"/>
    <w:rsid w:val="00415BB6"/>
    <w:rsid w:val="00415CFF"/>
    <w:rsid w:val="00415E55"/>
    <w:rsid w:val="00415EDA"/>
    <w:rsid w:val="00415F2C"/>
    <w:rsid w:val="0041631C"/>
    <w:rsid w:val="00416B2E"/>
    <w:rsid w:val="00416D76"/>
    <w:rsid w:val="00416E0A"/>
    <w:rsid w:val="00416E24"/>
    <w:rsid w:val="00416F41"/>
    <w:rsid w:val="00416FD0"/>
    <w:rsid w:val="004172F2"/>
    <w:rsid w:val="0041757B"/>
    <w:rsid w:val="00417783"/>
    <w:rsid w:val="004177E0"/>
    <w:rsid w:val="00417845"/>
    <w:rsid w:val="004179D1"/>
    <w:rsid w:val="00417CA3"/>
    <w:rsid w:val="00417E05"/>
    <w:rsid w:val="004200D0"/>
    <w:rsid w:val="00420190"/>
    <w:rsid w:val="004202F2"/>
    <w:rsid w:val="0042035A"/>
    <w:rsid w:val="00420503"/>
    <w:rsid w:val="00420618"/>
    <w:rsid w:val="00420672"/>
    <w:rsid w:val="0042077D"/>
    <w:rsid w:val="004209A0"/>
    <w:rsid w:val="00420C73"/>
    <w:rsid w:val="00420D68"/>
    <w:rsid w:val="004213B8"/>
    <w:rsid w:val="0042153C"/>
    <w:rsid w:val="00421816"/>
    <w:rsid w:val="00421A71"/>
    <w:rsid w:val="00421BED"/>
    <w:rsid w:val="0042205F"/>
    <w:rsid w:val="00422063"/>
    <w:rsid w:val="0042222F"/>
    <w:rsid w:val="004222D2"/>
    <w:rsid w:val="00422C56"/>
    <w:rsid w:val="00422DD5"/>
    <w:rsid w:val="00422DD8"/>
    <w:rsid w:val="00422F09"/>
    <w:rsid w:val="00422F4C"/>
    <w:rsid w:val="00422F6E"/>
    <w:rsid w:val="00423140"/>
    <w:rsid w:val="004231DF"/>
    <w:rsid w:val="00423968"/>
    <w:rsid w:val="004239AD"/>
    <w:rsid w:val="00423F5D"/>
    <w:rsid w:val="00423FA9"/>
    <w:rsid w:val="00424223"/>
    <w:rsid w:val="00424274"/>
    <w:rsid w:val="0042435B"/>
    <w:rsid w:val="004246D1"/>
    <w:rsid w:val="004247F3"/>
    <w:rsid w:val="00424A75"/>
    <w:rsid w:val="00424AF8"/>
    <w:rsid w:val="00424C90"/>
    <w:rsid w:val="00424E9B"/>
    <w:rsid w:val="00424F80"/>
    <w:rsid w:val="00425557"/>
    <w:rsid w:val="004258C1"/>
    <w:rsid w:val="00425AC6"/>
    <w:rsid w:val="00425C7C"/>
    <w:rsid w:val="00425CD1"/>
    <w:rsid w:val="00425F5D"/>
    <w:rsid w:val="0042628C"/>
    <w:rsid w:val="00426559"/>
    <w:rsid w:val="0042658B"/>
    <w:rsid w:val="00426716"/>
    <w:rsid w:val="00426773"/>
    <w:rsid w:val="004269B0"/>
    <w:rsid w:val="00426C4F"/>
    <w:rsid w:val="00426DE9"/>
    <w:rsid w:val="00426E03"/>
    <w:rsid w:val="004271EB"/>
    <w:rsid w:val="00427263"/>
    <w:rsid w:val="0042727C"/>
    <w:rsid w:val="00427297"/>
    <w:rsid w:val="004273AF"/>
    <w:rsid w:val="0042754B"/>
    <w:rsid w:val="0042774E"/>
    <w:rsid w:val="0042776D"/>
    <w:rsid w:val="00427F4E"/>
    <w:rsid w:val="00427F57"/>
    <w:rsid w:val="004303D4"/>
    <w:rsid w:val="00430CCF"/>
    <w:rsid w:val="00430F02"/>
    <w:rsid w:val="00431091"/>
    <w:rsid w:val="004311CB"/>
    <w:rsid w:val="004312DA"/>
    <w:rsid w:val="004316FD"/>
    <w:rsid w:val="00431874"/>
    <w:rsid w:val="00431970"/>
    <w:rsid w:val="00431AAB"/>
    <w:rsid w:val="00431C43"/>
    <w:rsid w:val="00431C9B"/>
    <w:rsid w:val="00431D09"/>
    <w:rsid w:val="00431DFF"/>
    <w:rsid w:val="00431EC0"/>
    <w:rsid w:val="00431F39"/>
    <w:rsid w:val="00431FA7"/>
    <w:rsid w:val="004320D8"/>
    <w:rsid w:val="00432234"/>
    <w:rsid w:val="004323D6"/>
    <w:rsid w:val="00432536"/>
    <w:rsid w:val="00432C1B"/>
    <w:rsid w:val="00432ECF"/>
    <w:rsid w:val="00432FCC"/>
    <w:rsid w:val="0043301B"/>
    <w:rsid w:val="0043342E"/>
    <w:rsid w:val="0043351C"/>
    <w:rsid w:val="00433C80"/>
    <w:rsid w:val="00433E99"/>
    <w:rsid w:val="00433F51"/>
    <w:rsid w:val="00433FC3"/>
    <w:rsid w:val="00434396"/>
    <w:rsid w:val="004346F5"/>
    <w:rsid w:val="004349DA"/>
    <w:rsid w:val="00434A04"/>
    <w:rsid w:val="00434CA9"/>
    <w:rsid w:val="00434F09"/>
    <w:rsid w:val="00434FC5"/>
    <w:rsid w:val="00435273"/>
    <w:rsid w:val="00435385"/>
    <w:rsid w:val="00435547"/>
    <w:rsid w:val="0043557F"/>
    <w:rsid w:val="00435715"/>
    <w:rsid w:val="00435D7A"/>
    <w:rsid w:val="00435EB7"/>
    <w:rsid w:val="004360B6"/>
    <w:rsid w:val="00436727"/>
    <w:rsid w:val="0043676C"/>
    <w:rsid w:val="00436833"/>
    <w:rsid w:val="0043695B"/>
    <w:rsid w:val="00436A96"/>
    <w:rsid w:val="00436C0A"/>
    <w:rsid w:val="00436D27"/>
    <w:rsid w:val="004371E3"/>
    <w:rsid w:val="004373B1"/>
    <w:rsid w:val="004374B7"/>
    <w:rsid w:val="004377D0"/>
    <w:rsid w:val="00437901"/>
    <w:rsid w:val="0043798B"/>
    <w:rsid w:val="00437B05"/>
    <w:rsid w:val="00437B5C"/>
    <w:rsid w:val="00437BD2"/>
    <w:rsid w:val="00437DF7"/>
    <w:rsid w:val="00440181"/>
    <w:rsid w:val="004403D0"/>
    <w:rsid w:val="00440455"/>
    <w:rsid w:val="00440756"/>
    <w:rsid w:val="00440DC8"/>
    <w:rsid w:val="00440E8B"/>
    <w:rsid w:val="004411E0"/>
    <w:rsid w:val="004411FE"/>
    <w:rsid w:val="00441227"/>
    <w:rsid w:val="004413DE"/>
    <w:rsid w:val="00441589"/>
    <w:rsid w:val="00441719"/>
    <w:rsid w:val="00441A36"/>
    <w:rsid w:val="00441A6A"/>
    <w:rsid w:val="00441CB8"/>
    <w:rsid w:val="00441D0E"/>
    <w:rsid w:val="00441F37"/>
    <w:rsid w:val="00441F9E"/>
    <w:rsid w:val="0044200C"/>
    <w:rsid w:val="004421F9"/>
    <w:rsid w:val="004422A5"/>
    <w:rsid w:val="004423A0"/>
    <w:rsid w:val="00442581"/>
    <w:rsid w:val="0044258A"/>
    <w:rsid w:val="004425AF"/>
    <w:rsid w:val="004427B9"/>
    <w:rsid w:val="00442C69"/>
    <w:rsid w:val="00442CEB"/>
    <w:rsid w:val="00442D9E"/>
    <w:rsid w:val="00442F47"/>
    <w:rsid w:val="00443060"/>
    <w:rsid w:val="00443078"/>
    <w:rsid w:val="0044318B"/>
    <w:rsid w:val="00443316"/>
    <w:rsid w:val="00443399"/>
    <w:rsid w:val="004433E8"/>
    <w:rsid w:val="004434F8"/>
    <w:rsid w:val="00443588"/>
    <w:rsid w:val="004435F1"/>
    <w:rsid w:val="0044370E"/>
    <w:rsid w:val="00443933"/>
    <w:rsid w:val="00443AE6"/>
    <w:rsid w:val="00443C07"/>
    <w:rsid w:val="00443DE8"/>
    <w:rsid w:val="00444309"/>
    <w:rsid w:val="004446B2"/>
    <w:rsid w:val="0044480E"/>
    <w:rsid w:val="00444860"/>
    <w:rsid w:val="00444879"/>
    <w:rsid w:val="00444F5E"/>
    <w:rsid w:val="004450C5"/>
    <w:rsid w:val="004455AF"/>
    <w:rsid w:val="00445C48"/>
    <w:rsid w:val="00445C96"/>
    <w:rsid w:val="004461A7"/>
    <w:rsid w:val="004461AE"/>
    <w:rsid w:val="00446799"/>
    <w:rsid w:val="00446958"/>
    <w:rsid w:val="0044698C"/>
    <w:rsid w:val="00446C8E"/>
    <w:rsid w:val="00446E1F"/>
    <w:rsid w:val="00447146"/>
    <w:rsid w:val="004473DB"/>
    <w:rsid w:val="00447AED"/>
    <w:rsid w:val="00447B6F"/>
    <w:rsid w:val="00447F17"/>
    <w:rsid w:val="004501EC"/>
    <w:rsid w:val="004506DE"/>
    <w:rsid w:val="00450BD6"/>
    <w:rsid w:val="00450BE1"/>
    <w:rsid w:val="00450CCF"/>
    <w:rsid w:val="00450D47"/>
    <w:rsid w:val="0045102B"/>
    <w:rsid w:val="004510AC"/>
    <w:rsid w:val="00451544"/>
    <w:rsid w:val="00451605"/>
    <w:rsid w:val="00451978"/>
    <w:rsid w:val="00451A78"/>
    <w:rsid w:val="00451E17"/>
    <w:rsid w:val="00451E81"/>
    <w:rsid w:val="004521A0"/>
    <w:rsid w:val="004522B3"/>
    <w:rsid w:val="00452351"/>
    <w:rsid w:val="00452875"/>
    <w:rsid w:val="00452D58"/>
    <w:rsid w:val="00452E07"/>
    <w:rsid w:val="0045319A"/>
    <w:rsid w:val="00453261"/>
    <w:rsid w:val="0045341E"/>
    <w:rsid w:val="004534A9"/>
    <w:rsid w:val="00453656"/>
    <w:rsid w:val="0045371A"/>
    <w:rsid w:val="004538DC"/>
    <w:rsid w:val="0045395A"/>
    <w:rsid w:val="004539F3"/>
    <w:rsid w:val="00453A50"/>
    <w:rsid w:val="00453D49"/>
    <w:rsid w:val="00453EA5"/>
    <w:rsid w:val="0045420B"/>
    <w:rsid w:val="0045444A"/>
    <w:rsid w:val="004544FC"/>
    <w:rsid w:val="0045459F"/>
    <w:rsid w:val="00454602"/>
    <w:rsid w:val="0045461D"/>
    <w:rsid w:val="00454721"/>
    <w:rsid w:val="004548B9"/>
    <w:rsid w:val="00454AB5"/>
    <w:rsid w:val="004550B5"/>
    <w:rsid w:val="0045512F"/>
    <w:rsid w:val="00455293"/>
    <w:rsid w:val="00455728"/>
    <w:rsid w:val="004557E3"/>
    <w:rsid w:val="004558E6"/>
    <w:rsid w:val="00455989"/>
    <w:rsid w:val="00455B75"/>
    <w:rsid w:val="00455BB9"/>
    <w:rsid w:val="00455E93"/>
    <w:rsid w:val="00455F48"/>
    <w:rsid w:val="00456545"/>
    <w:rsid w:val="00456908"/>
    <w:rsid w:val="00456FC7"/>
    <w:rsid w:val="00457096"/>
    <w:rsid w:val="00457302"/>
    <w:rsid w:val="004574A2"/>
    <w:rsid w:val="00457545"/>
    <w:rsid w:val="004575E9"/>
    <w:rsid w:val="00457A0C"/>
    <w:rsid w:val="00457D78"/>
    <w:rsid w:val="0046004B"/>
    <w:rsid w:val="00460127"/>
    <w:rsid w:val="0046013C"/>
    <w:rsid w:val="00460209"/>
    <w:rsid w:val="004602FC"/>
    <w:rsid w:val="00460645"/>
    <w:rsid w:val="00460A80"/>
    <w:rsid w:val="00460D72"/>
    <w:rsid w:val="00460FD8"/>
    <w:rsid w:val="00461083"/>
    <w:rsid w:val="004610A5"/>
    <w:rsid w:val="0046111B"/>
    <w:rsid w:val="00461167"/>
    <w:rsid w:val="00461240"/>
    <w:rsid w:val="00461242"/>
    <w:rsid w:val="00461751"/>
    <w:rsid w:val="0046175E"/>
    <w:rsid w:val="00461B37"/>
    <w:rsid w:val="00461C2C"/>
    <w:rsid w:val="00461C33"/>
    <w:rsid w:val="00461D6F"/>
    <w:rsid w:val="00461D8D"/>
    <w:rsid w:val="00461E03"/>
    <w:rsid w:val="00461ED0"/>
    <w:rsid w:val="00461EF4"/>
    <w:rsid w:val="00462264"/>
    <w:rsid w:val="00462316"/>
    <w:rsid w:val="0046279C"/>
    <w:rsid w:val="004628BD"/>
    <w:rsid w:val="004629F6"/>
    <w:rsid w:val="00462C62"/>
    <w:rsid w:val="004630CA"/>
    <w:rsid w:val="0046327F"/>
    <w:rsid w:val="00463281"/>
    <w:rsid w:val="004632E0"/>
    <w:rsid w:val="004634BA"/>
    <w:rsid w:val="00463769"/>
    <w:rsid w:val="004637BD"/>
    <w:rsid w:val="0046390B"/>
    <w:rsid w:val="00463A85"/>
    <w:rsid w:val="00463C58"/>
    <w:rsid w:val="00463FF2"/>
    <w:rsid w:val="0046411F"/>
    <w:rsid w:val="0046416F"/>
    <w:rsid w:val="004641D5"/>
    <w:rsid w:val="00464209"/>
    <w:rsid w:val="004642D6"/>
    <w:rsid w:val="0046436E"/>
    <w:rsid w:val="004645A2"/>
    <w:rsid w:val="004645E2"/>
    <w:rsid w:val="0046462D"/>
    <w:rsid w:val="00464637"/>
    <w:rsid w:val="0046477C"/>
    <w:rsid w:val="00464ACB"/>
    <w:rsid w:val="00464CDC"/>
    <w:rsid w:val="00464D16"/>
    <w:rsid w:val="00464EEB"/>
    <w:rsid w:val="00464FFA"/>
    <w:rsid w:val="004650E8"/>
    <w:rsid w:val="004651F9"/>
    <w:rsid w:val="00465483"/>
    <w:rsid w:val="004655C6"/>
    <w:rsid w:val="00465733"/>
    <w:rsid w:val="00465AED"/>
    <w:rsid w:val="00465C1B"/>
    <w:rsid w:val="0046607E"/>
    <w:rsid w:val="00466333"/>
    <w:rsid w:val="00466375"/>
    <w:rsid w:val="004663C5"/>
    <w:rsid w:val="00466A72"/>
    <w:rsid w:val="00466B28"/>
    <w:rsid w:val="00466C2A"/>
    <w:rsid w:val="00466EE2"/>
    <w:rsid w:val="00466F28"/>
    <w:rsid w:val="004670B9"/>
    <w:rsid w:val="004672F8"/>
    <w:rsid w:val="004672FE"/>
    <w:rsid w:val="004677A9"/>
    <w:rsid w:val="004678EB"/>
    <w:rsid w:val="0046790C"/>
    <w:rsid w:val="00467B27"/>
    <w:rsid w:val="00467C2C"/>
    <w:rsid w:val="00467C8B"/>
    <w:rsid w:val="00467CA7"/>
    <w:rsid w:val="00467D96"/>
    <w:rsid w:val="00467E6B"/>
    <w:rsid w:val="00467FFD"/>
    <w:rsid w:val="0047039F"/>
    <w:rsid w:val="00470613"/>
    <w:rsid w:val="004712E4"/>
    <w:rsid w:val="0047161A"/>
    <w:rsid w:val="004717CC"/>
    <w:rsid w:val="00471998"/>
    <w:rsid w:val="00471D7D"/>
    <w:rsid w:val="00471EDF"/>
    <w:rsid w:val="004720BF"/>
    <w:rsid w:val="004720D1"/>
    <w:rsid w:val="00472422"/>
    <w:rsid w:val="0047256D"/>
    <w:rsid w:val="00472E84"/>
    <w:rsid w:val="004731D4"/>
    <w:rsid w:val="00473328"/>
    <w:rsid w:val="00473449"/>
    <w:rsid w:val="0047358C"/>
    <w:rsid w:val="004736AB"/>
    <w:rsid w:val="004736F2"/>
    <w:rsid w:val="004739E9"/>
    <w:rsid w:val="00473B20"/>
    <w:rsid w:val="00473DED"/>
    <w:rsid w:val="00473E18"/>
    <w:rsid w:val="004740B7"/>
    <w:rsid w:val="004741DC"/>
    <w:rsid w:val="004744AC"/>
    <w:rsid w:val="00474814"/>
    <w:rsid w:val="00474843"/>
    <w:rsid w:val="004749AC"/>
    <w:rsid w:val="004749C0"/>
    <w:rsid w:val="004749EF"/>
    <w:rsid w:val="00474BA0"/>
    <w:rsid w:val="00474BF9"/>
    <w:rsid w:val="00474EA2"/>
    <w:rsid w:val="00474EC0"/>
    <w:rsid w:val="00474F34"/>
    <w:rsid w:val="0047507D"/>
    <w:rsid w:val="00475636"/>
    <w:rsid w:val="0047575A"/>
    <w:rsid w:val="00475791"/>
    <w:rsid w:val="00475A6E"/>
    <w:rsid w:val="00475D7B"/>
    <w:rsid w:val="00475F77"/>
    <w:rsid w:val="0047608F"/>
    <w:rsid w:val="004761D7"/>
    <w:rsid w:val="004761E1"/>
    <w:rsid w:val="004762C9"/>
    <w:rsid w:val="004764C0"/>
    <w:rsid w:val="004765FE"/>
    <w:rsid w:val="00476670"/>
    <w:rsid w:val="00476678"/>
    <w:rsid w:val="00476755"/>
    <w:rsid w:val="00476CA2"/>
    <w:rsid w:val="00476EEB"/>
    <w:rsid w:val="00476F22"/>
    <w:rsid w:val="00477086"/>
    <w:rsid w:val="004774E8"/>
    <w:rsid w:val="0047769A"/>
    <w:rsid w:val="00477920"/>
    <w:rsid w:val="00477A9C"/>
    <w:rsid w:val="00477E87"/>
    <w:rsid w:val="004800DF"/>
    <w:rsid w:val="0048017D"/>
    <w:rsid w:val="004802AE"/>
    <w:rsid w:val="00480714"/>
    <w:rsid w:val="00480B51"/>
    <w:rsid w:val="00480D35"/>
    <w:rsid w:val="00480D66"/>
    <w:rsid w:val="00480FC1"/>
    <w:rsid w:val="00481142"/>
    <w:rsid w:val="004813EF"/>
    <w:rsid w:val="0048193B"/>
    <w:rsid w:val="004819F5"/>
    <w:rsid w:val="00481A2B"/>
    <w:rsid w:val="00481A37"/>
    <w:rsid w:val="00481EAE"/>
    <w:rsid w:val="00481EC0"/>
    <w:rsid w:val="00482053"/>
    <w:rsid w:val="004820B4"/>
    <w:rsid w:val="004821C4"/>
    <w:rsid w:val="0048247A"/>
    <w:rsid w:val="00482746"/>
    <w:rsid w:val="0048274A"/>
    <w:rsid w:val="00482753"/>
    <w:rsid w:val="00482A9D"/>
    <w:rsid w:val="00482CA2"/>
    <w:rsid w:val="00483420"/>
    <w:rsid w:val="00483591"/>
    <w:rsid w:val="00483987"/>
    <w:rsid w:val="00483A37"/>
    <w:rsid w:val="00483A3A"/>
    <w:rsid w:val="00483D7B"/>
    <w:rsid w:val="00483EF6"/>
    <w:rsid w:val="004840CF"/>
    <w:rsid w:val="004845FC"/>
    <w:rsid w:val="00484A5C"/>
    <w:rsid w:val="00484A6A"/>
    <w:rsid w:val="00484C41"/>
    <w:rsid w:val="00484C8A"/>
    <w:rsid w:val="00484CB3"/>
    <w:rsid w:val="0048500F"/>
    <w:rsid w:val="00485306"/>
    <w:rsid w:val="0048542B"/>
    <w:rsid w:val="00485689"/>
    <w:rsid w:val="0048581B"/>
    <w:rsid w:val="004858E8"/>
    <w:rsid w:val="00485A43"/>
    <w:rsid w:val="00485BB0"/>
    <w:rsid w:val="00485D0C"/>
    <w:rsid w:val="00485E0F"/>
    <w:rsid w:val="00486042"/>
    <w:rsid w:val="00486131"/>
    <w:rsid w:val="004865F8"/>
    <w:rsid w:val="0048672A"/>
    <w:rsid w:val="00486793"/>
    <w:rsid w:val="00486845"/>
    <w:rsid w:val="00486B58"/>
    <w:rsid w:val="00487B52"/>
    <w:rsid w:val="00487C33"/>
    <w:rsid w:val="00490177"/>
    <w:rsid w:val="004901E7"/>
    <w:rsid w:val="004902CD"/>
    <w:rsid w:val="00490512"/>
    <w:rsid w:val="004905CA"/>
    <w:rsid w:val="004905DC"/>
    <w:rsid w:val="00490609"/>
    <w:rsid w:val="004907C8"/>
    <w:rsid w:val="004908D4"/>
    <w:rsid w:val="00490972"/>
    <w:rsid w:val="00490BD3"/>
    <w:rsid w:val="00490D8B"/>
    <w:rsid w:val="00490E9F"/>
    <w:rsid w:val="00491043"/>
    <w:rsid w:val="00491084"/>
    <w:rsid w:val="0049116B"/>
    <w:rsid w:val="004911A7"/>
    <w:rsid w:val="004913C0"/>
    <w:rsid w:val="004916A5"/>
    <w:rsid w:val="0049174E"/>
    <w:rsid w:val="0049177B"/>
    <w:rsid w:val="004917D3"/>
    <w:rsid w:val="004917FB"/>
    <w:rsid w:val="00491886"/>
    <w:rsid w:val="004918AC"/>
    <w:rsid w:val="00491AE8"/>
    <w:rsid w:val="00491C77"/>
    <w:rsid w:val="00491EA2"/>
    <w:rsid w:val="00491ECD"/>
    <w:rsid w:val="00491F0A"/>
    <w:rsid w:val="00491FDA"/>
    <w:rsid w:val="004923F8"/>
    <w:rsid w:val="00492411"/>
    <w:rsid w:val="0049272A"/>
    <w:rsid w:val="004929F5"/>
    <w:rsid w:val="00492B37"/>
    <w:rsid w:val="00492C29"/>
    <w:rsid w:val="004934B4"/>
    <w:rsid w:val="00493683"/>
    <w:rsid w:val="00493725"/>
    <w:rsid w:val="004937F8"/>
    <w:rsid w:val="00493B06"/>
    <w:rsid w:val="00493BB9"/>
    <w:rsid w:val="00493EE5"/>
    <w:rsid w:val="00493F26"/>
    <w:rsid w:val="00494084"/>
    <w:rsid w:val="004940E6"/>
    <w:rsid w:val="00494330"/>
    <w:rsid w:val="0049457C"/>
    <w:rsid w:val="00494696"/>
    <w:rsid w:val="00494718"/>
    <w:rsid w:val="0049477D"/>
    <w:rsid w:val="00494838"/>
    <w:rsid w:val="00494BA9"/>
    <w:rsid w:val="00494CAB"/>
    <w:rsid w:val="00494CDD"/>
    <w:rsid w:val="00494D1D"/>
    <w:rsid w:val="004954D9"/>
    <w:rsid w:val="004956DB"/>
    <w:rsid w:val="00495A45"/>
    <w:rsid w:val="00495ADF"/>
    <w:rsid w:val="00495CB4"/>
    <w:rsid w:val="00495E54"/>
    <w:rsid w:val="004960EB"/>
    <w:rsid w:val="004961AC"/>
    <w:rsid w:val="004961E5"/>
    <w:rsid w:val="00496333"/>
    <w:rsid w:val="0049635D"/>
    <w:rsid w:val="0049666B"/>
    <w:rsid w:val="00496733"/>
    <w:rsid w:val="004968A0"/>
    <w:rsid w:val="00496937"/>
    <w:rsid w:val="00496AE6"/>
    <w:rsid w:val="00496B5E"/>
    <w:rsid w:val="00496DA0"/>
    <w:rsid w:val="00497038"/>
    <w:rsid w:val="004970B9"/>
    <w:rsid w:val="004970DA"/>
    <w:rsid w:val="004970E7"/>
    <w:rsid w:val="0049721C"/>
    <w:rsid w:val="004973D9"/>
    <w:rsid w:val="0049749D"/>
    <w:rsid w:val="0049769D"/>
    <w:rsid w:val="00497995"/>
    <w:rsid w:val="00497B09"/>
    <w:rsid w:val="00497CF1"/>
    <w:rsid w:val="00497D00"/>
    <w:rsid w:val="00497E8C"/>
    <w:rsid w:val="00497FA5"/>
    <w:rsid w:val="004A024C"/>
    <w:rsid w:val="004A03F9"/>
    <w:rsid w:val="004A0462"/>
    <w:rsid w:val="004A048E"/>
    <w:rsid w:val="004A058C"/>
    <w:rsid w:val="004A05CA"/>
    <w:rsid w:val="004A0630"/>
    <w:rsid w:val="004A0828"/>
    <w:rsid w:val="004A0C3A"/>
    <w:rsid w:val="004A0DD3"/>
    <w:rsid w:val="004A0EA4"/>
    <w:rsid w:val="004A0F9B"/>
    <w:rsid w:val="004A10B5"/>
    <w:rsid w:val="004A12A3"/>
    <w:rsid w:val="004A1699"/>
    <w:rsid w:val="004A174E"/>
    <w:rsid w:val="004A1822"/>
    <w:rsid w:val="004A1969"/>
    <w:rsid w:val="004A1CA3"/>
    <w:rsid w:val="004A1FAE"/>
    <w:rsid w:val="004A204B"/>
    <w:rsid w:val="004A2203"/>
    <w:rsid w:val="004A2344"/>
    <w:rsid w:val="004A2436"/>
    <w:rsid w:val="004A2719"/>
    <w:rsid w:val="004A2B04"/>
    <w:rsid w:val="004A2CDD"/>
    <w:rsid w:val="004A2CE7"/>
    <w:rsid w:val="004A313D"/>
    <w:rsid w:val="004A3283"/>
    <w:rsid w:val="004A3350"/>
    <w:rsid w:val="004A3373"/>
    <w:rsid w:val="004A3854"/>
    <w:rsid w:val="004A38AF"/>
    <w:rsid w:val="004A3B8F"/>
    <w:rsid w:val="004A3C68"/>
    <w:rsid w:val="004A3DE2"/>
    <w:rsid w:val="004A4154"/>
    <w:rsid w:val="004A4309"/>
    <w:rsid w:val="004A4382"/>
    <w:rsid w:val="004A46F0"/>
    <w:rsid w:val="004A4E55"/>
    <w:rsid w:val="004A5265"/>
    <w:rsid w:val="004A53FF"/>
    <w:rsid w:val="004A58A7"/>
    <w:rsid w:val="004A59A8"/>
    <w:rsid w:val="004A59F9"/>
    <w:rsid w:val="004A5B77"/>
    <w:rsid w:val="004A5BBC"/>
    <w:rsid w:val="004A5D37"/>
    <w:rsid w:val="004A5ED5"/>
    <w:rsid w:val="004A5EF8"/>
    <w:rsid w:val="004A602C"/>
    <w:rsid w:val="004A626F"/>
    <w:rsid w:val="004A65BF"/>
    <w:rsid w:val="004A65C9"/>
    <w:rsid w:val="004A6686"/>
    <w:rsid w:val="004A66EE"/>
    <w:rsid w:val="004A673C"/>
    <w:rsid w:val="004A69C4"/>
    <w:rsid w:val="004A6BD6"/>
    <w:rsid w:val="004A6C4E"/>
    <w:rsid w:val="004A6CA9"/>
    <w:rsid w:val="004A6D23"/>
    <w:rsid w:val="004A7038"/>
    <w:rsid w:val="004A72CA"/>
    <w:rsid w:val="004B0051"/>
    <w:rsid w:val="004B018E"/>
    <w:rsid w:val="004B0314"/>
    <w:rsid w:val="004B0486"/>
    <w:rsid w:val="004B053A"/>
    <w:rsid w:val="004B0688"/>
    <w:rsid w:val="004B08C7"/>
    <w:rsid w:val="004B09AC"/>
    <w:rsid w:val="004B0A97"/>
    <w:rsid w:val="004B0B42"/>
    <w:rsid w:val="004B0C38"/>
    <w:rsid w:val="004B0E04"/>
    <w:rsid w:val="004B0F90"/>
    <w:rsid w:val="004B160F"/>
    <w:rsid w:val="004B1636"/>
    <w:rsid w:val="004B1824"/>
    <w:rsid w:val="004B195B"/>
    <w:rsid w:val="004B1AFE"/>
    <w:rsid w:val="004B1C5D"/>
    <w:rsid w:val="004B1D13"/>
    <w:rsid w:val="004B1EC4"/>
    <w:rsid w:val="004B2232"/>
    <w:rsid w:val="004B2264"/>
    <w:rsid w:val="004B227D"/>
    <w:rsid w:val="004B22F9"/>
    <w:rsid w:val="004B23B6"/>
    <w:rsid w:val="004B2702"/>
    <w:rsid w:val="004B2C8E"/>
    <w:rsid w:val="004B31C0"/>
    <w:rsid w:val="004B3387"/>
    <w:rsid w:val="004B3396"/>
    <w:rsid w:val="004B35E4"/>
    <w:rsid w:val="004B360D"/>
    <w:rsid w:val="004B36F3"/>
    <w:rsid w:val="004B373E"/>
    <w:rsid w:val="004B375D"/>
    <w:rsid w:val="004B37B0"/>
    <w:rsid w:val="004B3987"/>
    <w:rsid w:val="004B3CB4"/>
    <w:rsid w:val="004B3DD3"/>
    <w:rsid w:val="004B417C"/>
    <w:rsid w:val="004B42A9"/>
    <w:rsid w:val="004B441F"/>
    <w:rsid w:val="004B45CE"/>
    <w:rsid w:val="004B4675"/>
    <w:rsid w:val="004B47B2"/>
    <w:rsid w:val="004B49F8"/>
    <w:rsid w:val="004B4A1E"/>
    <w:rsid w:val="004B4B7D"/>
    <w:rsid w:val="004B4C41"/>
    <w:rsid w:val="004B4EE2"/>
    <w:rsid w:val="004B4F06"/>
    <w:rsid w:val="004B53C1"/>
    <w:rsid w:val="004B55FA"/>
    <w:rsid w:val="004B5912"/>
    <w:rsid w:val="004B5921"/>
    <w:rsid w:val="004B5B09"/>
    <w:rsid w:val="004B5B64"/>
    <w:rsid w:val="004B5D76"/>
    <w:rsid w:val="004B62F3"/>
    <w:rsid w:val="004B6359"/>
    <w:rsid w:val="004B6372"/>
    <w:rsid w:val="004B6472"/>
    <w:rsid w:val="004B664A"/>
    <w:rsid w:val="004B6676"/>
    <w:rsid w:val="004B68FC"/>
    <w:rsid w:val="004B6C38"/>
    <w:rsid w:val="004B6DC4"/>
    <w:rsid w:val="004B74B7"/>
    <w:rsid w:val="004B75E3"/>
    <w:rsid w:val="004B7AF9"/>
    <w:rsid w:val="004B7C99"/>
    <w:rsid w:val="004B7DAA"/>
    <w:rsid w:val="004B7E4E"/>
    <w:rsid w:val="004B7F2C"/>
    <w:rsid w:val="004C028E"/>
    <w:rsid w:val="004C04B5"/>
    <w:rsid w:val="004C0759"/>
    <w:rsid w:val="004C0A29"/>
    <w:rsid w:val="004C0D87"/>
    <w:rsid w:val="004C0F09"/>
    <w:rsid w:val="004C108C"/>
    <w:rsid w:val="004C1347"/>
    <w:rsid w:val="004C17B5"/>
    <w:rsid w:val="004C189E"/>
    <w:rsid w:val="004C1999"/>
    <w:rsid w:val="004C1AAC"/>
    <w:rsid w:val="004C1B15"/>
    <w:rsid w:val="004C2070"/>
    <w:rsid w:val="004C21EC"/>
    <w:rsid w:val="004C2509"/>
    <w:rsid w:val="004C2596"/>
    <w:rsid w:val="004C2A8C"/>
    <w:rsid w:val="004C2BD2"/>
    <w:rsid w:val="004C2CDC"/>
    <w:rsid w:val="004C2E60"/>
    <w:rsid w:val="004C2F1D"/>
    <w:rsid w:val="004C2F8E"/>
    <w:rsid w:val="004C309E"/>
    <w:rsid w:val="004C3151"/>
    <w:rsid w:val="004C315E"/>
    <w:rsid w:val="004C332E"/>
    <w:rsid w:val="004C33AB"/>
    <w:rsid w:val="004C35A4"/>
    <w:rsid w:val="004C35D4"/>
    <w:rsid w:val="004C3BA1"/>
    <w:rsid w:val="004C3E58"/>
    <w:rsid w:val="004C40A5"/>
    <w:rsid w:val="004C41C4"/>
    <w:rsid w:val="004C423E"/>
    <w:rsid w:val="004C467D"/>
    <w:rsid w:val="004C4696"/>
    <w:rsid w:val="004C48F5"/>
    <w:rsid w:val="004C4A1D"/>
    <w:rsid w:val="004C4D77"/>
    <w:rsid w:val="004C4E7F"/>
    <w:rsid w:val="004C51D6"/>
    <w:rsid w:val="004C52D2"/>
    <w:rsid w:val="004C56C6"/>
    <w:rsid w:val="004C58AC"/>
    <w:rsid w:val="004C5952"/>
    <w:rsid w:val="004C5982"/>
    <w:rsid w:val="004C5A76"/>
    <w:rsid w:val="004C5B0E"/>
    <w:rsid w:val="004C5E34"/>
    <w:rsid w:val="004C5E78"/>
    <w:rsid w:val="004C5F4D"/>
    <w:rsid w:val="004C5F73"/>
    <w:rsid w:val="004C62CE"/>
    <w:rsid w:val="004C6355"/>
    <w:rsid w:val="004C63F4"/>
    <w:rsid w:val="004C64F3"/>
    <w:rsid w:val="004C6546"/>
    <w:rsid w:val="004C67A3"/>
    <w:rsid w:val="004C6956"/>
    <w:rsid w:val="004C6A53"/>
    <w:rsid w:val="004C6AD8"/>
    <w:rsid w:val="004C6BD4"/>
    <w:rsid w:val="004C6DC3"/>
    <w:rsid w:val="004C6DED"/>
    <w:rsid w:val="004C6DFD"/>
    <w:rsid w:val="004C7033"/>
    <w:rsid w:val="004C71F1"/>
    <w:rsid w:val="004C7238"/>
    <w:rsid w:val="004C7601"/>
    <w:rsid w:val="004C7706"/>
    <w:rsid w:val="004C799D"/>
    <w:rsid w:val="004C7E28"/>
    <w:rsid w:val="004D003D"/>
    <w:rsid w:val="004D0100"/>
    <w:rsid w:val="004D0461"/>
    <w:rsid w:val="004D0553"/>
    <w:rsid w:val="004D0666"/>
    <w:rsid w:val="004D0C38"/>
    <w:rsid w:val="004D0CB7"/>
    <w:rsid w:val="004D104A"/>
    <w:rsid w:val="004D1380"/>
    <w:rsid w:val="004D1539"/>
    <w:rsid w:val="004D1572"/>
    <w:rsid w:val="004D19AD"/>
    <w:rsid w:val="004D1A18"/>
    <w:rsid w:val="004D1B76"/>
    <w:rsid w:val="004D1C7B"/>
    <w:rsid w:val="004D21A0"/>
    <w:rsid w:val="004D22D7"/>
    <w:rsid w:val="004D23CF"/>
    <w:rsid w:val="004D2680"/>
    <w:rsid w:val="004D27CC"/>
    <w:rsid w:val="004D2B6E"/>
    <w:rsid w:val="004D2DB0"/>
    <w:rsid w:val="004D2EFA"/>
    <w:rsid w:val="004D3320"/>
    <w:rsid w:val="004D375B"/>
    <w:rsid w:val="004D3C06"/>
    <w:rsid w:val="004D3C48"/>
    <w:rsid w:val="004D3C68"/>
    <w:rsid w:val="004D3CC1"/>
    <w:rsid w:val="004D3D04"/>
    <w:rsid w:val="004D3F28"/>
    <w:rsid w:val="004D401F"/>
    <w:rsid w:val="004D4390"/>
    <w:rsid w:val="004D47C2"/>
    <w:rsid w:val="004D4D33"/>
    <w:rsid w:val="004D4DA6"/>
    <w:rsid w:val="004D4E81"/>
    <w:rsid w:val="004D4EAF"/>
    <w:rsid w:val="004D5214"/>
    <w:rsid w:val="004D5248"/>
    <w:rsid w:val="004D52E6"/>
    <w:rsid w:val="004D541D"/>
    <w:rsid w:val="004D5459"/>
    <w:rsid w:val="004D5559"/>
    <w:rsid w:val="004D5B80"/>
    <w:rsid w:val="004D5C2D"/>
    <w:rsid w:val="004D5EE7"/>
    <w:rsid w:val="004D602E"/>
    <w:rsid w:val="004D604B"/>
    <w:rsid w:val="004D651A"/>
    <w:rsid w:val="004D6615"/>
    <w:rsid w:val="004D6855"/>
    <w:rsid w:val="004D69E8"/>
    <w:rsid w:val="004D6DC4"/>
    <w:rsid w:val="004D704D"/>
    <w:rsid w:val="004D70EA"/>
    <w:rsid w:val="004D71B5"/>
    <w:rsid w:val="004D7748"/>
    <w:rsid w:val="004D78B4"/>
    <w:rsid w:val="004D7A51"/>
    <w:rsid w:val="004D7B2A"/>
    <w:rsid w:val="004D7E6F"/>
    <w:rsid w:val="004D7EC6"/>
    <w:rsid w:val="004D7F17"/>
    <w:rsid w:val="004D7F21"/>
    <w:rsid w:val="004E02A8"/>
    <w:rsid w:val="004E034E"/>
    <w:rsid w:val="004E0547"/>
    <w:rsid w:val="004E055A"/>
    <w:rsid w:val="004E05C4"/>
    <w:rsid w:val="004E05CC"/>
    <w:rsid w:val="004E05DC"/>
    <w:rsid w:val="004E0603"/>
    <w:rsid w:val="004E070B"/>
    <w:rsid w:val="004E08EB"/>
    <w:rsid w:val="004E0908"/>
    <w:rsid w:val="004E0A9C"/>
    <w:rsid w:val="004E0AE8"/>
    <w:rsid w:val="004E0AF8"/>
    <w:rsid w:val="004E0B78"/>
    <w:rsid w:val="004E0D17"/>
    <w:rsid w:val="004E0DE3"/>
    <w:rsid w:val="004E0F7B"/>
    <w:rsid w:val="004E0F90"/>
    <w:rsid w:val="004E1018"/>
    <w:rsid w:val="004E103C"/>
    <w:rsid w:val="004E12E1"/>
    <w:rsid w:val="004E1535"/>
    <w:rsid w:val="004E1B2C"/>
    <w:rsid w:val="004E1B77"/>
    <w:rsid w:val="004E1CA6"/>
    <w:rsid w:val="004E212E"/>
    <w:rsid w:val="004E22C4"/>
    <w:rsid w:val="004E23BE"/>
    <w:rsid w:val="004E26EC"/>
    <w:rsid w:val="004E27ED"/>
    <w:rsid w:val="004E2B05"/>
    <w:rsid w:val="004E2C3E"/>
    <w:rsid w:val="004E2E2C"/>
    <w:rsid w:val="004E3231"/>
    <w:rsid w:val="004E34B2"/>
    <w:rsid w:val="004E353F"/>
    <w:rsid w:val="004E37C3"/>
    <w:rsid w:val="004E3A46"/>
    <w:rsid w:val="004E3D66"/>
    <w:rsid w:val="004E3D8E"/>
    <w:rsid w:val="004E3ED2"/>
    <w:rsid w:val="004E3EF9"/>
    <w:rsid w:val="004E3F2C"/>
    <w:rsid w:val="004E4097"/>
    <w:rsid w:val="004E4298"/>
    <w:rsid w:val="004E474B"/>
    <w:rsid w:val="004E4AEB"/>
    <w:rsid w:val="004E5095"/>
    <w:rsid w:val="004E59D1"/>
    <w:rsid w:val="004E5BA0"/>
    <w:rsid w:val="004E5C4D"/>
    <w:rsid w:val="004E5CCB"/>
    <w:rsid w:val="004E5E92"/>
    <w:rsid w:val="004E6107"/>
    <w:rsid w:val="004E61E3"/>
    <w:rsid w:val="004E6204"/>
    <w:rsid w:val="004E62F1"/>
    <w:rsid w:val="004E63E6"/>
    <w:rsid w:val="004E6524"/>
    <w:rsid w:val="004E66F8"/>
    <w:rsid w:val="004E6825"/>
    <w:rsid w:val="004E6928"/>
    <w:rsid w:val="004E6940"/>
    <w:rsid w:val="004E6BB5"/>
    <w:rsid w:val="004E6DF3"/>
    <w:rsid w:val="004E6EF7"/>
    <w:rsid w:val="004E70A5"/>
    <w:rsid w:val="004E74BC"/>
    <w:rsid w:val="004E775C"/>
    <w:rsid w:val="004E7C17"/>
    <w:rsid w:val="004E7DD8"/>
    <w:rsid w:val="004E7E4D"/>
    <w:rsid w:val="004E7EB6"/>
    <w:rsid w:val="004F00CC"/>
    <w:rsid w:val="004F02F0"/>
    <w:rsid w:val="004F04D4"/>
    <w:rsid w:val="004F0ACA"/>
    <w:rsid w:val="004F0BB5"/>
    <w:rsid w:val="004F0D34"/>
    <w:rsid w:val="004F1047"/>
    <w:rsid w:val="004F10E8"/>
    <w:rsid w:val="004F11D4"/>
    <w:rsid w:val="004F1260"/>
    <w:rsid w:val="004F1331"/>
    <w:rsid w:val="004F133E"/>
    <w:rsid w:val="004F1799"/>
    <w:rsid w:val="004F1A28"/>
    <w:rsid w:val="004F1DE5"/>
    <w:rsid w:val="004F20DA"/>
    <w:rsid w:val="004F2131"/>
    <w:rsid w:val="004F2153"/>
    <w:rsid w:val="004F2244"/>
    <w:rsid w:val="004F235D"/>
    <w:rsid w:val="004F236D"/>
    <w:rsid w:val="004F24A0"/>
    <w:rsid w:val="004F24A4"/>
    <w:rsid w:val="004F26A0"/>
    <w:rsid w:val="004F27F9"/>
    <w:rsid w:val="004F2860"/>
    <w:rsid w:val="004F2AD4"/>
    <w:rsid w:val="004F2C95"/>
    <w:rsid w:val="004F30E1"/>
    <w:rsid w:val="004F3344"/>
    <w:rsid w:val="004F33A6"/>
    <w:rsid w:val="004F34C3"/>
    <w:rsid w:val="004F3598"/>
    <w:rsid w:val="004F36EA"/>
    <w:rsid w:val="004F3905"/>
    <w:rsid w:val="004F3979"/>
    <w:rsid w:val="004F3BDF"/>
    <w:rsid w:val="004F4054"/>
    <w:rsid w:val="004F4305"/>
    <w:rsid w:val="004F4332"/>
    <w:rsid w:val="004F4A6D"/>
    <w:rsid w:val="004F4CDE"/>
    <w:rsid w:val="004F4D7D"/>
    <w:rsid w:val="004F4EFE"/>
    <w:rsid w:val="004F5047"/>
    <w:rsid w:val="004F5315"/>
    <w:rsid w:val="004F546E"/>
    <w:rsid w:val="004F5482"/>
    <w:rsid w:val="004F565C"/>
    <w:rsid w:val="004F5E09"/>
    <w:rsid w:val="004F5E42"/>
    <w:rsid w:val="004F5EE2"/>
    <w:rsid w:val="004F5F4F"/>
    <w:rsid w:val="004F5F74"/>
    <w:rsid w:val="004F60E2"/>
    <w:rsid w:val="004F644D"/>
    <w:rsid w:val="004F65AC"/>
    <w:rsid w:val="004F6886"/>
    <w:rsid w:val="004F68A2"/>
    <w:rsid w:val="004F69D7"/>
    <w:rsid w:val="004F6A58"/>
    <w:rsid w:val="004F6AFA"/>
    <w:rsid w:val="004F6B82"/>
    <w:rsid w:val="004F6E13"/>
    <w:rsid w:val="004F7006"/>
    <w:rsid w:val="004F747A"/>
    <w:rsid w:val="004F7569"/>
    <w:rsid w:val="004F7615"/>
    <w:rsid w:val="004F774C"/>
    <w:rsid w:val="004F7A75"/>
    <w:rsid w:val="004F7A87"/>
    <w:rsid w:val="004F7E83"/>
    <w:rsid w:val="004F7F2D"/>
    <w:rsid w:val="004F7F76"/>
    <w:rsid w:val="005001F9"/>
    <w:rsid w:val="005004BB"/>
    <w:rsid w:val="00500510"/>
    <w:rsid w:val="00500581"/>
    <w:rsid w:val="00500755"/>
    <w:rsid w:val="005007A4"/>
    <w:rsid w:val="00500840"/>
    <w:rsid w:val="00500D6F"/>
    <w:rsid w:val="00500EDE"/>
    <w:rsid w:val="00501129"/>
    <w:rsid w:val="00501684"/>
    <w:rsid w:val="005016F2"/>
    <w:rsid w:val="0050177D"/>
    <w:rsid w:val="005017A9"/>
    <w:rsid w:val="00501957"/>
    <w:rsid w:val="00501AEA"/>
    <w:rsid w:val="00501B28"/>
    <w:rsid w:val="00501D3C"/>
    <w:rsid w:val="00501DA7"/>
    <w:rsid w:val="00501F87"/>
    <w:rsid w:val="0050236B"/>
    <w:rsid w:val="00502392"/>
    <w:rsid w:val="00502894"/>
    <w:rsid w:val="00502F39"/>
    <w:rsid w:val="00503015"/>
    <w:rsid w:val="00503146"/>
    <w:rsid w:val="0050347E"/>
    <w:rsid w:val="005034EE"/>
    <w:rsid w:val="005036E2"/>
    <w:rsid w:val="00503765"/>
    <w:rsid w:val="00503923"/>
    <w:rsid w:val="00503E5E"/>
    <w:rsid w:val="0050404D"/>
    <w:rsid w:val="005040F4"/>
    <w:rsid w:val="0050410D"/>
    <w:rsid w:val="0050424B"/>
    <w:rsid w:val="00504C0A"/>
    <w:rsid w:val="00504C7A"/>
    <w:rsid w:val="00504C94"/>
    <w:rsid w:val="00504D5F"/>
    <w:rsid w:val="0050514B"/>
    <w:rsid w:val="0050533F"/>
    <w:rsid w:val="005055F0"/>
    <w:rsid w:val="0050576F"/>
    <w:rsid w:val="005057F3"/>
    <w:rsid w:val="00505BA2"/>
    <w:rsid w:val="00505C31"/>
    <w:rsid w:val="00505EC9"/>
    <w:rsid w:val="00505F9A"/>
    <w:rsid w:val="00506143"/>
    <w:rsid w:val="005062E5"/>
    <w:rsid w:val="00506352"/>
    <w:rsid w:val="00506417"/>
    <w:rsid w:val="0050647B"/>
    <w:rsid w:val="0050691A"/>
    <w:rsid w:val="00506D3F"/>
    <w:rsid w:val="00506E68"/>
    <w:rsid w:val="00506FF7"/>
    <w:rsid w:val="0050738A"/>
    <w:rsid w:val="005074F3"/>
    <w:rsid w:val="00507678"/>
    <w:rsid w:val="00507CC8"/>
    <w:rsid w:val="00507E59"/>
    <w:rsid w:val="00510035"/>
    <w:rsid w:val="005100D7"/>
    <w:rsid w:val="005100E8"/>
    <w:rsid w:val="005105AF"/>
    <w:rsid w:val="00510600"/>
    <w:rsid w:val="00510896"/>
    <w:rsid w:val="00510D03"/>
    <w:rsid w:val="00510F77"/>
    <w:rsid w:val="00511009"/>
    <w:rsid w:val="0051102C"/>
    <w:rsid w:val="00511162"/>
    <w:rsid w:val="005112F8"/>
    <w:rsid w:val="00511407"/>
    <w:rsid w:val="00511621"/>
    <w:rsid w:val="00511649"/>
    <w:rsid w:val="005119EA"/>
    <w:rsid w:val="00511C80"/>
    <w:rsid w:val="00511C91"/>
    <w:rsid w:val="00511D16"/>
    <w:rsid w:val="00511D7B"/>
    <w:rsid w:val="00511E3D"/>
    <w:rsid w:val="00511E74"/>
    <w:rsid w:val="005120F7"/>
    <w:rsid w:val="00512186"/>
    <w:rsid w:val="0051251D"/>
    <w:rsid w:val="0051268B"/>
    <w:rsid w:val="005128B1"/>
    <w:rsid w:val="00512986"/>
    <w:rsid w:val="00512A40"/>
    <w:rsid w:val="00512A77"/>
    <w:rsid w:val="00512BD1"/>
    <w:rsid w:val="00512E7A"/>
    <w:rsid w:val="00512E7B"/>
    <w:rsid w:val="00512F0A"/>
    <w:rsid w:val="005131EC"/>
    <w:rsid w:val="00513C72"/>
    <w:rsid w:val="00513DAB"/>
    <w:rsid w:val="00513F88"/>
    <w:rsid w:val="00514274"/>
    <w:rsid w:val="0051427C"/>
    <w:rsid w:val="00514602"/>
    <w:rsid w:val="005146C1"/>
    <w:rsid w:val="005147D1"/>
    <w:rsid w:val="00514912"/>
    <w:rsid w:val="00514B1D"/>
    <w:rsid w:val="00514F4F"/>
    <w:rsid w:val="005155A5"/>
    <w:rsid w:val="0051563B"/>
    <w:rsid w:val="00515856"/>
    <w:rsid w:val="005158EA"/>
    <w:rsid w:val="00515919"/>
    <w:rsid w:val="00515A56"/>
    <w:rsid w:val="0051604A"/>
    <w:rsid w:val="005162B1"/>
    <w:rsid w:val="00516435"/>
    <w:rsid w:val="0051645D"/>
    <w:rsid w:val="005164B9"/>
    <w:rsid w:val="00516501"/>
    <w:rsid w:val="0051680C"/>
    <w:rsid w:val="0051696B"/>
    <w:rsid w:val="00516998"/>
    <w:rsid w:val="005169C9"/>
    <w:rsid w:val="00516D17"/>
    <w:rsid w:val="00516E6A"/>
    <w:rsid w:val="00516E9B"/>
    <w:rsid w:val="00516EAC"/>
    <w:rsid w:val="0051731A"/>
    <w:rsid w:val="00517665"/>
    <w:rsid w:val="0051778B"/>
    <w:rsid w:val="005177ED"/>
    <w:rsid w:val="00517CB0"/>
    <w:rsid w:val="00517D42"/>
    <w:rsid w:val="00517DB4"/>
    <w:rsid w:val="005202A9"/>
    <w:rsid w:val="0052057C"/>
    <w:rsid w:val="0052074C"/>
    <w:rsid w:val="005207BA"/>
    <w:rsid w:val="0052132D"/>
    <w:rsid w:val="00521460"/>
    <w:rsid w:val="005217DB"/>
    <w:rsid w:val="00521DCB"/>
    <w:rsid w:val="00521F31"/>
    <w:rsid w:val="00521FA3"/>
    <w:rsid w:val="005221A4"/>
    <w:rsid w:val="00522258"/>
    <w:rsid w:val="0052283B"/>
    <w:rsid w:val="00522C75"/>
    <w:rsid w:val="00522D1C"/>
    <w:rsid w:val="00522E41"/>
    <w:rsid w:val="005231DD"/>
    <w:rsid w:val="00523715"/>
    <w:rsid w:val="0052377D"/>
    <w:rsid w:val="00523793"/>
    <w:rsid w:val="00523897"/>
    <w:rsid w:val="005238D9"/>
    <w:rsid w:val="005239C9"/>
    <w:rsid w:val="00523BDF"/>
    <w:rsid w:val="00523E37"/>
    <w:rsid w:val="00523EDD"/>
    <w:rsid w:val="00524392"/>
    <w:rsid w:val="00524401"/>
    <w:rsid w:val="0052453A"/>
    <w:rsid w:val="0052462D"/>
    <w:rsid w:val="005246BD"/>
    <w:rsid w:val="005247E9"/>
    <w:rsid w:val="0052488A"/>
    <w:rsid w:val="005248C6"/>
    <w:rsid w:val="00524914"/>
    <w:rsid w:val="005252B0"/>
    <w:rsid w:val="0052578E"/>
    <w:rsid w:val="00525BB5"/>
    <w:rsid w:val="00525EF3"/>
    <w:rsid w:val="00525F11"/>
    <w:rsid w:val="00525FB0"/>
    <w:rsid w:val="00526058"/>
    <w:rsid w:val="005260B6"/>
    <w:rsid w:val="005261A9"/>
    <w:rsid w:val="0052628B"/>
    <w:rsid w:val="0052659A"/>
    <w:rsid w:val="005267DC"/>
    <w:rsid w:val="0052685C"/>
    <w:rsid w:val="00526871"/>
    <w:rsid w:val="00526982"/>
    <w:rsid w:val="00526C8E"/>
    <w:rsid w:val="00527201"/>
    <w:rsid w:val="00527217"/>
    <w:rsid w:val="0052790B"/>
    <w:rsid w:val="00527AC8"/>
    <w:rsid w:val="00527AE2"/>
    <w:rsid w:val="00527F0F"/>
    <w:rsid w:val="005300E4"/>
    <w:rsid w:val="005302AE"/>
    <w:rsid w:val="00530389"/>
    <w:rsid w:val="0053044C"/>
    <w:rsid w:val="005304BF"/>
    <w:rsid w:val="00530530"/>
    <w:rsid w:val="0053068F"/>
    <w:rsid w:val="00530883"/>
    <w:rsid w:val="005308CB"/>
    <w:rsid w:val="0053096D"/>
    <w:rsid w:val="00530ADB"/>
    <w:rsid w:val="00530B53"/>
    <w:rsid w:val="00530F21"/>
    <w:rsid w:val="00530F29"/>
    <w:rsid w:val="00531145"/>
    <w:rsid w:val="00531214"/>
    <w:rsid w:val="0053135B"/>
    <w:rsid w:val="0053149B"/>
    <w:rsid w:val="005315CF"/>
    <w:rsid w:val="0053165A"/>
    <w:rsid w:val="00531680"/>
    <w:rsid w:val="00531745"/>
    <w:rsid w:val="00531A44"/>
    <w:rsid w:val="00531E0D"/>
    <w:rsid w:val="00531E5E"/>
    <w:rsid w:val="00532074"/>
    <w:rsid w:val="00532497"/>
    <w:rsid w:val="005324E9"/>
    <w:rsid w:val="0053291C"/>
    <w:rsid w:val="005329CC"/>
    <w:rsid w:val="00532E2E"/>
    <w:rsid w:val="00532ECE"/>
    <w:rsid w:val="005331BB"/>
    <w:rsid w:val="0053328E"/>
    <w:rsid w:val="005332BF"/>
    <w:rsid w:val="005334BA"/>
    <w:rsid w:val="00533697"/>
    <w:rsid w:val="0053372C"/>
    <w:rsid w:val="0053384D"/>
    <w:rsid w:val="00534368"/>
    <w:rsid w:val="00534448"/>
    <w:rsid w:val="0053454E"/>
    <w:rsid w:val="00534735"/>
    <w:rsid w:val="0053481E"/>
    <w:rsid w:val="0053486F"/>
    <w:rsid w:val="0053499A"/>
    <w:rsid w:val="00534C61"/>
    <w:rsid w:val="00534D33"/>
    <w:rsid w:val="005351E8"/>
    <w:rsid w:val="005354E8"/>
    <w:rsid w:val="005356BF"/>
    <w:rsid w:val="0053589C"/>
    <w:rsid w:val="00535A63"/>
    <w:rsid w:val="00535ADC"/>
    <w:rsid w:val="00535CCD"/>
    <w:rsid w:val="00535D02"/>
    <w:rsid w:val="00535F0B"/>
    <w:rsid w:val="0053608D"/>
    <w:rsid w:val="00536179"/>
    <w:rsid w:val="005362E3"/>
    <w:rsid w:val="005365D3"/>
    <w:rsid w:val="0053667D"/>
    <w:rsid w:val="0053671E"/>
    <w:rsid w:val="005367A3"/>
    <w:rsid w:val="005368EE"/>
    <w:rsid w:val="00536B0C"/>
    <w:rsid w:val="00536B57"/>
    <w:rsid w:val="00536BD2"/>
    <w:rsid w:val="00536FC2"/>
    <w:rsid w:val="00536FE5"/>
    <w:rsid w:val="005371A0"/>
    <w:rsid w:val="005374C6"/>
    <w:rsid w:val="005377CA"/>
    <w:rsid w:val="00537878"/>
    <w:rsid w:val="005378A4"/>
    <w:rsid w:val="0053797B"/>
    <w:rsid w:val="005379ED"/>
    <w:rsid w:val="00537BF5"/>
    <w:rsid w:val="00537C6A"/>
    <w:rsid w:val="00537CB5"/>
    <w:rsid w:val="00537E00"/>
    <w:rsid w:val="00537E27"/>
    <w:rsid w:val="00537F53"/>
    <w:rsid w:val="00537F9C"/>
    <w:rsid w:val="0054048A"/>
    <w:rsid w:val="0054076B"/>
    <w:rsid w:val="00540E55"/>
    <w:rsid w:val="00540F25"/>
    <w:rsid w:val="005411BF"/>
    <w:rsid w:val="0054130C"/>
    <w:rsid w:val="00541420"/>
    <w:rsid w:val="0054150B"/>
    <w:rsid w:val="0054157B"/>
    <w:rsid w:val="0054160C"/>
    <w:rsid w:val="005416D6"/>
    <w:rsid w:val="005416D9"/>
    <w:rsid w:val="00541946"/>
    <w:rsid w:val="00541DA3"/>
    <w:rsid w:val="00541ECC"/>
    <w:rsid w:val="00541F5F"/>
    <w:rsid w:val="005421FC"/>
    <w:rsid w:val="0054220E"/>
    <w:rsid w:val="0054240E"/>
    <w:rsid w:val="005424EC"/>
    <w:rsid w:val="0054252E"/>
    <w:rsid w:val="0054254B"/>
    <w:rsid w:val="00542635"/>
    <w:rsid w:val="005426B1"/>
    <w:rsid w:val="0054278E"/>
    <w:rsid w:val="00542846"/>
    <w:rsid w:val="00542B89"/>
    <w:rsid w:val="00542C92"/>
    <w:rsid w:val="00542E16"/>
    <w:rsid w:val="00542F83"/>
    <w:rsid w:val="00543422"/>
    <w:rsid w:val="005435BB"/>
    <w:rsid w:val="0054367B"/>
    <w:rsid w:val="005436BD"/>
    <w:rsid w:val="00543978"/>
    <w:rsid w:val="00543A07"/>
    <w:rsid w:val="00543A7D"/>
    <w:rsid w:val="00543AB3"/>
    <w:rsid w:val="00543CD4"/>
    <w:rsid w:val="00543FDC"/>
    <w:rsid w:val="005440B2"/>
    <w:rsid w:val="005443ED"/>
    <w:rsid w:val="00544405"/>
    <w:rsid w:val="005446AB"/>
    <w:rsid w:val="00544995"/>
    <w:rsid w:val="00544B98"/>
    <w:rsid w:val="00544BEA"/>
    <w:rsid w:val="00544C1C"/>
    <w:rsid w:val="00544CEC"/>
    <w:rsid w:val="00544FEC"/>
    <w:rsid w:val="00545022"/>
    <w:rsid w:val="0054507A"/>
    <w:rsid w:val="00545192"/>
    <w:rsid w:val="00545312"/>
    <w:rsid w:val="0054532C"/>
    <w:rsid w:val="00545335"/>
    <w:rsid w:val="005454D4"/>
    <w:rsid w:val="005455B9"/>
    <w:rsid w:val="00545725"/>
    <w:rsid w:val="005458C8"/>
    <w:rsid w:val="00545A09"/>
    <w:rsid w:val="00545A3C"/>
    <w:rsid w:val="0054601B"/>
    <w:rsid w:val="00546161"/>
    <w:rsid w:val="00546466"/>
    <w:rsid w:val="005464A8"/>
    <w:rsid w:val="00546503"/>
    <w:rsid w:val="00546B32"/>
    <w:rsid w:val="00546B77"/>
    <w:rsid w:val="00546D94"/>
    <w:rsid w:val="00546FA6"/>
    <w:rsid w:val="00547001"/>
    <w:rsid w:val="0054703B"/>
    <w:rsid w:val="005470A1"/>
    <w:rsid w:val="00547174"/>
    <w:rsid w:val="00547567"/>
    <w:rsid w:val="005475A6"/>
    <w:rsid w:val="0054776F"/>
    <w:rsid w:val="005477A4"/>
    <w:rsid w:val="005478ED"/>
    <w:rsid w:val="00547936"/>
    <w:rsid w:val="00547952"/>
    <w:rsid w:val="00547A30"/>
    <w:rsid w:val="00547BB5"/>
    <w:rsid w:val="00550129"/>
    <w:rsid w:val="005503D8"/>
    <w:rsid w:val="005505BB"/>
    <w:rsid w:val="005506F6"/>
    <w:rsid w:val="00550B1E"/>
    <w:rsid w:val="00550D51"/>
    <w:rsid w:val="0055127A"/>
    <w:rsid w:val="0055130B"/>
    <w:rsid w:val="00551407"/>
    <w:rsid w:val="00551529"/>
    <w:rsid w:val="0055158C"/>
    <w:rsid w:val="0055166B"/>
    <w:rsid w:val="005517FD"/>
    <w:rsid w:val="00551BB2"/>
    <w:rsid w:val="00551BC2"/>
    <w:rsid w:val="00551E3B"/>
    <w:rsid w:val="005521B4"/>
    <w:rsid w:val="005521BF"/>
    <w:rsid w:val="00552209"/>
    <w:rsid w:val="00552360"/>
    <w:rsid w:val="00552427"/>
    <w:rsid w:val="0055245D"/>
    <w:rsid w:val="005525DF"/>
    <w:rsid w:val="0055271E"/>
    <w:rsid w:val="00552CCF"/>
    <w:rsid w:val="00552DED"/>
    <w:rsid w:val="00552FBB"/>
    <w:rsid w:val="00553095"/>
    <w:rsid w:val="00553281"/>
    <w:rsid w:val="0055392B"/>
    <w:rsid w:val="0055393F"/>
    <w:rsid w:val="00553B50"/>
    <w:rsid w:val="00553D39"/>
    <w:rsid w:val="00553FC5"/>
    <w:rsid w:val="005545D3"/>
    <w:rsid w:val="00554990"/>
    <w:rsid w:val="00554B1F"/>
    <w:rsid w:val="00554B43"/>
    <w:rsid w:val="00554CB4"/>
    <w:rsid w:val="00554CED"/>
    <w:rsid w:val="00554D35"/>
    <w:rsid w:val="00554FCE"/>
    <w:rsid w:val="005551D7"/>
    <w:rsid w:val="00555236"/>
    <w:rsid w:val="005554A5"/>
    <w:rsid w:val="005558CC"/>
    <w:rsid w:val="00555BA9"/>
    <w:rsid w:val="00555D6C"/>
    <w:rsid w:val="00555EBE"/>
    <w:rsid w:val="00555ED2"/>
    <w:rsid w:val="00556054"/>
    <w:rsid w:val="005560F9"/>
    <w:rsid w:val="00556256"/>
    <w:rsid w:val="00556265"/>
    <w:rsid w:val="00556484"/>
    <w:rsid w:val="00556A8F"/>
    <w:rsid w:val="00556B40"/>
    <w:rsid w:val="00556B56"/>
    <w:rsid w:val="00556C98"/>
    <w:rsid w:val="00556D41"/>
    <w:rsid w:val="00556DD9"/>
    <w:rsid w:val="005573AC"/>
    <w:rsid w:val="0055741A"/>
    <w:rsid w:val="0055750D"/>
    <w:rsid w:val="00557733"/>
    <w:rsid w:val="005577A9"/>
    <w:rsid w:val="005577AF"/>
    <w:rsid w:val="00557D1B"/>
    <w:rsid w:val="00557F7A"/>
    <w:rsid w:val="0056017B"/>
    <w:rsid w:val="00560309"/>
    <w:rsid w:val="00560F54"/>
    <w:rsid w:val="00560F6F"/>
    <w:rsid w:val="00560FA5"/>
    <w:rsid w:val="00561147"/>
    <w:rsid w:val="0056128C"/>
    <w:rsid w:val="005613AA"/>
    <w:rsid w:val="005613F3"/>
    <w:rsid w:val="00561403"/>
    <w:rsid w:val="00561422"/>
    <w:rsid w:val="00561770"/>
    <w:rsid w:val="00561C6C"/>
    <w:rsid w:val="00561E19"/>
    <w:rsid w:val="005620B0"/>
    <w:rsid w:val="00562113"/>
    <w:rsid w:val="0056251A"/>
    <w:rsid w:val="0056264F"/>
    <w:rsid w:val="00562949"/>
    <w:rsid w:val="00562958"/>
    <w:rsid w:val="00562A08"/>
    <w:rsid w:val="00562B6F"/>
    <w:rsid w:val="00562BC9"/>
    <w:rsid w:val="00562BE3"/>
    <w:rsid w:val="00562C05"/>
    <w:rsid w:val="00562DBE"/>
    <w:rsid w:val="00562E22"/>
    <w:rsid w:val="0056315B"/>
    <w:rsid w:val="0056318E"/>
    <w:rsid w:val="00563580"/>
    <w:rsid w:val="005635C0"/>
    <w:rsid w:val="0056368D"/>
    <w:rsid w:val="00563828"/>
    <w:rsid w:val="00563847"/>
    <w:rsid w:val="00563C1C"/>
    <w:rsid w:val="00563E48"/>
    <w:rsid w:val="0056415C"/>
    <w:rsid w:val="00564301"/>
    <w:rsid w:val="005643FC"/>
    <w:rsid w:val="0056441E"/>
    <w:rsid w:val="00564582"/>
    <w:rsid w:val="005645E1"/>
    <w:rsid w:val="00564661"/>
    <w:rsid w:val="005648B1"/>
    <w:rsid w:val="0056495F"/>
    <w:rsid w:val="00564A26"/>
    <w:rsid w:val="005651B6"/>
    <w:rsid w:val="00565628"/>
    <w:rsid w:val="00565955"/>
    <w:rsid w:val="00565C6A"/>
    <w:rsid w:val="00565F08"/>
    <w:rsid w:val="00566069"/>
    <w:rsid w:val="00566382"/>
    <w:rsid w:val="005665AA"/>
    <w:rsid w:val="00566616"/>
    <w:rsid w:val="00566A6B"/>
    <w:rsid w:val="00566AD4"/>
    <w:rsid w:val="00566F22"/>
    <w:rsid w:val="00566F2E"/>
    <w:rsid w:val="00567065"/>
    <w:rsid w:val="00567392"/>
    <w:rsid w:val="00567394"/>
    <w:rsid w:val="005673A7"/>
    <w:rsid w:val="0056753A"/>
    <w:rsid w:val="005676DE"/>
    <w:rsid w:val="005676E4"/>
    <w:rsid w:val="00567750"/>
    <w:rsid w:val="00567814"/>
    <w:rsid w:val="005679B7"/>
    <w:rsid w:val="00567AE2"/>
    <w:rsid w:val="00567C63"/>
    <w:rsid w:val="00570328"/>
    <w:rsid w:val="005708E2"/>
    <w:rsid w:val="00570A86"/>
    <w:rsid w:val="00570C9C"/>
    <w:rsid w:val="00570E31"/>
    <w:rsid w:val="0057108D"/>
    <w:rsid w:val="00571391"/>
    <w:rsid w:val="0057142B"/>
    <w:rsid w:val="00571D42"/>
    <w:rsid w:val="00571DF1"/>
    <w:rsid w:val="005720B2"/>
    <w:rsid w:val="005720BC"/>
    <w:rsid w:val="005720EE"/>
    <w:rsid w:val="00572121"/>
    <w:rsid w:val="00572710"/>
    <w:rsid w:val="0057283D"/>
    <w:rsid w:val="00572DA4"/>
    <w:rsid w:val="00572EAE"/>
    <w:rsid w:val="00573336"/>
    <w:rsid w:val="005735AF"/>
    <w:rsid w:val="005736F6"/>
    <w:rsid w:val="00573A85"/>
    <w:rsid w:val="00573B3E"/>
    <w:rsid w:val="00573DF2"/>
    <w:rsid w:val="0057422F"/>
    <w:rsid w:val="00574C5C"/>
    <w:rsid w:val="00574C63"/>
    <w:rsid w:val="00574CA0"/>
    <w:rsid w:val="00574F3C"/>
    <w:rsid w:val="00575176"/>
    <w:rsid w:val="00575214"/>
    <w:rsid w:val="005752E8"/>
    <w:rsid w:val="005754E7"/>
    <w:rsid w:val="005755BB"/>
    <w:rsid w:val="00575643"/>
    <w:rsid w:val="00575974"/>
    <w:rsid w:val="0057598A"/>
    <w:rsid w:val="00575C7C"/>
    <w:rsid w:val="00575DB8"/>
    <w:rsid w:val="00575F80"/>
    <w:rsid w:val="005762BF"/>
    <w:rsid w:val="005764D1"/>
    <w:rsid w:val="0057695B"/>
    <w:rsid w:val="00576972"/>
    <w:rsid w:val="00576A87"/>
    <w:rsid w:val="00576A94"/>
    <w:rsid w:val="00576C67"/>
    <w:rsid w:val="00576C8F"/>
    <w:rsid w:val="00576CC9"/>
    <w:rsid w:val="00576DC4"/>
    <w:rsid w:val="00576F6D"/>
    <w:rsid w:val="00576FD3"/>
    <w:rsid w:val="0057709F"/>
    <w:rsid w:val="005773EA"/>
    <w:rsid w:val="0057741E"/>
    <w:rsid w:val="00577590"/>
    <w:rsid w:val="0057767D"/>
    <w:rsid w:val="0057784E"/>
    <w:rsid w:val="00577867"/>
    <w:rsid w:val="00577B58"/>
    <w:rsid w:val="00577CEE"/>
    <w:rsid w:val="00577F43"/>
    <w:rsid w:val="00577F46"/>
    <w:rsid w:val="00577F8E"/>
    <w:rsid w:val="005801E5"/>
    <w:rsid w:val="00580348"/>
    <w:rsid w:val="0058047A"/>
    <w:rsid w:val="005805C9"/>
    <w:rsid w:val="00580649"/>
    <w:rsid w:val="005807FA"/>
    <w:rsid w:val="00580ABF"/>
    <w:rsid w:val="00580B55"/>
    <w:rsid w:val="00580FF9"/>
    <w:rsid w:val="00581828"/>
    <w:rsid w:val="005818F4"/>
    <w:rsid w:val="00581A58"/>
    <w:rsid w:val="00581C29"/>
    <w:rsid w:val="00582012"/>
    <w:rsid w:val="0058202D"/>
    <w:rsid w:val="005821E0"/>
    <w:rsid w:val="005828F6"/>
    <w:rsid w:val="00582A12"/>
    <w:rsid w:val="00582A5D"/>
    <w:rsid w:val="00582C10"/>
    <w:rsid w:val="00582E21"/>
    <w:rsid w:val="00582EF3"/>
    <w:rsid w:val="005830BA"/>
    <w:rsid w:val="00583168"/>
    <w:rsid w:val="005833CD"/>
    <w:rsid w:val="00583441"/>
    <w:rsid w:val="0058375D"/>
    <w:rsid w:val="00583AFA"/>
    <w:rsid w:val="00583B35"/>
    <w:rsid w:val="00583D64"/>
    <w:rsid w:val="005841D4"/>
    <w:rsid w:val="0058432F"/>
    <w:rsid w:val="005844C3"/>
    <w:rsid w:val="00584845"/>
    <w:rsid w:val="00584890"/>
    <w:rsid w:val="005848A0"/>
    <w:rsid w:val="00584A24"/>
    <w:rsid w:val="00584B4E"/>
    <w:rsid w:val="00584BB5"/>
    <w:rsid w:val="00584D53"/>
    <w:rsid w:val="00584DC1"/>
    <w:rsid w:val="00584FA8"/>
    <w:rsid w:val="0058542C"/>
    <w:rsid w:val="0058579C"/>
    <w:rsid w:val="00585A61"/>
    <w:rsid w:val="00585D63"/>
    <w:rsid w:val="00585DCE"/>
    <w:rsid w:val="00585ED3"/>
    <w:rsid w:val="005860A9"/>
    <w:rsid w:val="005861C3"/>
    <w:rsid w:val="005867A5"/>
    <w:rsid w:val="0058683F"/>
    <w:rsid w:val="00586B77"/>
    <w:rsid w:val="00587370"/>
    <w:rsid w:val="0058743F"/>
    <w:rsid w:val="0058760C"/>
    <w:rsid w:val="00587613"/>
    <w:rsid w:val="005876ED"/>
    <w:rsid w:val="00587844"/>
    <w:rsid w:val="0058788E"/>
    <w:rsid w:val="00587987"/>
    <w:rsid w:val="005879B3"/>
    <w:rsid w:val="00587DB5"/>
    <w:rsid w:val="00587E96"/>
    <w:rsid w:val="00590012"/>
    <w:rsid w:val="005900BB"/>
    <w:rsid w:val="00590AC6"/>
    <w:rsid w:val="00590C9B"/>
    <w:rsid w:val="00591118"/>
    <w:rsid w:val="005914CC"/>
    <w:rsid w:val="00591753"/>
    <w:rsid w:val="00591839"/>
    <w:rsid w:val="00591A87"/>
    <w:rsid w:val="0059205C"/>
    <w:rsid w:val="00592295"/>
    <w:rsid w:val="005924CF"/>
    <w:rsid w:val="00592502"/>
    <w:rsid w:val="005925D1"/>
    <w:rsid w:val="005925D9"/>
    <w:rsid w:val="005926A9"/>
    <w:rsid w:val="005927AC"/>
    <w:rsid w:val="005927EA"/>
    <w:rsid w:val="00592883"/>
    <w:rsid w:val="00592985"/>
    <w:rsid w:val="00592C4D"/>
    <w:rsid w:val="00592DCA"/>
    <w:rsid w:val="005930BF"/>
    <w:rsid w:val="005930E1"/>
    <w:rsid w:val="005937A6"/>
    <w:rsid w:val="00593B07"/>
    <w:rsid w:val="00593B7E"/>
    <w:rsid w:val="00593C30"/>
    <w:rsid w:val="00593C9E"/>
    <w:rsid w:val="00593E5D"/>
    <w:rsid w:val="00593F31"/>
    <w:rsid w:val="0059443E"/>
    <w:rsid w:val="0059451E"/>
    <w:rsid w:val="00594BE3"/>
    <w:rsid w:val="00594C20"/>
    <w:rsid w:val="00594CB5"/>
    <w:rsid w:val="00594D30"/>
    <w:rsid w:val="00594FFA"/>
    <w:rsid w:val="005950AE"/>
    <w:rsid w:val="00595235"/>
    <w:rsid w:val="005952BE"/>
    <w:rsid w:val="00595381"/>
    <w:rsid w:val="00595573"/>
    <w:rsid w:val="00595B14"/>
    <w:rsid w:val="00595E31"/>
    <w:rsid w:val="00595F50"/>
    <w:rsid w:val="00596151"/>
    <w:rsid w:val="005962EA"/>
    <w:rsid w:val="00596498"/>
    <w:rsid w:val="00596855"/>
    <w:rsid w:val="005968A5"/>
    <w:rsid w:val="00596C12"/>
    <w:rsid w:val="00596C4C"/>
    <w:rsid w:val="00596DB7"/>
    <w:rsid w:val="00596E26"/>
    <w:rsid w:val="00596E34"/>
    <w:rsid w:val="00597322"/>
    <w:rsid w:val="0059738E"/>
    <w:rsid w:val="005973DC"/>
    <w:rsid w:val="0059750F"/>
    <w:rsid w:val="0059752F"/>
    <w:rsid w:val="005975DA"/>
    <w:rsid w:val="0059767E"/>
    <w:rsid w:val="005976F1"/>
    <w:rsid w:val="00597783"/>
    <w:rsid w:val="005977EB"/>
    <w:rsid w:val="005979D0"/>
    <w:rsid w:val="00597A3D"/>
    <w:rsid w:val="00597C4B"/>
    <w:rsid w:val="00597D7D"/>
    <w:rsid w:val="00597D94"/>
    <w:rsid w:val="005A01B4"/>
    <w:rsid w:val="005A01F6"/>
    <w:rsid w:val="005A03CE"/>
    <w:rsid w:val="005A052D"/>
    <w:rsid w:val="005A0582"/>
    <w:rsid w:val="005A0596"/>
    <w:rsid w:val="005A076C"/>
    <w:rsid w:val="005A0BD4"/>
    <w:rsid w:val="005A0C84"/>
    <w:rsid w:val="005A0E78"/>
    <w:rsid w:val="005A0F16"/>
    <w:rsid w:val="005A0F9E"/>
    <w:rsid w:val="005A0FD6"/>
    <w:rsid w:val="005A0FDB"/>
    <w:rsid w:val="005A1093"/>
    <w:rsid w:val="005A11C4"/>
    <w:rsid w:val="005A143C"/>
    <w:rsid w:val="005A162C"/>
    <w:rsid w:val="005A1720"/>
    <w:rsid w:val="005A1930"/>
    <w:rsid w:val="005A1A24"/>
    <w:rsid w:val="005A1C6C"/>
    <w:rsid w:val="005A1C91"/>
    <w:rsid w:val="005A1D9E"/>
    <w:rsid w:val="005A1E38"/>
    <w:rsid w:val="005A1F49"/>
    <w:rsid w:val="005A2253"/>
    <w:rsid w:val="005A2515"/>
    <w:rsid w:val="005A2548"/>
    <w:rsid w:val="005A266B"/>
    <w:rsid w:val="005A2935"/>
    <w:rsid w:val="005A2A4B"/>
    <w:rsid w:val="005A2AED"/>
    <w:rsid w:val="005A2D86"/>
    <w:rsid w:val="005A2DAA"/>
    <w:rsid w:val="005A302C"/>
    <w:rsid w:val="005A3032"/>
    <w:rsid w:val="005A307B"/>
    <w:rsid w:val="005A34E1"/>
    <w:rsid w:val="005A3732"/>
    <w:rsid w:val="005A388B"/>
    <w:rsid w:val="005A3AFA"/>
    <w:rsid w:val="005A3C91"/>
    <w:rsid w:val="005A4190"/>
    <w:rsid w:val="005A4496"/>
    <w:rsid w:val="005A44C1"/>
    <w:rsid w:val="005A44C2"/>
    <w:rsid w:val="005A44CE"/>
    <w:rsid w:val="005A4608"/>
    <w:rsid w:val="005A4799"/>
    <w:rsid w:val="005A4963"/>
    <w:rsid w:val="005A4A15"/>
    <w:rsid w:val="005A4BDE"/>
    <w:rsid w:val="005A4E34"/>
    <w:rsid w:val="005A4EB2"/>
    <w:rsid w:val="005A50B8"/>
    <w:rsid w:val="005A50BB"/>
    <w:rsid w:val="005A52A8"/>
    <w:rsid w:val="005A54C8"/>
    <w:rsid w:val="005A56FE"/>
    <w:rsid w:val="005A5C27"/>
    <w:rsid w:val="005A5CA1"/>
    <w:rsid w:val="005A5FB2"/>
    <w:rsid w:val="005A60A3"/>
    <w:rsid w:val="005A6189"/>
    <w:rsid w:val="005A6345"/>
    <w:rsid w:val="005A650B"/>
    <w:rsid w:val="005A6C29"/>
    <w:rsid w:val="005A6FCF"/>
    <w:rsid w:val="005A7039"/>
    <w:rsid w:val="005A70AC"/>
    <w:rsid w:val="005A77FD"/>
    <w:rsid w:val="005A7991"/>
    <w:rsid w:val="005A7CA7"/>
    <w:rsid w:val="005A7D1C"/>
    <w:rsid w:val="005A7D9C"/>
    <w:rsid w:val="005A7E52"/>
    <w:rsid w:val="005B01FB"/>
    <w:rsid w:val="005B05B1"/>
    <w:rsid w:val="005B090C"/>
    <w:rsid w:val="005B0AA1"/>
    <w:rsid w:val="005B0C02"/>
    <w:rsid w:val="005B10A6"/>
    <w:rsid w:val="005B120C"/>
    <w:rsid w:val="005B12DF"/>
    <w:rsid w:val="005B1344"/>
    <w:rsid w:val="005B1782"/>
    <w:rsid w:val="005B196F"/>
    <w:rsid w:val="005B1EA5"/>
    <w:rsid w:val="005B1ED8"/>
    <w:rsid w:val="005B2278"/>
    <w:rsid w:val="005B22E6"/>
    <w:rsid w:val="005B23CB"/>
    <w:rsid w:val="005B27EB"/>
    <w:rsid w:val="005B2A57"/>
    <w:rsid w:val="005B2E0A"/>
    <w:rsid w:val="005B30BB"/>
    <w:rsid w:val="005B310E"/>
    <w:rsid w:val="005B326D"/>
    <w:rsid w:val="005B3486"/>
    <w:rsid w:val="005B36FB"/>
    <w:rsid w:val="005B3819"/>
    <w:rsid w:val="005B3AF0"/>
    <w:rsid w:val="005B3B1F"/>
    <w:rsid w:val="005B3CEA"/>
    <w:rsid w:val="005B3E02"/>
    <w:rsid w:val="005B3E4B"/>
    <w:rsid w:val="005B400C"/>
    <w:rsid w:val="005B401F"/>
    <w:rsid w:val="005B4100"/>
    <w:rsid w:val="005B43C4"/>
    <w:rsid w:val="005B4617"/>
    <w:rsid w:val="005B46EC"/>
    <w:rsid w:val="005B4824"/>
    <w:rsid w:val="005B48BD"/>
    <w:rsid w:val="005B4F7A"/>
    <w:rsid w:val="005B5543"/>
    <w:rsid w:val="005B5775"/>
    <w:rsid w:val="005B57D8"/>
    <w:rsid w:val="005B57DD"/>
    <w:rsid w:val="005B5C65"/>
    <w:rsid w:val="005B6228"/>
    <w:rsid w:val="005B6239"/>
    <w:rsid w:val="005B6494"/>
    <w:rsid w:val="005B6649"/>
    <w:rsid w:val="005B681A"/>
    <w:rsid w:val="005B6D2E"/>
    <w:rsid w:val="005B7147"/>
    <w:rsid w:val="005B7325"/>
    <w:rsid w:val="005B740D"/>
    <w:rsid w:val="005B74C6"/>
    <w:rsid w:val="005B76DF"/>
    <w:rsid w:val="005B7778"/>
    <w:rsid w:val="005B7B66"/>
    <w:rsid w:val="005B7C15"/>
    <w:rsid w:val="005B7F7C"/>
    <w:rsid w:val="005C0627"/>
    <w:rsid w:val="005C085B"/>
    <w:rsid w:val="005C0ADA"/>
    <w:rsid w:val="005C0B01"/>
    <w:rsid w:val="005C0D0A"/>
    <w:rsid w:val="005C0D1E"/>
    <w:rsid w:val="005C10E4"/>
    <w:rsid w:val="005C1131"/>
    <w:rsid w:val="005C119D"/>
    <w:rsid w:val="005C1349"/>
    <w:rsid w:val="005C13B5"/>
    <w:rsid w:val="005C1A04"/>
    <w:rsid w:val="005C1B93"/>
    <w:rsid w:val="005C1BC3"/>
    <w:rsid w:val="005C1C6F"/>
    <w:rsid w:val="005C1CE1"/>
    <w:rsid w:val="005C24A6"/>
    <w:rsid w:val="005C26AB"/>
    <w:rsid w:val="005C26BC"/>
    <w:rsid w:val="005C28F8"/>
    <w:rsid w:val="005C2B75"/>
    <w:rsid w:val="005C2DC3"/>
    <w:rsid w:val="005C2E0A"/>
    <w:rsid w:val="005C313F"/>
    <w:rsid w:val="005C3174"/>
    <w:rsid w:val="005C32C5"/>
    <w:rsid w:val="005C3350"/>
    <w:rsid w:val="005C34C4"/>
    <w:rsid w:val="005C37DC"/>
    <w:rsid w:val="005C387B"/>
    <w:rsid w:val="005C3A73"/>
    <w:rsid w:val="005C3D51"/>
    <w:rsid w:val="005C3E86"/>
    <w:rsid w:val="005C4155"/>
    <w:rsid w:val="005C41E9"/>
    <w:rsid w:val="005C4202"/>
    <w:rsid w:val="005C4247"/>
    <w:rsid w:val="005C443F"/>
    <w:rsid w:val="005C473B"/>
    <w:rsid w:val="005C47BC"/>
    <w:rsid w:val="005C48C8"/>
    <w:rsid w:val="005C4E35"/>
    <w:rsid w:val="005C4F73"/>
    <w:rsid w:val="005C4F93"/>
    <w:rsid w:val="005C51A7"/>
    <w:rsid w:val="005C5342"/>
    <w:rsid w:val="005C5600"/>
    <w:rsid w:val="005C5752"/>
    <w:rsid w:val="005C57B5"/>
    <w:rsid w:val="005C57BA"/>
    <w:rsid w:val="005C584D"/>
    <w:rsid w:val="005C59B9"/>
    <w:rsid w:val="005C5AEE"/>
    <w:rsid w:val="005C5D6B"/>
    <w:rsid w:val="005C5D6D"/>
    <w:rsid w:val="005C620A"/>
    <w:rsid w:val="005C62B0"/>
    <w:rsid w:val="005C6AAA"/>
    <w:rsid w:val="005C6F79"/>
    <w:rsid w:val="005C7093"/>
    <w:rsid w:val="005C71F6"/>
    <w:rsid w:val="005C7456"/>
    <w:rsid w:val="005C7539"/>
    <w:rsid w:val="005C791C"/>
    <w:rsid w:val="005C7925"/>
    <w:rsid w:val="005C7B62"/>
    <w:rsid w:val="005C7B80"/>
    <w:rsid w:val="005C7BB8"/>
    <w:rsid w:val="005C7D63"/>
    <w:rsid w:val="005C7EB3"/>
    <w:rsid w:val="005C7EE2"/>
    <w:rsid w:val="005D00DA"/>
    <w:rsid w:val="005D0185"/>
    <w:rsid w:val="005D01F2"/>
    <w:rsid w:val="005D02C9"/>
    <w:rsid w:val="005D0425"/>
    <w:rsid w:val="005D0497"/>
    <w:rsid w:val="005D0783"/>
    <w:rsid w:val="005D07A1"/>
    <w:rsid w:val="005D083F"/>
    <w:rsid w:val="005D0A12"/>
    <w:rsid w:val="005D0CF9"/>
    <w:rsid w:val="005D0FCC"/>
    <w:rsid w:val="005D1229"/>
    <w:rsid w:val="005D13FA"/>
    <w:rsid w:val="005D165A"/>
    <w:rsid w:val="005D1716"/>
    <w:rsid w:val="005D1889"/>
    <w:rsid w:val="005D19C0"/>
    <w:rsid w:val="005D1A98"/>
    <w:rsid w:val="005D25D7"/>
    <w:rsid w:val="005D26FA"/>
    <w:rsid w:val="005D2913"/>
    <w:rsid w:val="005D29BF"/>
    <w:rsid w:val="005D2ABB"/>
    <w:rsid w:val="005D2FD6"/>
    <w:rsid w:val="005D3212"/>
    <w:rsid w:val="005D335E"/>
    <w:rsid w:val="005D33FB"/>
    <w:rsid w:val="005D38D8"/>
    <w:rsid w:val="005D39B8"/>
    <w:rsid w:val="005D3BA0"/>
    <w:rsid w:val="005D3C4A"/>
    <w:rsid w:val="005D3D97"/>
    <w:rsid w:val="005D4391"/>
    <w:rsid w:val="005D4520"/>
    <w:rsid w:val="005D48B1"/>
    <w:rsid w:val="005D530C"/>
    <w:rsid w:val="005D56F4"/>
    <w:rsid w:val="005D5765"/>
    <w:rsid w:val="005D5836"/>
    <w:rsid w:val="005D58FC"/>
    <w:rsid w:val="005D5A5C"/>
    <w:rsid w:val="005D5DA0"/>
    <w:rsid w:val="005D64E3"/>
    <w:rsid w:val="005D6668"/>
    <w:rsid w:val="005D6976"/>
    <w:rsid w:val="005D6D30"/>
    <w:rsid w:val="005D6D60"/>
    <w:rsid w:val="005D703F"/>
    <w:rsid w:val="005D709E"/>
    <w:rsid w:val="005D7302"/>
    <w:rsid w:val="005D7359"/>
    <w:rsid w:val="005D7C5A"/>
    <w:rsid w:val="005D7D9A"/>
    <w:rsid w:val="005E005C"/>
    <w:rsid w:val="005E011F"/>
    <w:rsid w:val="005E04C8"/>
    <w:rsid w:val="005E05C3"/>
    <w:rsid w:val="005E0660"/>
    <w:rsid w:val="005E06EC"/>
    <w:rsid w:val="005E0886"/>
    <w:rsid w:val="005E09FB"/>
    <w:rsid w:val="005E0A86"/>
    <w:rsid w:val="005E0B77"/>
    <w:rsid w:val="005E10F5"/>
    <w:rsid w:val="005E119D"/>
    <w:rsid w:val="005E12DB"/>
    <w:rsid w:val="005E134B"/>
    <w:rsid w:val="005E1385"/>
    <w:rsid w:val="005E13E5"/>
    <w:rsid w:val="005E1A8E"/>
    <w:rsid w:val="005E1C17"/>
    <w:rsid w:val="005E1D74"/>
    <w:rsid w:val="005E22A4"/>
    <w:rsid w:val="005E230C"/>
    <w:rsid w:val="005E2390"/>
    <w:rsid w:val="005E2448"/>
    <w:rsid w:val="005E2493"/>
    <w:rsid w:val="005E252F"/>
    <w:rsid w:val="005E273B"/>
    <w:rsid w:val="005E2A10"/>
    <w:rsid w:val="005E2F89"/>
    <w:rsid w:val="005E3214"/>
    <w:rsid w:val="005E35AF"/>
    <w:rsid w:val="005E368F"/>
    <w:rsid w:val="005E36F8"/>
    <w:rsid w:val="005E3A2E"/>
    <w:rsid w:val="005E3C7D"/>
    <w:rsid w:val="005E3D78"/>
    <w:rsid w:val="005E3E01"/>
    <w:rsid w:val="005E3F70"/>
    <w:rsid w:val="005E40D0"/>
    <w:rsid w:val="005E4120"/>
    <w:rsid w:val="005E420E"/>
    <w:rsid w:val="005E44EC"/>
    <w:rsid w:val="005E46ED"/>
    <w:rsid w:val="005E47D6"/>
    <w:rsid w:val="005E4937"/>
    <w:rsid w:val="005E49A7"/>
    <w:rsid w:val="005E4C1B"/>
    <w:rsid w:val="005E4E83"/>
    <w:rsid w:val="005E4F29"/>
    <w:rsid w:val="005E516C"/>
    <w:rsid w:val="005E5233"/>
    <w:rsid w:val="005E53BF"/>
    <w:rsid w:val="005E582D"/>
    <w:rsid w:val="005E5C7E"/>
    <w:rsid w:val="005E5F94"/>
    <w:rsid w:val="005E5FDC"/>
    <w:rsid w:val="005E6029"/>
    <w:rsid w:val="005E6257"/>
    <w:rsid w:val="005E6306"/>
    <w:rsid w:val="005E6479"/>
    <w:rsid w:val="005E6559"/>
    <w:rsid w:val="005E6BC9"/>
    <w:rsid w:val="005E6D81"/>
    <w:rsid w:val="005E6D88"/>
    <w:rsid w:val="005E7046"/>
    <w:rsid w:val="005E7097"/>
    <w:rsid w:val="005E7293"/>
    <w:rsid w:val="005E72B7"/>
    <w:rsid w:val="005E73CF"/>
    <w:rsid w:val="005E7617"/>
    <w:rsid w:val="005E794F"/>
    <w:rsid w:val="005E7C4A"/>
    <w:rsid w:val="005E7E12"/>
    <w:rsid w:val="005E7F0F"/>
    <w:rsid w:val="005F0428"/>
    <w:rsid w:val="005F04B4"/>
    <w:rsid w:val="005F072E"/>
    <w:rsid w:val="005F0A19"/>
    <w:rsid w:val="005F0AC2"/>
    <w:rsid w:val="005F0B01"/>
    <w:rsid w:val="005F0EBA"/>
    <w:rsid w:val="005F0FC2"/>
    <w:rsid w:val="005F1173"/>
    <w:rsid w:val="005F1233"/>
    <w:rsid w:val="005F1414"/>
    <w:rsid w:val="005F1580"/>
    <w:rsid w:val="005F165A"/>
    <w:rsid w:val="005F19F7"/>
    <w:rsid w:val="005F1CF9"/>
    <w:rsid w:val="005F21D9"/>
    <w:rsid w:val="005F2232"/>
    <w:rsid w:val="005F2461"/>
    <w:rsid w:val="005F27BE"/>
    <w:rsid w:val="005F28CB"/>
    <w:rsid w:val="005F2984"/>
    <w:rsid w:val="005F2A81"/>
    <w:rsid w:val="005F2ABA"/>
    <w:rsid w:val="005F2C5E"/>
    <w:rsid w:val="005F3146"/>
    <w:rsid w:val="005F32E3"/>
    <w:rsid w:val="005F3362"/>
    <w:rsid w:val="005F340A"/>
    <w:rsid w:val="005F34DA"/>
    <w:rsid w:val="005F37E8"/>
    <w:rsid w:val="005F386A"/>
    <w:rsid w:val="005F3917"/>
    <w:rsid w:val="005F3AB9"/>
    <w:rsid w:val="005F3C04"/>
    <w:rsid w:val="005F3C53"/>
    <w:rsid w:val="005F3C7C"/>
    <w:rsid w:val="005F4648"/>
    <w:rsid w:val="005F4742"/>
    <w:rsid w:val="005F4B36"/>
    <w:rsid w:val="005F4B74"/>
    <w:rsid w:val="005F4CE0"/>
    <w:rsid w:val="005F4D0B"/>
    <w:rsid w:val="005F4FF5"/>
    <w:rsid w:val="005F509D"/>
    <w:rsid w:val="005F51E3"/>
    <w:rsid w:val="005F5330"/>
    <w:rsid w:val="005F5464"/>
    <w:rsid w:val="005F54EF"/>
    <w:rsid w:val="005F5641"/>
    <w:rsid w:val="005F582D"/>
    <w:rsid w:val="005F5922"/>
    <w:rsid w:val="005F5B4E"/>
    <w:rsid w:val="005F5DE3"/>
    <w:rsid w:val="005F5EAC"/>
    <w:rsid w:val="005F60D9"/>
    <w:rsid w:val="005F6407"/>
    <w:rsid w:val="005F68E0"/>
    <w:rsid w:val="005F6CB4"/>
    <w:rsid w:val="005F6E87"/>
    <w:rsid w:val="005F7026"/>
    <w:rsid w:val="005F70B1"/>
    <w:rsid w:val="005F73A5"/>
    <w:rsid w:val="005F75D2"/>
    <w:rsid w:val="005F7B4F"/>
    <w:rsid w:val="005F7BCC"/>
    <w:rsid w:val="005F7F4B"/>
    <w:rsid w:val="006001E8"/>
    <w:rsid w:val="006005D8"/>
    <w:rsid w:val="006006B4"/>
    <w:rsid w:val="006006B7"/>
    <w:rsid w:val="006007FE"/>
    <w:rsid w:val="00600D56"/>
    <w:rsid w:val="00600F66"/>
    <w:rsid w:val="00600F69"/>
    <w:rsid w:val="00601281"/>
    <w:rsid w:val="006013AE"/>
    <w:rsid w:val="006013F7"/>
    <w:rsid w:val="006016CE"/>
    <w:rsid w:val="0060182E"/>
    <w:rsid w:val="00601989"/>
    <w:rsid w:val="00601F6C"/>
    <w:rsid w:val="00602084"/>
    <w:rsid w:val="00602343"/>
    <w:rsid w:val="006023EB"/>
    <w:rsid w:val="006024E0"/>
    <w:rsid w:val="00602533"/>
    <w:rsid w:val="006025C6"/>
    <w:rsid w:val="00602664"/>
    <w:rsid w:val="006029AC"/>
    <w:rsid w:val="00602D0A"/>
    <w:rsid w:val="00602EA3"/>
    <w:rsid w:val="0060307B"/>
    <w:rsid w:val="00603196"/>
    <w:rsid w:val="006033B1"/>
    <w:rsid w:val="006035D3"/>
    <w:rsid w:val="0060365E"/>
    <w:rsid w:val="00603839"/>
    <w:rsid w:val="00603921"/>
    <w:rsid w:val="00603B3C"/>
    <w:rsid w:val="00603BBA"/>
    <w:rsid w:val="00603BFF"/>
    <w:rsid w:val="00603D5B"/>
    <w:rsid w:val="00603D75"/>
    <w:rsid w:val="00603E34"/>
    <w:rsid w:val="00603E3A"/>
    <w:rsid w:val="00603EA9"/>
    <w:rsid w:val="00603EBD"/>
    <w:rsid w:val="00604858"/>
    <w:rsid w:val="00604AB6"/>
    <w:rsid w:val="00604D30"/>
    <w:rsid w:val="00604DE1"/>
    <w:rsid w:val="00604E12"/>
    <w:rsid w:val="00605045"/>
    <w:rsid w:val="0060505A"/>
    <w:rsid w:val="006055B2"/>
    <w:rsid w:val="0060588F"/>
    <w:rsid w:val="00605AF9"/>
    <w:rsid w:val="00605EF0"/>
    <w:rsid w:val="006062E1"/>
    <w:rsid w:val="00606363"/>
    <w:rsid w:val="006066E8"/>
    <w:rsid w:val="00606741"/>
    <w:rsid w:val="006068EF"/>
    <w:rsid w:val="006069A4"/>
    <w:rsid w:val="00606BAB"/>
    <w:rsid w:val="00606F02"/>
    <w:rsid w:val="006075CD"/>
    <w:rsid w:val="00607748"/>
    <w:rsid w:val="0060786C"/>
    <w:rsid w:val="0060793C"/>
    <w:rsid w:val="00607980"/>
    <w:rsid w:val="006079C7"/>
    <w:rsid w:val="00607A9C"/>
    <w:rsid w:val="00607B79"/>
    <w:rsid w:val="00607BCB"/>
    <w:rsid w:val="00607F62"/>
    <w:rsid w:val="00607F83"/>
    <w:rsid w:val="006102CD"/>
    <w:rsid w:val="00610329"/>
    <w:rsid w:val="00610F3A"/>
    <w:rsid w:val="00610F53"/>
    <w:rsid w:val="00611325"/>
    <w:rsid w:val="0061150C"/>
    <w:rsid w:val="00611C40"/>
    <w:rsid w:val="00611C92"/>
    <w:rsid w:val="00611CBA"/>
    <w:rsid w:val="00611D88"/>
    <w:rsid w:val="00612311"/>
    <w:rsid w:val="0061232F"/>
    <w:rsid w:val="00612336"/>
    <w:rsid w:val="0061253C"/>
    <w:rsid w:val="006126E3"/>
    <w:rsid w:val="00612757"/>
    <w:rsid w:val="00612799"/>
    <w:rsid w:val="006127F4"/>
    <w:rsid w:val="00612987"/>
    <w:rsid w:val="00612D53"/>
    <w:rsid w:val="00612D70"/>
    <w:rsid w:val="00612ED3"/>
    <w:rsid w:val="00612F4F"/>
    <w:rsid w:val="00613088"/>
    <w:rsid w:val="00613358"/>
    <w:rsid w:val="0061361B"/>
    <w:rsid w:val="006139FE"/>
    <w:rsid w:val="00613A19"/>
    <w:rsid w:val="00613D49"/>
    <w:rsid w:val="00613D80"/>
    <w:rsid w:val="00613FEC"/>
    <w:rsid w:val="00613FF0"/>
    <w:rsid w:val="006141EF"/>
    <w:rsid w:val="006141F6"/>
    <w:rsid w:val="00614299"/>
    <w:rsid w:val="00614489"/>
    <w:rsid w:val="00614599"/>
    <w:rsid w:val="00614790"/>
    <w:rsid w:val="0061487D"/>
    <w:rsid w:val="00614B8B"/>
    <w:rsid w:val="00614C7B"/>
    <w:rsid w:val="00614DB5"/>
    <w:rsid w:val="00614DB6"/>
    <w:rsid w:val="00614DC3"/>
    <w:rsid w:val="00614EAA"/>
    <w:rsid w:val="00614EFF"/>
    <w:rsid w:val="00614F73"/>
    <w:rsid w:val="00615076"/>
    <w:rsid w:val="00615135"/>
    <w:rsid w:val="006151B1"/>
    <w:rsid w:val="0061520F"/>
    <w:rsid w:val="006153E3"/>
    <w:rsid w:val="0061548F"/>
    <w:rsid w:val="0061561A"/>
    <w:rsid w:val="006156E3"/>
    <w:rsid w:val="00615933"/>
    <w:rsid w:val="00615986"/>
    <w:rsid w:val="00615B1B"/>
    <w:rsid w:val="00615BD7"/>
    <w:rsid w:val="00615E0D"/>
    <w:rsid w:val="00615E17"/>
    <w:rsid w:val="00615E7F"/>
    <w:rsid w:val="00615E91"/>
    <w:rsid w:val="00615EC8"/>
    <w:rsid w:val="006162EE"/>
    <w:rsid w:val="0061649D"/>
    <w:rsid w:val="0061692E"/>
    <w:rsid w:val="0061693C"/>
    <w:rsid w:val="00616A10"/>
    <w:rsid w:val="00616A9B"/>
    <w:rsid w:val="00616B6A"/>
    <w:rsid w:val="00616BAB"/>
    <w:rsid w:val="00616D52"/>
    <w:rsid w:val="00617285"/>
    <w:rsid w:val="006173D5"/>
    <w:rsid w:val="006176A6"/>
    <w:rsid w:val="006178B7"/>
    <w:rsid w:val="006178E9"/>
    <w:rsid w:val="00617A10"/>
    <w:rsid w:val="00617E7A"/>
    <w:rsid w:val="006201FA"/>
    <w:rsid w:val="00620235"/>
    <w:rsid w:val="006202AC"/>
    <w:rsid w:val="0062059C"/>
    <w:rsid w:val="006205DC"/>
    <w:rsid w:val="006205F2"/>
    <w:rsid w:val="00620776"/>
    <w:rsid w:val="00620A6B"/>
    <w:rsid w:val="00620CF8"/>
    <w:rsid w:val="00620FCD"/>
    <w:rsid w:val="00621326"/>
    <w:rsid w:val="00621354"/>
    <w:rsid w:val="00621358"/>
    <w:rsid w:val="006213F8"/>
    <w:rsid w:val="0062161D"/>
    <w:rsid w:val="00621AA8"/>
    <w:rsid w:val="00621ADC"/>
    <w:rsid w:val="00621B06"/>
    <w:rsid w:val="00621CAD"/>
    <w:rsid w:val="00621D3D"/>
    <w:rsid w:val="00621D4E"/>
    <w:rsid w:val="00621FFD"/>
    <w:rsid w:val="00622003"/>
    <w:rsid w:val="00622093"/>
    <w:rsid w:val="006221B9"/>
    <w:rsid w:val="00622462"/>
    <w:rsid w:val="006224FB"/>
    <w:rsid w:val="006225A1"/>
    <w:rsid w:val="0062270C"/>
    <w:rsid w:val="00622ABC"/>
    <w:rsid w:val="00622D09"/>
    <w:rsid w:val="00622D3C"/>
    <w:rsid w:val="00622EB6"/>
    <w:rsid w:val="006231FB"/>
    <w:rsid w:val="0062332A"/>
    <w:rsid w:val="0062344C"/>
    <w:rsid w:val="006237AE"/>
    <w:rsid w:val="006237C6"/>
    <w:rsid w:val="0062398E"/>
    <w:rsid w:val="00623AB4"/>
    <w:rsid w:val="00623D13"/>
    <w:rsid w:val="00623F5C"/>
    <w:rsid w:val="00624045"/>
    <w:rsid w:val="006242D7"/>
    <w:rsid w:val="0062433C"/>
    <w:rsid w:val="006247CB"/>
    <w:rsid w:val="006249BC"/>
    <w:rsid w:val="00624C93"/>
    <w:rsid w:val="00624D0A"/>
    <w:rsid w:val="00624DFF"/>
    <w:rsid w:val="00624F79"/>
    <w:rsid w:val="00624FEE"/>
    <w:rsid w:val="006254F3"/>
    <w:rsid w:val="00625C88"/>
    <w:rsid w:val="00625EC1"/>
    <w:rsid w:val="006262D3"/>
    <w:rsid w:val="0062650E"/>
    <w:rsid w:val="00626532"/>
    <w:rsid w:val="006265A1"/>
    <w:rsid w:val="00626763"/>
    <w:rsid w:val="006267FF"/>
    <w:rsid w:val="006268E5"/>
    <w:rsid w:val="006269D4"/>
    <w:rsid w:val="00626B82"/>
    <w:rsid w:val="00626BA6"/>
    <w:rsid w:val="00626C9E"/>
    <w:rsid w:val="00626CE3"/>
    <w:rsid w:val="00626D4C"/>
    <w:rsid w:val="00626EB6"/>
    <w:rsid w:val="006272C8"/>
    <w:rsid w:val="0062734E"/>
    <w:rsid w:val="00627589"/>
    <w:rsid w:val="006275AC"/>
    <w:rsid w:val="00627697"/>
    <w:rsid w:val="00627764"/>
    <w:rsid w:val="006277B3"/>
    <w:rsid w:val="0062780C"/>
    <w:rsid w:val="006279F3"/>
    <w:rsid w:val="00627B42"/>
    <w:rsid w:val="00627B68"/>
    <w:rsid w:val="00627E2E"/>
    <w:rsid w:val="0063015D"/>
    <w:rsid w:val="00630712"/>
    <w:rsid w:val="00630778"/>
    <w:rsid w:val="0063093A"/>
    <w:rsid w:val="006309A8"/>
    <w:rsid w:val="00630AA9"/>
    <w:rsid w:val="00630B9F"/>
    <w:rsid w:val="00630C86"/>
    <w:rsid w:val="00630CD8"/>
    <w:rsid w:val="00630E09"/>
    <w:rsid w:val="00630FE7"/>
    <w:rsid w:val="00631065"/>
    <w:rsid w:val="006314A5"/>
    <w:rsid w:val="006314AE"/>
    <w:rsid w:val="006314ED"/>
    <w:rsid w:val="006315C6"/>
    <w:rsid w:val="006317C7"/>
    <w:rsid w:val="00631C89"/>
    <w:rsid w:val="00631C8C"/>
    <w:rsid w:val="00631DB6"/>
    <w:rsid w:val="00631FCD"/>
    <w:rsid w:val="00632465"/>
    <w:rsid w:val="00632641"/>
    <w:rsid w:val="00632A2D"/>
    <w:rsid w:val="00632B60"/>
    <w:rsid w:val="00632F84"/>
    <w:rsid w:val="006331B8"/>
    <w:rsid w:val="00633385"/>
    <w:rsid w:val="006336C8"/>
    <w:rsid w:val="0063372C"/>
    <w:rsid w:val="006338A1"/>
    <w:rsid w:val="00633A58"/>
    <w:rsid w:val="00633E28"/>
    <w:rsid w:val="006342EA"/>
    <w:rsid w:val="00634685"/>
    <w:rsid w:val="00634795"/>
    <w:rsid w:val="00634805"/>
    <w:rsid w:val="006348E9"/>
    <w:rsid w:val="00634AFA"/>
    <w:rsid w:val="00634EF3"/>
    <w:rsid w:val="006350C6"/>
    <w:rsid w:val="006353FC"/>
    <w:rsid w:val="0063542E"/>
    <w:rsid w:val="00635607"/>
    <w:rsid w:val="0063565E"/>
    <w:rsid w:val="00635E9D"/>
    <w:rsid w:val="00636139"/>
    <w:rsid w:val="00636193"/>
    <w:rsid w:val="00636498"/>
    <w:rsid w:val="006365BD"/>
    <w:rsid w:val="006366D7"/>
    <w:rsid w:val="006367F2"/>
    <w:rsid w:val="006369F7"/>
    <w:rsid w:val="00636A6D"/>
    <w:rsid w:val="00636ADB"/>
    <w:rsid w:val="00636AEB"/>
    <w:rsid w:val="00636B57"/>
    <w:rsid w:val="00636B7F"/>
    <w:rsid w:val="00636E75"/>
    <w:rsid w:val="00636E97"/>
    <w:rsid w:val="0063701A"/>
    <w:rsid w:val="00637231"/>
    <w:rsid w:val="00637A0B"/>
    <w:rsid w:val="00637AA3"/>
    <w:rsid w:val="00637D32"/>
    <w:rsid w:val="006400C8"/>
    <w:rsid w:val="00640110"/>
    <w:rsid w:val="00640442"/>
    <w:rsid w:val="00640528"/>
    <w:rsid w:val="00640693"/>
    <w:rsid w:val="00640805"/>
    <w:rsid w:val="00640CBC"/>
    <w:rsid w:val="00640E21"/>
    <w:rsid w:val="00641139"/>
    <w:rsid w:val="006411D3"/>
    <w:rsid w:val="0064127D"/>
    <w:rsid w:val="00641427"/>
    <w:rsid w:val="00641440"/>
    <w:rsid w:val="0064164A"/>
    <w:rsid w:val="00641688"/>
    <w:rsid w:val="006416CC"/>
    <w:rsid w:val="006418FC"/>
    <w:rsid w:val="00641A61"/>
    <w:rsid w:val="00641EFA"/>
    <w:rsid w:val="00641F8F"/>
    <w:rsid w:val="006421F3"/>
    <w:rsid w:val="006426AF"/>
    <w:rsid w:val="00642813"/>
    <w:rsid w:val="00642960"/>
    <w:rsid w:val="00642D95"/>
    <w:rsid w:val="00642E82"/>
    <w:rsid w:val="00642F12"/>
    <w:rsid w:val="00642F39"/>
    <w:rsid w:val="00643084"/>
    <w:rsid w:val="006430A5"/>
    <w:rsid w:val="006431C6"/>
    <w:rsid w:val="0064349A"/>
    <w:rsid w:val="006435CD"/>
    <w:rsid w:val="00643998"/>
    <w:rsid w:val="0064399B"/>
    <w:rsid w:val="00643B2D"/>
    <w:rsid w:val="006445E2"/>
    <w:rsid w:val="00644628"/>
    <w:rsid w:val="006448BB"/>
    <w:rsid w:val="00644A36"/>
    <w:rsid w:val="00644A39"/>
    <w:rsid w:val="00644AD2"/>
    <w:rsid w:val="00644E4E"/>
    <w:rsid w:val="00645343"/>
    <w:rsid w:val="00645388"/>
    <w:rsid w:val="00645554"/>
    <w:rsid w:val="0064567C"/>
    <w:rsid w:val="00645E09"/>
    <w:rsid w:val="00645E83"/>
    <w:rsid w:val="00645F56"/>
    <w:rsid w:val="00645FD9"/>
    <w:rsid w:val="00646075"/>
    <w:rsid w:val="006460A4"/>
    <w:rsid w:val="0064612D"/>
    <w:rsid w:val="0064615F"/>
    <w:rsid w:val="00646562"/>
    <w:rsid w:val="00646609"/>
    <w:rsid w:val="00646F14"/>
    <w:rsid w:val="00646F66"/>
    <w:rsid w:val="006470A0"/>
    <w:rsid w:val="006472C0"/>
    <w:rsid w:val="00647528"/>
    <w:rsid w:val="00647816"/>
    <w:rsid w:val="00647835"/>
    <w:rsid w:val="0064787D"/>
    <w:rsid w:val="00647AC6"/>
    <w:rsid w:val="00647BAA"/>
    <w:rsid w:val="00647F76"/>
    <w:rsid w:val="0065005F"/>
    <w:rsid w:val="006500E2"/>
    <w:rsid w:val="0065033A"/>
    <w:rsid w:val="0065055E"/>
    <w:rsid w:val="00650869"/>
    <w:rsid w:val="006509C8"/>
    <w:rsid w:val="00650D72"/>
    <w:rsid w:val="00651007"/>
    <w:rsid w:val="00651362"/>
    <w:rsid w:val="0065137F"/>
    <w:rsid w:val="006514E0"/>
    <w:rsid w:val="00651809"/>
    <w:rsid w:val="00651867"/>
    <w:rsid w:val="00651E85"/>
    <w:rsid w:val="0065217B"/>
    <w:rsid w:val="00652280"/>
    <w:rsid w:val="006523CB"/>
    <w:rsid w:val="00652985"/>
    <w:rsid w:val="00652BBA"/>
    <w:rsid w:val="00652CEC"/>
    <w:rsid w:val="00652E4A"/>
    <w:rsid w:val="006530D9"/>
    <w:rsid w:val="006531D3"/>
    <w:rsid w:val="00653241"/>
    <w:rsid w:val="00653331"/>
    <w:rsid w:val="006534A3"/>
    <w:rsid w:val="006537C8"/>
    <w:rsid w:val="00653A32"/>
    <w:rsid w:val="00653C91"/>
    <w:rsid w:val="00653FD8"/>
    <w:rsid w:val="006541BA"/>
    <w:rsid w:val="006541CE"/>
    <w:rsid w:val="006544D2"/>
    <w:rsid w:val="00654557"/>
    <w:rsid w:val="00654638"/>
    <w:rsid w:val="00654775"/>
    <w:rsid w:val="006549D1"/>
    <w:rsid w:val="00654E08"/>
    <w:rsid w:val="00654EEC"/>
    <w:rsid w:val="00654FA2"/>
    <w:rsid w:val="00655102"/>
    <w:rsid w:val="006552B5"/>
    <w:rsid w:val="00655323"/>
    <w:rsid w:val="00655604"/>
    <w:rsid w:val="006556E1"/>
    <w:rsid w:val="006557FD"/>
    <w:rsid w:val="0065587E"/>
    <w:rsid w:val="006558F3"/>
    <w:rsid w:val="006559D5"/>
    <w:rsid w:val="00655A2E"/>
    <w:rsid w:val="00655B83"/>
    <w:rsid w:val="00655CEE"/>
    <w:rsid w:val="00655D1B"/>
    <w:rsid w:val="00655D21"/>
    <w:rsid w:val="00655DC1"/>
    <w:rsid w:val="00655E4B"/>
    <w:rsid w:val="00655F7E"/>
    <w:rsid w:val="00656127"/>
    <w:rsid w:val="00656240"/>
    <w:rsid w:val="006564D8"/>
    <w:rsid w:val="006565A6"/>
    <w:rsid w:val="0065670F"/>
    <w:rsid w:val="00656D7F"/>
    <w:rsid w:val="00656EF1"/>
    <w:rsid w:val="006571BD"/>
    <w:rsid w:val="0065768F"/>
    <w:rsid w:val="00657820"/>
    <w:rsid w:val="006579A2"/>
    <w:rsid w:val="00657ABF"/>
    <w:rsid w:val="00657AF0"/>
    <w:rsid w:val="00657B9D"/>
    <w:rsid w:val="00657CB9"/>
    <w:rsid w:val="00657EF5"/>
    <w:rsid w:val="00657F08"/>
    <w:rsid w:val="00657FC5"/>
    <w:rsid w:val="0066035F"/>
    <w:rsid w:val="00660A0F"/>
    <w:rsid w:val="00660BC5"/>
    <w:rsid w:val="00660CCE"/>
    <w:rsid w:val="00660DA4"/>
    <w:rsid w:val="00661149"/>
    <w:rsid w:val="0066124B"/>
    <w:rsid w:val="006613EA"/>
    <w:rsid w:val="00661424"/>
    <w:rsid w:val="00661980"/>
    <w:rsid w:val="00661B52"/>
    <w:rsid w:val="00661DD7"/>
    <w:rsid w:val="0066222F"/>
    <w:rsid w:val="00662692"/>
    <w:rsid w:val="00662963"/>
    <w:rsid w:val="00662A7F"/>
    <w:rsid w:val="00662BF7"/>
    <w:rsid w:val="00662D79"/>
    <w:rsid w:val="00663221"/>
    <w:rsid w:val="00663528"/>
    <w:rsid w:val="006635A2"/>
    <w:rsid w:val="00663834"/>
    <w:rsid w:val="00663F76"/>
    <w:rsid w:val="0066403F"/>
    <w:rsid w:val="00664142"/>
    <w:rsid w:val="0066415F"/>
    <w:rsid w:val="00664497"/>
    <w:rsid w:val="00664A1D"/>
    <w:rsid w:val="00664B1E"/>
    <w:rsid w:val="00664B2A"/>
    <w:rsid w:val="00664CC8"/>
    <w:rsid w:val="00664CDD"/>
    <w:rsid w:val="006653BE"/>
    <w:rsid w:val="0066548C"/>
    <w:rsid w:val="006654C8"/>
    <w:rsid w:val="00665665"/>
    <w:rsid w:val="006656A1"/>
    <w:rsid w:val="0066585B"/>
    <w:rsid w:val="00665A74"/>
    <w:rsid w:val="00665DE2"/>
    <w:rsid w:val="00665E0B"/>
    <w:rsid w:val="00665F46"/>
    <w:rsid w:val="0066614D"/>
    <w:rsid w:val="006662EF"/>
    <w:rsid w:val="00666305"/>
    <w:rsid w:val="006664B9"/>
    <w:rsid w:val="00666570"/>
    <w:rsid w:val="00666652"/>
    <w:rsid w:val="00666F95"/>
    <w:rsid w:val="006671C8"/>
    <w:rsid w:val="00667526"/>
    <w:rsid w:val="006677FD"/>
    <w:rsid w:val="00667B7C"/>
    <w:rsid w:val="00667D33"/>
    <w:rsid w:val="00667E24"/>
    <w:rsid w:val="0067007D"/>
    <w:rsid w:val="00670299"/>
    <w:rsid w:val="006706DE"/>
    <w:rsid w:val="006707ED"/>
    <w:rsid w:val="0067095C"/>
    <w:rsid w:val="00670BF4"/>
    <w:rsid w:val="00670D0C"/>
    <w:rsid w:val="00670DA5"/>
    <w:rsid w:val="00670E09"/>
    <w:rsid w:val="00670F56"/>
    <w:rsid w:val="006710E6"/>
    <w:rsid w:val="006712BA"/>
    <w:rsid w:val="006718EA"/>
    <w:rsid w:val="00672084"/>
    <w:rsid w:val="0067292D"/>
    <w:rsid w:val="00672970"/>
    <w:rsid w:val="00672C93"/>
    <w:rsid w:val="006730CD"/>
    <w:rsid w:val="006731A3"/>
    <w:rsid w:val="006733DC"/>
    <w:rsid w:val="006737F5"/>
    <w:rsid w:val="00673873"/>
    <w:rsid w:val="00673B5D"/>
    <w:rsid w:val="00673E7F"/>
    <w:rsid w:val="00673F04"/>
    <w:rsid w:val="0067469B"/>
    <w:rsid w:val="00674B2B"/>
    <w:rsid w:val="00674C92"/>
    <w:rsid w:val="00674ED1"/>
    <w:rsid w:val="006751F8"/>
    <w:rsid w:val="006752F0"/>
    <w:rsid w:val="00675421"/>
    <w:rsid w:val="00675476"/>
    <w:rsid w:val="006754AA"/>
    <w:rsid w:val="00675688"/>
    <w:rsid w:val="006756B3"/>
    <w:rsid w:val="006756E1"/>
    <w:rsid w:val="00675729"/>
    <w:rsid w:val="00675874"/>
    <w:rsid w:val="006758C0"/>
    <w:rsid w:val="00675AD7"/>
    <w:rsid w:val="00675B41"/>
    <w:rsid w:val="00675DFD"/>
    <w:rsid w:val="00675E7C"/>
    <w:rsid w:val="00675F36"/>
    <w:rsid w:val="006764A5"/>
    <w:rsid w:val="006764AC"/>
    <w:rsid w:val="0067650D"/>
    <w:rsid w:val="006765B0"/>
    <w:rsid w:val="00676751"/>
    <w:rsid w:val="006769E4"/>
    <w:rsid w:val="00676D47"/>
    <w:rsid w:val="00676D48"/>
    <w:rsid w:val="0067707E"/>
    <w:rsid w:val="006770B8"/>
    <w:rsid w:val="006770D1"/>
    <w:rsid w:val="0067727C"/>
    <w:rsid w:val="00677400"/>
    <w:rsid w:val="006776B3"/>
    <w:rsid w:val="00677757"/>
    <w:rsid w:val="00677ABF"/>
    <w:rsid w:val="00677AE7"/>
    <w:rsid w:val="00677E5A"/>
    <w:rsid w:val="0068008A"/>
    <w:rsid w:val="0068012C"/>
    <w:rsid w:val="00680250"/>
    <w:rsid w:val="006804DE"/>
    <w:rsid w:val="0068053C"/>
    <w:rsid w:val="006805B9"/>
    <w:rsid w:val="006806A0"/>
    <w:rsid w:val="00680B37"/>
    <w:rsid w:val="00680C21"/>
    <w:rsid w:val="00680D62"/>
    <w:rsid w:val="00680DA2"/>
    <w:rsid w:val="00680E9B"/>
    <w:rsid w:val="00680EAD"/>
    <w:rsid w:val="00681086"/>
    <w:rsid w:val="00681114"/>
    <w:rsid w:val="00681294"/>
    <w:rsid w:val="006814B5"/>
    <w:rsid w:val="00681677"/>
    <w:rsid w:val="006817C1"/>
    <w:rsid w:val="0068185C"/>
    <w:rsid w:val="00681874"/>
    <w:rsid w:val="00681935"/>
    <w:rsid w:val="006819DB"/>
    <w:rsid w:val="00681A1C"/>
    <w:rsid w:val="00681A6F"/>
    <w:rsid w:val="00681B83"/>
    <w:rsid w:val="00681CFC"/>
    <w:rsid w:val="00681DEF"/>
    <w:rsid w:val="00681E14"/>
    <w:rsid w:val="00681F63"/>
    <w:rsid w:val="00682098"/>
    <w:rsid w:val="006820CE"/>
    <w:rsid w:val="0068227A"/>
    <w:rsid w:val="006824B4"/>
    <w:rsid w:val="00682793"/>
    <w:rsid w:val="00682839"/>
    <w:rsid w:val="006828CE"/>
    <w:rsid w:val="00682F72"/>
    <w:rsid w:val="00683156"/>
    <w:rsid w:val="006832BB"/>
    <w:rsid w:val="00683731"/>
    <w:rsid w:val="006839CC"/>
    <w:rsid w:val="0068408E"/>
    <w:rsid w:val="00684122"/>
    <w:rsid w:val="00684556"/>
    <w:rsid w:val="00684706"/>
    <w:rsid w:val="00684889"/>
    <w:rsid w:val="006849B8"/>
    <w:rsid w:val="00684AA9"/>
    <w:rsid w:val="00684B59"/>
    <w:rsid w:val="00684C08"/>
    <w:rsid w:val="00684C3B"/>
    <w:rsid w:val="00684DC6"/>
    <w:rsid w:val="006859CE"/>
    <w:rsid w:val="00685EA4"/>
    <w:rsid w:val="006861F9"/>
    <w:rsid w:val="0068632E"/>
    <w:rsid w:val="00686574"/>
    <w:rsid w:val="00686579"/>
    <w:rsid w:val="00686580"/>
    <w:rsid w:val="006865D4"/>
    <w:rsid w:val="00686891"/>
    <w:rsid w:val="0068696B"/>
    <w:rsid w:val="00686A0D"/>
    <w:rsid w:val="00686C0C"/>
    <w:rsid w:val="00686EFC"/>
    <w:rsid w:val="00686FA9"/>
    <w:rsid w:val="0068795C"/>
    <w:rsid w:val="00687B9A"/>
    <w:rsid w:val="00687D76"/>
    <w:rsid w:val="00687D7E"/>
    <w:rsid w:val="00687EAD"/>
    <w:rsid w:val="00687F3A"/>
    <w:rsid w:val="00690071"/>
    <w:rsid w:val="006900FD"/>
    <w:rsid w:val="00690382"/>
    <w:rsid w:val="006903DC"/>
    <w:rsid w:val="0069046E"/>
    <w:rsid w:val="0069046F"/>
    <w:rsid w:val="006905FF"/>
    <w:rsid w:val="0069083E"/>
    <w:rsid w:val="00690C07"/>
    <w:rsid w:val="00690C8C"/>
    <w:rsid w:val="00690E3B"/>
    <w:rsid w:val="0069102A"/>
    <w:rsid w:val="00691103"/>
    <w:rsid w:val="00691171"/>
    <w:rsid w:val="006912DE"/>
    <w:rsid w:val="00691326"/>
    <w:rsid w:val="00691502"/>
    <w:rsid w:val="00691577"/>
    <w:rsid w:val="006916F2"/>
    <w:rsid w:val="006917FD"/>
    <w:rsid w:val="00691A1F"/>
    <w:rsid w:val="00691EAE"/>
    <w:rsid w:val="00691F7B"/>
    <w:rsid w:val="006924C0"/>
    <w:rsid w:val="00692715"/>
    <w:rsid w:val="006927B1"/>
    <w:rsid w:val="0069287F"/>
    <w:rsid w:val="006929CF"/>
    <w:rsid w:val="00692A7B"/>
    <w:rsid w:val="00692E5E"/>
    <w:rsid w:val="00693163"/>
    <w:rsid w:val="0069349B"/>
    <w:rsid w:val="006934A2"/>
    <w:rsid w:val="00693573"/>
    <w:rsid w:val="006936AC"/>
    <w:rsid w:val="00693752"/>
    <w:rsid w:val="00693B94"/>
    <w:rsid w:val="00693EA6"/>
    <w:rsid w:val="00693F7E"/>
    <w:rsid w:val="006941A0"/>
    <w:rsid w:val="006941F1"/>
    <w:rsid w:val="006950D4"/>
    <w:rsid w:val="006953FC"/>
    <w:rsid w:val="006956E5"/>
    <w:rsid w:val="00695998"/>
    <w:rsid w:val="00695DE1"/>
    <w:rsid w:val="00695DF2"/>
    <w:rsid w:val="00695E7A"/>
    <w:rsid w:val="00695EB8"/>
    <w:rsid w:val="00695F06"/>
    <w:rsid w:val="00696228"/>
    <w:rsid w:val="0069632D"/>
    <w:rsid w:val="00696410"/>
    <w:rsid w:val="00696520"/>
    <w:rsid w:val="00696627"/>
    <w:rsid w:val="00696664"/>
    <w:rsid w:val="006969D0"/>
    <w:rsid w:val="00696D5A"/>
    <w:rsid w:val="006971AE"/>
    <w:rsid w:val="00697225"/>
    <w:rsid w:val="006974DB"/>
    <w:rsid w:val="00697624"/>
    <w:rsid w:val="006978C3"/>
    <w:rsid w:val="0069790F"/>
    <w:rsid w:val="00697DBB"/>
    <w:rsid w:val="00697E66"/>
    <w:rsid w:val="006A04D7"/>
    <w:rsid w:val="006A06F1"/>
    <w:rsid w:val="006A078B"/>
    <w:rsid w:val="006A08F9"/>
    <w:rsid w:val="006A0BDA"/>
    <w:rsid w:val="006A0CB6"/>
    <w:rsid w:val="006A0D04"/>
    <w:rsid w:val="006A0E5A"/>
    <w:rsid w:val="006A0E92"/>
    <w:rsid w:val="006A0EE9"/>
    <w:rsid w:val="006A15EF"/>
    <w:rsid w:val="006A1A45"/>
    <w:rsid w:val="006A1A66"/>
    <w:rsid w:val="006A1B7A"/>
    <w:rsid w:val="006A1CDB"/>
    <w:rsid w:val="006A1DD8"/>
    <w:rsid w:val="006A1F07"/>
    <w:rsid w:val="006A1F95"/>
    <w:rsid w:val="006A239C"/>
    <w:rsid w:val="006A24AF"/>
    <w:rsid w:val="006A24DE"/>
    <w:rsid w:val="006A2599"/>
    <w:rsid w:val="006A25F9"/>
    <w:rsid w:val="006A2642"/>
    <w:rsid w:val="006A275D"/>
    <w:rsid w:val="006A2C56"/>
    <w:rsid w:val="006A320A"/>
    <w:rsid w:val="006A3439"/>
    <w:rsid w:val="006A3591"/>
    <w:rsid w:val="006A392F"/>
    <w:rsid w:val="006A3989"/>
    <w:rsid w:val="006A3C3A"/>
    <w:rsid w:val="006A3F10"/>
    <w:rsid w:val="006A3F72"/>
    <w:rsid w:val="006A4063"/>
    <w:rsid w:val="006A44D8"/>
    <w:rsid w:val="006A47C6"/>
    <w:rsid w:val="006A4A8F"/>
    <w:rsid w:val="006A4C09"/>
    <w:rsid w:val="006A4E78"/>
    <w:rsid w:val="006A4F26"/>
    <w:rsid w:val="006A4F27"/>
    <w:rsid w:val="006A556F"/>
    <w:rsid w:val="006A55BD"/>
    <w:rsid w:val="006A560D"/>
    <w:rsid w:val="006A56F2"/>
    <w:rsid w:val="006A580A"/>
    <w:rsid w:val="006A5C60"/>
    <w:rsid w:val="006A5CB0"/>
    <w:rsid w:val="006A5FD0"/>
    <w:rsid w:val="006A6221"/>
    <w:rsid w:val="006A63C3"/>
    <w:rsid w:val="006A640E"/>
    <w:rsid w:val="006A6439"/>
    <w:rsid w:val="006A6568"/>
    <w:rsid w:val="006A6AD9"/>
    <w:rsid w:val="006A7304"/>
    <w:rsid w:val="006A73F8"/>
    <w:rsid w:val="006A778A"/>
    <w:rsid w:val="006A78F2"/>
    <w:rsid w:val="006A78FD"/>
    <w:rsid w:val="006A7B28"/>
    <w:rsid w:val="006B0375"/>
    <w:rsid w:val="006B07BD"/>
    <w:rsid w:val="006B08C3"/>
    <w:rsid w:val="006B090B"/>
    <w:rsid w:val="006B0A07"/>
    <w:rsid w:val="006B0D3C"/>
    <w:rsid w:val="006B0D98"/>
    <w:rsid w:val="006B11C9"/>
    <w:rsid w:val="006B134B"/>
    <w:rsid w:val="006B14F4"/>
    <w:rsid w:val="006B1562"/>
    <w:rsid w:val="006B193D"/>
    <w:rsid w:val="006B1EA3"/>
    <w:rsid w:val="006B1F16"/>
    <w:rsid w:val="006B208A"/>
    <w:rsid w:val="006B22E8"/>
    <w:rsid w:val="006B251D"/>
    <w:rsid w:val="006B2843"/>
    <w:rsid w:val="006B284C"/>
    <w:rsid w:val="006B2C69"/>
    <w:rsid w:val="006B2D7B"/>
    <w:rsid w:val="006B2E91"/>
    <w:rsid w:val="006B3028"/>
    <w:rsid w:val="006B30BB"/>
    <w:rsid w:val="006B30F0"/>
    <w:rsid w:val="006B3176"/>
    <w:rsid w:val="006B36CF"/>
    <w:rsid w:val="006B386C"/>
    <w:rsid w:val="006B3978"/>
    <w:rsid w:val="006B3C1E"/>
    <w:rsid w:val="006B3CAA"/>
    <w:rsid w:val="006B3DC1"/>
    <w:rsid w:val="006B3FF8"/>
    <w:rsid w:val="006B4136"/>
    <w:rsid w:val="006B4965"/>
    <w:rsid w:val="006B4E4B"/>
    <w:rsid w:val="006B5074"/>
    <w:rsid w:val="006B524A"/>
    <w:rsid w:val="006B5585"/>
    <w:rsid w:val="006B5712"/>
    <w:rsid w:val="006B5866"/>
    <w:rsid w:val="006B592E"/>
    <w:rsid w:val="006B5C57"/>
    <w:rsid w:val="006B5C9B"/>
    <w:rsid w:val="006B5CDE"/>
    <w:rsid w:val="006B5D67"/>
    <w:rsid w:val="006B6124"/>
    <w:rsid w:val="006B6233"/>
    <w:rsid w:val="006B66F4"/>
    <w:rsid w:val="006B6945"/>
    <w:rsid w:val="006B6B93"/>
    <w:rsid w:val="006B6BC6"/>
    <w:rsid w:val="006B6D21"/>
    <w:rsid w:val="006B6D46"/>
    <w:rsid w:val="006B6E33"/>
    <w:rsid w:val="006B6E7E"/>
    <w:rsid w:val="006B6E84"/>
    <w:rsid w:val="006B71B6"/>
    <w:rsid w:val="006B7531"/>
    <w:rsid w:val="006B75C2"/>
    <w:rsid w:val="006B7885"/>
    <w:rsid w:val="006B79EC"/>
    <w:rsid w:val="006B7A91"/>
    <w:rsid w:val="006B7BF1"/>
    <w:rsid w:val="006B7E33"/>
    <w:rsid w:val="006B7EC8"/>
    <w:rsid w:val="006B7F02"/>
    <w:rsid w:val="006C0722"/>
    <w:rsid w:val="006C0B12"/>
    <w:rsid w:val="006C0DB8"/>
    <w:rsid w:val="006C13C5"/>
    <w:rsid w:val="006C1823"/>
    <w:rsid w:val="006C1863"/>
    <w:rsid w:val="006C1C97"/>
    <w:rsid w:val="006C1DC5"/>
    <w:rsid w:val="006C22E5"/>
    <w:rsid w:val="006C236D"/>
    <w:rsid w:val="006C2584"/>
    <w:rsid w:val="006C272D"/>
    <w:rsid w:val="006C2D56"/>
    <w:rsid w:val="006C2E55"/>
    <w:rsid w:val="006C2F30"/>
    <w:rsid w:val="006C3122"/>
    <w:rsid w:val="006C325E"/>
    <w:rsid w:val="006C33D0"/>
    <w:rsid w:val="006C33F2"/>
    <w:rsid w:val="006C3404"/>
    <w:rsid w:val="006C37BA"/>
    <w:rsid w:val="006C3CA6"/>
    <w:rsid w:val="006C3DB6"/>
    <w:rsid w:val="006C3F2F"/>
    <w:rsid w:val="006C3F94"/>
    <w:rsid w:val="006C3FCF"/>
    <w:rsid w:val="006C3FDB"/>
    <w:rsid w:val="006C4192"/>
    <w:rsid w:val="006C4468"/>
    <w:rsid w:val="006C4507"/>
    <w:rsid w:val="006C474B"/>
    <w:rsid w:val="006C4754"/>
    <w:rsid w:val="006C4795"/>
    <w:rsid w:val="006C4A88"/>
    <w:rsid w:val="006C4ACC"/>
    <w:rsid w:val="006C4C88"/>
    <w:rsid w:val="006C4F6E"/>
    <w:rsid w:val="006C4FB8"/>
    <w:rsid w:val="006C4FED"/>
    <w:rsid w:val="006C512F"/>
    <w:rsid w:val="006C515C"/>
    <w:rsid w:val="006C519F"/>
    <w:rsid w:val="006C52E5"/>
    <w:rsid w:val="006C53DD"/>
    <w:rsid w:val="006C53F2"/>
    <w:rsid w:val="006C549B"/>
    <w:rsid w:val="006C55B9"/>
    <w:rsid w:val="006C585B"/>
    <w:rsid w:val="006C5A62"/>
    <w:rsid w:val="006C61E6"/>
    <w:rsid w:val="006C64C0"/>
    <w:rsid w:val="006C656B"/>
    <w:rsid w:val="006C676C"/>
    <w:rsid w:val="006C6797"/>
    <w:rsid w:val="006C6997"/>
    <w:rsid w:val="006C6B5A"/>
    <w:rsid w:val="006C6D7F"/>
    <w:rsid w:val="006C6F68"/>
    <w:rsid w:val="006C6F7D"/>
    <w:rsid w:val="006C7090"/>
    <w:rsid w:val="006C7218"/>
    <w:rsid w:val="006C72DF"/>
    <w:rsid w:val="006C7529"/>
    <w:rsid w:val="006C754E"/>
    <w:rsid w:val="006C759B"/>
    <w:rsid w:val="006C7916"/>
    <w:rsid w:val="006C7A2E"/>
    <w:rsid w:val="006C7A5C"/>
    <w:rsid w:val="006C7BBC"/>
    <w:rsid w:val="006C7D8C"/>
    <w:rsid w:val="006C7DAD"/>
    <w:rsid w:val="006C7EBF"/>
    <w:rsid w:val="006C7FC7"/>
    <w:rsid w:val="006D03BA"/>
    <w:rsid w:val="006D075A"/>
    <w:rsid w:val="006D09D9"/>
    <w:rsid w:val="006D09FC"/>
    <w:rsid w:val="006D0AAC"/>
    <w:rsid w:val="006D0B70"/>
    <w:rsid w:val="006D0BF7"/>
    <w:rsid w:val="006D0C21"/>
    <w:rsid w:val="006D0C24"/>
    <w:rsid w:val="006D0C73"/>
    <w:rsid w:val="006D1107"/>
    <w:rsid w:val="006D1140"/>
    <w:rsid w:val="006D13B9"/>
    <w:rsid w:val="006D1642"/>
    <w:rsid w:val="006D1A17"/>
    <w:rsid w:val="006D1B2E"/>
    <w:rsid w:val="006D218E"/>
    <w:rsid w:val="006D226A"/>
    <w:rsid w:val="006D2374"/>
    <w:rsid w:val="006D23FF"/>
    <w:rsid w:val="006D267E"/>
    <w:rsid w:val="006D2AD9"/>
    <w:rsid w:val="006D2BD7"/>
    <w:rsid w:val="006D2D81"/>
    <w:rsid w:val="006D2DC3"/>
    <w:rsid w:val="006D2DCA"/>
    <w:rsid w:val="006D2FA5"/>
    <w:rsid w:val="006D329B"/>
    <w:rsid w:val="006D3514"/>
    <w:rsid w:val="006D3893"/>
    <w:rsid w:val="006D3D95"/>
    <w:rsid w:val="006D3FBC"/>
    <w:rsid w:val="006D406A"/>
    <w:rsid w:val="006D411F"/>
    <w:rsid w:val="006D41F0"/>
    <w:rsid w:val="006D4266"/>
    <w:rsid w:val="006D48C7"/>
    <w:rsid w:val="006D4A22"/>
    <w:rsid w:val="006D4B0F"/>
    <w:rsid w:val="006D4BA5"/>
    <w:rsid w:val="006D56A6"/>
    <w:rsid w:val="006D57C0"/>
    <w:rsid w:val="006D57E1"/>
    <w:rsid w:val="006D5D65"/>
    <w:rsid w:val="006D60FD"/>
    <w:rsid w:val="006D6104"/>
    <w:rsid w:val="006D6356"/>
    <w:rsid w:val="006D6377"/>
    <w:rsid w:val="006D6487"/>
    <w:rsid w:val="006D65BC"/>
    <w:rsid w:val="006D65F6"/>
    <w:rsid w:val="006D6764"/>
    <w:rsid w:val="006D6A52"/>
    <w:rsid w:val="006D6F59"/>
    <w:rsid w:val="006D703B"/>
    <w:rsid w:val="006D7045"/>
    <w:rsid w:val="006D70A8"/>
    <w:rsid w:val="006D73F2"/>
    <w:rsid w:val="006D7CB4"/>
    <w:rsid w:val="006E0185"/>
    <w:rsid w:val="006E0353"/>
    <w:rsid w:val="006E05C8"/>
    <w:rsid w:val="006E05E7"/>
    <w:rsid w:val="006E074E"/>
    <w:rsid w:val="006E0802"/>
    <w:rsid w:val="006E0821"/>
    <w:rsid w:val="006E08BC"/>
    <w:rsid w:val="006E0AE6"/>
    <w:rsid w:val="006E0B2B"/>
    <w:rsid w:val="006E0BB5"/>
    <w:rsid w:val="006E0E95"/>
    <w:rsid w:val="006E0F11"/>
    <w:rsid w:val="006E0F5B"/>
    <w:rsid w:val="006E0FBE"/>
    <w:rsid w:val="006E1081"/>
    <w:rsid w:val="006E11C6"/>
    <w:rsid w:val="006E11F4"/>
    <w:rsid w:val="006E14AD"/>
    <w:rsid w:val="006E163B"/>
    <w:rsid w:val="006E198E"/>
    <w:rsid w:val="006E1C25"/>
    <w:rsid w:val="006E2238"/>
    <w:rsid w:val="006E228C"/>
    <w:rsid w:val="006E23DD"/>
    <w:rsid w:val="006E28A4"/>
    <w:rsid w:val="006E294C"/>
    <w:rsid w:val="006E2BA7"/>
    <w:rsid w:val="006E2C02"/>
    <w:rsid w:val="006E3017"/>
    <w:rsid w:val="006E3719"/>
    <w:rsid w:val="006E37D9"/>
    <w:rsid w:val="006E3A95"/>
    <w:rsid w:val="006E3A96"/>
    <w:rsid w:val="006E3AC0"/>
    <w:rsid w:val="006E3D3B"/>
    <w:rsid w:val="006E3E10"/>
    <w:rsid w:val="006E3EC0"/>
    <w:rsid w:val="006E3FE6"/>
    <w:rsid w:val="006E40E2"/>
    <w:rsid w:val="006E436C"/>
    <w:rsid w:val="006E4429"/>
    <w:rsid w:val="006E4647"/>
    <w:rsid w:val="006E4BA2"/>
    <w:rsid w:val="006E4CAE"/>
    <w:rsid w:val="006E51FC"/>
    <w:rsid w:val="006E5294"/>
    <w:rsid w:val="006E57B1"/>
    <w:rsid w:val="006E58E5"/>
    <w:rsid w:val="006E58E6"/>
    <w:rsid w:val="006E5B6F"/>
    <w:rsid w:val="006E5D92"/>
    <w:rsid w:val="006E5EF1"/>
    <w:rsid w:val="006E5EF4"/>
    <w:rsid w:val="006E6095"/>
    <w:rsid w:val="006E61BF"/>
    <w:rsid w:val="006E6220"/>
    <w:rsid w:val="006E629D"/>
    <w:rsid w:val="006E666D"/>
    <w:rsid w:val="006E692D"/>
    <w:rsid w:val="006E6947"/>
    <w:rsid w:val="006E6948"/>
    <w:rsid w:val="006E6AC8"/>
    <w:rsid w:val="006E6B3D"/>
    <w:rsid w:val="006E6B97"/>
    <w:rsid w:val="006E6D57"/>
    <w:rsid w:val="006E6E19"/>
    <w:rsid w:val="006E6ED2"/>
    <w:rsid w:val="006E717D"/>
    <w:rsid w:val="006E74FF"/>
    <w:rsid w:val="006E78E7"/>
    <w:rsid w:val="006E79DE"/>
    <w:rsid w:val="006F09BD"/>
    <w:rsid w:val="006F0AED"/>
    <w:rsid w:val="006F0B6B"/>
    <w:rsid w:val="006F0BCF"/>
    <w:rsid w:val="006F1103"/>
    <w:rsid w:val="006F11D3"/>
    <w:rsid w:val="006F134B"/>
    <w:rsid w:val="006F1663"/>
    <w:rsid w:val="006F1717"/>
    <w:rsid w:val="006F1993"/>
    <w:rsid w:val="006F19D1"/>
    <w:rsid w:val="006F1F58"/>
    <w:rsid w:val="006F2205"/>
    <w:rsid w:val="006F248F"/>
    <w:rsid w:val="006F258E"/>
    <w:rsid w:val="006F25B6"/>
    <w:rsid w:val="006F25C4"/>
    <w:rsid w:val="006F28BF"/>
    <w:rsid w:val="006F2A33"/>
    <w:rsid w:val="006F2B0D"/>
    <w:rsid w:val="006F2F8D"/>
    <w:rsid w:val="006F3178"/>
    <w:rsid w:val="006F321D"/>
    <w:rsid w:val="006F321F"/>
    <w:rsid w:val="006F3C92"/>
    <w:rsid w:val="006F3EEE"/>
    <w:rsid w:val="006F430A"/>
    <w:rsid w:val="006F4317"/>
    <w:rsid w:val="006F4560"/>
    <w:rsid w:val="006F494C"/>
    <w:rsid w:val="006F4BCC"/>
    <w:rsid w:val="006F4D08"/>
    <w:rsid w:val="006F4D75"/>
    <w:rsid w:val="006F4E87"/>
    <w:rsid w:val="006F502C"/>
    <w:rsid w:val="006F52E9"/>
    <w:rsid w:val="006F544F"/>
    <w:rsid w:val="006F5494"/>
    <w:rsid w:val="006F5618"/>
    <w:rsid w:val="006F568B"/>
    <w:rsid w:val="006F571B"/>
    <w:rsid w:val="006F5768"/>
    <w:rsid w:val="006F5DED"/>
    <w:rsid w:val="006F5FB5"/>
    <w:rsid w:val="006F60C7"/>
    <w:rsid w:val="006F613D"/>
    <w:rsid w:val="006F6342"/>
    <w:rsid w:val="006F650E"/>
    <w:rsid w:val="006F6527"/>
    <w:rsid w:val="006F6671"/>
    <w:rsid w:val="006F676B"/>
    <w:rsid w:val="006F684C"/>
    <w:rsid w:val="006F68FA"/>
    <w:rsid w:val="006F6AF3"/>
    <w:rsid w:val="006F6DC7"/>
    <w:rsid w:val="006F6F0D"/>
    <w:rsid w:val="006F7035"/>
    <w:rsid w:val="006F7086"/>
    <w:rsid w:val="006F7967"/>
    <w:rsid w:val="006F7A8F"/>
    <w:rsid w:val="006F7AB9"/>
    <w:rsid w:val="006F7D75"/>
    <w:rsid w:val="00700195"/>
    <w:rsid w:val="00700293"/>
    <w:rsid w:val="007002A2"/>
    <w:rsid w:val="0070033C"/>
    <w:rsid w:val="00700350"/>
    <w:rsid w:val="0070055C"/>
    <w:rsid w:val="0070056D"/>
    <w:rsid w:val="0070076B"/>
    <w:rsid w:val="007008B2"/>
    <w:rsid w:val="00700D12"/>
    <w:rsid w:val="00700DD1"/>
    <w:rsid w:val="00700F3E"/>
    <w:rsid w:val="00700FDC"/>
    <w:rsid w:val="00701290"/>
    <w:rsid w:val="007012F6"/>
    <w:rsid w:val="00701444"/>
    <w:rsid w:val="007017EA"/>
    <w:rsid w:val="00701BBF"/>
    <w:rsid w:val="00701D51"/>
    <w:rsid w:val="00701DBC"/>
    <w:rsid w:val="00701F61"/>
    <w:rsid w:val="007021BB"/>
    <w:rsid w:val="00702222"/>
    <w:rsid w:val="007022BA"/>
    <w:rsid w:val="007022CE"/>
    <w:rsid w:val="0070250A"/>
    <w:rsid w:val="007028E8"/>
    <w:rsid w:val="00702D75"/>
    <w:rsid w:val="00702D8E"/>
    <w:rsid w:val="00702E42"/>
    <w:rsid w:val="007031D0"/>
    <w:rsid w:val="0070340A"/>
    <w:rsid w:val="00703442"/>
    <w:rsid w:val="007038D6"/>
    <w:rsid w:val="00703A37"/>
    <w:rsid w:val="00703AAB"/>
    <w:rsid w:val="00703AD4"/>
    <w:rsid w:val="00703C04"/>
    <w:rsid w:val="00704137"/>
    <w:rsid w:val="007041F8"/>
    <w:rsid w:val="00704FA9"/>
    <w:rsid w:val="00705008"/>
    <w:rsid w:val="0070528F"/>
    <w:rsid w:val="007055D9"/>
    <w:rsid w:val="00705FA7"/>
    <w:rsid w:val="007060FF"/>
    <w:rsid w:val="00706152"/>
    <w:rsid w:val="007061B9"/>
    <w:rsid w:val="007065B5"/>
    <w:rsid w:val="007068CF"/>
    <w:rsid w:val="00706A1D"/>
    <w:rsid w:val="00706F86"/>
    <w:rsid w:val="007074C3"/>
    <w:rsid w:val="007079AF"/>
    <w:rsid w:val="00707A53"/>
    <w:rsid w:val="00707B22"/>
    <w:rsid w:val="00707C05"/>
    <w:rsid w:val="00707FE7"/>
    <w:rsid w:val="007100B6"/>
    <w:rsid w:val="00710318"/>
    <w:rsid w:val="007103DA"/>
    <w:rsid w:val="0071047B"/>
    <w:rsid w:val="00710512"/>
    <w:rsid w:val="00710703"/>
    <w:rsid w:val="00710AE0"/>
    <w:rsid w:val="00710C83"/>
    <w:rsid w:val="00710E4C"/>
    <w:rsid w:val="00710EB6"/>
    <w:rsid w:val="00710F0F"/>
    <w:rsid w:val="00710F63"/>
    <w:rsid w:val="0071143E"/>
    <w:rsid w:val="007114E1"/>
    <w:rsid w:val="0071153F"/>
    <w:rsid w:val="00711697"/>
    <w:rsid w:val="00711755"/>
    <w:rsid w:val="007117E9"/>
    <w:rsid w:val="0071184A"/>
    <w:rsid w:val="00711C79"/>
    <w:rsid w:val="00711C8C"/>
    <w:rsid w:val="00711F3A"/>
    <w:rsid w:val="00711FC2"/>
    <w:rsid w:val="0071208F"/>
    <w:rsid w:val="0071224E"/>
    <w:rsid w:val="007125A0"/>
    <w:rsid w:val="0071283A"/>
    <w:rsid w:val="00712ACC"/>
    <w:rsid w:val="00712B19"/>
    <w:rsid w:val="00712BD3"/>
    <w:rsid w:val="00712C31"/>
    <w:rsid w:val="00712D22"/>
    <w:rsid w:val="00712EE3"/>
    <w:rsid w:val="00713077"/>
    <w:rsid w:val="0071322E"/>
    <w:rsid w:val="0071323F"/>
    <w:rsid w:val="007135DF"/>
    <w:rsid w:val="00713662"/>
    <w:rsid w:val="007138DF"/>
    <w:rsid w:val="00713AD1"/>
    <w:rsid w:val="00713C2B"/>
    <w:rsid w:val="00713C72"/>
    <w:rsid w:val="00713CF6"/>
    <w:rsid w:val="00713E35"/>
    <w:rsid w:val="00713EB9"/>
    <w:rsid w:val="007140E6"/>
    <w:rsid w:val="007141B3"/>
    <w:rsid w:val="00714291"/>
    <w:rsid w:val="007146FE"/>
    <w:rsid w:val="007148F7"/>
    <w:rsid w:val="00714A4B"/>
    <w:rsid w:val="00714BB9"/>
    <w:rsid w:val="00714BE6"/>
    <w:rsid w:val="00715220"/>
    <w:rsid w:val="00715333"/>
    <w:rsid w:val="007155AB"/>
    <w:rsid w:val="007156E1"/>
    <w:rsid w:val="007158F3"/>
    <w:rsid w:val="00715936"/>
    <w:rsid w:val="00715D6E"/>
    <w:rsid w:val="00716009"/>
    <w:rsid w:val="0071600E"/>
    <w:rsid w:val="00716024"/>
    <w:rsid w:val="00716253"/>
    <w:rsid w:val="007163D0"/>
    <w:rsid w:val="007164CC"/>
    <w:rsid w:val="00716576"/>
    <w:rsid w:val="00716A07"/>
    <w:rsid w:val="00716BA8"/>
    <w:rsid w:val="00716BAE"/>
    <w:rsid w:val="00716C86"/>
    <w:rsid w:val="00716D3A"/>
    <w:rsid w:val="00716F8A"/>
    <w:rsid w:val="00716F8B"/>
    <w:rsid w:val="00716FF0"/>
    <w:rsid w:val="00717377"/>
    <w:rsid w:val="00717768"/>
    <w:rsid w:val="0071784E"/>
    <w:rsid w:val="00717A77"/>
    <w:rsid w:val="00717AD3"/>
    <w:rsid w:val="007200F3"/>
    <w:rsid w:val="00720294"/>
    <w:rsid w:val="0072044B"/>
    <w:rsid w:val="0072067F"/>
    <w:rsid w:val="007207D0"/>
    <w:rsid w:val="007209F4"/>
    <w:rsid w:val="00720A5E"/>
    <w:rsid w:val="00720DB3"/>
    <w:rsid w:val="0072111A"/>
    <w:rsid w:val="007211BC"/>
    <w:rsid w:val="007215BE"/>
    <w:rsid w:val="007215CD"/>
    <w:rsid w:val="00721777"/>
    <w:rsid w:val="00721AF4"/>
    <w:rsid w:val="00721EC1"/>
    <w:rsid w:val="0072200B"/>
    <w:rsid w:val="007223E2"/>
    <w:rsid w:val="0072240D"/>
    <w:rsid w:val="0072254A"/>
    <w:rsid w:val="007225D5"/>
    <w:rsid w:val="00722AEF"/>
    <w:rsid w:val="00722DFD"/>
    <w:rsid w:val="00722E34"/>
    <w:rsid w:val="00722F34"/>
    <w:rsid w:val="007230D1"/>
    <w:rsid w:val="00723545"/>
    <w:rsid w:val="0072361D"/>
    <w:rsid w:val="00723658"/>
    <w:rsid w:val="007239F5"/>
    <w:rsid w:val="00723F80"/>
    <w:rsid w:val="00724334"/>
    <w:rsid w:val="00724DF7"/>
    <w:rsid w:val="00724EC6"/>
    <w:rsid w:val="007250B3"/>
    <w:rsid w:val="007251F1"/>
    <w:rsid w:val="00725386"/>
    <w:rsid w:val="00725455"/>
    <w:rsid w:val="007254DD"/>
    <w:rsid w:val="00725546"/>
    <w:rsid w:val="007256F5"/>
    <w:rsid w:val="00725810"/>
    <w:rsid w:val="00725812"/>
    <w:rsid w:val="007259BC"/>
    <w:rsid w:val="00725D6B"/>
    <w:rsid w:val="00725E29"/>
    <w:rsid w:val="00725F50"/>
    <w:rsid w:val="007268CA"/>
    <w:rsid w:val="00726942"/>
    <w:rsid w:val="00726990"/>
    <w:rsid w:val="00726ABA"/>
    <w:rsid w:val="00726E6D"/>
    <w:rsid w:val="00727056"/>
    <w:rsid w:val="00727317"/>
    <w:rsid w:val="00727400"/>
    <w:rsid w:val="007275B9"/>
    <w:rsid w:val="007278EB"/>
    <w:rsid w:val="00727A3F"/>
    <w:rsid w:val="00727C05"/>
    <w:rsid w:val="00727FCB"/>
    <w:rsid w:val="00730137"/>
    <w:rsid w:val="007301A1"/>
    <w:rsid w:val="00730433"/>
    <w:rsid w:val="007304EB"/>
    <w:rsid w:val="00730510"/>
    <w:rsid w:val="00730772"/>
    <w:rsid w:val="00730961"/>
    <w:rsid w:val="00730FD3"/>
    <w:rsid w:val="007313FF"/>
    <w:rsid w:val="00731A2E"/>
    <w:rsid w:val="00731B68"/>
    <w:rsid w:val="00731EAE"/>
    <w:rsid w:val="0073208D"/>
    <w:rsid w:val="00732178"/>
    <w:rsid w:val="007321CD"/>
    <w:rsid w:val="007323A1"/>
    <w:rsid w:val="0073267B"/>
    <w:rsid w:val="007326B8"/>
    <w:rsid w:val="0073282E"/>
    <w:rsid w:val="007328E7"/>
    <w:rsid w:val="00732B54"/>
    <w:rsid w:val="00732BA4"/>
    <w:rsid w:val="00732FFE"/>
    <w:rsid w:val="0073300A"/>
    <w:rsid w:val="007331C1"/>
    <w:rsid w:val="007332C8"/>
    <w:rsid w:val="00733446"/>
    <w:rsid w:val="00733500"/>
    <w:rsid w:val="007338B7"/>
    <w:rsid w:val="0073399E"/>
    <w:rsid w:val="00733BCE"/>
    <w:rsid w:val="00733EA5"/>
    <w:rsid w:val="00734006"/>
    <w:rsid w:val="00734036"/>
    <w:rsid w:val="0073405E"/>
    <w:rsid w:val="007340E8"/>
    <w:rsid w:val="00734185"/>
    <w:rsid w:val="007342C5"/>
    <w:rsid w:val="007345E4"/>
    <w:rsid w:val="0073464D"/>
    <w:rsid w:val="007346CB"/>
    <w:rsid w:val="00734B33"/>
    <w:rsid w:val="00734FC9"/>
    <w:rsid w:val="00734FE8"/>
    <w:rsid w:val="0073544D"/>
    <w:rsid w:val="007357BC"/>
    <w:rsid w:val="00735884"/>
    <w:rsid w:val="007359B9"/>
    <w:rsid w:val="00735B98"/>
    <w:rsid w:val="00735BA4"/>
    <w:rsid w:val="00735DCD"/>
    <w:rsid w:val="00735F9C"/>
    <w:rsid w:val="00735FC4"/>
    <w:rsid w:val="00735FD7"/>
    <w:rsid w:val="0073604F"/>
    <w:rsid w:val="00736058"/>
    <w:rsid w:val="007360C4"/>
    <w:rsid w:val="00736118"/>
    <w:rsid w:val="007362BC"/>
    <w:rsid w:val="007365DC"/>
    <w:rsid w:val="007366CC"/>
    <w:rsid w:val="00736C13"/>
    <w:rsid w:val="00736C40"/>
    <w:rsid w:val="00736CBE"/>
    <w:rsid w:val="00736FC0"/>
    <w:rsid w:val="00737215"/>
    <w:rsid w:val="007372F8"/>
    <w:rsid w:val="00737537"/>
    <w:rsid w:val="0073787E"/>
    <w:rsid w:val="007379A7"/>
    <w:rsid w:val="00737A15"/>
    <w:rsid w:val="00737D10"/>
    <w:rsid w:val="00737E98"/>
    <w:rsid w:val="00737FD1"/>
    <w:rsid w:val="007401E2"/>
    <w:rsid w:val="00740230"/>
    <w:rsid w:val="0074053D"/>
    <w:rsid w:val="007407B8"/>
    <w:rsid w:val="00740C65"/>
    <w:rsid w:val="00741160"/>
    <w:rsid w:val="00741264"/>
    <w:rsid w:val="0074126E"/>
    <w:rsid w:val="00741381"/>
    <w:rsid w:val="007413FB"/>
    <w:rsid w:val="00741A12"/>
    <w:rsid w:val="00741A85"/>
    <w:rsid w:val="00741BEC"/>
    <w:rsid w:val="00741D35"/>
    <w:rsid w:val="00741E93"/>
    <w:rsid w:val="007428A0"/>
    <w:rsid w:val="007428D2"/>
    <w:rsid w:val="007429AE"/>
    <w:rsid w:val="00742ECC"/>
    <w:rsid w:val="00742ED4"/>
    <w:rsid w:val="00742F60"/>
    <w:rsid w:val="00742FDD"/>
    <w:rsid w:val="00743085"/>
    <w:rsid w:val="0074308F"/>
    <w:rsid w:val="0074320C"/>
    <w:rsid w:val="007433D3"/>
    <w:rsid w:val="00743C17"/>
    <w:rsid w:val="00743E8E"/>
    <w:rsid w:val="00743EC1"/>
    <w:rsid w:val="0074403E"/>
    <w:rsid w:val="007440B1"/>
    <w:rsid w:val="007440CE"/>
    <w:rsid w:val="0074430D"/>
    <w:rsid w:val="00744460"/>
    <w:rsid w:val="007446F6"/>
    <w:rsid w:val="00744987"/>
    <w:rsid w:val="00744993"/>
    <w:rsid w:val="00744D40"/>
    <w:rsid w:val="007452E7"/>
    <w:rsid w:val="0074535D"/>
    <w:rsid w:val="007453BF"/>
    <w:rsid w:val="0074543D"/>
    <w:rsid w:val="00745904"/>
    <w:rsid w:val="00745BEE"/>
    <w:rsid w:val="00745CA7"/>
    <w:rsid w:val="00745CA9"/>
    <w:rsid w:val="00745DC5"/>
    <w:rsid w:val="00745E9A"/>
    <w:rsid w:val="007462C6"/>
    <w:rsid w:val="00746364"/>
    <w:rsid w:val="007464E3"/>
    <w:rsid w:val="0074655C"/>
    <w:rsid w:val="00746B81"/>
    <w:rsid w:val="00746BF6"/>
    <w:rsid w:val="00746E3A"/>
    <w:rsid w:val="00746E60"/>
    <w:rsid w:val="00746F51"/>
    <w:rsid w:val="007470D6"/>
    <w:rsid w:val="00747142"/>
    <w:rsid w:val="00747184"/>
    <w:rsid w:val="00747230"/>
    <w:rsid w:val="00747518"/>
    <w:rsid w:val="0074772D"/>
    <w:rsid w:val="00747759"/>
    <w:rsid w:val="007477BF"/>
    <w:rsid w:val="00747812"/>
    <w:rsid w:val="007478E9"/>
    <w:rsid w:val="00747C01"/>
    <w:rsid w:val="00747C22"/>
    <w:rsid w:val="00747F3D"/>
    <w:rsid w:val="00750068"/>
    <w:rsid w:val="0075035F"/>
    <w:rsid w:val="00750380"/>
    <w:rsid w:val="007503A7"/>
    <w:rsid w:val="00750510"/>
    <w:rsid w:val="007507C1"/>
    <w:rsid w:val="00750876"/>
    <w:rsid w:val="00751212"/>
    <w:rsid w:val="00751220"/>
    <w:rsid w:val="0075135C"/>
    <w:rsid w:val="007513C0"/>
    <w:rsid w:val="007517B8"/>
    <w:rsid w:val="00751B90"/>
    <w:rsid w:val="00751BE1"/>
    <w:rsid w:val="00751C4F"/>
    <w:rsid w:val="00751D22"/>
    <w:rsid w:val="0075208D"/>
    <w:rsid w:val="007520AC"/>
    <w:rsid w:val="00752159"/>
    <w:rsid w:val="0075221C"/>
    <w:rsid w:val="0075243F"/>
    <w:rsid w:val="00752766"/>
    <w:rsid w:val="0075286A"/>
    <w:rsid w:val="00752A23"/>
    <w:rsid w:val="00752C69"/>
    <w:rsid w:val="00753269"/>
    <w:rsid w:val="00753395"/>
    <w:rsid w:val="007533F8"/>
    <w:rsid w:val="0075345F"/>
    <w:rsid w:val="007535C5"/>
    <w:rsid w:val="00753870"/>
    <w:rsid w:val="0075391B"/>
    <w:rsid w:val="00753D75"/>
    <w:rsid w:val="00753E98"/>
    <w:rsid w:val="00753F5F"/>
    <w:rsid w:val="00753F70"/>
    <w:rsid w:val="007541C1"/>
    <w:rsid w:val="00754491"/>
    <w:rsid w:val="00754577"/>
    <w:rsid w:val="00754D5D"/>
    <w:rsid w:val="00754F29"/>
    <w:rsid w:val="00754FF1"/>
    <w:rsid w:val="00755030"/>
    <w:rsid w:val="007550A4"/>
    <w:rsid w:val="007551F5"/>
    <w:rsid w:val="0075527D"/>
    <w:rsid w:val="00755427"/>
    <w:rsid w:val="0075543F"/>
    <w:rsid w:val="00755505"/>
    <w:rsid w:val="00755512"/>
    <w:rsid w:val="00755521"/>
    <w:rsid w:val="00755603"/>
    <w:rsid w:val="00755873"/>
    <w:rsid w:val="007558A5"/>
    <w:rsid w:val="007558E1"/>
    <w:rsid w:val="00755984"/>
    <w:rsid w:val="00755A15"/>
    <w:rsid w:val="00755A7A"/>
    <w:rsid w:val="00755AE8"/>
    <w:rsid w:val="00755DC8"/>
    <w:rsid w:val="00755F16"/>
    <w:rsid w:val="00756372"/>
    <w:rsid w:val="007565A7"/>
    <w:rsid w:val="00756691"/>
    <w:rsid w:val="00756800"/>
    <w:rsid w:val="00756821"/>
    <w:rsid w:val="0075695D"/>
    <w:rsid w:val="007569FF"/>
    <w:rsid w:val="00756A9A"/>
    <w:rsid w:val="00756CE4"/>
    <w:rsid w:val="00756F25"/>
    <w:rsid w:val="00757323"/>
    <w:rsid w:val="00757682"/>
    <w:rsid w:val="007579C5"/>
    <w:rsid w:val="00757B30"/>
    <w:rsid w:val="00757C9B"/>
    <w:rsid w:val="00757F41"/>
    <w:rsid w:val="0076008C"/>
    <w:rsid w:val="007600C9"/>
    <w:rsid w:val="00760770"/>
    <w:rsid w:val="00760771"/>
    <w:rsid w:val="00760832"/>
    <w:rsid w:val="007608DB"/>
    <w:rsid w:val="00760A84"/>
    <w:rsid w:val="00760D81"/>
    <w:rsid w:val="00760D95"/>
    <w:rsid w:val="00760F6E"/>
    <w:rsid w:val="00761222"/>
    <w:rsid w:val="007615B6"/>
    <w:rsid w:val="007616BE"/>
    <w:rsid w:val="00761AED"/>
    <w:rsid w:val="00761C3B"/>
    <w:rsid w:val="00762099"/>
    <w:rsid w:val="007622D3"/>
    <w:rsid w:val="007622DC"/>
    <w:rsid w:val="00762405"/>
    <w:rsid w:val="0076256D"/>
    <w:rsid w:val="00762833"/>
    <w:rsid w:val="0076325D"/>
    <w:rsid w:val="007636F7"/>
    <w:rsid w:val="00763A6A"/>
    <w:rsid w:val="00763E42"/>
    <w:rsid w:val="00764047"/>
    <w:rsid w:val="00764063"/>
    <w:rsid w:val="007640D2"/>
    <w:rsid w:val="0076415B"/>
    <w:rsid w:val="007645C9"/>
    <w:rsid w:val="0076485F"/>
    <w:rsid w:val="007648B2"/>
    <w:rsid w:val="00764A4D"/>
    <w:rsid w:val="00765232"/>
    <w:rsid w:val="00765362"/>
    <w:rsid w:val="0076540F"/>
    <w:rsid w:val="00765440"/>
    <w:rsid w:val="007655FE"/>
    <w:rsid w:val="00765707"/>
    <w:rsid w:val="0076579D"/>
    <w:rsid w:val="007657DE"/>
    <w:rsid w:val="00765E1D"/>
    <w:rsid w:val="00765E27"/>
    <w:rsid w:val="007661FF"/>
    <w:rsid w:val="00766361"/>
    <w:rsid w:val="007663DE"/>
    <w:rsid w:val="00766470"/>
    <w:rsid w:val="0076660C"/>
    <w:rsid w:val="00766AF5"/>
    <w:rsid w:val="00766B6B"/>
    <w:rsid w:val="00767045"/>
    <w:rsid w:val="007670AD"/>
    <w:rsid w:val="00767615"/>
    <w:rsid w:val="00767897"/>
    <w:rsid w:val="007679F1"/>
    <w:rsid w:val="00767BB3"/>
    <w:rsid w:val="00767D08"/>
    <w:rsid w:val="00767E30"/>
    <w:rsid w:val="00767E67"/>
    <w:rsid w:val="007706FA"/>
    <w:rsid w:val="0077113F"/>
    <w:rsid w:val="00771195"/>
    <w:rsid w:val="0077142B"/>
    <w:rsid w:val="00771499"/>
    <w:rsid w:val="00771541"/>
    <w:rsid w:val="007718EC"/>
    <w:rsid w:val="00771932"/>
    <w:rsid w:val="00771964"/>
    <w:rsid w:val="007724C5"/>
    <w:rsid w:val="007724F7"/>
    <w:rsid w:val="00772527"/>
    <w:rsid w:val="0077259E"/>
    <w:rsid w:val="0077263A"/>
    <w:rsid w:val="0077279A"/>
    <w:rsid w:val="00772ABD"/>
    <w:rsid w:val="00772D4A"/>
    <w:rsid w:val="0077336B"/>
    <w:rsid w:val="007733CD"/>
    <w:rsid w:val="007734CA"/>
    <w:rsid w:val="00773709"/>
    <w:rsid w:val="007739ED"/>
    <w:rsid w:val="00773F0E"/>
    <w:rsid w:val="0077486B"/>
    <w:rsid w:val="007749A3"/>
    <w:rsid w:val="00774B6F"/>
    <w:rsid w:val="00774C16"/>
    <w:rsid w:val="00774E8D"/>
    <w:rsid w:val="00774FFE"/>
    <w:rsid w:val="0077540B"/>
    <w:rsid w:val="007755FC"/>
    <w:rsid w:val="007758A7"/>
    <w:rsid w:val="00775B09"/>
    <w:rsid w:val="00775DFF"/>
    <w:rsid w:val="00775EE5"/>
    <w:rsid w:val="00776452"/>
    <w:rsid w:val="007764C8"/>
    <w:rsid w:val="007764DD"/>
    <w:rsid w:val="007769F0"/>
    <w:rsid w:val="00776CC9"/>
    <w:rsid w:val="00776FC3"/>
    <w:rsid w:val="0077782C"/>
    <w:rsid w:val="00777A91"/>
    <w:rsid w:val="00777D15"/>
    <w:rsid w:val="00777DA1"/>
    <w:rsid w:val="00777E48"/>
    <w:rsid w:val="0078006C"/>
    <w:rsid w:val="007801A2"/>
    <w:rsid w:val="00780341"/>
    <w:rsid w:val="007803E6"/>
    <w:rsid w:val="007805F6"/>
    <w:rsid w:val="0078063C"/>
    <w:rsid w:val="0078068A"/>
    <w:rsid w:val="0078076F"/>
    <w:rsid w:val="0078087E"/>
    <w:rsid w:val="007809F9"/>
    <w:rsid w:val="00780EDB"/>
    <w:rsid w:val="00780F29"/>
    <w:rsid w:val="00781122"/>
    <w:rsid w:val="007812B9"/>
    <w:rsid w:val="0078194A"/>
    <w:rsid w:val="00781F48"/>
    <w:rsid w:val="00781FA5"/>
    <w:rsid w:val="007824B3"/>
    <w:rsid w:val="007824E3"/>
    <w:rsid w:val="007825DE"/>
    <w:rsid w:val="0078268F"/>
    <w:rsid w:val="0078269B"/>
    <w:rsid w:val="0078270E"/>
    <w:rsid w:val="00782950"/>
    <w:rsid w:val="00782B64"/>
    <w:rsid w:val="007837EA"/>
    <w:rsid w:val="007839C1"/>
    <w:rsid w:val="00783B66"/>
    <w:rsid w:val="00783EB5"/>
    <w:rsid w:val="00783EF1"/>
    <w:rsid w:val="00783EFE"/>
    <w:rsid w:val="00784149"/>
    <w:rsid w:val="00784225"/>
    <w:rsid w:val="00784558"/>
    <w:rsid w:val="0078483D"/>
    <w:rsid w:val="00784E9C"/>
    <w:rsid w:val="00785245"/>
    <w:rsid w:val="007852BF"/>
    <w:rsid w:val="007857B2"/>
    <w:rsid w:val="007857B6"/>
    <w:rsid w:val="007857BB"/>
    <w:rsid w:val="00785EA4"/>
    <w:rsid w:val="00786183"/>
    <w:rsid w:val="0078634D"/>
    <w:rsid w:val="00786568"/>
    <w:rsid w:val="00786908"/>
    <w:rsid w:val="0078695A"/>
    <w:rsid w:val="00786BD3"/>
    <w:rsid w:val="00787071"/>
    <w:rsid w:val="00787175"/>
    <w:rsid w:val="007871DD"/>
    <w:rsid w:val="007876C8"/>
    <w:rsid w:val="00787808"/>
    <w:rsid w:val="0078796E"/>
    <w:rsid w:val="007879B3"/>
    <w:rsid w:val="00787E62"/>
    <w:rsid w:val="00790083"/>
    <w:rsid w:val="007902E6"/>
    <w:rsid w:val="007906FD"/>
    <w:rsid w:val="0079073F"/>
    <w:rsid w:val="00790AD2"/>
    <w:rsid w:val="00790B47"/>
    <w:rsid w:val="00790D2C"/>
    <w:rsid w:val="00790DA2"/>
    <w:rsid w:val="00790DE5"/>
    <w:rsid w:val="00791058"/>
    <w:rsid w:val="007911D8"/>
    <w:rsid w:val="0079127A"/>
    <w:rsid w:val="00791305"/>
    <w:rsid w:val="00791389"/>
    <w:rsid w:val="00791535"/>
    <w:rsid w:val="00791628"/>
    <w:rsid w:val="00791BB2"/>
    <w:rsid w:val="00791BF9"/>
    <w:rsid w:val="0079226F"/>
    <w:rsid w:val="007922F8"/>
    <w:rsid w:val="0079239C"/>
    <w:rsid w:val="00792653"/>
    <w:rsid w:val="00793157"/>
    <w:rsid w:val="00793168"/>
    <w:rsid w:val="00793347"/>
    <w:rsid w:val="0079360B"/>
    <w:rsid w:val="007937DA"/>
    <w:rsid w:val="007938CA"/>
    <w:rsid w:val="00793C7E"/>
    <w:rsid w:val="00793D59"/>
    <w:rsid w:val="00793DAB"/>
    <w:rsid w:val="00793DEE"/>
    <w:rsid w:val="00793E87"/>
    <w:rsid w:val="00794079"/>
    <w:rsid w:val="00794807"/>
    <w:rsid w:val="00794A32"/>
    <w:rsid w:val="00794AED"/>
    <w:rsid w:val="00794CE3"/>
    <w:rsid w:val="00794DB1"/>
    <w:rsid w:val="00794F17"/>
    <w:rsid w:val="00794F31"/>
    <w:rsid w:val="0079513D"/>
    <w:rsid w:val="00795185"/>
    <w:rsid w:val="007951AB"/>
    <w:rsid w:val="00795320"/>
    <w:rsid w:val="007953F7"/>
    <w:rsid w:val="00795598"/>
    <w:rsid w:val="007955E6"/>
    <w:rsid w:val="00795673"/>
    <w:rsid w:val="00795882"/>
    <w:rsid w:val="0079599B"/>
    <w:rsid w:val="00795B33"/>
    <w:rsid w:val="00795B97"/>
    <w:rsid w:val="00795D4A"/>
    <w:rsid w:val="00795E12"/>
    <w:rsid w:val="00795F0C"/>
    <w:rsid w:val="00795FA7"/>
    <w:rsid w:val="00796012"/>
    <w:rsid w:val="00796072"/>
    <w:rsid w:val="00796073"/>
    <w:rsid w:val="00796461"/>
    <w:rsid w:val="007964B7"/>
    <w:rsid w:val="0079659C"/>
    <w:rsid w:val="007969F7"/>
    <w:rsid w:val="00796C06"/>
    <w:rsid w:val="00796C8F"/>
    <w:rsid w:val="00796EC3"/>
    <w:rsid w:val="00797057"/>
    <w:rsid w:val="00797073"/>
    <w:rsid w:val="007970D5"/>
    <w:rsid w:val="0079736A"/>
    <w:rsid w:val="007973AD"/>
    <w:rsid w:val="00797483"/>
    <w:rsid w:val="0079790D"/>
    <w:rsid w:val="00797A75"/>
    <w:rsid w:val="00797ABD"/>
    <w:rsid w:val="00797B73"/>
    <w:rsid w:val="00797CD6"/>
    <w:rsid w:val="00797DFB"/>
    <w:rsid w:val="007A017E"/>
    <w:rsid w:val="007A01BB"/>
    <w:rsid w:val="007A01E2"/>
    <w:rsid w:val="007A0552"/>
    <w:rsid w:val="007A0AC7"/>
    <w:rsid w:val="007A0BA6"/>
    <w:rsid w:val="007A0C25"/>
    <w:rsid w:val="007A0C30"/>
    <w:rsid w:val="007A0C3D"/>
    <w:rsid w:val="007A0C78"/>
    <w:rsid w:val="007A1333"/>
    <w:rsid w:val="007A13A3"/>
    <w:rsid w:val="007A1590"/>
    <w:rsid w:val="007A15C3"/>
    <w:rsid w:val="007A16D6"/>
    <w:rsid w:val="007A181C"/>
    <w:rsid w:val="007A1A05"/>
    <w:rsid w:val="007A1A5A"/>
    <w:rsid w:val="007A1B1E"/>
    <w:rsid w:val="007A1BA1"/>
    <w:rsid w:val="007A1C83"/>
    <w:rsid w:val="007A1E0B"/>
    <w:rsid w:val="007A200F"/>
    <w:rsid w:val="007A21A8"/>
    <w:rsid w:val="007A2413"/>
    <w:rsid w:val="007A288F"/>
    <w:rsid w:val="007A2ACC"/>
    <w:rsid w:val="007A2BDB"/>
    <w:rsid w:val="007A2C0E"/>
    <w:rsid w:val="007A2E77"/>
    <w:rsid w:val="007A3112"/>
    <w:rsid w:val="007A36E0"/>
    <w:rsid w:val="007A388D"/>
    <w:rsid w:val="007A395A"/>
    <w:rsid w:val="007A3AB8"/>
    <w:rsid w:val="007A3C57"/>
    <w:rsid w:val="007A4057"/>
    <w:rsid w:val="007A4117"/>
    <w:rsid w:val="007A413F"/>
    <w:rsid w:val="007A41F2"/>
    <w:rsid w:val="007A4445"/>
    <w:rsid w:val="007A4691"/>
    <w:rsid w:val="007A46C1"/>
    <w:rsid w:val="007A4897"/>
    <w:rsid w:val="007A4A4C"/>
    <w:rsid w:val="007A4AD2"/>
    <w:rsid w:val="007A4B92"/>
    <w:rsid w:val="007A4ECE"/>
    <w:rsid w:val="007A54D3"/>
    <w:rsid w:val="007A550E"/>
    <w:rsid w:val="007A5696"/>
    <w:rsid w:val="007A5A0F"/>
    <w:rsid w:val="007A5BCA"/>
    <w:rsid w:val="007A61A0"/>
    <w:rsid w:val="007A621E"/>
    <w:rsid w:val="007A6223"/>
    <w:rsid w:val="007A64BA"/>
    <w:rsid w:val="007A66C0"/>
    <w:rsid w:val="007A66E9"/>
    <w:rsid w:val="007A6725"/>
    <w:rsid w:val="007A6893"/>
    <w:rsid w:val="007A69C7"/>
    <w:rsid w:val="007A6E7D"/>
    <w:rsid w:val="007A6EF8"/>
    <w:rsid w:val="007A6FBF"/>
    <w:rsid w:val="007A727C"/>
    <w:rsid w:val="007A7A95"/>
    <w:rsid w:val="007A7EB7"/>
    <w:rsid w:val="007A7F34"/>
    <w:rsid w:val="007A7FA0"/>
    <w:rsid w:val="007B0070"/>
    <w:rsid w:val="007B0246"/>
    <w:rsid w:val="007B02F5"/>
    <w:rsid w:val="007B0340"/>
    <w:rsid w:val="007B065D"/>
    <w:rsid w:val="007B0683"/>
    <w:rsid w:val="007B0696"/>
    <w:rsid w:val="007B0938"/>
    <w:rsid w:val="007B0B1A"/>
    <w:rsid w:val="007B0B6B"/>
    <w:rsid w:val="007B0BFC"/>
    <w:rsid w:val="007B105F"/>
    <w:rsid w:val="007B128A"/>
    <w:rsid w:val="007B1A85"/>
    <w:rsid w:val="007B1B80"/>
    <w:rsid w:val="007B1DF6"/>
    <w:rsid w:val="007B22B4"/>
    <w:rsid w:val="007B2523"/>
    <w:rsid w:val="007B2990"/>
    <w:rsid w:val="007B2C89"/>
    <w:rsid w:val="007B2D13"/>
    <w:rsid w:val="007B325C"/>
    <w:rsid w:val="007B338B"/>
    <w:rsid w:val="007B34C8"/>
    <w:rsid w:val="007B36F7"/>
    <w:rsid w:val="007B3A48"/>
    <w:rsid w:val="007B3BA4"/>
    <w:rsid w:val="007B3EBF"/>
    <w:rsid w:val="007B4258"/>
    <w:rsid w:val="007B4947"/>
    <w:rsid w:val="007B49E5"/>
    <w:rsid w:val="007B4DBE"/>
    <w:rsid w:val="007B4F8E"/>
    <w:rsid w:val="007B5159"/>
    <w:rsid w:val="007B549E"/>
    <w:rsid w:val="007B559C"/>
    <w:rsid w:val="007B5684"/>
    <w:rsid w:val="007B5756"/>
    <w:rsid w:val="007B5783"/>
    <w:rsid w:val="007B578D"/>
    <w:rsid w:val="007B5AF6"/>
    <w:rsid w:val="007B61CD"/>
    <w:rsid w:val="007B6223"/>
    <w:rsid w:val="007B6232"/>
    <w:rsid w:val="007B63F0"/>
    <w:rsid w:val="007B6462"/>
    <w:rsid w:val="007B65B6"/>
    <w:rsid w:val="007B6605"/>
    <w:rsid w:val="007B664B"/>
    <w:rsid w:val="007B6661"/>
    <w:rsid w:val="007B6A19"/>
    <w:rsid w:val="007B6A2F"/>
    <w:rsid w:val="007B6ADE"/>
    <w:rsid w:val="007B6D4B"/>
    <w:rsid w:val="007B6DBA"/>
    <w:rsid w:val="007B7124"/>
    <w:rsid w:val="007B75B7"/>
    <w:rsid w:val="007B75C4"/>
    <w:rsid w:val="007B76C1"/>
    <w:rsid w:val="007B7790"/>
    <w:rsid w:val="007B77D3"/>
    <w:rsid w:val="007B77FB"/>
    <w:rsid w:val="007B7888"/>
    <w:rsid w:val="007B7B11"/>
    <w:rsid w:val="007B7C3C"/>
    <w:rsid w:val="007B7CA9"/>
    <w:rsid w:val="007B7DE9"/>
    <w:rsid w:val="007B7F18"/>
    <w:rsid w:val="007C0101"/>
    <w:rsid w:val="007C0111"/>
    <w:rsid w:val="007C021B"/>
    <w:rsid w:val="007C022A"/>
    <w:rsid w:val="007C024B"/>
    <w:rsid w:val="007C0335"/>
    <w:rsid w:val="007C071A"/>
    <w:rsid w:val="007C090D"/>
    <w:rsid w:val="007C10CB"/>
    <w:rsid w:val="007C1BBF"/>
    <w:rsid w:val="007C1DC0"/>
    <w:rsid w:val="007C249E"/>
    <w:rsid w:val="007C25E0"/>
    <w:rsid w:val="007C2699"/>
    <w:rsid w:val="007C2815"/>
    <w:rsid w:val="007C2868"/>
    <w:rsid w:val="007C2A4A"/>
    <w:rsid w:val="007C2CA1"/>
    <w:rsid w:val="007C2D11"/>
    <w:rsid w:val="007C2DED"/>
    <w:rsid w:val="007C2F48"/>
    <w:rsid w:val="007C34E1"/>
    <w:rsid w:val="007C38A4"/>
    <w:rsid w:val="007C3C68"/>
    <w:rsid w:val="007C3F4F"/>
    <w:rsid w:val="007C4039"/>
    <w:rsid w:val="007C4641"/>
    <w:rsid w:val="007C4B44"/>
    <w:rsid w:val="007C4D72"/>
    <w:rsid w:val="007C4EE8"/>
    <w:rsid w:val="007C51D4"/>
    <w:rsid w:val="007C556F"/>
    <w:rsid w:val="007C595D"/>
    <w:rsid w:val="007C597C"/>
    <w:rsid w:val="007C5D02"/>
    <w:rsid w:val="007C5E18"/>
    <w:rsid w:val="007C5ED4"/>
    <w:rsid w:val="007C6410"/>
    <w:rsid w:val="007C6553"/>
    <w:rsid w:val="007C6777"/>
    <w:rsid w:val="007C67EC"/>
    <w:rsid w:val="007C693F"/>
    <w:rsid w:val="007C6974"/>
    <w:rsid w:val="007C69D8"/>
    <w:rsid w:val="007C6DD2"/>
    <w:rsid w:val="007C6EE4"/>
    <w:rsid w:val="007C717C"/>
    <w:rsid w:val="007C74DC"/>
    <w:rsid w:val="007C787D"/>
    <w:rsid w:val="007C7A7C"/>
    <w:rsid w:val="007C7AE1"/>
    <w:rsid w:val="007C7B3B"/>
    <w:rsid w:val="007C7BDF"/>
    <w:rsid w:val="007C7CB7"/>
    <w:rsid w:val="007C7E22"/>
    <w:rsid w:val="007D026F"/>
    <w:rsid w:val="007D04B9"/>
    <w:rsid w:val="007D06EF"/>
    <w:rsid w:val="007D07AC"/>
    <w:rsid w:val="007D087E"/>
    <w:rsid w:val="007D0894"/>
    <w:rsid w:val="007D0A4F"/>
    <w:rsid w:val="007D0AA8"/>
    <w:rsid w:val="007D0AD8"/>
    <w:rsid w:val="007D0B15"/>
    <w:rsid w:val="007D0C64"/>
    <w:rsid w:val="007D0D3C"/>
    <w:rsid w:val="007D11B5"/>
    <w:rsid w:val="007D12FA"/>
    <w:rsid w:val="007D157C"/>
    <w:rsid w:val="007D19F4"/>
    <w:rsid w:val="007D1A3E"/>
    <w:rsid w:val="007D1B2D"/>
    <w:rsid w:val="007D1EE5"/>
    <w:rsid w:val="007D1F2F"/>
    <w:rsid w:val="007D2054"/>
    <w:rsid w:val="007D2148"/>
    <w:rsid w:val="007D22B0"/>
    <w:rsid w:val="007D24EF"/>
    <w:rsid w:val="007D2646"/>
    <w:rsid w:val="007D264D"/>
    <w:rsid w:val="007D29A7"/>
    <w:rsid w:val="007D2A95"/>
    <w:rsid w:val="007D2CB0"/>
    <w:rsid w:val="007D2CF2"/>
    <w:rsid w:val="007D2E9F"/>
    <w:rsid w:val="007D2ED5"/>
    <w:rsid w:val="007D32A7"/>
    <w:rsid w:val="007D3600"/>
    <w:rsid w:val="007D39E7"/>
    <w:rsid w:val="007D3BE0"/>
    <w:rsid w:val="007D3D8A"/>
    <w:rsid w:val="007D3DBE"/>
    <w:rsid w:val="007D40E4"/>
    <w:rsid w:val="007D46D2"/>
    <w:rsid w:val="007D4C0A"/>
    <w:rsid w:val="007D4D8E"/>
    <w:rsid w:val="007D4F62"/>
    <w:rsid w:val="007D4F7F"/>
    <w:rsid w:val="007D5232"/>
    <w:rsid w:val="007D5242"/>
    <w:rsid w:val="007D572B"/>
    <w:rsid w:val="007D5A3C"/>
    <w:rsid w:val="007D5F01"/>
    <w:rsid w:val="007D6000"/>
    <w:rsid w:val="007D6011"/>
    <w:rsid w:val="007D623E"/>
    <w:rsid w:val="007D69FC"/>
    <w:rsid w:val="007D6AEB"/>
    <w:rsid w:val="007D6BA0"/>
    <w:rsid w:val="007D706C"/>
    <w:rsid w:val="007D7744"/>
    <w:rsid w:val="007D793F"/>
    <w:rsid w:val="007D7981"/>
    <w:rsid w:val="007D7AF1"/>
    <w:rsid w:val="007D7B0B"/>
    <w:rsid w:val="007D7BEB"/>
    <w:rsid w:val="007D7ED7"/>
    <w:rsid w:val="007E0389"/>
    <w:rsid w:val="007E04D9"/>
    <w:rsid w:val="007E085A"/>
    <w:rsid w:val="007E08D8"/>
    <w:rsid w:val="007E0D2B"/>
    <w:rsid w:val="007E0D72"/>
    <w:rsid w:val="007E104E"/>
    <w:rsid w:val="007E1100"/>
    <w:rsid w:val="007E125D"/>
    <w:rsid w:val="007E1362"/>
    <w:rsid w:val="007E142F"/>
    <w:rsid w:val="007E1461"/>
    <w:rsid w:val="007E153A"/>
    <w:rsid w:val="007E16E2"/>
    <w:rsid w:val="007E1978"/>
    <w:rsid w:val="007E1CDA"/>
    <w:rsid w:val="007E1D17"/>
    <w:rsid w:val="007E1D76"/>
    <w:rsid w:val="007E1E02"/>
    <w:rsid w:val="007E1F86"/>
    <w:rsid w:val="007E20AD"/>
    <w:rsid w:val="007E2214"/>
    <w:rsid w:val="007E2278"/>
    <w:rsid w:val="007E22FD"/>
    <w:rsid w:val="007E243B"/>
    <w:rsid w:val="007E24AC"/>
    <w:rsid w:val="007E24C9"/>
    <w:rsid w:val="007E25B8"/>
    <w:rsid w:val="007E2912"/>
    <w:rsid w:val="007E2982"/>
    <w:rsid w:val="007E2A7F"/>
    <w:rsid w:val="007E2B8F"/>
    <w:rsid w:val="007E2D71"/>
    <w:rsid w:val="007E2DBC"/>
    <w:rsid w:val="007E32B9"/>
    <w:rsid w:val="007E33C4"/>
    <w:rsid w:val="007E3455"/>
    <w:rsid w:val="007E360A"/>
    <w:rsid w:val="007E375E"/>
    <w:rsid w:val="007E3760"/>
    <w:rsid w:val="007E3DDE"/>
    <w:rsid w:val="007E3E09"/>
    <w:rsid w:val="007E3FA4"/>
    <w:rsid w:val="007E3FC2"/>
    <w:rsid w:val="007E40EF"/>
    <w:rsid w:val="007E41AF"/>
    <w:rsid w:val="007E46E7"/>
    <w:rsid w:val="007E498D"/>
    <w:rsid w:val="007E4A2E"/>
    <w:rsid w:val="007E4BFC"/>
    <w:rsid w:val="007E4D40"/>
    <w:rsid w:val="007E4D50"/>
    <w:rsid w:val="007E4E55"/>
    <w:rsid w:val="007E4EF1"/>
    <w:rsid w:val="007E4EFC"/>
    <w:rsid w:val="007E4F08"/>
    <w:rsid w:val="007E51C3"/>
    <w:rsid w:val="007E5358"/>
    <w:rsid w:val="007E54DE"/>
    <w:rsid w:val="007E5838"/>
    <w:rsid w:val="007E5AE9"/>
    <w:rsid w:val="007E5F5C"/>
    <w:rsid w:val="007E628B"/>
    <w:rsid w:val="007E683C"/>
    <w:rsid w:val="007E6C0E"/>
    <w:rsid w:val="007E6D21"/>
    <w:rsid w:val="007E6F58"/>
    <w:rsid w:val="007E7084"/>
    <w:rsid w:val="007E733B"/>
    <w:rsid w:val="007E769C"/>
    <w:rsid w:val="007E7788"/>
    <w:rsid w:val="007E7870"/>
    <w:rsid w:val="007E78EF"/>
    <w:rsid w:val="007E7A26"/>
    <w:rsid w:val="007E7B90"/>
    <w:rsid w:val="007E7BE7"/>
    <w:rsid w:val="007E7D25"/>
    <w:rsid w:val="007E7F8D"/>
    <w:rsid w:val="007F0082"/>
    <w:rsid w:val="007F00D5"/>
    <w:rsid w:val="007F026C"/>
    <w:rsid w:val="007F030D"/>
    <w:rsid w:val="007F0338"/>
    <w:rsid w:val="007F03AC"/>
    <w:rsid w:val="007F05E1"/>
    <w:rsid w:val="007F0C9F"/>
    <w:rsid w:val="007F0D14"/>
    <w:rsid w:val="007F0D2D"/>
    <w:rsid w:val="007F11DC"/>
    <w:rsid w:val="007F122E"/>
    <w:rsid w:val="007F168E"/>
    <w:rsid w:val="007F16B4"/>
    <w:rsid w:val="007F1782"/>
    <w:rsid w:val="007F1A0A"/>
    <w:rsid w:val="007F1AC0"/>
    <w:rsid w:val="007F1B9A"/>
    <w:rsid w:val="007F2202"/>
    <w:rsid w:val="007F2348"/>
    <w:rsid w:val="007F234B"/>
    <w:rsid w:val="007F237B"/>
    <w:rsid w:val="007F28E9"/>
    <w:rsid w:val="007F29E8"/>
    <w:rsid w:val="007F29EA"/>
    <w:rsid w:val="007F2A4C"/>
    <w:rsid w:val="007F3204"/>
    <w:rsid w:val="007F3239"/>
    <w:rsid w:val="007F3322"/>
    <w:rsid w:val="007F35A9"/>
    <w:rsid w:val="007F36A3"/>
    <w:rsid w:val="007F3895"/>
    <w:rsid w:val="007F3939"/>
    <w:rsid w:val="007F39CD"/>
    <w:rsid w:val="007F3A66"/>
    <w:rsid w:val="007F3D33"/>
    <w:rsid w:val="007F3F12"/>
    <w:rsid w:val="007F407E"/>
    <w:rsid w:val="007F41E5"/>
    <w:rsid w:val="007F428F"/>
    <w:rsid w:val="007F442F"/>
    <w:rsid w:val="007F447E"/>
    <w:rsid w:val="007F460E"/>
    <w:rsid w:val="007F46B1"/>
    <w:rsid w:val="007F46C8"/>
    <w:rsid w:val="007F4B53"/>
    <w:rsid w:val="007F4F0B"/>
    <w:rsid w:val="007F55C0"/>
    <w:rsid w:val="007F5692"/>
    <w:rsid w:val="007F56F8"/>
    <w:rsid w:val="007F578D"/>
    <w:rsid w:val="007F5813"/>
    <w:rsid w:val="007F585A"/>
    <w:rsid w:val="007F5C86"/>
    <w:rsid w:val="007F5C8E"/>
    <w:rsid w:val="007F5F28"/>
    <w:rsid w:val="007F5F47"/>
    <w:rsid w:val="007F6079"/>
    <w:rsid w:val="007F62D0"/>
    <w:rsid w:val="007F64D0"/>
    <w:rsid w:val="007F64E2"/>
    <w:rsid w:val="007F6770"/>
    <w:rsid w:val="007F67AB"/>
    <w:rsid w:val="007F68F6"/>
    <w:rsid w:val="007F69EE"/>
    <w:rsid w:val="007F6B5B"/>
    <w:rsid w:val="007F6B7E"/>
    <w:rsid w:val="007F6E23"/>
    <w:rsid w:val="007F6EFC"/>
    <w:rsid w:val="007F7384"/>
    <w:rsid w:val="007F74C3"/>
    <w:rsid w:val="007F7634"/>
    <w:rsid w:val="007F76B5"/>
    <w:rsid w:val="007F76E2"/>
    <w:rsid w:val="007F781B"/>
    <w:rsid w:val="007F7CE9"/>
    <w:rsid w:val="007F7F02"/>
    <w:rsid w:val="00800009"/>
    <w:rsid w:val="008003C3"/>
    <w:rsid w:val="00800496"/>
    <w:rsid w:val="008006E2"/>
    <w:rsid w:val="008009BA"/>
    <w:rsid w:val="00800B20"/>
    <w:rsid w:val="00800BF0"/>
    <w:rsid w:val="00800C51"/>
    <w:rsid w:val="008011CE"/>
    <w:rsid w:val="00801493"/>
    <w:rsid w:val="008015CF"/>
    <w:rsid w:val="00801962"/>
    <w:rsid w:val="00801D3D"/>
    <w:rsid w:val="00801FB6"/>
    <w:rsid w:val="00802270"/>
    <w:rsid w:val="008023F7"/>
    <w:rsid w:val="008027CA"/>
    <w:rsid w:val="00802C4B"/>
    <w:rsid w:val="00802DFC"/>
    <w:rsid w:val="00802E30"/>
    <w:rsid w:val="00802FBD"/>
    <w:rsid w:val="008033E5"/>
    <w:rsid w:val="00803487"/>
    <w:rsid w:val="0080357F"/>
    <w:rsid w:val="008035E5"/>
    <w:rsid w:val="00803A74"/>
    <w:rsid w:val="00803B90"/>
    <w:rsid w:val="00803E4B"/>
    <w:rsid w:val="00803EA3"/>
    <w:rsid w:val="00803EB6"/>
    <w:rsid w:val="0080406A"/>
    <w:rsid w:val="00804181"/>
    <w:rsid w:val="00804487"/>
    <w:rsid w:val="0080456A"/>
    <w:rsid w:val="008047F5"/>
    <w:rsid w:val="00804C86"/>
    <w:rsid w:val="00804DDE"/>
    <w:rsid w:val="00804EDF"/>
    <w:rsid w:val="008051BD"/>
    <w:rsid w:val="00805238"/>
    <w:rsid w:val="00805376"/>
    <w:rsid w:val="00805452"/>
    <w:rsid w:val="00805471"/>
    <w:rsid w:val="008055B7"/>
    <w:rsid w:val="008059A2"/>
    <w:rsid w:val="00805A15"/>
    <w:rsid w:val="00805A4E"/>
    <w:rsid w:val="00805D44"/>
    <w:rsid w:val="008061C7"/>
    <w:rsid w:val="0080631E"/>
    <w:rsid w:val="00806443"/>
    <w:rsid w:val="008064A2"/>
    <w:rsid w:val="008064C9"/>
    <w:rsid w:val="008066C4"/>
    <w:rsid w:val="00806B57"/>
    <w:rsid w:val="00806C9A"/>
    <w:rsid w:val="00806D56"/>
    <w:rsid w:val="00806E30"/>
    <w:rsid w:val="00806F64"/>
    <w:rsid w:val="0080720E"/>
    <w:rsid w:val="0080749F"/>
    <w:rsid w:val="008078F5"/>
    <w:rsid w:val="008079C0"/>
    <w:rsid w:val="00807B00"/>
    <w:rsid w:val="00807D1F"/>
    <w:rsid w:val="00807DB8"/>
    <w:rsid w:val="00807E6B"/>
    <w:rsid w:val="008100A4"/>
    <w:rsid w:val="008101F6"/>
    <w:rsid w:val="008103C4"/>
    <w:rsid w:val="00810653"/>
    <w:rsid w:val="008106BC"/>
    <w:rsid w:val="00810850"/>
    <w:rsid w:val="008109B4"/>
    <w:rsid w:val="00810B89"/>
    <w:rsid w:val="00810DE1"/>
    <w:rsid w:val="00810E04"/>
    <w:rsid w:val="008110BA"/>
    <w:rsid w:val="008111C2"/>
    <w:rsid w:val="008111F9"/>
    <w:rsid w:val="0081127F"/>
    <w:rsid w:val="008113A1"/>
    <w:rsid w:val="008114A3"/>
    <w:rsid w:val="008115F6"/>
    <w:rsid w:val="0081162A"/>
    <w:rsid w:val="0081169B"/>
    <w:rsid w:val="008117AB"/>
    <w:rsid w:val="00812262"/>
    <w:rsid w:val="008123CF"/>
    <w:rsid w:val="00812476"/>
    <w:rsid w:val="008125C2"/>
    <w:rsid w:val="008126D6"/>
    <w:rsid w:val="00812B50"/>
    <w:rsid w:val="00812B64"/>
    <w:rsid w:val="00812B74"/>
    <w:rsid w:val="00812BD0"/>
    <w:rsid w:val="00812E8F"/>
    <w:rsid w:val="00812FE9"/>
    <w:rsid w:val="0081316D"/>
    <w:rsid w:val="00813182"/>
    <w:rsid w:val="00813458"/>
    <w:rsid w:val="008134B7"/>
    <w:rsid w:val="008134C3"/>
    <w:rsid w:val="008134E3"/>
    <w:rsid w:val="0081354F"/>
    <w:rsid w:val="0081367E"/>
    <w:rsid w:val="00813A59"/>
    <w:rsid w:val="00813D48"/>
    <w:rsid w:val="00813DFD"/>
    <w:rsid w:val="00813EA6"/>
    <w:rsid w:val="0081411D"/>
    <w:rsid w:val="00814166"/>
    <w:rsid w:val="00814675"/>
    <w:rsid w:val="00814B1F"/>
    <w:rsid w:val="00814C2F"/>
    <w:rsid w:val="00814E00"/>
    <w:rsid w:val="00814FCC"/>
    <w:rsid w:val="008152B1"/>
    <w:rsid w:val="008155AA"/>
    <w:rsid w:val="00815AC2"/>
    <w:rsid w:val="00815E67"/>
    <w:rsid w:val="00815E9C"/>
    <w:rsid w:val="00815E9F"/>
    <w:rsid w:val="00815FE1"/>
    <w:rsid w:val="00816117"/>
    <w:rsid w:val="00816236"/>
    <w:rsid w:val="008162EF"/>
    <w:rsid w:val="0081654D"/>
    <w:rsid w:val="00816776"/>
    <w:rsid w:val="00816ADB"/>
    <w:rsid w:val="008173AE"/>
    <w:rsid w:val="0081753E"/>
    <w:rsid w:val="008177EA"/>
    <w:rsid w:val="00817892"/>
    <w:rsid w:val="008178BD"/>
    <w:rsid w:val="00817CA9"/>
    <w:rsid w:val="00817CAD"/>
    <w:rsid w:val="0082005D"/>
    <w:rsid w:val="008200D4"/>
    <w:rsid w:val="008202D8"/>
    <w:rsid w:val="008206CA"/>
    <w:rsid w:val="00820A1F"/>
    <w:rsid w:val="00820D51"/>
    <w:rsid w:val="00820DD5"/>
    <w:rsid w:val="00820F1A"/>
    <w:rsid w:val="00820FCD"/>
    <w:rsid w:val="00821164"/>
    <w:rsid w:val="00821188"/>
    <w:rsid w:val="0082130D"/>
    <w:rsid w:val="0082174D"/>
    <w:rsid w:val="00821889"/>
    <w:rsid w:val="00821D00"/>
    <w:rsid w:val="0082235D"/>
    <w:rsid w:val="00822394"/>
    <w:rsid w:val="00822588"/>
    <w:rsid w:val="0082276D"/>
    <w:rsid w:val="008227A6"/>
    <w:rsid w:val="00822941"/>
    <w:rsid w:val="008229F9"/>
    <w:rsid w:val="00822B13"/>
    <w:rsid w:val="00822C07"/>
    <w:rsid w:val="0082305F"/>
    <w:rsid w:val="00823106"/>
    <w:rsid w:val="00823128"/>
    <w:rsid w:val="008231C0"/>
    <w:rsid w:val="008231F7"/>
    <w:rsid w:val="008235CD"/>
    <w:rsid w:val="0082368A"/>
    <w:rsid w:val="008236CD"/>
    <w:rsid w:val="00823907"/>
    <w:rsid w:val="00823982"/>
    <w:rsid w:val="00823A0D"/>
    <w:rsid w:val="00823E2A"/>
    <w:rsid w:val="00823E69"/>
    <w:rsid w:val="00823F0B"/>
    <w:rsid w:val="00824674"/>
    <w:rsid w:val="00824DD3"/>
    <w:rsid w:val="00824E2C"/>
    <w:rsid w:val="00824E3B"/>
    <w:rsid w:val="0082535B"/>
    <w:rsid w:val="0082541F"/>
    <w:rsid w:val="008256C6"/>
    <w:rsid w:val="008257FD"/>
    <w:rsid w:val="00825C5B"/>
    <w:rsid w:val="00825E06"/>
    <w:rsid w:val="00826078"/>
    <w:rsid w:val="00826110"/>
    <w:rsid w:val="008261F5"/>
    <w:rsid w:val="008264D0"/>
    <w:rsid w:val="00826564"/>
    <w:rsid w:val="008266F4"/>
    <w:rsid w:val="00826918"/>
    <w:rsid w:val="00826A8E"/>
    <w:rsid w:val="00826B3E"/>
    <w:rsid w:val="00826B7E"/>
    <w:rsid w:val="00826BF1"/>
    <w:rsid w:val="00826C18"/>
    <w:rsid w:val="00826C57"/>
    <w:rsid w:val="00826D0E"/>
    <w:rsid w:val="00826E03"/>
    <w:rsid w:val="00827110"/>
    <w:rsid w:val="0082714D"/>
    <w:rsid w:val="0082734B"/>
    <w:rsid w:val="008278A8"/>
    <w:rsid w:val="008279B7"/>
    <w:rsid w:val="00827C4C"/>
    <w:rsid w:val="00827E5A"/>
    <w:rsid w:val="00830180"/>
    <w:rsid w:val="008303B4"/>
    <w:rsid w:val="00830573"/>
    <w:rsid w:val="008306EA"/>
    <w:rsid w:val="0083084F"/>
    <w:rsid w:val="00830A29"/>
    <w:rsid w:val="00830D62"/>
    <w:rsid w:val="00830EE1"/>
    <w:rsid w:val="00831129"/>
    <w:rsid w:val="0083113D"/>
    <w:rsid w:val="0083131B"/>
    <w:rsid w:val="00831663"/>
    <w:rsid w:val="008317F3"/>
    <w:rsid w:val="00831AEF"/>
    <w:rsid w:val="00831B26"/>
    <w:rsid w:val="00831BF2"/>
    <w:rsid w:val="00831E39"/>
    <w:rsid w:val="00831E90"/>
    <w:rsid w:val="00831ED3"/>
    <w:rsid w:val="00831F11"/>
    <w:rsid w:val="0083200E"/>
    <w:rsid w:val="0083212A"/>
    <w:rsid w:val="00832232"/>
    <w:rsid w:val="008322CE"/>
    <w:rsid w:val="008322E0"/>
    <w:rsid w:val="00832591"/>
    <w:rsid w:val="00832A71"/>
    <w:rsid w:val="00832A9D"/>
    <w:rsid w:val="00832D38"/>
    <w:rsid w:val="00832D45"/>
    <w:rsid w:val="00832F2E"/>
    <w:rsid w:val="0083306D"/>
    <w:rsid w:val="0083308B"/>
    <w:rsid w:val="00833171"/>
    <w:rsid w:val="0083329C"/>
    <w:rsid w:val="00833400"/>
    <w:rsid w:val="0083341F"/>
    <w:rsid w:val="00833420"/>
    <w:rsid w:val="008336F3"/>
    <w:rsid w:val="008339EA"/>
    <w:rsid w:val="00833BC7"/>
    <w:rsid w:val="00833E10"/>
    <w:rsid w:val="00833F09"/>
    <w:rsid w:val="0083407A"/>
    <w:rsid w:val="00834425"/>
    <w:rsid w:val="008346DB"/>
    <w:rsid w:val="0083493F"/>
    <w:rsid w:val="0083533B"/>
    <w:rsid w:val="0083552D"/>
    <w:rsid w:val="0083562B"/>
    <w:rsid w:val="00835D07"/>
    <w:rsid w:val="00835F44"/>
    <w:rsid w:val="00836148"/>
    <w:rsid w:val="00836266"/>
    <w:rsid w:val="00836B6B"/>
    <w:rsid w:val="008370C4"/>
    <w:rsid w:val="0083713C"/>
    <w:rsid w:val="00837569"/>
    <w:rsid w:val="00837702"/>
    <w:rsid w:val="0083775D"/>
    <w:rsid w:val="00837CC3"/>
    <w:rsid w:val="00840169"/>
    <w:rsid w:val="008401DF"/>
    <w:rsid w:val="008402AE"/>
    <w:rsid w:val="0084092F"/>
    <w:rsid w:val="00840C13"/>
    <w:rsid w:val="008411D6"/>
    <w:rsid w:val="0084127E"/>
    <w:rsid w:val="00841357"/>
    <w:rsid w:val="00841405"/>
    <w:rsid w:val="008417F6"/>
    <w:rsid w:val="00841AFA"/>
    <w:rsid w:val="00841C2B"/>
    <w:rsid w:val="00841D04"/>
    <w:rsid w:val="00842490"/>
    <w:rsid w:val="00842523"/>
    <w:rsid w:val="00842640"/>
    <w:rsid w:val="008428ED"/>
    <w:rsid w:val="00842A27"/>
    <w:rsid w:val="00842BF0"/>
    <w:rsid w:val="00842EA7"/>
    <w:rsid w:val="00842F44"/>
    <w:rsid w:val="00843013"/>
    <w:rsid w:val="008430B3"/>
    <w:rsid w:val="00843135"/>
    <w:rsid w:val="0084314D"/>
    <w:rsid w:val="0084340B"/>
    <w:rsid w:val="00843479"/>
    <w:rsid w:val="008434A6"/>
    <w:rsid w:val="008438DF"/>
    <w:rsid w:val="00843F04"/>
    <w:rsid w:val="00844299"/>
    <w:rsid w:val="008442AF"/>
    <w:rsid w:val="00844541"/>
    <w:rsid w:val="00844820"/>
    <w:rsid w:val="008448A1"/>
    <w:rsid w:val="00844A9C"/>
    <w:rsid w:val="00844B52"/>
    <w:rsid w:val="00844B67"/>
    <w:rsid w:val="00844F36"/>
    <w:rsid w:val="00844F58"/>
    <w:rsid w:val="0084500F"/>
    <w:rsid w:val="0084569E"/>
    <w:rsid w:val="0084575E"/>
    <w:rsid w:val="008459AD"/>
    <w:rsid w:val="00845AB0"/>
    <w:rsid w:val="00845FA4"/>
    <w:rsid w:val="00846030"/>
    <w:rsid w:val="00846070"/>
    <w:rsid w:val="00846561"/>
    <w:rsid w:val="0084686F"/>
    <w:rsid w:val="008468AD"/>
    <w:rsid w:val="0084693C"/>
    <w:rsid w:val="00846AE6"/>
    <w:rsid w:val="00846BDB"/>
    <w:rsid w:val="008470BE"/>
    <w:rsid w:val="008470D7"/>
    <w:rsid w:val="00847233"/>
    <w:rsid w:val="00847430"/>
    <w:rsid w:val="00847C50"/>
    <w:rsid w:val="00847F35"/>
    <w:rsid w:val="0085033B"/>
    <w:rsid w:val="008506BC"/>
    <w:rsid w:val="008509FC"/>
    <w:rsid w:val="00850A1B"/>
    <w:rsid w:val="00850AF6"/>
    <w:rsid w:val="00850C13"/>
    <w:rsid w:val="00850E2B"/>
    <w:rsid w:val="00850E73"/>
    <w:rsid w:val="00850F33"/>
    <w:rsid w:val="00851305"/>
    <w:rsid w:val="00851387"/>
    <w:rsid w:val="008515E5"/>
    <w:rsid w:val="0085184A"/>
    <w:rsid w:val="00851954"/>
    <w:rsid w:val="00851D46"/>
    <w:rsid w:val="00851DC3"/>
    <w:rsid w:val="00851F43"/>
    <w:rsid w:val="008522EA"/>
    <w:rsid w:val="00852454"/>
    <w:rsid w:val="00852483"/>
    <w:rsid w:val="00852686"/>
    <w:rsid w:val="00852768"/>
    <w:rsid w:val="008528ED"/>
    <w:rsid w:val="00852DEC"/>
    <w:rsid w:val="00852E0D"/>
    <w:rsid w:val="0085301B"/>
    <w:rsid w:val="008532DF"/>
    <w:rsid w:val="00853303"/>
    <w:rsid w:val="0085330C"/>
    <w:rsid w:val="0085338E"/>
    <w:rsid w:val="008535B9"/>
    <w:rsid w:val="00853736"/>
    <w:rsid w:val="00853D33"/>
    <w:rsid w:val="00853E6C"/>
    <w:rsid w:val="00853E90"/>
    <w:rsid w:val="00854191"/>
    <w:rsid w:val="00854653"/>
    <w:rsid w:val="008547F4"/>
    <w:rsid w:val="00854824"/>
    <w:rsid w:val="008548FE"/>
    <w:rsid w:val="0085499B"/>
    <w:rsid w:val="00854A8A"/>
    <w:rsid w:val="00854AB6"/>
    <w:rsid w:val="00854B21"/>
    <w:rsid w:val="00854BDA"/>
    <w:rsid w:val="00854CE4"/>
    <w:rsid w:val="00854E58"/>
    <w:rsid w:val="00854EDA"/>
    <w:rsid w:val="0085520B"/>
    <w:rsid w:val="00855461"/>
    <w:rsid w:val="008557EC"/>
    <w:rsid w:val="00855909"/>
    <w:rsid w:val="00855B64"/>
    <w:rsid w:val="00855D90"/>
    <w:rsid w:val="00855E87"/>
    <w:rsid w:val="00855F14"/>
    <w:rsid w:val="00855F7B"/>
    <w:rsid w:val="008560D1"/>
    <w:rsid w:val="00856239"/>
    <w:rsid w:val="00856353"/>
    <w:rsid w:val="00856529"/>
    <w:rsid w:val="008565C8"/>
    <w:rsid w:val="008566FC"/>
    <w:rsid w:val="00856781"/>
    <w:rsid w:val="0085678D"/>
    <w:rsid w:val="008567B4"/>
    <w:rsid w:val="00856865"/>
    <w:rsid w:val="00856B73"/>
    <w:rsid w:val="00856F9A"/>
    <w:rsid w:val="00856FE1"/>
    <w:rsid w:val="00857361"/>
    <w:rsid w:val="00857427"/>
    <w:rsid w:val="00857884"/>
    <w:rsid w:val="00857A32"/>
    <w:rsid w:val="00857A5B"/>
    <w:rsid w:val="00857B11"/>
    <w:rsid w:val="00857B84"/>
    <w:rsid w:val="00857E03"/>
    <w:rsid w:val="00860038"/>
    <w:rsid w:val="008600FD"/>
    <w:rsid w:val="008603BB"/>
    <w:rsid w:val="008603FA"/>
    <w:rsid w:val="00860734"/>
    <w:rsid w:val="00860A05"/>
    <w:rsid w:val="00860BF5"/>
    <w:rsid w:val="00860EAF"/>
    <w:rsid w:val="00861125"/>
    <w:rsid w:val="0086119E"/>
    <w:rsid w:val="00861488"/>
    <w:rsid w:val="008618C4"/>
    <w:rsid w:val="00861D09"/>
    <w:rsid w:val="00861FC5"/>
    <w:rsid w:val="00862064"/>
    <w:rsid w:val="0086210C"/>
    <w:rsid w:val="00862152"/>
    <w:rsid w:val="0086240C"/>
    <w:rsid w:val="008625C4"/>
    <w:rsid w:val="008627FD"/>
    <w:rsid w:val="00862900"/>
    <w:rsid w:val="00862A15"/>
    <w:rsid w:val="00862ACA"/>
    <w:rsid w:val="00862B3D"/>
    <w:rsid w:val="00862C08"/>
    <w:rsid w:val="00862C2B"/>
    <w:rsid w:val="00863028"/>
    <w:rsid w:val="0086313D"/>
    <w:rsid w:val="008636FB"/>
    <w:rsid w:val="008637D5"/>
    <w:rsid w:val="0086389C"/>
    <w:rsid w:val="008638DB"/>
    <w:rsid w:val="00863A18"/>
    <w:rsid w:val="00863B3B"/>
    <w:rsid w:val="00863D48"/>
    <w:rsid w:val="00863F44"/>
    <w:rsid w:val="00864265"/>
    <w:rsid w:val="0086427F"/>
    <w:rsid w:val="008642A6"/>
    <w:rsid w:val="00864408"/>
    <w:rsid w:val="008646B5"/>
    <w:rsid w:val="00864770"/>
    <w:rsid w:val="0086488F"/>
    <w:rsid w:val="00864ABF"/>
    <w:rsid w:val="00864D1E"/>
    <w:rsid w:val="00864D49"/>
    <w:rsid w:val="008651F1"/>
    <w:rsid w:val="008655DB"/>
    <w:rsid w:val="00865711"/>
    <w:rsid w:val="00865936"/>
    <w:rsid w:val="00865BEE"/>
    <w:rsid w:val="00865E08"/>
    <w:rsid w:val="00865FBD"/>
    <w:rsid w:val="00866760"/>
    <w:rsid w:val="00866B25"/>
    <w:rsid w:val="00866B69"/>
    <w:rsid w:val="00866B8C"/>
    <w:rsid w:val="00866B93"/>
    <w:rsid w:val="00866C2E"/>
    <w:rsid w:val="00866DFB"/>
    <w:rsid w:val="00866DFF"/>
    <w:rsid w:val="00867093"/>
    <w:rsid w:val="0086709D"/>
    <w:rsid w:val="00867122"/>
    <w:rsid w:val="00867212"/>
    <w:rsid w:val="008672E2"/>
    <w:rsid w:val="00867380"/>
    <w:rsid w:val="0086755D"/>
    <w:rsid w:val="008675F6"/>
    <w:rsid w:val="0086782B"/>
    <w:rsid w:val="0086793F"/>
    <w:rsid w:val="00867AB3"/>
    <w:rsid w:val="00867BBA"/>
    <w:rsid w:val="00867DEA"/>
    <w:rsid w:val="00867F2F"/>
    <w:rsid w:val="00867F8D"/>
    <w:rsid w:val="00870224"/>
    <w:rsid w:val="008703AE"/>
    <w:rsid w:val="008703B4"/>
    <w:rsid w:val="008705BF"/>
    <w:rsid w:val="0087076A"/>
    <w:rsid w:val="00870770"/>
    <w:rsid w:val="008708D0"/>
    <w:rsid w:val="008709F5"/>
    <w:rsid w:val="00871130"/>
    <w:rsid w:val="008711B7"/>
    <w:rsid w:val="008713C2"/>
    <w:rsid w:val="008714C9"/>
    <w:rsid w:val="008717C2"/>
    <w:rsid w:val="008717F0"/>
    <w:rsid w:val="008718A7"/>
    <w:rsid w:val="00871BCE"/>
    <w:rsid w:val="00871C82"/>
    <w:rsid w:val="00871D1A"/>
    <w:rsid w:val="00871DEC"/>
    <w:rsid w:val="00871FC2"/>
    <w:rsid w:val="00871FCF"/>
    <w:rsid w:val="00872068"/>
    <w:rsid w:val="008723B2"/>
    <w:rsid w:val="00872AB5"/>
    <w:rsid w:val="00872EA7"/>
    <w:rsid w:val="0087301A"/>
    <w:rsid w:val="008732CB"/>
    <w:rsid w:val="008732E6"/>
    <w:rsid w:val="008734E8"/>
    <w:rsid w:val="00873512"/>
    <w:rsid w:val="0087377B"/>
    <w:rsid w:val="00873838"/>
    <w:rsid w:val="00873C1D"/>
    <w:rsid w:val="00873D49"/>
    <w:rsid w:val="00873E46"/>
    <w:rsid w:val="00873EB8"/>
    <w:rsid w:val="00873FEA"/>
    <w:rsid w:val="00874C4C"/>
    <w:rsid w:val="00875156"/>
    <w:rsid w:val="00875299"/>
    <w:rsid w:val="0087568D"/>
    <w:rsid w:val="008756CB"/>
    <w:rsid w:val="008758B7"/>
    <w:rsid w:val="0087597C"/>
    <w:rsid w:val="0087622D"/>
    <w:rsid w:val="008764DD"/>
    <w:rsid w:val="00876667"/>
    <w:rsid w:val="00876772"/>
    <w:rsid w:val="00876907"/>
    <w:rsid w:val="00876BF1"/>
    <w:rsid w:val="00876D2E"/>
    <w:rsid w:val="0087705C"/>
    <w:rsid w:val="0087718C"/>
    <w:rsid w:val="008772A8"/>
    <w:rsid w:val="008772B3"/>
    <w:rsid w:val="00877389"/>
    <w:rsid w:val="00877390"/>
    <w:rsid w:val="00877534"/>
    <w:rsid w:val="0087756B"/>
    <w:rsid w:val="00877634"/>
    <w:rsid w:val="00877B31"/>
    <w:rsid w:val="00877E86"/>
    <w:rsid w:val="008802E1"/>
    <w:rsid w:val="008803AD"/>
    <w:rsid w:val="008805AF"/>
    <w:rsid w:val="008806B9"/>
    <w:rsid w:val="008808B9"/>
    <w:rsid w:val="008809CD"/>
    <w:rsid w:val="00880A83"/>
    <w:rsid w:val="00880B6C"/>
    <w:rsid w:val="00880C00"/>
    <w:rsid w:val="00880DB2"/>
    <w:rsid w:val="0088106E"/>
    <w:rsid w:val="008813BF"/>
    <w:rsid w:val="008814B7"/>
    <w:rsid w:val="00881548"/>
    <w:rsid w:val="00881A25"/>
    <w:rsid w:val="00881E02"/>
    <w:rsid w:val="008820EE"/>
    <w:rsid w:val="008826C1"/>
    <w:rsid w:val="00882BC6"/>
    <w:rsid w:val="00882DF4"/>
    <w:rsid w:val="00882FDB"/>
    <w:rsid w:val="008830FB"/>
    <w:rsid w:val="00883570"/>
    <w:rsid w:val="00883583"/>
    <w:rsid w:val="00883679"/>
    <w:rsid w:val="00883778"/>
    <w:rsid w:val="008837BF"/>
    <w:rsid w:val="00883F86"/>
    <w:rsid w:val="00884039"/>
    <w:rsid w:val="0088435C"/>
    <w:rsid w:val="00884507"/>
    <w:rsid w:val="00884C2B"/>
    <w:rsid w:val="00884CB0"/>
    <w:rsid w:val="00884D0E"/>
    <w:rsid w:val="00884D3C"/>
    <w:rsid w:val="00884E9A"/>
    <w:rsid w:val="00884F19"/>
    <w:rsid w:val="0088500E"/>
    <w:rsid w:val="0088510C"/>
    <w:rsid w:val="0088519A"/>
    <w:rsid w:val="00885984"/>
    <w:rsid w:val="00885999"/>
    <w:rsid w:val="00885A5E"/>
    <w:rsid w:val="00885B41"/>
    <w:rsid w:val="00885BE9"/>
    <w:rsid w:val="00885C5C"/>
    <w:rsid w:val="00885D73"/>
    <w:rsid w:val="00886021"/>
    <w:rsid w:val="008865B8"/>
    <w:rsid w:val="008868BB"/>
    <w:rsid w:val="00886BFC"/>
    <w:rsid w:val="00886EB2"/>
    <w:rsid w:val="00886EBF"/>
    <w:rsid w:val="0088702A"/>
    <w:rsid w:val="00887195"/>
    <w:rsid w:val="00887229"/>
    <w:rsid w:val="00887734"/>
    <w:rsid w:val="008879D5"/>
    <w:rsid w:val="00887A2B"/>
    <w:rsid w:val="00887F72"/>
    <w:rsid w:val="0089038D"/>
    <w:rsid w:val="008903B3"/>
    <w:rsid w:val="008903EE"/>
    <w:rsid w:val="008906E9"/>
    <w:rsid w:val="008906F9"/>
    <w:rsid w:val="00890903"/>
    <w:rsid w:val="00890C73"/>
    <w:rsid w:val="00890F32"/>
    <w:rsid w:val="00890FDA"/>
    <w:rsid w:val="00891003"/>
    <w:rsid w:val="00891077"/>
    <w:rsid w:val="008911CB"/>
    <w:rsid w:val="0089124E"/>
    <w:rsid w:val="008912F1"/>
    <w:rsid w:val="00891482"/>
    <w:rsid w:val="0089171A"/>
    <w:rsid w:val="008918A4"/>
    <w:rsid w:val="00891901"/>
    <w:rsid w:val="00891B99"/>
    <w:rsid w:val="00891F53"/>
    <w:rsid w:val="00891F78"/>
    <w:rsid w:val="008923CE"/>
    <w:rsid w:val="00892726"/>
    <w:rsid w:val="00892872"/>
    <w:rsid w:val="00892908"/>
    <w:rsid w:val="0089293E"/>
    <w:rsid w:val="00892B3D"/>
    <w:rsid w:val="00892DFE"/>
    <w:rsid w:val="00892ECC"/>
    <w:rsid w:val="00893143"/>
    <w:rsid w:val="008935EC"/>
    <w:rsid w:val="0089360F"/>
    <w:rsid w:val="008937E1"/>
    <w:rsid w:val="00893D47"/>
    <w:rsid w:val="00894465"/>
    <w:rsid w:val="00894480"/>
    <w:rsid w:val="0089468B"/>
    <w:rsid w:val="00894724"/>
    <w:rsid w:val="008950BA"/>
    <w:rsid w:val="008950CC"/>
    <w:rsid w:val="008953E2"/>
    <w:rsid w:val="008958EC"/>
    <w:rsid w:val="00895935"/>
    <w:rsid w:val="00895A47"/>
    <w:rsid w:val="00895A6D"/>
    <w:rsid w:val="00895AB3"/>
    <w:rsid w:val="00895ABC"/>
    <w:rsid w:val="00895C6F"/>
    <w:rsid w:val="00895E0F"/>
    <w:rsid w:val="00895F8E"/>
    <w:rsid w:val="008965AB"/>
    <w:rsid w:val="008967AE"/>
    <w:rsid w:val="00896B3D"/>
    <w:rsid w:val="00896C6F"/>
    <w:rsid w:val="00896CF1"/>
    <w:rsid w:val="00896DDA"/>
    <w:rsid w:val="00897409"/>
    <w:rsid w:val="00897415"/>
    <w:rsid w:val="0089745F"/>
    <w:rsid w:val="0089752A"/>
    <w:rsid w:val="008977C5"/>
    <w:rsid w:val="00897A95"/>
    <w:rsid w:val="00897CCF"/>
    <w:rsid w:val="00897E86"/>
    <w:rsid w:val="00897FDF"/>
    <w:rsid w:val="008A02F9"/>
    <w:rsid w:val="008A05B5"/>
    <w:rsid w:val="008A067F"/>
    <w:rsid w:val="008A0710"/>
    <w:rsid w:val="008A0797"/>
    <w:rsid w:val="008A09F6"/>
    <w:rsid w:val="008A0BC1"/>
    <w:rsid w:val="008A0DB3"/>
    <w:rsid w:val="008A0F8C"/>
    <w:rsid w:val="008A0FD7"/>
    <w:rsid w:val="008A118D"/>
    <w:rsid w:val="008A11B5"/>
    <w:rsid w:val="008A150B"/>
    <w:rsid w:val="008A1738"/>
    <w:rsid w:val="008A18E5"/>
    <w:rsid w:val="008A1A80"/>
    <w:rsid w:val="008A1AFF"/>
    <w:rsid w:val="008A1E01"/>
    <w:rsid w:val="008A1F15"/>
    <w:rsid w:val="008A1FCD"/>
    <w:rsid w:val="008A2194"/>
    <w:rsid w:val="008A2242"/>
    <w:rsid w:val="008A2254"/>
    <w:rsid w:val="008A22EB"/>
    <w:rsid w:val="008A2445"/>
    <w:rsid w:val="008A278E"/>
    <w:rsid w:val="008A27E8"/>
    <w:rsid w:val="008A286D"/>
    <w:rsid w:val="008A296F"/>
    <w:rsid w:val="008A2A55"/>
    <w:rsid w:val="008A2AFE"/>
    <w:rsid w:val="008A2E60"/>
    <w:rsid w:val="008A304E"/>
    <w:rsid w:val="008A3232"/>
    <w:rsid w:val="008A32AF"/>
    <w:rsid w:val="008A34A3"/>
    <w:rsid w:val="008A381A"/>
    <w:rsid w:val="008A384A"/>
    <w:rsid w:val="008A393C"/>
    <w:rsid w:val="008A3A66"/>
    <w:rsid w:val="008A4584"/>
    <w:rsid w:val="008A45BD"/>
    <w:rsid w:val="008A479D"/>
    <w:rsid w:val="008A4829"/>
    <w:rsid w:val="008A4A33"/>
    <w:rsid w:val="008A4B2A"/>
    <w:rsid w:val="008A4B96"/>
    <w:rsid w:val="008A4CF3"/>
    <w:rsid w:val="008A56FD"/>
    <w:rsid w:val="008A5838"/>
    <w:rsid w:val="008A58C2"/>
    <w:rsid w:val="008A58D1"/>
    <w:rsid w:val="008A5D51"/>
    <w:rsid w:val="008A5E4A"/>
    <w:rsid w:val="008A616B"/>
    <w:rsid w:val="008A6299"/>
    <w:rsid w:val="008A6340"/>
    <w:rsid w:val="008A641B"/>
    <w:rsid w:val="008A6487"/>
    <w:rsid w:val="008A6E00"/>
    <w:rsid w:val="008A6E25"/>
    <w:rsid w:val="008A6FC9"/>
    <w:rsid w:val="008A7131"/>
    <w:rsid w:val="008A7216"/>
    <w:rsid w:val="008A724C"/>
    <w:rsid w:val="008A7548"/>
    <w:rsid w:val="008A7CA1"/>
    <w:rsid w:val="008A7ED2"/>
    <w:rsid w:val="008A7FC5"/>
    <w:rsid w:val="008B06C8"/>
    <w:rsid w:val="008B094B"/>
    <w:rsid w:val="008B0958"/>
    <w:rsid w:val="008B0ACE"/>
    <w:rsid w:val="008B0D15"/>
    <w:rsid w:val="008B0EB0"/>
    <w:rsid w:val="008B109C"/>
    <w:rsid w:val="008B137C"/>
    <w:rsid w:val="008B1473"/>
    <w:rsid w:val="008B14B7"/>
    <w:rsid w:val="008B158A"/>
    <w:rsid w:val="008B15DD"/>
    <w:rsid w:val="008B17D7"/>
    <w:rsid w:val="008B1939"/>
    <w:rsid w:val="008B1AE0"/>
    <w:rsid w:val="008B1B46"/>
    <w:rsid w:val="008B1B72"/>
    <w:rsid w:val="008B1E4B"/>
    <w:rsid w:val="008B1E4E"/>
    <w:rsid w:val="008B1E61"/>
    <w:rsid w:val="008B1F9F"/>
    <w:rsid w:val="008B21A2"/>
    <w:rsid w:val="008B21CE"/>
    <w:rsid w:val="008B23EF"/>
    <w:rsid w:val="008B2844"/>
    <w:rsid w:val="008B2BC3"/>
    <w:rsid w:val="008B33B4"/>
    <w:rsid w:val="008B3687"/>
    <w:rsid w:val="008B37A3"/>
    <w:rsid w:val="008B38A5"/>
    <w:rsid w:val="008B39FD"/>
    <w:rsid w:val="008B3E48"/>
    <w:rsid w:val="008B422D"/>
    <w:rsid w:val="008B4B8D"/>
    <w:rsid w:val="008B4D04"/>
    <w:rsid w:val="008B4E00"/>
    <w:rsid w:val="008B4EE2"/>
    <w:rsid w:val="008B4EEF"/>
    <w:rsid w:val="008B4FDC"/>
    <w:rsid w:val="008B5184"/>
    <w:rsid w:val="008B5316"/>
    <w:rsid w:val="008B5651"/>
    <w:rsid w:val="008B576F"/>
    <w:rsid w:val="008B592B"/>
    <w:rsid w:val="008B59B2"/>
    <w:rsid w:val="008B5BA9"/>
    <w:rsid w:val="008B5BBD"/>
    <w:rsid w:val="008B5BC1"/>
    <w:rsid w:val="008B5BEB"/>
    <w:rsid w:val="008B6165"/>
    <w:rsid w:val="008B6400"/>
    <w:rsid w:val="008B6403"/>
    <w:rsid w:val="008B64E5"/>
    <w:rsid w:val="008B6ADB"/>
    <w:rsid w:val="008B6B97"/>
    <w:rsid w:val="008B6E62"/>
    <w:rsid w:val="008B6FDF"/>
    <w:rsid w:val="008B6FF4"/>
    <w:rsid w:val="008B6FFD"/>
    <w:rsid w:val="008B7077"/>
    <w:rsid w:val="008B72D6"/>
    <w:rsid w:val="008B7436"/>
    <w:rsid w:val="008B784A"/>
    <w:rsid w:val="008B7A83"/>
    <w:rsid w:val="008B7B8F"/>
    <w:rsid w:val="008B7BB5"/>
    <w:rsid w:val="008B7E21"/>
    <w:rsid w:val="008B7F44"/>
    <w:rsid w:val="008B7FD5"/>
    <w:rsid w:val="008C07C9"/>
    <w:rsid w:val="008C0A62"/>
    <w:rsid w:val="008C0BF5"/>
    <w:rsid w:val="008C0C82"/>
    <w:rsid w:val="008C0CC0"/>
    <w:rsid w:val="008C0F36"/>
    <w:rsid w:val="008C1017"/>
    <w:rsid w:val="008C10D6"/>
    <w:rsid w:val="008C1222"/>
    <w:rsid w:val="008C12D2"/>
    <w:rsid w:val="008C130C"/>
    <w:rsid w:val="008C1554"/>
    <w:rsid w:val="008C16EC"/>
    <w:rsid w:val="008C17BF"/>
    <w:rsid w:val="008C19D8"/>
    <w:rsid w:val="008C1E0D"/>
    <w:rsid w:val="008C1F13"/>
    <w:rsid w:val="008C1F7C"/>
    <w:rsid w:val="008C1FA7"/>
    <w:rsid w:val="008C209A"/>
    <w:rsid w:val="008C2171"/>
    <w:rsid w:val="008C2178"/>
    <w:rsid w:val="008C2267"/>
    <w:rsid w:val="008C2311"/>
    <w:rsid w:val="008C23F3"/>
    <w:rsid w:val="008C270B"/>
    <w:rsid w:val="008C2748"/>
    <w:rsid w:val="008C279D"/>
    <w:rsid w:val="008C2B2E"/>
    <w:rsid w:val="008C2C2E"/>
    <w:rsid w:val="008C324B"/>
    <w:rsid w:val="008C32B8"/>
    <w:rsid w:val="008C37F8"/>
    <w:rsid w:val="008C3AA3"/>
    <w:rsid w:val="008C3BBA"/>
    <w:rsid w:val="008C3F68"/>
    <w:rsid w:val="008C4342"/>
    <w:rsid w:val="008C440F"/>
    <w:rsid w:val="008C484B"/>
    <w:rsid w:val="008C4A73"/>
    <w:rsid w:val="008C4BD8"/>
    <w:rsid w:val="008C4DE5"/>
    <w:rsid w:val="008C4F30"/>
    <w:rsid w:val="008C4F48"/>
    <w:rsid w:val="008C532B"/>
    <w:rsid w:val="008C575E"/>
    <w:rsid w:val="008C58B4"/>
    <w:rsid w:val="008C5982"/>
    <w:rsid w:val="008C5AF0"/>
    <w:rsid w:val="008C5B5C"/>
    <w:rsid w:val="008C5B82"/>
    <w:rsid w:val="008C5C5F"/>
    <w:rsid w:val="008C5CDB"/>
    <w:rsid w:val="008C5DC7"/>
    <w:rsid w:val="008C6014"/>
    <w:rsid w:val="008C60DC"/>
    <w:rsid w:val="008C6283"/>
    <w:rsid w:val="008C6409"/>
    <w:rsid w:val="008C6B37"/>
    <w:rsid w:val="008C6BEB"/>
    <w:rsid w:val="008C6DB6"/>
    <w:rsid w:val="008C6F7F"/>
    <w:rsid w:val="008C6FE5"/>
    <w:rsid w:val="008C703B"/>
    <w:rsid w:val="008C7081"/>
    <w:rsid w:val="008C7087"/>
    <w:rsid w:val="008C7512"/>
    <w:rsid w:val="008C7738"/>
    <w:rsid w:val="008C799F"/>
    <w:rsid w:val="008C7B93"/>
    <w:rsid w:val="008C7CF8"/>
    <w:rsid w:val="008C7D94"/>
    <w:rsid w:val="008C7EBC"/>
    <w:rsid w:val="008D01BD"/>
    <w:rsid w:val="008D0349"/>
    <w:rsid w:val="008D04FF"/>
    <w:rsid w:val="008D0541"/>
    <w:rsid w:val="008D05E2"/>
    <w:rsid w:val="008D06ED"/>
    <w:rsid w:val="008D09CB"/>
    <w:rsid w:val="008D1160"/>
    <w:rsid w:val="008D11C0"/>
    <w:rsid w:val="008D11FB"/>
    <w:rsid w:val="008D127E"/>
    <w:rsid w:val="008D1286"/>
    <w:rsid w:val="008D1661"/>
    <w:rsid w:val="008D1833"/>
    <w:rsid w:val="008D1A9D"/>
    <w:rsid w:val="008D1B45"/>
    <w:rsid w:val="008D1C94"/>
    <w:rsid w:val="008D1E54"/>
    <w:rsid w:val="008D20E1"/>
    <w:rsid w:val="008D220B"/>
    <w:rsid w:val="008D2251"/>
    <w:rsid w:val="008D24AB"/>
    <w:rsid w:val="008D2540"/>
    <w:rsid w:val="008D2619"/>
    <w:rsid w:val="008D27B6"/>
    <w:rsid w:val="008D28FE"/>
    <w:rsid w:val="008D2AD8"/>
    <w:rsid w:val="008D2CED"/>
    <w:rsid w:val="008D3046"/>
    <w:rsid w:val="008D3300"/>
    <w:rsid w:val="008D3519"/>
    <w:rsid w:val="008D375E"/>
    <w:rsid w:val="008D3A75"/>
    <w:rsid w:val="008D3B5C"/>
    <w:rsid w:val="008D4382"/>
    <w:rsid w:val="008D4386"/>
    <w:rsid w:val="008D4565"/>
    <w:rsid w:val="008D4622"/>
    <w:rsid w:val="008D4A9D"/>
    <w:rsid w:val="008D4DDA"/>
    <w:rsid w:val="008D4F0A"/>
    <w:rsid w:val="008D542B"/>
    <w:rsid w:val="008D545C"/>
    <w:rsid w:val="008D5504"/>
    <w:rsid w:val="008D5619"/>
    <w:rsid w:val="008D5755"/>
    <w:rsid w:val="008D5B7A"/>
    <w:rsid w:val="008D5C9A"/>
    <w:rsid w:val="008D5E4F"/>
    <w:rsid w:val="008D5F9F"/>
    <w:rsid w:val="008D6375"/>
    <w:rsid w:val="008D6572"/>
    <w:rsid w:val="008D659D"/>
    <w:rsid w:val="008D680C"/>
    <w:rsid w:val="008D6DEC"/>
    <w:rsid w:val="008D6EF5"/>
    <w:rsid w:val="008D6F2E"/>
    <w:rsid w:val="008D70F5"/>
    <w:rsid w:val="008D72AA"/>
    <w:rsid w:val="008D7436"/>
    <w:rsid w:val="008D7493"/>
    <w:rsid w:val="008D77DD"/>
    <w:rsid w:val="008D7A23"/>
    <w:rsid w:val="008D7C76"/>
    <w:rsid w:val="008D7D1B"/>
    <w:rsid w:val="008E0010"/>
    <w:rsid w:val="008E0148"/>
    <w:rsid w:val="008E0265"/>
    <w:rsid w:val="008E0308"/>
    <w:rsid w:val="008E049D"/>
    <w:rsid w:val="008E0883"/>
    <w:rsid w:val="008E097B"/>
    <w:rsid w:val="008E0D51"/>
    <w:rsid w:val="008E0ED9"/>
    <w:rsid w:val="008E1019"/>
    <w:rsid w:val="008E1382"/>
    <w:rsid w:val="008E13F1"/>
    <w:rsid w:val="008E167A"/>
    <w:rsid w:val="008E1704"/>
    <w:rsid w:val="008E1BB8"/>
    <w:rsid w:val="008E1D7B"/>
    <w:rsid w:val="008E1FA3"/>
    <w:rsid w:val="008E20CC"/>
    <w:rsid w:val="008E2193"/>
    <w:rsid w:val="008E21D9"/>
    <w:rsid w:val="008E2393"/>
    <w:rsid w:val="008E24CB"/>
    <w:rsid w:val="008E2919"/>
    <w:rsid w:val="008E298B"/>
    <w:rsid w:val="008E29D3"/>
    <w:rsid w:val="008E2AD5"/>
    <w:rsid w:val="008E30EB"/>
    <w:rsid w:val="008E3171"/>
    <w:rsid w:val="008E376C"/>
    <w:rsid w:val="008E38A2"/>
    <w:rsid w:val="008E3CB2"/>
    <w:rsid w:val="008E3DFE"/>
    <w:rsid w:val="008E3E48"/>
    <w:rsid w:val="008E3FC4"/>
    <w:rsid w:val="008E3FDE"/>
    <w:rsid w:val="008E4475"/>
    <w:rsid w:val="008E4673"/>
    <w:rsid w:val="008E4926"/>
    <w:rsid w:val="008E4AEE"/>
    <w:rsid w:val="008E4BD2"/>
    <w:rsid w:val="008E4C72"/>
    <w:rsid w:val="008E4DF8"/>
    <w:rsid w:val="008E4F48"/>
    <w:rsid w:val="008E5106"/>
    <w:rsid w:val="008E51F8"/>
    <w:rsid w:val="008E543E"/>
    <w:rsid w:val="008E56D4"/>
    <w:rsid w:val="008E5777"/>
    <w:rsid w:val="008E5B51"/>
    <w:rsid w:val="008E5C08"/>
    <w:rsid w:val="008E5F0C"/>
    <w:rsid w:val="008E6175"/>
    <w:rsid w:val="008E619D"/>
    <w:rsid w:val="008E6353"/>
    <w:rsid w:val="008E6470"/>
    <w:rsid w:val="008E648B"/>
    <w:rsid w:val="008E64F5"/>
    <w:rsid w:val="008E6530"/>
    <w:rsid w:val="008E6706"/>
    <w:rsid w:val="008E69CF"/>
    <w:rsid w:val="008E6A44"/>
    <w:rsid w:val="008E71DE"/>
    <w:rsid w:val="008E72B8"/>
    <w:rsid w:val="008E78DE"/>
    <w:rsid w:val="008E78E1"/>
    <w:rsid w:val="008E795C"/>
    <w:rsid w:val="008E7AA2"/>
    <w:rsid w:val="008E7D37"/>
    <w:rsid w:val="008E7D54"/>
    <w:rsid w:val="008E7D8A"/>
    <w:rsid w:val="008F01C0"/>
    <w:rsid w:val="008F05F0"/>
    <w:rsid w:val="008F067A"/>
    <w:rsid w:val="008F0834"/>
    <w:rsid w:val="008F0841"/>
    <w:rsid w:val="008F0854"/>
    <w:rsid w:val="008F093F"/>
    <w:rsid w:val="008F0DA7"/>
    <w:rsid w:val="008F0EA8"/>
    <w:rsid w:val="008F0FA6"/>
    <w:rsid w:val="008F11FF"/>
    <w:rsid w:val="008F134F"/>
    <w:rsid w:val="008F1553"/>
    <w:rsid w:val="008F1579"/>
    <w:rsid w:val="008F1900"/>
    <w:rsid w:val="008F1917"/>
    <w:rsid w:val="008F1D12"/>
    <w:rsid w:val="008F26B9"/>
    <w:rsid w:val="008F29BF"/>
    <w:rsid w:val="008F2A4A"/>
    <w:rsid w:val="008F2B1B"/>
    <w:rsid w:val="008F3024"/>
    <w:rsid w:val="008F314F"/>
    <w:rsid w:val="008F33B2"/>
    <w:rsid w:val="008F3506"/>
    <w:rsid w:val="008F36A7"/>
    <w:rsid w:val="008F3BBE"/>
    <w:rsid w:val="008F3DD4"/>
    <w:rsid w:val="008F4121"/>
    <w:rsid w:val="008F42B9"/>
    <w:rsid w:val="008F47F8"/>
    <w:rsid w:val="008F494D"/>
    <w:rsid w:val="008F4A19"/>
    <w:rsid w:val="008F4A22"/>
    <w:rsid w:val="008F4CB1"/>
    <w:rsid w:val="008F4D67"/>
    <w:rsid w:val="008F4D78"/>
    <w:rsid w:val="008F5049"/>
    <w:rsid w:val="008F52CE"/>
    <w:rsid w:val="008F52D9"/>
    <w:rsid w:val="008F5379"/>
    <w:rsid w:val="008F53CE"/>
    <w:rsid w:val="008F5516"/>
    <w:rsid w:val="008F5532"/>
    <w:rsid w:val="008F55D2"/>
    <w:rsid w:val="008F5669"/>
    <w:rsid w:val="008F58BB"/>
    <w:rsid w:val="008F5901"/>
    <w:rsid w:val="008F5F3D"/>
    <w:rsid w:val="008F61CF"/>
    <w:rsid w:val="008F6642"/>
    <w:rsid w:val="008F683A"/>
    <w:rsid w:val="008F6D82"/>
    <w:rsid w:val="008F6F97"/>
    <w:rsid w:val="008F6FDD"/>
    <w:rsid w:val="008F7103"/>
    <w:rsid w:val="008F748A"/>
    <w:rsid w:val="008F779E"/>
    <w:rsid w:val="008F77B1"/>
    <w:rsid w:val="008F784B"/>
    <w:rsid w:val="008F791C"/>
    <w:rsid w:val="008F7A0C"/>
    <w:rsid w:val="008F7F80"/>
    <w:rsid w:val="00900020"/>
    <w:rsid w:val="0090017E"/>
    <w:rsid w:val="0090061D"/>
    <w:rsid w:val="009006F5"/>
    <w:rsid w:val="009009A1"/>
    <w:rsid w:val="00900DDF"/>
    <w:rsid w:val="00900E67"/>
    <w:rsid w:val="00901540"/>
    <w:rsid w:val="00901977"/>
    <w:rsid w:val="00901B15"/>
    <w:rsid w:val="00901D2E"/>
    <w:rsid w:val="009021D8"/>
    <w:rsid w:val="00902248"/>
    <w:rsid w:val="009023CF"/>
    <w:rsid w:val="009024C4"/>
    <w:rsid w:val="00902AEE"/>
    <w:rsid w:val="00902BEB"/>
    <w:rsid w:val="009030BB"/>
    <w:rsid w:val="0090338A"/>
    <w:rsid w:val="009035CE"/>
    <w:rsid w:val="0090376D"/>
    <w:rsid w:val="00903A30"/>
    <w:rsid w:val="00903BDC"/>
    <w:rsid w:val="00903CDC"/>
    <w:rsid w:val="00903D11"/>
    <w:rsid w:val="00903D68"/>
    <w:rsid w:val="00903DA3"/>
    <w:rsid w:val="00903E7E"/>
    <w:rsid w:val="00903FF5"/>
    <w:rsid w:val="00904175"/>
    <w:rsid w:val="00904210"/>
    <w:rsid w:val="00904290"/>
    <w:rsid w:val="009042D1"/>
    <w:rsid w:val="009042DA"/>
    <w:rsid w:val="009043F0"/>
    <w:rsid w:val="00904405"/>
    <w:rsid w:val="0090441C"/>
    <w:rsid w:val="00904707"/>
    <w:rsid w:val="00904B72"/>
    <w:rsid w:val="00904B83"/>
    <w:rsid w:val="00904CF0"/>
    <w:rsid w:val="00904F86"/>
    <w:rsid w:val="009050E2"/>
    <w:rsid w:val="00905236"/>
    <w:rsid w:val="009052A9"/>
    <w:rsid w:val="00905417"/>
    <w:rsid w:val="0090581F"/>
    <w:rsid w:val="009059F5"/>
    <w:rsid w:val="00905B77"/>
    <w:rsid w:val="00905CF7"/>
    <w:rsid w:val="00905F0E"/>
    <w:rsid w:val="00905FD6"/>
    <w:rsid w:val="00906030"/>
    <w:rsid w:val="009061EA"/>
    <w:rsid w:val="0090634C"/>
    <w:rsid w:val="00906363"/>
    <w:rsid w:val="00906587"/>
    <w:rsid w:val="00906648"/>
    <w:rsid w:val="00906899"/>
    <w:rsid w:val="00906ACA"/>
    <w:rsid w:val="00906AD5"/>
    <w:rsid w:val="00906B4A"/>
    <w:rsid w:val="00906C79"/>
    <w:rsid w:val="00907089"/>
    <w:rsid w:val="009075C4"/>
    <w:rsid w:val="009078B3"/>
    <w:rsid w:val="00907B30"/>
    <w:rsid w:val="00907BA7"/>
    <w:rsid w:val="00907CC9"/>
    <w:rsid w:val="00907DA4"/>
    <w:rsid w:val="00907F9F"/>
    <w:rsid w:val="009100E3"/>
    <w:rsid w:val="00910457"/>
    <w:rsid w:val="009104B0"/>
    <w:rsid w:val="009104EC"/>
    <w:rsid w:val="009106B9"/>
    <w:rsid w:val="0091074E"/>
    <w:rsid w:val="0091084B"/>
    <w:rsid w:val="00910934"/>
    <w:rsid w:val="00910A85"/>
    <w:rsid w:val="00911044"/>
    <w:rsid w:val="009110C5"/>
    <w:rsid w:val="00911124"/>
    <w:rsid w:val="00911272"/>
    <w:rsid w:val="0091136C"/>
    <w:rsid w:val="009115D0"/>
    <w:rsid w:val="009117E3"/>
    <w:rsid w:val="00911BD7"/>
    <w:rsid w:val="00912020"/>
    <w:rsid w:val="00912096"/>
    <w:rsid w:val="0091211B"/>
    <w:rsid w:val="009123BE"/>
    <w:rsid w:val="0091248F"/>
    <w:rsid w:val="00912545"/>
    <w:rsid w:val="0091260F"/>
    <w:rsid w:val="00912B8D"/>
    <w:rsid w:val="00912D8C"/>
    <w:rsid w:val="00912FD2"/>
    <w:rsid w:val="00913649"/>
    <w:rsid w:val="009136A5"/>
    <w:rsid w:val="0091379B"/>
    <w:rsid w:val="00913C08"/>
    <w:rsid w:val="00913DE3"/>
    <w:rsid w:val="00913EAD"/>
    <w:rsid w:val="00914173"/>
    <w:rsid w:val="0091430C"/>
    <w:rsid w:val="0091448E"/>
    <w:rsid w:val="009145A2"/>
    <w:rsid w:val="00914722"/>
    <w:rsid w:val="00914835"/>
    <w:rsid w:val="00914911"/>
    <w:rsid w:val="00914995"/>
    <w:rsid w:val="00914C7A"/>
    <w:rsid w:val="00915011"/>
    <w:rsid w:val="009150A2"/>
    <w:rsid w:val="009150BF"/>
    <w:rsid w:val="0091514C"/>
    <w:rsid w:val="0091552C"/>
    <w:rsid w:val="00915775"/>
    <w:rsid w:val="00915A90"/>
    <w:rsid w:val="00915C5D"/>
    <w:rsid w:val="00915CFA"/>
    <w:rsid w:val="00915E8C"/>
    <w:rsid w:val="00915F7D"/>
    <w:rsid w:val="00915FDD"/>
    <w:rsid w:val="009163BF"/>
    <w:rsid w:val="009163C7"/>
    <w:rsid w:val="009163FD"/>
    <w:rsid w:val="00916484"/>
    <w:rsid w:val="009167FD"/>
    <w:rsid w:val="00916835"/>
    <w:rsid w:val="00916BE1"/>
    <w:rsid w:val="00916C28"/>
    <w:rsid w:val="00916E89"/>
    <w:rsid w:val="009170D9"/>
    <w:rsid w:val="009173B5"/>
    <w:rsid w:val="0091775C"/>
    <w:rsid w:val="00917A71"/>
    <w:rsid w:val="00917DE1"/>
    <w:rsid w:val="00917E98"/>
    <w:rsid w:val="0092000F"/>
    <w:rsid w:val="00920031"/>
    <w:rsid w:val="009200CC"/>
    <w:rsid w:val="00920292"/>
    <w:rsid w:val="009203AC"/>
    <w:rsid w:val="009206EF"/>
    <w:rsid w:val="0092070D"/>
    <w:rsid w:val="0092078D"/>
    <w:rsid w:val="00920819"/>
    <w:rsid w:val="009208EF"/>
    <w:rsid w:val="009209E2"/>
    <w:rsid w:val="00920A0F"/>
    <w:rsid w:val="00920ADE"/>
    <w:rsid w:val="00920C80"/>
    <w:rsid w:val="00920E28"/>
    <w:rsid w:val="00921017"/>
    <w:rsid w:val="0092114A"/>
    <w:rsid w:val="009214E4"/>
    <w:rsid w:val="0092191D"/>
    <w:rsid w:val="00921C3D"/>
    <w:rsid w:val="00921CAB"/>
    <w:rsid w:val="00922326"/>
    <w:rsid w:val="00922398"/>
    <w:rsid w:val="009224D3"/>
    <w:rsid w:val="009226EC"/>
    <w:rsid w:val="0092292D"/>
    <w:rsid w:val="0092298F"/>
    <w:rsid w:val="00922DE7"/>
    <w:rsid w:val="009230CA"/>
    <w:rsid w:val="00923319"/>
    <w:rsid w:val="00923531"/>
    <w:rsid w:val="00923847"/>
    <w:rsid w:val="00923A07"/>
    <w:rsid w:val="00923AFB"/>
    <w:rsid w:val="00923B12"/>
    <w:rsid w:val="00923B22"/>
    <w:rsid w:val="00923BBF"/>
    <w:rsid w:val="00923C66"/>
    <w:rsid w:val="00923EB0"/>
    <w:rsid w:val="00923F52"/>
    <w:rsid w:val="009240F9"/>
    <w:rsid w:val="009242F7"/>
    <w:rsid w:val="0092433B"/>
    <w:rsid w:val="009243A6"/>
    <w:rsid w:val="009244EE"/>
    <w:rsid w:val="009245BA"/>
    <w:rsid w:val="00924AF6"/>
    <w:rsid w:val="00924D22"/>
    <w:rsid w:val="00925235"/>
    <w:rsid w:val="00925636"/>
    <w:rsid w:val="00925DAC"/>
    <w:rsid w:val="00925DFB"/>
    <w:rsid w:val="00925E11"/>
    <w:rsid w:val="009260F7"/>
    <w:rsid w:val="00926306"/>
    <w:rsid w:val="00926ABA"/>
    <w:rsid w:val="00926B7A"/>
    <w:rsid w:val="00926F09"/>
    <w:rsid w:val="00927436"/>
    <w:rsid w:val="00927761"/>
    <w:rsid w:val="00927A5F"/>
    <w:rsid w:val="00927F89"/>
    <w:rsid w:val="00930042"/>
    <w:rsid w:val="009300FB"/>
    <w:rsid w:val="0093015F"/>
    <w:rsid w:val="0093078D"/>
    <w:rsid w:val="00930813"/>
    <w:rsid w:val="00930AA1"/>
    <w:rsid w:val="00930B67"/>
    <w:rsid w:val="00930CB5"/>
    <w:rsid w:val="0093101D"/>
    <w:rsid w:val="00931198"/>
    <w:rsid w:val="0093132A"/>
    <w:rsid w:val="00931335"/>
    <w:rsid w:val="00931526"/>
    <w:rsid w:val="009315C9"/>
    <w:rsid w:val="009315E2"/>
    <w:rsid w:val="00931674"/>
    <w:rsid w:val="009316DE"/>
    <w:rsid w:val="0093178D"/>
    <w:rsid w:val="00931804"/>
    <w:rsid w:val="00931A64"/>
    <w:rsid w:val="00931AC0"/>
    <w:rsid w:val="00931F98"/>
    <w:rsid w:val="0093208C"/>
    <w:rsid w:val="00932092"/>
    <w:rsid w:val="0093218E"/>
    <w:rsid w:val="00932211"/>
    <w:rsid w:val="009322B5"/>
    <w:rsid w:val="0093231C"/>
    <w:rsid w:val="009325C5"/>
    <w:rsid w:val="00932A86"/>
    <w:rsid w:val="00932BAA"/>
    <w:rsid w:val="00932D1F"/>
    <w:rsid w:val="00932D26"/>
    <w:rsid w:val="00932E81"/>
    <w:rsid w:val="00933258"/>
    <w:rsid w:val="00933295"/>
    <w:rsid w:val="009332E5"/>
    <w:rsid w:val="009338A4"/>
    <w:rsid w:val="00933A6B"/>
    <w:rsid w:val="00933C4C"/>
    <w:rsid w:val="00933D19"/>
    <w:rsid w:val="00933D80"/>
    <w:rsid w:val="00934408"/>
    <w:rsid w:val="0093459E"/>
    <w:rsid w:val="009345F4"/>
    <w:rsid w:val="009346E9"/>
    <w:rsid w:val="0093485A"/>
    <w:rsid w:val="0093487D"/>
    <w:rsid w:val="009349F2"/>
    <w:rsid w:val="00934A47"/>
    <w:rsid w:val="00934BB4"/>
    <w:rsid w:val="00934C41"/>
    <w:rsid w:val="00934D8D"/>
    <w:rsid w:val="0093506A"/>
    <w:rsid w:val="009350D8"/>
    <w:rsid w:val="00935239"/>
    <w:rsid w:val="00935252"/>
    <w:rsid w:val="009353CA"/>
    <w:rsid w:val="00935489"/>
    <w:rsid w:val="00935854"/>
    <w:rsid w:val="00935896"/>
    <w:rsid w:val="00935910"/>
    <w:rsid w:val="00935B89"/>
    <w:rsid w:val="00935BCF"/>
    <w:rsid w:val="00935D16"/>
    <w:rsid w:val="00935D47"/>
    <w:rsid w:val="00935EB4"/>
    <w:rsid w:val="009362FB"/>
    <w:rsid w:val="00936306"/>
    <w:rsid w:val="009363A4"/>
    <w:rsid w:val="00936572"/>
    <w:rsid w:val="009365DC"/>
    <w:rsid w:val="009366A7"/>
    <w:rsid w:val="009367AB"/>
    <w:rsid w:val="00936A9C"/>
    <w:rsid w:val="00936F20"/>
    <w:rsid w:val="009370D8"/>
    <w:rsid w:val="009373DB"/>
    <w:rsid w:val="00937497"/>
    <w:rsid w:val="0093763B"/>
    <w:rsid w:val="00937A2A"/>
    <w:rsid w:val="00937B64"/>
    <w:rsid w:val="00937D0A"/>
    <w:rsid w:val="00937D55"/>
    <w:rsid w:val="00937DF1"/>
    <w:rsid w:val="00940260"/>
    <w:rsid w:val="0094046F"/>
    <w:rsid w:val="009404A3"/>
    <w:rsid w:val="009407B3"/>
    <w:rsid w:val="00940BF6"/>
    <w:rsid w:val="00940C06"/>
    <w:rsid w:val="00940DD6"/>
    <w:rsid w:val="00940E4B"/>
    <w:rsid w:val="00940E8E"/>
    <w:rsid w:val="00940F01"/>
    <w:rsid w:val="009412C9"/>
    <w:rsid w:val="009413DD"/>
    <w:rsid w:val="00941438"/>
    <w:rsid w:val="00941462"/>
    <w:rsid w:val="00941494"/>
    <w:rsid w:val="00941879"/>
    <w:rsid w:val="009420F9"/>
    <w:rsid w:val="0094226C"/>
    <w:rsid w:val="00942328"/>
    <w:rsid w:val="00942350"/>
    <w:rsid w:val="0094256E"/>
    <w:rsid w:val="009426AD"/>
    <w:rsid w:val="009428C7"/>
    <w:rsid w:val="00942BEF"/>
    <w:rsid w:val="00942C4E"/>
    <w:rsid w:val="00942C79"/>
    <w:rsid w:val="00942CAC"/>
    <w:rsid w:val="00942DD6"/>
    <w:rsid w:val="00942E72"/>
    <w:rsid w:val="00942EE3"/>
    <w:rsid w:val="0094300A"/>
    <w:rsid w:val="00943100"/>
    <w:rsid w:val="00943180"/>
    <w:rsid w:val="009432B4"/>
    <w:rsid w:val="009434D8"/>
    <w:rsid w:val="009434FF"/>
    <w:rsid w:val="009435A4"/>
    <w:rsid w:val="00943DCD"/>
    <w:rsid w:val="00943E0C"/>
    <w:rsid w:val="0094407B"/>
    <w:rsid w:val="009440F4"/>
    <w:rsid w:val="00944156"/>
    <w:rsid w:val="00944C44"/>
    <w:rsid w:val="00945466"/>
    <w:rsid w:val="00945492"/>
    <w:rsid w:val="00945889"/>
    <w:rsid w:val="00945A1C"/>
    <w:rsid w:val="00945A69"/>
    <w:rsid w:val="00945DC0"/>
    <w:rsid w:val="0094628A"/>
    <w:rsid w:val="00946316"/>
    <w:rsid w:val="00946476"/>
    <w:rsid w:val="00946595"/>
    <w:rsid w:val="00946B0B"/>
    <w:rsid w:val="00946B36"/>
    <w:rsid w:val="00946D3E"/>
    <w:rsid w:val="00946DD0"/>
    <w:rsid w:val="00946E0D"/>
    <w:rsid w:val="00947162"/>
    <w:rsid w:val="00947601"/>
    <w:rsid w:val="0094773B"/>
    <w:rsid w:val="00947813"/>
    <w:rsid w:val="00947CF2"/>
    <w:rsid w:val="00947E15"/>
    <w:rsid w:val="00947E25"/>
    <w:rsid w:val="00947E43"/>
    <w:rsid w:val="00950205"/>
    <w:rsid w:val="009502A1"/>
    <w:rsid w:val="00950371"/>
    <w:rsid w:val="009504F5"/>
    <w:rsid w:val="00950620"/>
    <w:rsid w:val="00950C34"/>
    <w:rsid w:val="009513C3"/>
    <w:rsid w:val="00951458"/>
    <w:rsid w:val="009515C1"/>
    <w:rsid w:val="009516B1"/>
    <w:rsid w:val="009516FD"/>
    <w:rsid w:val="0095170D"/>
    <w:rsid w:val="00951901"/>
    <w:rsid w:val="00951912"/>
    <w:rsid w:val="00951994"/>
    <w:rsid w:val="00951AE1"/>
    <w:rsid w:val="00951C50"/>
    <w:rsid w:val="00951EE7"/>
    <w:rsid w:val="00951EF7"/>
    <w:rsid w:val="0095267F"/>
    <w:rsid w:val="0095287B"/>
    <w:rsid w:val="009528CA"/>
    <w:rsid w:val="00952CE8"/>
    <w:rsid w:val="00952F32"/>
    <w:rsid w:val="00953021"/>
    <w:rsid w:val="00953341"/>
    <w:rsid w:val="00953498"/>
    <w:rsid w:val="009534E8"/>
    <w:rsid w:val="0095352D"/>
    <w:rsid w:val="009536D1"/>
    <w:rsid w:val="00953807"/>
    <w:rsid w:val="0095392A"/>
    <w:rsid w:val="00953B85"/>
    <w:rsid w:val="00953D83"/>
    <w:rsid w:val="00953FC9"/>
    <w:rsid w:val="009541C1"/>
    <w:rsid w:val="00954351"/>
    <w:rsid w:val="00954467"/>
    <w:rsid w:val="00954748"/>
    <w:rsid w:val="00954850"/>
    <w:rsid w:val="00954861"/>
    <w:rsid w:val="0095491B"/>
    <w:rsid w:val="00954954"/>
    <w:rsid w:val="009549A5"/>
    <w:rsid w:val="00954A43"/>
    <w:rsid w:val="0095501E"/>
    <w:rsid w:val="00955054"/>
    <w:rsid w:val="00955172"/>
    <w:rsid w:val="009551BB"/>
    <w:rsid w:val="0095524D"/>
    <w:rsid w:val="00955620"/>
    <w:rsid w:val="009557DC"/>
    <w:rsid w:val="009558E9"/>
    <w:rsid w:val="00955B1C"/>
    <w:rsid w:val="00955C22"/>
    <w:rsid w:val="00955C42"/>
    <w:rsid w:val="00955CBE"/>
    <w:rsid w:val="00955D3E"/>
    <w:rsid w:val="009566F4"/>
    <w:rsid w:val="00956B17"/>
    <w:rsid w:val="00956B58"/>
    <w:rsid w:val="00956B65"/>
    <w:rsid w:val="00957611"/>
    <w:rsid w:val="0095766C"/>
    <w:rsid w:val="0095789C"/>
    <w:rsid w:val="00957A6E"/>
    <w:rsid w:val="00957AC0"/>
    <w:rsid w:val="00957CAE"/>
    <w:rsid w:val="00957CB7"/>
    <w:rsid w:val="00957DB1"/>
    <w:rsid w:val="00957EB4"/>
    <w:rsid w:val="00957EED"/>
    <w:rsid w:val="00960267"/>
    <w:rsid w:val="0096033E"/>
    <w:rsid w:val="009605DB"/>
    <w:rsid w:val="00960986"/>
    <w:rsid w:val="00960F29"/>
    <w:rsid w:val="00961439"/>
    <w:rsid w:val="00961784"/>
    <w:rsid w:val="009617CD"/>
    <w:rsid w:val="00961A42"/>
    <w:rsid w:val="00961B68"/>
    <w:rsid w:val="00961B7E"/>
    <w:rsid w:val="00961CEE"/>
    <w:rsid w:val="00962643"/>
    <w:rsid w:val="00962A07"/>
    <w:rsid w:val="00962A52"/>
    <w:rsid w:val="00962B17"/>
    <w:rsid w:val="00962D92"/>
    <w:rsid w:val="00962E6E"/>
    <w:rsid w:val="00962EE1"/>
    <w:rsid w:val="00962FFB"/>
    <w:rsid w:val="0096309A"/>
    <w:rsid w:val="009632E2"/>
    <w:rsid w:val="009634CB"/>
    <w:rsid w:val="009634FD"/>
    <w:rsid w:val="0096390D"/>
    <w:rsid w:val="0096398D"/>
    <w:rsid w:val="00963BAD"/>
    <w:rsid w:val="00963BB1"/>
    <w:rsid w:val="00963F94"/>
    <w:rsid w:val="009640CF"/>
    <w:rsid w:val="009640E2"/>
    <w:rsid w:val="009641EB"/>
    <w:rsid w:val="00964279"/>
    <w:rsid w:val="009644C4"/>
    <w:rsid w:val="00964736"/>
    <w:rsid w:val="0096479B"/>
    <w:rsid w:val="009648F5"/>
    <w:rsid w:val="00964C31"/>
    <w:rsid w:val="00964E72"/>
    <w:rsid w:val="00964F9A"/>
    <w:rsid w:val="0096506C"/>
    <w:rsid w:val="009656EF"/>
    <w:rsid w:val="00965780"/>
    <w:rsid w:val="009658E5"/>
    <w:rsid w:val="00966206"/>
    <w:rsid w:val="0096623D"/>
    <w:rsid w:val="009662D2"/>
    <w:rsid w:val="009664EE"/>
    <w:rsid w:val="0096678C"/>
    <w:rsid w:val="009667E9"/>
    <w:rsid w:val="00966846"/>
    <w:rsid w:val="00966A67"/>
    <w:rsid w:val="00966AF0"/>
    <w:rsid w:val="00966B0E"/>
    <w:rsid w:val="00966BBE"/>
    <w:rsid w:val="00966DD4"/>
    <w:rsid w:val="009671AE"/>
    <w:rsid w:val="009674FE"/>
    <w:rsid w:val="0096758B"/>
    <w:rsid w:val="009679B7"/>
    <w:rsid w:val="00967A6A"/>
    <w:rsid w:val="00967AC3"/>
    <w:rsid w:val="00967E91"/>
    <w:rsid w:val="00967F11"/>
    <w:rsid w:val="009700F2"/>
    <w:rsid w:val="009702D0"/>
    <w:rsid w:val="0097032E"/>
    <w:rsid w:val="00970383"/>
    <w:rsid w:val="00970395"/>
    <w:rsid w:val="00970A0C"/>
    <w:rsid w:val="00970AD3"/>
    <w:rsid w:val="00970D81"/>
    <w:rsid w:val="00970E21"/>
    <w:rsid w:val="00970ECC"/>
    <w:rsid w:val="00971038"/>
    <w:rsid w:val="0097168B"/>
    <w:rsid w:val="0097190C"/>
    <w:rsid w:val="00971BE5"/>
    <w:rsid w:val="009722B6"/>
    <w:rsid w:val="009722D1"/>
    <w:rsid w:val="00972757"/>
    <w:rsid w:val="00972878"/>
    <w:rsid w:val="0097297B"/>
    <w:rsid w:val="0097308B"/>
    <w:rsid w:val="009733BB"/>
    <w:rsid w:val="0097342E"/>
    <w:rsid w:val="0097345B"/>
    <w:rsid w:val="009736AE"/>
    <w:rsid w:val="009738EB"/>
    <w:rsid w:val="009738F4"/>
    <w:rsid w:val="00973CCF"/>
    <w:rsid w:val="00974218"/>
    <w:rsid w:val="0097421E"/>
    <w:rsid w:val="0097428E"/>
    <w:rsid w:val="00974293"/>
    <w:rsid w:val="009742CD"/>
    <w:rsid w:val="00974340"/>
    <w:rsid w:val="009745A8"/>
    <w:rsid w:val="00974CA9"/>
    <w:rsid w:val="00975A55"/>
    <w:rsid w:val="00975B7E"/>
    <w:rsid w:val="00975D77"/>
    <w:rsid w:val="00975E07"/>
    <w:rsid w:val="00975FC2"/>
    <w:rsid w:val="009761ED"/>
    <w:rsid w:val="00976218"/>
    <w:rsid w:val="00976262"/>
    <w:rsid w:val="009766B4"/>
    <w:rsid w:val="0097689B"/>
    <w:rsid w:val="00976CEA"/>
    <w:rsid w:val="00976E6A"/>
    <w:rsid w:val="00976E6C"/>
    <w:rsid w:val="00976F79"/>
    <w:rsid w:val="00977356"/>
    <w:rsid w:val="0097757E"/>
    <w:rsid w:val="00977780"/>
    <w:rsid w:val="00977A06"/>
    <w:rsid w:val="00977AFA"/>
    <w:rsid w:val="0098017D"/>
    <w:rsid w:val="0098056C"/>
    <w:rsid w:val="0098056E"/>
    <w:rsid w:val="00980870"/>
    <w:rsid w:val="00980882"/>
    <w:rsid w:val="009809E8"/>
    <w:rsid w:val="00980A7B"/>
    <w:rsid w:val="00980B37"/>
    <w:rsid w:val="00980DB6"/>
    <w:rsid w:val="00980F5F"/>
    <w:rsid w:val="0098108C"/>
    <w:rsid w:val="009810AA"/>
    <w:rsid w:val="00981324"/>
    <w:rsid w:val="00981336"/>
    <w:rsid w:val="009814E3"/>
    <w:rsid w:val="009818F8"/>
    <w:rsid w:val="00981B99"/>
    <w:rsid w:val="00981C53"/>
    <w:rsid w:val="00981D43"/>
    <w:rsid w:val="00981DBF"/>
    <w:rsid w:val="00982152"/>
    <w:rsid w:val="009823F9"/>
    <w:rsid w:val="0098249E"/>
    <w:rsid w:val="009824EE"/>
    <w:rsid w:val="00982B39"/>
    <w:rsid w:val="00982CA6"/>
    <w:rsid w:val="009830DC"/>
    <w:rsid w:val="00983265"/>
    <w:rsid w:val="00983462"/>
    <w:rsid w:val="00983478"/>
    <w:rsid w:val="00983711"/>
    <w:rsid w:val="0098404E"/>
    <w:rsid w:val="009841AE"/>
    <w:rsid w:val="009841FA"/>
    <w:rsid w:val="009843BA"/>
    <w:rsid w:val="00984426"/>
    <w:rsid w:val="009844B3"/>
    <w:rsid w:val="00984862"/>
    <w:rsid w:val="00984F48"/>
    <w:rsid w:val="00984FBB"/>
    <w:rsid w:val="00985612"/>
    <w:rsid w:val="00985852"/>
    <w:rsid w:val="009858DA"/>
    <w:rsid w:val="00985B43"/>
    <w:rsid w:val="00985B49"/>
    <w:rsid w:val="00985D2E"/>
    <w:rsid w:val="00985E70"/>
    <w:rsid w:val="00986111"/>
    <w:rsid w:val="00986682"/>
    <w:rsid w:val="0098697E"/>
    <w:rsid w:val="00986B41"/>
    <w:rsid w:val="00986B44"/>
    <w:rsid w:val="00986BF7"/>
    <w:rsid w:val="00986DFD"/>
    <w:rsid w:val="00986FE8"/>
    <w:rsid w:val="00987220"/>
    <w:rsid w:val="00987768"/>
    <w:rsid w:val="00987BBC"/>
    <w:rsid w:val="00987C45"/>
    <w:rsid w:val="00987CDD"/>
    <w:rsid w:val="00987D43"/>
    <w:rsid w:val="00987E60"/>
    <w:rsid w:val="009900D5"/>
    <w:rsid w:val="009900F0"/>
    <w:rsid w:val="009903DA"/>
    <w:rsid w:val="0099040F"/>
    <w:rsid w:val="0099048A"/>
    <w:rsid w:val="009905F4"/>
    <w:rsid w:val="0099062D"/>
    <w:rsid w:val="00990B53"/>
    <w:rsid w:val="00990BBA"/>
    <w:rsid w:val="00990D62"/>
    <w:rsid w:val="00990DA4"/>
    <w:rsid w:val="00990F36"/>
    <w:rsid w:val="009910F5"/>
    <w:rsid w:val="00991130"/>
    <w:rsid w:val="00991184"/>
    <w:rsid w:val="00991323"/>
    <w:rsid w:val="009915D5"/>
    <w:rsid w:val="00991782"/>
    <w:rsid w:val="009918B7"/>
    <w:rsid w:val="00991941"/>
    <w:rsid w:val="00991B72"/>
    <w:rsid w:val="00991B8D"/>
    <w:rsid w:val="00991BC6"/>
    <w:rsid w:val="00991D24"/>
    <w:rsid w:val="00991E70"/>
    <w:rsid w:val="00991F3D"/>
    <w:rsid w:val="00991FF0"/>
    <w:rsid w:val="0099235F"/>
    <w:rsid w:val="009924A0"/>
    <w:rsid w:val="0099259C"/>
    <w:rsid w:val="009929E0"/>
    <w:rsid w:val="009929E7"/>
    <w:rsid w:val="00992A65"/>
    <w:rsid w:val="00992D0D"/>
    <w:rsid w:val="00992D6F"/>
    <w:rsid w:val="00993033"/>
    <w:rsid w:val="009931CA"/>
    <w:rsid w:val="009931FC"/>
    <w:rsid w:val="00993566"/>
    <w:rsid w:val="0099357C"/>
    <w:rsid w:val="009936DC"/>
    <w:rsid w:val="00993705"/>
    <w:rsid w:val="009937A3"/>
    <w:rsid w:val="009937C3"/>
    <w:rsid w:val="0099384F"/>
    <w:rsid w:val="009938BF"/>
    <w:rsid w:val="00993E93"/>
    <w:rsid w:val="0099411A"/>
    <w:rsid w:val="00994348"/>
    <w:rsid w:val="009943B9"/>
    <w:rsid w:val="0099464C"/>
    <w:rsid w:val="00994746"/>
    <w:rsid w:val="00994B6E"/>
    <w:rsid w:val="00994C3E"/>
    <w:rsid w:val="00994CA8"/>
    <w:rsid w:val="00994E01"/>
    <w:rsid w:val="00994F83"/>
    <w:rsid w:val="009950CC"/>
    <w:rsid w:val="009951FB"/>
    <w:rsid w:val="0099539F"/>
    <w:rsid w:val="009955E1"/>
    <w:rsid w:val="009956AD"/>
    <w:rsid w:val="009959C2"/>
    <w:rsid w:val="00995BF6"/>
    <w:rsid w:val="00995C56"/>
    <w:rsid w:val="00995CCA"/>
    <w:rsid w:val="00995EA3"/>
    <w:rsid w:val="00996086"/>
    <w:rsid w:val="00996145"/>
    <w:rsid w:val="0099616C"/>
    <w:rsid w:val="00996888"/>
    <w:rsid w:val="0099693A"/>
    <w:rsid w:val="00996AA3"/>
    <w:rsid w:val="00996B8A"/>
    <w:rsid w:val="00996DA7"/>
    <w:rsid w:val="00997106"/>
    <w:rsid w:val="00997177"/>
    <w:rsid w:val="00997301"/>
    <w:rsid w:val="0099748F"/>
    <w:rsid w:val="0099788A"/>
    <w:rsid w:val="00997995"/>
    <w:rsid w:val="00997BCE"/>
    <w:rsid w:val="00997C16"/>
    <w:rsid w:val="00997D60"/>
    <w:rsid w:val="00997F50"/>
    <w:rsid w:val="009A00E8"/>
    <w:rsid w:val="009A02BD"/>
    <w:rsid w:val="009A0497"/>
    <w:rsid w:val="009A0510"/>
    <w:rsid w:val="009A065B"/>
    <w:rsid w:val="009A070B"/>
    <w:rsid w:val="009A0D41"/>
    <w:rsid w:val="009A0D4F"/>
    <w:rsid w:val="009A0FDA"/>
    <w:rsid w:val="009A12A5"/>
    <w:rsid w:val="009A13E4"/>
    <w:rsid w:val="009A1624"/>
    <w:rsid w:val="009A180D"/>
    <w:rsid w:val="009A1AF2"/>
    <w:rsid w:val="009A1D72"/>
    <w:rsid w:val="009A1EFB"/>
    <w:rsid w:val="009A2027"/>
    <w:rsid w:val="009A2241"/>
    <w:rsid w:val="009A246F"/>
    <w:rsid w:val="009A2584"/>
    <w:rsid w:val="009A269B"/>
    <w:rsid w:val="009A2863"/>
    <w:rsid w:val="009A2A50"/>
    <w:rsid w:val="009A2DE5"/>
    <w:rsid w:val="009A2E8F"/>
    <w:rsid w:val="009A2FDB"/>
    <w:rsid w:val="009A30CD"/>
    <w:rsid w:val="009A313C"/>
    <w:rsid w:val="009A3598"/>
    <w:rsid w:val="009A3751"/>
    <w:rsid w:val="009A3CF0"/>
    <w:rsid w:val="009A3D20"/>
    <w:rsid w:val="009A3D86"/>
    <w:rsid w:val="009A3F3B"/>
    <w:rsid w:val="009A4093"/>
    <w:rsid w:val="009A469C"/>
    <w:rsid w:val="009A4985"/>
    <w:rsid w:val="009A4AC0"/>
    <w:rsid w:val="009A4ED1"/>
    <w:rsid w:val="009A4EE1"/>
    <w:rsid w:val="009A4F1A"/>
    <w:rsid w:val="009A51CA"/>
    <w:rsid w:val="009A5452"/>
    <w:rsid w:val="009A553E"/>
    <w:rsid w:val="009A5669"/>
    <w:rsid w:val="009A572E"/>
    <w:rsid w:val="009A5866"/>
    <w:rsid w:val="009A62F3"/>
    <w:rsid w:val="009A6470"/>
    <w:rsid w:val="009A6591"/>
    <w:rsid w:val="009A67B6"/>
    <w:rsid w:val="009A6E35"/>
    <w:rsid w:val="009A6FB0"/>
    <w:rsid w:val="009A7401"/>
    <w:rsid w:val="009A7674"/>
    <w:rsid w:val="009A7A4A"/>
    <w:rsid w:val="009A7D29"/>
    <w:rsid w:val="009B0673"/>
    <w:rsid w:val="009B06B6"/>
    <w:rsid w:val="009B0765"/>
    <w:rsid w:val="009B0868"/>
    <w:rsid w:val="009B0ADB"/>
    <w:rsid w:val="009B0CAC"/>
    <w:rsid w:val="009B115C"/>
    <w:rsid w:val="009B1267"/>
    <w:rsid w:val="009B142F"/>
    <w:rsid w:val="009B162B"/>
    <w:rsid w:val="009B197C"/>
    <w:rsid w:val="009B1A8F"/>
    <w:rsid w:val="009B1BA9"/>
    <w:rsid w:val="009B1C85"/>
    <w:rsid w:val="009B1FDE"/>
    <w:rsid w:val="009B20E5"/>
    <w:rsid w:val="009B2289"/>
    <w:rsid w:val="009B2402"/>
    <w:rsid w:val="009B2500"/>
    <w:rsid w:val="009B252B"/>
    <w:rsid w:val="009B270C"/>
    <w:rsid w:val="009B2783"/>
    <w:rsid w:val="009B28F2"/>
    <w:rsid w:val="009B293A"/>
    <w:rsid w:val="009B2B1A"/>
    <w:rsid w:val="009B2E6A"/>
    <w:rsid w:val="009B2ECE"/>
    <w:rsid w:val="009B3137"/>
    <w:rsid w:val="009B317A"/>
    <w:rsid w:val="009B3646"/>
    <w:rsid w:val="009B364E"/>
    <w:rsid w:val="009B3A9E"/>
    <w:rsid w:val="009B3D27"/>
    <w:rsid w:val="009B3D47"/>
    <w:rsid w:val="009B3E11"/>
    <w:rsid w:val="009B3F41"/>
    <w:rsid w:val="009B4293"/>
    <w:rsid w:val="009B42B2"/>
    <w:rsid w:val="009B4547"/>
    <w:rsid w:val="009B46B0"/>
    <w:rsid w:val="009B498B"/>
    <w:rsid w:val="009B4AA7"/>
    <w:rsid w:val="009B4B46"/>
    <w:rsid w:val="009B4C14"/>
    <w:rsid w:val="009B4DFA"/>
    <w:rsid w:val="009B4E66"/>
    <w:rsid w:val="009B501A"/>
    <w:rsid w:val="009B5082"/>
    <w:rsid w:val="009B50EC"/>
    <w:rsid w:val="009B51FF"/>
    <w:rsid w:val="009B5226"/>
    <w:rsid w:val="009B542A"/>
    <w:rsid w:val="009B54F5"/>
    <w:rsid w:val="009B54F9"/>
    <w:rsid w:val="009B5542"/>
    <w:rsid w:val="009B5D81"/>
    <w:rsid w:val="009B5D9B"/>
    <w:rsid w:val="009B61CC"/>
    <w:rsid w:val="009B61FF"/>
    <w:rsid w:val="009B627B"/>
    <w:rsid w:val="009B63E8"/>
    <w:rsid w:val="009B687D"/>
    <w:rsid w:val="009B6A71"/>
    <w:rsid w:val="009B6B60"/>
    <w:rsid w:val="009B7020"/>
    <w:rsid w:val="009B709A"/>
    <w:rsid w:val="009B7316"/>
    <w:rsid w:val="009B7341"/>
    <w:rsid w:val="009B7525"/>
    <w:rsid w:val="009B75D7"/>
    <w:rsid w:val="009B76E2"/>
    <w:rsid w:val="009B7735"/>
    <w:rsid w:val="009B7831"/>
    <w:rsid w:val="009B7B27"/>
    <w:rsid w:val="009B7D4E"/>
    <w:rsid w:val="009B7D97"/>
    <w:rsid w:val="009B7E4C"/>
    <w:rsid w:val="009B7E78"/>
    <w:rsid w:val="009B7E9E"/>
    <w:rsid w:val="009C005D"/>
    <w:rsid w:val="009C00E0"/>
    <w:rsid w:val="009C0402"/>
    <w:rsid w:val="009C05CC"/>
    <w:rsid w:val="009C0932"/>
    <w:rsid w:val="009C0C1C"/>
    <w:rsid w:val="009C0C80"/>
    <w:rsid w:val="009C0ED9"/>
    <w:rsid w:val="009C0FBB"/>
    <w:rsid w:val="009C14DA"/>
    <w:rsid w:val="009C1722"/>
    <w:rsid w:val="009C194D"/>
    <w:rsid w:val="009C1A0A"/>
    <w:rsid w:val="009C1D03"/>
    <w:rsid w:val="009C1D9E"/>
    <w:rsid w:val="009C1DE1"/>
    <w:rsid w:val="009C1E22"/>
    <w:rsid w:val="009C1E31"/>
    <w:rsid w:val="009C1EC3"/>
    <w:rsid w:val="009C1F84"/>
    <w:rsid w:val="009C203E"/>
    <w:rsid w:val="009C2180"/>
    <w:rsid w:val="009C2618"/>
    <w:rsid w:val="009C2D49"/>
    <w:rsid w:val="009C2F17"/>
    <w:rsid w:val="009C2FD5"/>
    <w:rsid w:val="009C306C"/>
    <w:rsid w:val="009C3637"/>
    <w:rsid w:val="009C3906"/>
    <w:rsid w:val="009C3A5D"/>
    <w:rsid w:val="009C3C2C"/>
    <w:rsid w:val="009C4071"/>
    <w:rsid w:val="009C4623"/>
    <w:rsid w:val="009C4671"/>
    <w:rsid w:val="009C480D"/>
    <w:rsid w:val="009C4928"/>
    <w:rsid w:val="009C4F3A"/>
    <w:rsid w:val="009C4F7B"/>
    <w:rsid w:val="009C4FB4"/>
    <w:rsid w:val="009C5019"/>
    <w:rsid w:val="009C5099"/>
    <w:rsid w:val="009C520B"/>
    <w:rsid w:val="009C531F"/>
    <w:rsid w:val="009C534A"/>
    <w:rsid w:val="009C5453"/>
    <w:rsid w:val="009C56D2"/>
    <w:rsid w:val="009C594A"/>
    <w:rsid w:val="009C5CD6"/>
    <w:rsid w:val="009C5FA8"/>
    <w:rsid w:val="009C62BB"/>
    <w:rsid w:val="009C64AC"/>
    <w:rsid w:val="009C6792"/>
    <w:rsid w:val="009C67E5"/>
    <w:rsid w:val="009C67F3"/>
    <w:rsid w:val="009C6985"/>
    <w:rsid w:val="009C69E3"/>
    <w:rsid w:val="009C6B3B"/>
    <w:rsid w:val="009C6B83"/>
    <w:rsid w:val="009C6CA1"/>
    <w:rsid w:val="009C6EB9"/>
    <w:rsid w:val="009C6FD4"/>
    <w:rsid w:val="009C6FE1"/>
    <w:rsid w:val="009C7526"/>
    <w:rsid w:val="009C758D"/>
    <w:rsid w:val="009C7859"/>
    <w:rsid w:val="009C7ACF"/>
    <w:rsid w:val="009C7CB2"/>
    <w:rsid w:val="009C7CD4"/>
    <w:rsid w:val="009C7D82"/>
    <w:rsid w:val="009C7E84"/>
    <w:rsid w:val="009C7F86"/>
    <w:rsid w:val="009C7F87"/>
    <w:rsid w:val="009C7F8F"/>
    <w:rsid w:val="009D006F"/>
    <w:rsid w:val="009D01B6"/>
    <w:rsid w:val="009D0214"/>
    <w:rsid w:val="009D0335"/>
    <w:rsid w:val="009D03B2"/>
    <w:rsid w:val="009D050B"/>
    <w:rsid w:val="009D0703"/>
    <w:rsid w:val="009D0818"/>
    <w:rsid w:val="009D0901"/>
    <w:rsid w:val="009D0FBE"/>
    <w:rsid w:val="009D1164"/>
    <w:rsid w:val="009D1242"/>
    <w:rsid w:val="009D1347"/>
    <w:rsid w:val="009D171D"/>
    <w:rsid w:val="009D195E"/>
    <w:rsid w:val="009D1AB8"/>
    <w:rsid w:val="009D1BD0"/>
    <w:rsid w:val="009D1BDC"/>
    <w:rsid w:val="009D1D5A"/>
    <w:rsid w:val="009D1DEB"/>
    <w:rsid w:val="009D1E64"/>
    <w:rsid w:val="009D203D"/>
    <w:rsid w:val="009D20F0"/>
    <w:rsid w:val="009D21A5"/>
    <w:rsid w:val="009D23E0"/>
    <w:rsid w:val="009D2552"/>
    <w:rsid w:val="009D26C6"/>
    <w:rsid w:val="009D2A85"/>
    <w:rsid w:val="009D2C82"/>
    <w:rsid w:val="009D2FCD"/>
    <w:rsid w:val="009D3057"/>
    <w:rsid w:val="009D3185"/>
    <w:rsid w:val="009D323B"/>
    <w:rsid w:val="009D342B"/>
    <w:rsid w:val="009D346D"/>
    <w:rsid w:val="009D3480"/>
    <w:rsid w:val="009D3522"/>
    <w:rsid w:val="009D3712"/>
    <w:rsid w:val="009D3FCE"/>
    <w:rsid w:val="009D4023"/>
    <w:rsid w:val="009D40BC"/>
    <w:rsid w:val="009D4350"/>
    <w:rsid w:val="009D43F4"/>
    <w:rsid w:val="009D45BA"/>
    <w:rsid w:val="009D467D"/>
    <w:rsid w:val="009D46E9"/>
    <w:rsid w:val="009D47EA"/>
    <w:rsid w:val="009D48C9"/>
    <w:rsid w:val="009D48D6"/>
    <w:rsid w:val="009D4F3D"/>
    <w:rsid w:val="009D5122"/>
    <w:rsid w:val="009D5187"/>
    <w:rsid w:val="009D52F7"/>
    <w:rsid w:val="009D54F9"/>
    <w:rsid w:val="009D5B53"/>
    <w:rsid w:val="009D5DE4"/>
    <w:rsid w:val="009D5EDC"/>
    <w:rsid w:val="009D60C5"/>
    <w:rsid w:val="009D660F"/>
    <w:rsid w:val="009D66A7"/>
    <w:rsid w:val="009D6940"/>
    <w:rsid w:val="009D6B34"/>
    <w:rsid w:val="009D6D50"/>
    <w:rsid w:val="009D6F59"/>
    <w:rsid w:val="009D761F"/>
    <w:rsid w:val="009D7831"/>
    <w:rsid w:val="009D7A01"/>
    <w:rsid w:val="009D7A52"/>
    <w:rsid w:val="009D7B92"/>
    <w:rsid w:val="009D7C23"/>
    <w:rsid w:val="009D7C9F"/>
    <w:rsid w:val="009E010D"/>
    <w:rsid w:val="009E0138"/>
    <w:rsid w:val="009E01A1"/>
    <w:rsid w:val="009E06EC"/>
    <w:rsid w:val="009E073A"/>
    <w:rsid w:val="009E07F4"/>
    <w:rsid w:val="009E088F"/>
    <w:rsid w:val="009E08EB"/>
    <w:rsid w:val="009E0ABB"/>
    <w:rsid w:val="009E0DB4"/>
    <w:rsid w:val="009E0DEA"/>
    <w:rsid w:val="009E0FF5"/>
    <w:rsid w:val="009E111D"/>
    <w:rsid w:val="009E1189"/>
    <w:rsid w:val="009E119F"/>
    <w:rsid w:val="009E1575"/>
    <w:rsid w:val="009E1654"/>
    <w:rsid w:val="009E1732"/>
    <w:rsid w:val="009E1B77"/>
    <w:rsid w:val="009E1DE8"/>
    <w:rsid w:val="009E1FD5"/>
    <w:rsid w:val="009E2366"/>
    <w:rsid w:val="009E23ED"/>
    <w:rsid w:val="009E2568"/>
    <w:rsid w:val="009E26CC"/>
    <w:rsid w:val="009E2C9A"/>
    <w:rsid w:val="009E2E7D"/>
    <w:rsid w:val="009E3073"/>
    <w:rsid w:val="009E32F3"/>
    <w:rsid w:val="009E32F7"/>
    <w:rsid w:val="009E33FF"/>
    <w:rsid w:val="009E341C"/>
    <w:rsid w:val="009E35AC"/>
    <w:rsid w:val="009E364A"/>
    <w:rsid w:val="009E3997"/>
    <w:rsid w:val="009E3A22"/>
    <w:rsid w:val="009E3B06"/>
    <w:rsid w:val="009E3E3E"/>
    <w:rsid w:val="009E4105"/>
    <w:rsid w:val="009E4113"/>
    <w:rsid w:val="009E4267"/>
    <w:rsid w:val="009E4445"/>
    <w:rsid w:val="009E4853"/>
    <w:rsid w:val="009E492D"/>
    <w:rsid w:val="009E4B87"/>
    <w:rsid w:val="009E4C6F"/>
    <w:rsid w:val="009E4C98"/>
    <w:rsid w:val="009E4FB7"/>
    <w:rsid w:val="009E51EA"/>
    <w:rsid w:val="009E5241"/>
    <w:rsid w:val="009E53FC"/>
    <w:rsid w:val="009E5766"/>
    <w:rsid w:val="009E59E6"/>
    <w:rsid w:val="009E6022"/>
    <w:rsid w:val="009E6436"/>
    <w:rsid w:val="009E65AA"/>
    <w:rsid w:val="009E65B6"/>
    <w:rsid w:val="009E670D"/>
    <w:rsid w:val="009E68ED"/>
    <w:rsid w:val="009E6966"/>
    <w:rsid w:val="009E6CBE"/>
    <w:rsid w:val="009E6DD2"/>
    <w:rsid w:val="009E6E26"/>
    <w:rsid w:val="009E6F97"/>
    <w:rsid w:val="009E7018"/>
    <w:rsid w:val="009E7628"/>
    <w:rsid w:val="009E776E"/>
    <w:rsid w:val="009E7B63"/>
    <w:rsid w:val="009E7DD9"/>
    <w:rsid w:val="009F00F3"/>
    <w:rsid w:val="009F0165"/>
    <w:rsid w:val="009F027B"/>
    <w:rsid w:val="009F062E"/>
    <w:rsid w:val="009F0668"/>
    <w:rsid w:val="009F0695"/>
    <w:rsid w:val="009F083D"/>
    <w:rsid w:val="009F0937"/>
    <w:rsid w:val="009F0AE0"/>
    <w:rsid w:val="009F0D8B"/>
    <w:rsid w:val="009F142E"/>
    <w:rsid w:val="009F1655"/>
    <w:rsid w:val="009F1893"/>
    <w:rsid w:val="009F1EA9"/>
    <w:rsid w:val="009F20DF"/>
    <w:rsid w:val="009F21A6"/>
    <w:rsid w:val="009F222B"/>
    <w:rsid w:val="009F2487"/>
    <w:rsid w:val="009F2901"/>
    <w:rsid w:val="009F2AFA"/>
    <w:rsid w:val="009F2B91"/>
    <w:rsid w:val="009F2F29"/>
    <w:rsid w:val="009F2F51"/>
    <w:rsid w:val="009F303F"/>
    <w:rsid w:val="009F316E"/>
    <w:rsid w:val="009F3312"/>
    <w:rsid w:val="009F33A9"/>
    <w:rsid w:val="009F3A19"/>
    <w:rsid w:val="009F3B99"/>
    <w:rsid w:val="009F3C60"/>
    <w:rsid w:val="009F3D72"/>
    <w:rsid w:val="009F3FB9"/>
    <w:rsid w:val="009F45CE"/>
    <w:rsid w:val="009F48A3"/>
    <w:rsid w:val="009F4B2F"/>
    <w:rsid w:val="009F4B7D"/>
    <w:rsid w:val="009F4D90"/>
    <w:rsid w:val="009F4EBE"/>
    <w:rsid w:val="009F4FEB"/>
    <w:rsid w:val="009F5689"/>
    <w:rsid w:val="009F572A"/>
    <w:rsid w:val="009F5970"/>
    <w:rsid w:val="009F5B96"/>
    <w:rsid w:val="009F5D82"/>
    <w:rsid w:val="009F6136"/>
    <w:rsid w:val="009F63F3"/>
    <w:rsid w:val="009F6597"/>
    <w:rsid w:val="009F6649"/>
    <w:rsid w:val="009F674C"/>
    <w:rsid w:val="009F6797"/>
    <w:rsid w:val="009F67C9"/>
    <w:rsid w:val="009F6886"/>
    <w:rsid w:val="009F69D7"/>
    <w:rsid w:val="009F6B10"/>
    <w:rsid w:val="009F6C63"/>
    <w:rsid w:val="009F6F33"/>
    <w:rsid w:val="009F7048"/>
    <w:rsid w:val="009F707B"/>
    <w:rsid w:val="009F7262"/>
    <w:rsid w:val="009F7290"/>
    <w:rsid w:val="009F7312"/>
    <w:rsid w:val="009F754D"/>
    <w:rsid w:val="009F7741"/>
    <w:rsid w:val="009F7A2C"/>
    <w:rsid w:val="009F7AB7"/>
    <w:rsid w:val="009F7D2B"/>
    <w:rsid w:val="009F7D95"/>
    <w:rsid w:val="009F7E03"/>
    <w:rsid w:val="00A0025E"/>
    <w:rsid w:val="00A0027E"/>
    <w:rsid w:val="00A0033C"/>
    <w:rsid w:val="00A00573"/>
    <w:rsid w:val="00A008ED"/>
    <w:rsid w:val="00A00A2E"/>
    <w:rsid w:val="00A00A64"/>
    <w:rsid w:val="00A00B4B"/>
    <w:rsid w:val="00A00BA1"/>
    <w:rsid w:val="00A00CA6"/>
    <w:rsid w:val="00A00CCA"/>
    <w:rsid w:val="00A00D9C"/>
    <w:rsid w:val="00A010B2"/>
    <w:rsid w:val="00A01248"/>
    <w:rsid w:val="00A01271"/>
    <w:rsid w:val="00A013D1"/>
    <w:rsid w:val="00A01597"/>
    <w:rsid w:val="00A016D6"/>
    <w:rsid w:val="00A016E6"/>
    <w:rsid w:val="00A01851"/>
    <w:rsid w:val="00A01883"/>
    <w:rsid w:val="00A01EB4"/>
    <w:rsid w:val="00A01EED"/>
    <w:rsid w:val="00A021CA"/>
    <w:rsid w:val="00A0224D"/>
    <w:rsid w:val="00A02366"/>
    <w:rsid w:val="00A025A6"/>
    <w:rsid w:val="00A027F0"/>
    <w:rsid w:val="00A0283B"/>
    <w:rsid w:val="00A02844"/>
    <w:rsid w:val="00A028C1"/>
    <w:rsid w:val="00A028CE"/>
    <w:rsid w:val="00A02A53"/>
    <w:rsid w:val="00A02C0A"/>
    <w:rsid w:val="00A02DA0"/>
    <w:rsid w:val="00A02E2D"/>
    <w:rsid w:val="00A02ED0"/>
    <w:rsid w:val="00A02F0C"/>
    <w:rsid w:val="00A0318F"/>
    <w:rsid w:val="00A032C2"/>
    <w:rsid w:val="00A03466"/>
    <w:rsid w:val="00A036CA"/>
    <w:rsid w:val="00A03785"/>
    <w:rsid w:val="00A037AD"/>
    <w:rsid w:val="00A037D6"/>
    <w:rsid w:val="00A03899"/>
    <w:rsid w:val="00A03C1D"/>
    <w:rsid w:val="00A03D99"/>
    <w:rsid w:val="00A03EE4"/>
    <w:rsid w:val="00A03F7E"/>
    <w:rsid w:val="00A04094"/>
    <w:rsid w:val="00A047CE"/>
    <w:rsid w:val="00A04906"/>
    <w:rsid w:val="00A0499A"/>
    <w:rsid w:val="00A04A01"/>
    <w:rsid w:val="00A04A25"/>
    <w:rsid w:val="00A04EE8"/>
    <w:rsid w:val="00A04F18"/>
    <w:rsid w:val="00A05358"/>
    <w:rsid w:val="00A054B5"/>
    <w:rsid w:val="00A05516"/>
    <w:rsid w:val="00A05BAA"/>
    <w:rsid w:val="00A05BBC"/>
    <w:rsid w:val="00A05CD5"/>
    <w:rsid w:val="00A05E8E"/>
    <w:rsid w:val="00A0619D"/>
    <w:rsid w:val="00A0621F"/>
    <w:rsid w:val="00A06824"/>
    <w:rsid w:val="00A068AC"/>
    <w:rsid w:val="00A069CE"/>
    <w:rsid w:val="00A06A34"/>
    <w:rsid w:val="00A06BFF"/>
    <w:rsid w:val="00A07016"/>
    <w:rsid w:val="00A07073"/>
    <w:rsid w:val="00A070A4"/>
    <w:rsid w:val="00A071DF"/>
    <w:rsid w:val="00A072F5"/>
    <w:rsid w:val="00A0754D"/>
    <w:rsid w:val="00A0764E"/>
    <w:rsid w:val="00A076C9"/>
    <w:rsid w:val="00A07925"/>
    <w:rsid w:val="00A07AE4"/>
    <w:rsid w:val="00A07C8C"/>
    <w:rsid w:val="00A07CE5"/>
    <w:rsid w:val="00A07E37"/>
    <w:rsid w:val="00A07E3C"/>
    <w:rsid w:val="00A10C01"/>
    <w:rsid w:val="00A10D14"/>
    <w:rsid w:val="00A10D45"/>
    <w:rsid w:val="00A10E98"/>
    <w:rsid w:val="00A112F6"/>
    <w:rsid w:val="00A113BE"/>
    <w:rsid w:val="00A114EB"/>
    <w:rsid w:val="00A115E1"/>
    <w:rsid w:val="00A116C1"/>
    <w:rsid w:val="00A11747"/>
    <w:rsid w:val="00A117B8"/>
    <w:rsid w:val="00A11848"/>
    <w:rsid w:val="00A11E9B"/>
    <w:rsid w:val="00A11EF4"/>
    <w:rsid w:val="00A1223F"/>
    <w:rsid w:val="00A12294"/>
    <w:rsid w:val="00A12397"/>
    <w:rsid w:val="00A12ACA"/>
    <w:rsid w:val="00A12C77"/>
    <w:rsid w:val="00A12CCB"/>
    <w:rsid w:val="00A12E37"/>
    <w:rsid w:val="00A12ED5"/>
    <w:rsid w:val="00A13099"/>
    <w:rsid w:val="00A13144"/>
    <w:rsid w:val="00A1328C"/>
    <w:rsid w:val="00A13A5E"/>
    <w:rsid w:val="00A13BEF"/>
    <w:rsid w:val="00A13CD5"/>
    <w:rsid w:val="00A13EDC"/>
    <w:rsid w:val="00A13F34"/>
    <w:rsid w:val="00A13F46"/>
    <w:rsid w:val="00A13F48"/>
    <w:rsid w:val="00A13F90"/>
    <w:rsid w:val="00A140FC"/>
    <w:rsid w:val="00A1448F"/>
    <w:rsid w:val="00A14F00"/>
    <w:rsid w:val="00A14F5B"/>
    <w:rsid w:val="00A15116"/>
    <w:rsid w:val="00A155DA"/>
    <w:rsid w:val="00A1592E"/>
    <w:rsid w:val="00A159CA"/>
    <w:rsid w:val="00A15DED"/>
    <w:rsid w:val="00A15E3E"/>
    <w:rsid w:val="00A161FC"/>
    <w:rsid w:val="00A1629B"/>
    <w:rsid w:val="00A16379"/>
    <w:rsid w:val="00A166D2"/>
    <w:rsid w:val="00A16706"/>
    <w:rsid w:val="00A1687B"/>
    <w:rsid w:val="00A16A90"/>
    <w:rsid w:val="00A16BC6"/>
    <w:rsid w:val="00A16C2E"/>
    <w:rsid w:val="00A16F9D"/>
    <w:rsid w:val="00A1744F"/>
    <w:rsid w:val="00A175D6"/>
    <w:rsid w:val="00A17631"/>
    <w:rsid w:val="00A17665"/>
    <w:rsid w:val="00A17889"/>
    <w:rsid w:val="00A178DB"/>
    <w:rsid w:val="00A20080"/>
    <w:rsid w:val="00A205EE"/>
    <w:rsid w:val="00A207F5"/>
    <w:rsid w:val="00A208D4"/>
    <w:rsid w:val="00A20960"/>
    <w:rsid w:val="00A20C96"/>
    <w:rsid w:val="00A20CFB"/>
    <w:rsid w:val="00A2102A"/>
    <w:rsid w:val="00A211CC"/>
    <w:rsid w:val="00A211F7"/>
    <w:rsid w:val="00A21291"/>
    <w:rsid w:val="00A21364"/>
    <w:rsid w:val="00A2145A"/>
    <w:rsid w:val="00A21466"/>
    <w:rsid w:val="00A2150A"/>
    <w:rsid w:val="00A2185A"/>
    <w:rsid w:val="00A21B20"/>
    <w:rsid w:val="00A21C32"/>
    <w:rsid w:val="00A21CF6"/>
    <w:rsid w:val="00A21F5D"/>
    <w:rsid w:val="00A221CB"/>
    <w:rsid w:val="00A2253A"/>
    <w:rsid w:val="00A2253E"/>
    <w:rsid w:val="00A22553"/>
    <w:rsid w:val="00A22A40"/>
    <w:rsid w:val="00A22A9E"/>
    <w:rsid w:val="00A22AE0"/>
    <w:rsid w:val="00A22D32"/>
    <w:rsid w:val="00A22E14"/>
    <w:rsid w:val="00A23332"/>
    <w:rsid w:val="00A23337"/>
    <w:rsid w:val="00A233C2"/>
    <w:rsid w:val="00A23585"/>
    <w:rsid w:val="00A23796"/>
    <w:rsid w:val="00A23BA1"/>
    <w:rsid w:val="00A23BA4"/>
    <w:rsid w:val="00A23EA8"/>
    <w:rsid w:val="00A2403E"/>
    <w:rsid w:val="00A24086"/>
    <w:rsid w:val="00A24344"/>
    <w:rsid w:val="00A2442D"/>
    <w:rsid w:val="00A24467"/>
    <w:rsid w:val="00A2465F"/>
    <w:rsid w:val="00A24859"/>
    <w:rsid w:val="00A24866"/>
    <w:rsid w:val="00A24951"/>
    <w:rsid w:val="00A24D17"/>
    <w:rsid w:val="00A24FAC"/>
    <w:rsid w:val="00A2503F"/>
    <w:rsid w:val="00A2514B"/>
    <w:rsid w:val="00A253DF"/>
    <w:rsid w:val="00A25446"/>
    <w:rsid w:val="00A254B1"/>
    <w:rsid w:val="00A25525"/>
    <w:rsid w:val="00A25831"/>
    <w:rsid w:val="00A2594D"/>
    <w:rsid w:val="00A25976"/>
    <w:rsid w:val="00A25C54"/>
    <w:rsid w:val="00A263E4"/>
    <w:rsid w:val="00A264D1"/>
    <w:rsid w:val="00A26787"/>
    <w:rsid w:val="00A26B48"/>
    <w:rsid w:val="00A26E5B"/>
    <w:rsid w:val="00A26FE6"/>
    <w:rsid w:val="00A27031"/>
    <w:rsid w:val="00A27064"/>
    <w:rsid w:val="00A271A7"/>
    <w:rsid w:val="00A271C4"/>
    <w:rsid w:val="00A272F1"/>
    <w:rsid w:val="00A27A8F"/>
    <w:rsid w:val="00A27ACE"/>
    <w:rsid w:val="00A27B32"/>
    <w:rsid w:val="00A27ED2"/>
    <w:rsid w:val="00A27EED"/>
    <w:rsid w:val="00A30130"/>
    <w:rsid w:val="00A3073C"/>
    <w:rsid w:val="00A30801"/>
    <w:rsid w:val="00A30AD9"/>
    <w:rsid w:val="00A30B35"/>
    <w:rsid w:val="00A30CD9"/>
    <w:rsid w:val="00A30CF7"/>
    <w:rsid w:val="00A30D49"/>
    <w:rsid w:val="00A3125B"/>
    <w:rsid w:val="00A31376"/>
    <w:rsid w:val="00A3140B"/>
    <w:rsid w:val="00A3167D"/>
    <w:rsid w:val="00A31746"/>
    <w:rsid w:val="00A31912"/>
    <w:rsid w:val="00A31C68"/>
    <w:rsid w:val="00A32359"/>
    <w:rsid w:val="00A32410"/>
    <w:rsid w:val="00A32418"/>
    <w:rsid w:val="00A32699"/>
    <w:rsid w:val="00A32B7D"/>
    <w:rsid w:val="00A32CAC"/>
    <w:rsid w:val="00A32CDE"/>
    <w:rsid w:val="00A32E51"/>
    <w:rsid w:val="00A32FA7"/>
    <w:rsid w:val="00A333AB"/>
    <w:rsid w:val="00A333B6"/>
    <w:rsid w:val="00A33919"/>
    <w:rsid w:val="00A33ADD"/>
    <w:rsid w:val="00A33EDF"/>
    <w:rsid w:val="00A3453C"/>
    <w:rsid w:val="00A34668"/>
    <w:rsid w:val="00A34724"/>
    <w:rsid w:val="00A34BE4"/>
    <w:rsid w:val="00A34C34"/>
    <w:rsid w:val="00A34C4F"/>
    <w:rsid w:val="00A34EA9"/>
    <w:rsid w:val="00A35411"/>
    <w:rsid w:val="00A354A1"/>
    <w:rsid w:val="00A35753"/>
    <w:rsid w:val="00A35B6C"/>
    <w:rsid w:val="00A35B9E"/>
    <w:rsid w:val="00A35CBA"/>
    <w:rsid w:val="00A35E11"/>
    <w:rsid w:val="00A35E6C"/>
    <w:rsid w:val="00A3602A"/>
    <w:rsid w:val="00A36059"/>
    <w:rsid w:val="00A36095"/>
    <w:rsid w:val="00A3621D"/>
    <w:rsid w:val="00A36370"/>
    <w:rsid w:val="00A36D65"/>
    <w:rsid w:val="00A36E2C"/>
    <w:rsid w:val="00A372C7"/>
    <w:rsid w:val="00A372D1"/>
    <w:rsid w:val="00A372E6"/>
    <w:rsid w:val="00A372E8"/>
    <w:rsid w:val="00A3733D"/>
    <w:rsid w:val="00A373DC"/>
    <w:rsid w:val="00A373F5"/>
    <w:rsid w:val="00A374A2"/>
    <w:rsid w:val="00A37592"/>
    <w:rsid w:val="00A376D3"/>
    <w:rsid w:val="00A37767"/>
    <w:rsid w:val="00A37AE2"/>
    <w:rsid w:val="00A37B5C"/>
    <w:rsid w:val="00A37BA1"/>
    <w:rsid w:val="00A37D86"/>
    <w:rsid w:val="00A37E11"/>
    <w:rsid w:val="00A37F0C"/>
    <w:rsid w:val="00A40013"/>
    <w:rsid w:val="00A40050"/>
    <w:rsid w:val="00A40122"/>
    <w:rsid w:val="00A4021C"/>
    <w:rsid w:val="00A403DA"/>
    <w:rsid w:val="00A404F7"/>
    <w:rsid w:val="00A410CC"/>
    <w:rsid w:val="00A41503"/>
    <w:rsid w:val="00A4166B"/>
    <w:rsid w:val="00A41738"/>
    <w:rsid w:val="00A418EF"/>
    <w:rsid w:val="00A41A58"/>
    <w:rsid w:val="00A41BFF"/>
    <w:rsid w:val="00A41D80"/>
    <w:rsid w:val="00A420DD"/>
    <w:rsid w:val="00A424CE"/>
    <w:rsid w:val="00A429C7"/>
    <w:rsid w:val="00A42AA9"/>
    <w:rsid w:val="00A42BB2"/>
    <w:rsid w:val="00A42BF5"/>
    <w:rsid w:val="00A42E6C"/>
    <w:rsid w:val="00A4311F"/>
    <w:rsid w:val="00A43146"/>
    <w:rsid w:val="00A43175"/>
    <w:rsid w:val="00A431F2"/>
    <w:rsid w:val="00A4339E"/>
    <w:rsid w:val="00A433DA"/>
    <w:rsid w:val="00A434A8"/>
    <w:rsid w:val="00A435E7"/>
    <w:rsid w:val="00A4382E"/>
    <w:rsid w:val="00A43F84"/>
    <w:rsid w:val="00A441EC"/>
    <w:rsid w:val="00A44421"/>
    <w:rsid w:val="00A4451A"/>
    <w:rsid w:val="00A44520"/>
    <w:rsid w:val="00A4457E"/>
    <w:rsid w:val="00A445F2"/>
    <w:rsid w:val="00A446A8"/>
    <w:rsid w:val="00A448BA"/>
    <w:rsid w:val="00A448C8"/>
    <w:rsid w:val="00A44CE6"/>
    <w:rsid w:val="00A45114"/>
    <w:rsid w:val="00A451D1"/>
    <w:rsid w:val="00A452AC"/>
    <w:rsid w:val="00A45424"/>
    <w:rsid w:val="00A4545B"/>
    <w:rsid w:val="00A45482"/>
    <w:rsid w:val="00A458CE"/>
    <w:rsid w:val="00A45918"/>
    <w:rsid w:val="00A45EF7"/>
    <w:rsid w:val="00A461E7"/>
    <w:rsid w:val="00A46300"/>
    <w:rsid w:val="00A4633A"/>
    <w:rsid w:val="00A4645D"/>
    <w:rsid w:val="00A46A3E"/>
    <w:rsid w:val="00A46BC1"/>
    <w:rsid w:val="00A46CBC"/>
    <w:rsid w:val="00A46D62"/>
    <w:rsid w:val="00A46F26"/>
    <w:rsid w:val="00A46F80"/>
    <w:rsid w:val="00A474F0"/>
    <w:rsid w:val="00A479F4"/>
    <w:rsid w:val="00A47ADD"/>
    <w:rsid w:val="00A47C95"/>
    <w:rsid w:val="00A50117"/>
    <w:rsid w:val="00A50241"/>
    <w:rsid w:val="00A5025E"/>
    <w:rsid w:val="00A502A7"/>
    <w:rsid w:val="00A5051E"/>
    <w:rsid w:val="00A505A9"/>
    <w:rsid w:val="00A50985"/>
    <w:rsid w:val="00A50BB5"/>
    <w:rsid w:val="00A50C1A"/>
    <w:rsid w:val="00A50C35"/>
    <w:rsid w:val="00A50D6B"/>
    <w:rsid w:val="00A510C1"/>
    <w:rsid w:val="00A5114B"/>
    <w:rsid w:val="00A51204"/>
    <w:rsid w:val="00A514BF"/>
    <w:rsid w:val="00A516C2"/>
    <w:rsid w:val="00A5199F"/>
    <w:rsid w:val="00A51A00"/>
    <w:rsid w:val="00A51C9E"/>
    <w:rsid w:val="00A52010"/>
    <w:rsid w:val="00A526F5"/>
    <w:rsid w:val="00A5273A"/>
    <w:rsid w:val="00A5295B"/>
    <w:rsid w:val="00A5296A"/>
    <w:rsid w:val="00A52D03"/>
    <w:rsid w:val="00A52D24"/>
    <w:rsid w:val="00A538D6"/>
    <w:rsid w:val="00A53942"/>
    <w:rsid w:val="00A5395D"/>
    <w:rsid w:val="00A53CC8"/>
    <w:rsid w:val="00A53E6E"/>
    <w:rsid w:val="00A53F43"/>
    <w:rsid w:val="00A5414E"/>
    <w:rsid w:val="00A54248"/>
    <w:rsid w:val="00A54249"/>
    <w:rsid w:val="00A54414"/>
    <w:rsid w:val="00A5447D"/>
    <w:rsid w:val="00A545E6"/>
    <w:rsid w:val="00A54612"/>
    <w:rsid w:val="00A5462D"/>
    <w:rsid w:val="00A5467E"/>
    <w:rsid w:val="00A54BE8"/>
    <w:rsid w:val="00A54F2B"/>
    <w:rsid w:val="00A54F73"/>
    <w:rsid w:val="00A55131"/>
    <w:rsid w:val="00A55158"/>
    <w:rsid w:val="00A552ED"/>
    <w:rsid w:val="00A555AA"/>
    <w:rsid w:val="00A55773"/>
    <w:rsid w:val="00A55815"/>
    <w:rsid w:val="00A558DE"/>
    <w:rsid w:val="00A559CA"/>
    <w:rsid w:val="00A55AE7"/>
    <w:rsid w:val="00A55B0F"/>
    <w:rsid w:val="00A55BFA"/>
    <w:rsid w:val="00A55C81"/>
    <w:rsid w:val="00A55CB9"/>
    <w:rsid w:val="00A55E20"/>
    <w:rsid w:val="00A55FF9"/>
    <w:rsid w:val="00A561FF"/>
    <w:rsid w:val="00A56279"/>
    <w:rsid w:val="00A56370"/>
    <w:rsid w:val="00A56712"/>
    <w:rsid w:val="00A56A29"/>
    <w:rsid w:val="00A56B6F"/>
    <w:rsid w:val="00A56BC7"/>
    <w:rsid w:val="00A56BCF"/>
    <w:rsid w:val="00A56C50"/>
    <w:rsid w:val="00A56C70"/>
    <w:rsid w:val="00A56E48"/>
    <w:rsid w:val="00A5705D"/>
    <w:rsid w:val="00A57080"/>
    <w:rsid w:val="00A574AB"/>
    <w:rsid w:val="00A57701"/>
    <w:rsid w:val="00A57754"/>
    <w:rsid w:val="00A57800"/>
    <w:rsid w:val="00A5782A"/>
    <w:rsid w:val="00A57AC7"/>
    <w:rsid w:val="00A57B5A"/>
    <w:rsid w:val="00A57C34"/>
    <w:rsid w:val="00A57C62"/>
    <w:rsid w:val="00A57C78"/>
    <w:rsid w:val="00A57D1A"/>
    <w:rsid w:val="00A57E7A"/>
    <w:rsid w:val="00A57F32"/>
    <w:rsid w:val="00A605D9"/>
    <w:rsid w:val="00A60988"/>
    <w:rsid w:val="00A60D26"/>
    <w:rsid w:val="00A60D8D"/>
    <w:rsid w:val="00A60F5C"/>
    <w:rsid w:val="00A611DF"/>
    <w:rsid w:val="00A6133F"/>
    <w:rsid w:val="00A61610"/>
    <w:rsid w:val="00A61685"/>
    <w:rsid w:val="00A61769"/>
    <w:rsid w:val="00A61937"/>
    <w:rsid w:val="00A61A50"/>
    <w:rsid w:val="00A61B6C"/>
    <w:rsid w:val="00A61C31"/>
    <w:rsid w:val="00A61EF3"/>
    <w:rsid w:val="00A61F93"/>
    <w:rsid w:val="00A622FF"/>
    <w:rsid w:val="00A624E8"/>
    <w:rsid w:val="00A62668"/>
    <w:rsid w:val="00A6295F"/>
    <w:rsid w:val="00A62B2A"/>
    <w:rsid w:val="00A62BEE"/>
    <w:rsid w:val="00A62EA8"/>
    <w:rsid w:val="00A63131"/>
    <w:rsid w:val="00A631E7"/>
    <w:rsid w:val="00A63225"/>
    <w:rsid w:val="00A63413"/>
    <w:rsid w:val="00A63674"/>
    <w:rsid w:val="00A637D3"/>
    <w:rsid w:val="00A63919"/>
    <w:rsid w:val="00A63A28"/>
    <w:rsid w:val="00A6408A"/>
    <w:rsid w:val="00A640A9"/>
    <w:rsid w:val="00A645AB"/>
    <w:rsid w:val="00A64993"/>
    <w:rsid w:val="00A64B74"/>
    <w:rsid w:val="00A64B84"/>
    <w:rsid w:val="00A650E4"/>
    <w:rsid w:val="00A6540E"/>
    <w:rsid w:val="00A65A63"/>
    <w:rsid w:val="00A65BCE"/>
    <w:rsid w:val="00A65ECC"/>
    <w:rsid w:val="00A66478"/>
    <w:rsid w:val="00A664B3"/>
    <w:rsid w:val="00A6663B"/>
    <w:rsid w:val="00A66C02"/>
    <w:rsid w:val="00A66EC5"/>
    <w:rsid w:val="00A66EF8"/>
    <w:rsid w:val="00A67175"/>
    <w:rsid w:val="00A671D8"/>
    <w:rsid w:val="00A67463"/>
    <w:rsid w:val="00A676FA"/>
    <w:rsid w:val="00A67A34"/>
    <w:rsid w:val="00A67AA3"/>
    <w:rsid w:val="00A67ACC"/>
    <w:rsid w:val="00A67E75"/>
    <w:rsid w:val="00A67F34"/>
    <w:rsid w:val="00A70341"/>
    <w:rsid w:val="00A704AE"/>
    <w:rsid w:val="00A7076D"/>
    <w:rsid w:val="00A707CD"/>
    <w:rsid w:val="00A70BD4"/>
    <w:rsid w:val="00A70FF3"/>
    <w:rsid w:val="00A712D0"/>
    <w:rsid w:val="00A7153B"/>
    <w:rsid w:val="00A7164E"/>
    <w:rsid w:val="00A7180C"/>
    <w:rsid w:val="00A71872"/>
    <w:rsid w:val="00A71C5C"/>
    <w:rsid w:val="00A71C6F"/>
    <w:rsid w:val="00A71F39"/>
    <w:rsid w:val="00A72021"/>
    <w:rsid w:val="00A72103"/>
    <w:rsid w:val="00A72309"/>
    <w:rsid w:val="00A724B8"/>
    <w:rsid w:val="00A726E3"/>
    <w:rsid w:val="00A72702"/>
    <w:rsid w:val="00A729C2"/>
    <w:rsid w:val="00A729EC"/>
    <w:rsid w:val="00A72A83"/>
    <w:rsid w:val="00A72A98"/>
    <w:rsid w:val="00A72ADE"/>
    <w:rsid w:val="00A72B68"/>
    <w:rsid w:val="00A72D7F"/>
    <w:rsid w:val="00A72D90"/>
    <w:rsid w:val="00A72E0D"/>
    <w:rsid w:val="00A72F46"/>
    <w:rsid w:val="00A731AC"/>
    <w:rsid w:val="00A73236"/>
    <w:rsid w:val="00A73955"/>
    <w:rsid w:val="00A739AD"/>
    <w:rsid w:val="00A73A4D"/>
    <w:rsid w:val="00A73C9A"/>
    <w:rsid w:val="00A73CC4"/>
    <w:rsid w:val="00A73FB2"/>
    <w:rsid w:val="00A74007"/>
    <w:rsid w:val="00A7410B"/>
    <w:rsid w:val="00A7413E"/>
    <w:rsid w:val="00A746E4"/>
    <w:rsid w:val="00A74BE7"/>
    <w:rsid w:val="00A74BF7"/>
    <w:rsid w:val="00A74C65"/>
    <w:rsid w:val="00A74D37"/>
    <w:rsid w:val="00A74E7F"/>
    <w:rsid w:val="00A751D1"/>
    <w:rsid w:val="00A75499"/>
    <w:rsid w:val="00A75A68"/>
    <w:rsid w:val="00A75BF3"/>
    <w:rsid w:val="00A75E23"/>
    <w:rsid w:val="00A75E7B"/>
    <w:rsid w:val="00A75FBA"/>
    <w:rsid w:val="00A76010"/>
    <w:rsid w:val="00A76020"/>
    <w:rsid w:val="00A760EB"/>
    <w:rsid w:val="00A76607"/>
    <w:rsid w:val="00A76688"/>
    <w:rsid w:val="00A769E3"/>
    <w:rsid w:val="00A769EA"/>
    <w:rsid w:val="00A76B44"/>
    <w:rsid w:val="00A76B9E"/>
    <w:rsid w:val="00A76C0D"/>
    <w:rsid w:val="00A76E29"/>
    <w:rsid w:val="00A76E71"/>
    <w:rsid w:val="00A76F08"/>
    <w:rsid w:val="00A76FBA"/>
    <w:rsid w:val="00A771A7"/>
    <w:rsid w:val="00A77238"/>
    <w:rsid w:val="00A77534"/>
    <w:rsid w:val="00A7767D"/>
    <w:rsid w:val="00A777CA"/>
    <w:rsid w:val="00A778AF"/>
    <w:rsid w:val="00A8004A"/>
    <w:rsid w:val="00A801A4"/>
    <w:rsid w:val="00A80325"/>
    <w:rsid w:val="00A806AF"/>
    <w:rsid w:val="00A80854"/>
    <w:rsid w:val="00A814F4"/>
    <w:rsid w:val="00A8170D"/>
    <w:rsid w:val="00A817BA"/>
    <w:rsid w:val="00A8190A"/>
    <w:rsid w:val="00A819F5"/>
    <w:rsid w:val="00A81AC9"/>
    <w:rsid w:val="00A81CE9"/>
    <w:rsid w:val="00A82098"/>
    <w:rsid w:val="00A82143"/>
    <w:rsid w:val="00A8259E"/>
    <w:rsid w:val="00A82604"/>
    <w:rsid w:val="00A826CE"/>
    <w:rsid w:val="00A82720"/>
    <w:rsid w:val="00A829FE"/>
    <w:rsid w:val="00A82E9B"/>
    <w:rsid w:val="00A82F85"/>
    <w:rsid w:val="00A82FB2"/>
    <w:rsid w:val="00A831AF"/>
    <w:rsid w:val="00A8356A"/>
    <w:rsid w:val="00A83609"/>
    <w:rsid w:val="00A836C8"/>
    <w:rsid w:val="00A83705"/>
    <w:rsid w:val="00A83D49"/>
    <w:rsid w:val="00A84202"/>
    <w:rsid w:val="00A84298"/>
    <w:rsid w:val="00A842C0"/>
    <w:rsid w:val="00A84365"/>
    <w:rsid w:val="00A843D7"/>
    <w:rsid w:val="00A8447C"/>
    <w:rsid w:val="00A844C3"/>
    <w:rsid w:val="00A84524"/>
    <w:rsid w:val="00A845A8"/>
    <w:rsid w:val="00A84909"/>
    <w:rsid w:val="00A84BA8"/>
    <w:rsid w:val="00A84BB3"/>
    <w:rsid w:val="00A8506C"/>
    <w:rsid w:val="00A850A0"/>
    <w:rsid w:val="00A8512D"/>
    <w:rsid w:val="00A851DB"/>
    <w:rsid w:val="00A85632"/>
    <w:rsid w:val="00A85C58"/>
    <w:rsid w:val="00A85C74"/>
    <w:rsid w:val="00A860FA"/>
    <w:rsid w:val="00A86211"/>
    <w:rsid w:val="00A86369"/>
    <w:rsid w:val="00A8645C"/>
    <w:rsid w:val="00A864B8"/>
    <w:rsid w:val="00A867A1"/>
    <w:rsid w:val="00A8680D"/>
    <w:rsid w:val="00A86913"/>
    <w:rsid w:val="00A86928"/>
    <w:rsid w:val="00A86A1A"/>
    <w:rsid w:val="00A86BFB"/>
    <w:rsid w:val="00A86E89"/>
    <w:rsid w:val="00A87195"/>
    <w:rsid w:val="00A871CD"/>
    <w:rsid w:val="00A87353"/>
    <w:rsid w:val="00A875A8"/>
    <w:rsid w:val="00A875BA"/>
    <w:rsid w:val="00A87608"/>
    <w:rsid w:val="00A8769A"/>
    <w:rsid w:val="00A87A09"/>
    <w:rsid w:val="00A87A87"/>
    <w:rsid w:val="00A87C63"/>
    <w:rsid w:val="00A87CCC"/>
    <w:rsid w:val="00A9003F"/>
    <w:rsid w:val="00A90219"/>
    <w:rsid w:val="00A9035E"/>
    <w:rsid w:val="00A9038B"/>
    <w:rsid w:val="00A90515"/>
    <w:rsid w:val="00A905EE"/>
    <w:rsid w:val="00A90637"/>
    <w:rsid w:val="00A90806"/>
    <w:rsid w:val="00A90880"/>
    <w:rsid w:val="00A90E19"/>
    <w:rsid w:val="00A9114B"/>
    <w:rsid w:val="00A91237"/>
    <w:rsid w:val="00A913B5"/>
    <w:rsid w:val="00A915FF"/>
    <w:rsid w:val="00A918D7"/>
    <w:rsid w:val="00A91995"/>
    <w:rsid w:val="00A91A99"/>
    <w:rsid w:val="00A922F0"/>
    <w:rsid w:val="00A9231B"/>
    <w:rsid w:val="00A92923"/>
    <w:rsid w:val="00A9294E"/>
    <w:rsid w:val="00A929CC"/>
    <w:rsid w:val="00A92A88"/>
    <w:rsid w:val="00A93435"/>
    <w:rsid w:val="00A9365A"/>
    <w:rsid w:val="00A93A37"/>
    <w:rsid w:val="00A93BC0"/>
    <w:rsid w:val="00A93C07"/>
    <w:rsid w:val="00A93DD0"/>
    <w:rsid w:val="00A93FB9"/>
    <w:rsid w:val="00A94176"/>
    <w:rsid w:val="00A9429C"/>
    <w:rsid w:val="00A9434D"/>
    <w:rsid w:val="00A943A9"/>
    <w:rsid w:val="00A94575"/>
    <w:rsid w:val="00A94917"/>
    <w:rsid w:val="00A94ED9"/>
    <w:rsid w:val="00A94F14"/>
    <w:rsid w:val="00A9514F"/>
    <w:rsid w:val="00A953CC"/>
    <w:rsid w:val="00A9557D"/>
    <w:rsid w:val="00A956AD"/>
    <w:rsid w:val="00A9571B"/>
    <w:rsid w:val="00A9585C"/>
    <w:rsid w:val="00A9592E"/>
    <w:rsid w:val="00A964EB"/>
    <w:rsid w:val="00A9670A"/>
    <w:rsid w:val="00A96C86"/>
    <w:rsid w:val="00A96DF6"/>
    <w:rsid w:val="00A97074"/>
    <w:rsid w:val="00A971B6"/>
    <w:rsid w:val="00A971C4"/>
    <w:rsid w:val="00A9739F"/>
    <w:rsid w:val="00A97475"/>
    <w:rsid w:val="00A974AA"/>
    <w:rsid w:val="00A974FD"/>
    <w:rsid w:val="00A97516"/>
    <w:rsid w:val="00A975A4"/>
    <w:rsid w:val="00A97704"/>
    <w:rsid w:val="00A97D54"/>
    <w:rsid w:val="00A97D7A"/>
    <w:rsid w:val="00A97DBF"/>
    <w:rsid w:val="00AA01F5"/>
    <w:rsid w:val="00AA0624"/>
    <w:rsid w:val="00AA0695"/>
    <w:rsid w:val="00AA0803"/>
    <w:rsid w:val="00AA0935"/>
    <w:rsid w:val="00AA0A6C"/>
    <w:rsid w:val="00AA0AB8"/>
    <w:rsid w:val="00AA0BD2"/>
    <w:rsid w:val="00AA0CA2"/>
    <w:rsid w:val="00AA0EDD"/>
    <w:rsid w:val="00AA0FF4"/>
    <w:rsid w:val="00AA141D"/>
    <w:rsid w:val="00AA1473"/>
    <w:rsid w:val="00AA182C"/>
    <w:rsid w:val="00AA1A58"/>
    <w:rsid w:val="00AA1AAB"/>
    <w:rsid w:val="00AA1D1A"/>
    <w:rsid w:val="00AA22B5"/>
    <w:rsid w:val="00AA230E"/>
    <w:rsid w:val="00AA239B"/>
    <w:rsid w:val="00AA239D"/>
    <w:rsid w:val="00AA2495"/>
    <w:rsid w:val="00AA2677"/>
    <w:rsid w:val="00AA2C25"/>
    <w:rsid w:val="00AA2D8A"/>
    <w:rsid w:val="00AA33EA"/>
    <w:rsid w:val="00AA3491"/>
    <w:rsid w:val="00AA354D"/>
    <w:rsid w:val="00AA3630"/>
    <w:rsid w:val="00AA36A5"/>
    <w:rsid w:val="00AA36FA"/>
    <w:rsid w:val="00AA37FE"/>
    <w:rsid w:val="00AA3AD8"/>
    <w:rsid w:val="00AA3D94"/>
    <w:rsid w:val="00AA400D"/>
    <w:rsid w:val="00AA4062"/>
    <w:rsid w:val="00AA44F6"/>
    <w:rsid w:val="00AA47FE"/>
    <w:rsid w:val="00AA4966"/>
    <w:rsid w:val="00AA4A96"/>
    <w:rsid w:val="00AA4D1F"/>
    <w:rsid w:val="00AA4E62"/>
    <w:rsid w:val="00AA5116"/>
    <w:rsid w:val="00AA512C"/>
    <w:rsid w:val="00AA5361"/>
    <w:rsid w:val="00AA53D6"/>
    <w:rsid w:val="00AA5566"/>
    <w:rsid w:val="00AA5A13"/>
    <w:rsid w:val="00AA5C11"/>
    <w:rsid w:val="00AA6051"/>
    <w:rsid w:val="00AA66D5"/>
    <w:rsid w:val="00AA681D"/>
    <w:rsid w:val="00AA6826"/>
    <w:rsid w:val="00AA690C"/>
    <w:rsid w:val="00AA6938"/>
    <w:rsid w:val="00AA6A26"/>
    <w:rsid w:val="00AA6AC6"/>
    <w:rsid w:val="00AA6C2E"/>
    <w:rsid w:val="00AA70A4"/>
    <w:rsid w:val="00AA7185"/>
    <w:rsid w:val="00AA72F8"/>
    <w:rsid w:val="00AA73E8"/>
    <w:rsid w:val="00AA74A0"/>
    <w:rsid w:val="00AA76B0"/>
    <w:rsid w:val="00AA76D5"/>
    <w:rsid w:val="00AA7997"/>
    <w:rsid w:val="00AA79D9"/>
    <w:rsid w:val="00AA7F71"/>
    <w:rsid w:val="00AB0164"/>
    <w:rsid w:val="00AB058F"/>
    <w:rsid w:val="00AB08BE"/>
    <w:rsid w:val="00AB0BF3"/>
    <w:rsid w:val="00AB0E28"/>
    <w:rsid w:val="00AB11F1"/>
    <w:rsid w:val="00AB1282"/>
    <w:rsid w:val="00AB19EA"/>
    <w:rsid w:val="00AB1B8D"/>
    <w:rsid w:val="00AB1BCF"/>
    <w:rsid w:val="00AB1BE1"/>
    <w:rsid w:val="00AB1F84"/>
    <w:rsid w:val="00AB1FEB"/>
    <w:rsid w:val="00AB210B"/>
    <w:rsid w:val="00AB21BE"/>
    <w:rsid w:val="00AB267A"/>
    <w:rsid w:val="00AB2A7F"/>
    <w:rsid w:val="00AB2B0B"/>
    <w:rsid w:val="00AB2B12"/>
    <w:rsid w:val="00AB2D94"/>
    <w:rsid w:val="00AB30D5"/>
    <w:rsid w:val="00AB32A5"/>
    <w:rsid w:val="00AB32EA"/>
    <w:rsid w:val="00AB337A"/>
    <w:rsid w:val="00AB3683"/>
    <w:rsid w:val="00AB36B3"/>
    <w:rsid w:val="00AB3754"/>
    <w:rsid w:val="00AB389C"/>
    <w:rsid w:val="00AB38F3"/>
    <w:rsid w:val="00AB39C9"/>
    <w:rsid w:val="00AB3B19"/>
    <w:rsid w:val="00AB3B30"/>
    <w:rsid w:val="00AB3C6D"/>
    <w:rsid w:val="00AB3CD8"/>
    <w:rsid w:val="00AB3E05"/>
    <w:rsid w:val="00AB4228"/>
    <w:rsid w:val="00AB43B6"/>
    <w:rsid w:val="00AB43E2"/>
    <w:rsid w:val="00AB455E"/>
    <w:rsid w:val="00AB4B14"/>
    <w:rsid w:val="00AB4BCF"/>
    <w:rsid w:val="00AB4E23"/>
    <w:rsid w:val="00AB4E27"/>
    <w:rsid w:val="00AB4F01"/>
    <w:rsid w:val="00AB5094"/>
    <w:rsid w:val="00AB51C8"/>
    <w:rsid w:val="00AB522C"/>
    <w:rsid w:val="00AB52FC"/>
    <w:rsid w:val="00AB542A"/>
    <w:rsid w:val="00AB5434"/>
    <w:rsid w:val="00AB55B2"/>
    <w:rsid w:val="00AB6011"/>
    <w:rsid w:val="00AB6114"/>
    <w:rsid w:val="00AB622A"/>
    <w:rsid w:val="00AB63D6"/>
    <w:rsid w:val="00AB682A"/>
    <w:rsid w:val="00AB6B92"/>
    <w:rsid w:val="00AB712E"/>
    <w:rsid w:val="00AB7247"/>
    <w:rsid w:val="00AB7280"/>
    <w:rsid w:val="00AB72CE"/>
    <w:rsid w:val="00AB7622"/>
    <w:rsid w:val="00AB763D"/>
    <w:rsid w:val="00AB76C3"/>
    <w:rsid w:val="00AB76E7"/>
    <w:rsid w:val="00AB7A44"/>
    <w:rsid w:val="00AB7B7C"/>
    <w:rsid w:val="00AB7D5D"/>
    <w:rsid w:val="00AB7D9A"/>
    <w:rsid w:val="00AC0102"/>
    <w:rsid w:val="00AC0387"/>
    <w:rsid w:val="00AC0407"/>
    <w:rsid w:val="00AC0415"/>
    <w:rsid w:val="00AC0476"/>
    <w:rsid w:val="00AC04A9"/>
    <w:rsid w:val="00AC0610"/>
    <w:rsid w:val="00AC06D7"/>
    <w:rsid w:val="00AC08EC"/>
    <w:rsid w:val="00AC08F2"/>
    <w:rsid w:val="00AC09BA"/>
    <w:rsid w:val="00AC0B41"/>
    <w:rsid w:val="00AC0CC1"/>
    <w:rsid w:val="00AC0E31"/>
    <w:rsid w:val="00AC0EB5"/>
    <w:rsid w:val="00AC0F02"/>
    <w:rsid w:val="00AC0FB9"/>
    <w:rsid w:val="00AC1573"/>
    <w:rsid w:val="00AC1588"/>
    <w:rsid w:val="00AC18CF"/>
    <w:rsid w:val="00AC1A18"/>
    <w:rsid w:val="00AC1B22"/>
    <w:rsid w:val="00AC1FC5"/>
    <w:rsid w:val="00AC205F"/>
    <w:rsid w:val="00AC2298"/>
    <w:rsid w:val="00AC235A"/>
    <w:rsid w:val="00AC23A6"/>
    <w:rsid w:val="00AC2796"/>
    <w:rsid w:val="00AC289D"/>
    <w:rsid w:val="00AC2A56"/>
    <w:rsid w:val="00AC2D05"/>
    <w:rsid w:val="00AC2E80"/>
    <w:rsid w:val="00AC31E9"/>
    <w:rsid w:val="00AC32EE"/>
    <w:rsid w:val="00AC348A"/>
    <w:rsid w:val="00AC36C0"/>
    <w:rsid w:val="00AC371F"/>
    <w:rsid w:val="00AC37AF"/>
    <w:rsid w:val="00AC37EE"/>
    <w:rsid w:val="00AC37F7"/>
    <w:rsid w:val="00AC38F5"/>
    <w:rsid w:val="00AC3A4D"/>
    <w:rsid w:val="00AC3AA7"/>
    <w:rsid w:val="00AC3ADD"/>
    <w:rsid w:val="00AC3CCB"/>
    <w:rsid w:val="00AC3DCC"/>
    <w:rsid w:val="00AC3FD9"/>
    <w:rsid w:val="00AC40DB"/>
    <w:rsid w:val="00AC41DC"/>
    <w:rsid w:val="00AC421F"/>
    <w:rsid w:val="00AC4373"/>
    <w:rsid w:val="00AC4432"/>
    <w:rsid w:val="00AC443D"/>
    <w:rsid w:val="00AC46CC"/>
    <w:rsid w:val="00AC477E"/>
    <w:rsid w:val="00AC48EE"/>
    <w:rsid w:val="00AC4E73"/>
    <w:rsid w:val="00AC4FE8"/>
    <w:rsid w:val="00AC508B"/>
    <w:rsid w:val="00AC5160"/>
    <w:rsid w:val="00AC52FF"/>
    <w:rsid w:val="00AC54E0"/>
    <w:rsid w:val="00AC5598"/>
    <w:rsid w:val="00AC571B"/>
    <w:rsid w:val="00AC5840"/>
    <w:rsid w:val="00AC58C7"/>
    <w:rsid w:val="00AC5A1B"/>
    <w:rsid w:val="00AC5AA5"/>
    <w:rsid w:val="00AC5C33"/>
    <w:rsid w:val="00AC5D7A"/>
    <w:rsid w:val="00AC5DA5"/>
    <w:rsid w:val="00AC5DE0"/>
    <w:rsid w:val="00AC5F85"/>
    <w:rsid w:val="00AC61CD"/>
    <w:rsid w:val="00AC6279"/>
    <w:rsid w:val="00AC62C4"/>
    <w:rsid w:val="00AC64E9"/>
    <w:rsid w:val="00AC6595"/>
    <w:rsid w:val="00AC66E5"/>
    <w:rsid w:val="00AC6996"/>
    <w:rsid w:val="00AC69DE"/>
    <w:rsid w:val="00AC6A1C"/>
    <w:rsid w:val="00AC6BD6"/>
    <w:rsid w:val="00AC6C67"/>
    <w:rsid w:val="00AC6DDA"/>
    <w:rsid w:val="00AC7408"/>
    <w:rsid w:val="00AC77D0"/>
    <w:rsid w:val="00AC7B69"/>
    <w:rsid w:val="00AC7C68"/>
    <w:rsid w:val="00AC7C6F"/>
    <w:rsid w:val="00AC7DA4"/>
    <w:rsid w:val="00AD0440"/>
    <w:rsid w:val="00AD07BA"/>
    <w:rsid w:val="00AD0803"/>
    <w:rsid w:val="00AD0910"/>
    <w:rsid w:val="00AD091A"/>
    <w:rsid w:val="00AD0A29"/>
    <w:rsid w:val="00AD0AE0"/>
    <w:rsid w:val="00AD0B0C"/>
    <w:rsid w:val="00AD0DE6"/>
    <w:rsid w:val="00AD0E94"/>
    <w:rsid w:val="00AD1622"/>
    <w:rsid w:val="00AD1730"/>
    <w:rsid w:val="00AD1898"/>
    <w:rsid w:val="00AD18EE"/>
    <w:rsid w:val="00AD1948"/>
    <w:rsid w:val="00AD1E22"/>
    <w:rsid w:val="00AD2163"/>
    <w:rsid w:val="00AD28DE"/>
    <w:rsid w:val="00AD29C3"/>
    <w:rsid w:val="00AD2A33"/>
    <w:rsid w:val="00AD2D2F"/>
    <w:rsid w:val="00AD2DB1"/>
    <w:rsid w:val="00AD2F38"/>
    <w:rsid w:val="00AD2FFF"/>
    <w:rsid w:val="00AD328A"/>
    <w:rsid w:val="00AD3471"/>
    <w:rsid w:val="00AD357A"/>
    <w:rsid w:val="00AD35A6"/>
    <w:rsid w:val="00AD37B9"/>
    <w:rsid w:val="00AD3B7F"/>
    <w:rsid w:val="00AD3C4E"/>
    <w:rsid w:val="00AD3F10"/>
    <w:rsid w:val="00AD4021"/>
    <w:rsid w:val="00AD42CC"/>
    <w:rsid w:val="00AD4452"/>
    <w:rsid w:val="00AD4513"/>
    <w:rsid w:val="00AD4600"/>
    <w:rsid w:val="00AD4987"/>
    <w:rsid w:val="00AD49A7"/>
    <w:rsid w:val="00AD4A4F"/>
    <w:rsid w:val="00AD4B75"/>
    <w:rsid w:val="00AD4C3E"/>
    <w:rsid w:val="00AD4C8B"/>
    <w:rsid w:val="00AD4C8D"/>
    <w:rsid w:val="00AD4EC1"/>
    <w:rsid w:val="00AD4F91"/>
    <w:rsid w:val="00AD5087"/>
    <w:rsid w:val="00AD52EB"/>
    <w:rsid w:val="00AD537B"/>
    <w:rsid w:val="00AD571B"/>
    <w:rsid w:val="00AD5991"/>
    <w:rsid w:val="00AD5CBB"/>
    <w:rsid w:val="00AD5D07"/>
    <w:rsid w:val="00AD5EB2"/>
    <w:rsid w:val="00AD5EF5"/>
    <w:rsid w:val="00AD629D"/>
    <w:rsid w:val="00AD6600"/>
    <w:rsid w:val="00AD6744"/>
    <w:rsid w:val="00AD6861"/>
    <w:rsid w:val="00AD6BF0"/>
    <w:rsid w:val="00AD6CBA"/>
    <w:rsid w:val="00AD6D03"/>
    <w:rsid w:val="00AD6D2B"/>
    <w:rsid w:val="00AD6FBA"/>
    <w:rsid w:val="00AD71C3"/>
    <w:rsid w:val="00AD71CA"/>
    <w:rsid w:val="00AD7204"/>
    <w:rsid w:val="00AD7412"/>
    <w:rsid w:val="00AD7763"/>
    <w:rsid w:val="00AD7823"/>
    <w:rsid w:val="00AD7B63"/>
    <w:rsid w:val="00AD7DD1"/>
    <w:rsid w:val="00AD7F4E"/>
    <w:rsid w:val="00AE01C9"/>
    <w:rsid w:val="00AE022B"/>
    <w:rsid w:val="00AE037F"/>
    <w:rsid w:val="00AE03DC"/>
    <w:rsid w:val="00AE0616"/>
    <w:rsid w:val="00AE0C8D"/>
    <w:rsid w:val="00AE0F8A"/>
    <w:rsid w:val="00AE10B5"/>
    <w:rsid w:val="00AE1569"/>
    <w:rsid w:val="00AE1972"/>
    <w:rsid w:val="00AE2070"/>
    <w:rsid w:val="00AE2210"/>
    <w:rsid w:val="00AE242F"/>
    <w:rsid w:val="00AE24A1"/>
    <w:rsid w:val="00AE25D7"/>
    <w:rsid w:val="00AE2CDE"/>
    <w:rsid w:val="00AE2D8A"/>
    <w:rsid w:val="00AE2E78"/>
    <w:rsid w:val="00AE3002"/>
    <w:rsid w:val="00AE30D6"/>
    <w:rsid w:val="00AE3255"/>
    <w:rsid w:val="00AE332E"/>
    <w:rsid w:val="00AE354B"/>
    <w:rsid w:val="00AE3724"/>
    <w:rsid w:val="00AE378B"/>
    <w:rsid w:val="00AE38DC"/>
    <w:rsid w:val="00AE396C"/>
    <w:rsid w:val="00AE39A9"/>
    <w:rsid w:val="00AE3A95"/>
    <w:rsid w:val="00AE3AB3"/>
    <w:rsid w:val="00AE3BDE"/>
    <w:rsid w:val="00AE3C39"/>
    <w:rsid w:val="00AE3D6A"/>
    <w:rsid w:val="00AE3D82"/>
    <w:rsid w:val="00AE3DC1"/>
    <w:rsid w:val="00AE3E91"/>
    <w:rsid w:val="00AE3FFA"/>
    <w:rsid w:val="00AE4651"/>
    <w:rsid w:val="00AE4821"/>
    <w:rsid w:val="00AE48EC"/>
    <w:rsid w:val="00AE49EE"/>
    <w:rsid w:val="00AE4A22"/>
    <w:rsid w:val="00AE4A35"/>
    <w:rsid w:val="00AE4A4E"/>
    <w:rsid w:val="00AE531E"/>
    <w:rsid w:val="00AE5930"/>
    <w:rsid w:val="00AE5A24"/>
    <w:rsid w:val="00AE5DAC"/>
    <w:rsid w:val="00AE5DC2"/>
    <w:rsid w:val="00AE5E0A"/>
    <w:rsid w:val="00AE6405"/>
    <w:rsid w:val="00AE6539"/>
    <w:rsid w:val="00AE65D3"/>
    <w:rsid w:val="00AE67C8"/>
    <w:rsid w:val="00AE67F7"/>
    <w:rsid w:val="00AE69B1"/>
    <w:rsid w:val="00AE6B1E"/>
    <w:rsid w:val="00AE6C26"/>
    <w:rsid w:val="00AE6C2B"/>
    <w:rsid w:val="00AE6E3C"/>
    <w:rsid w:val="00AE6E71"/>
    <w:rsid w:val="00AE6FAC"/>
    <w:rsid w:val="00AE737D"/>
    <w:rsid w:val="00AE79A1"/>
    <w:rsid w:val="00AE7A69"/>
    <w:rsid w:val="00AE7E59"/>
    <w:rsid w:val="00AF0011"/>
    <w:rsid w:val="00AF0271"/>
    <w:rsid w:val="00AF041D"/>
    <w:rsid w:val="00AF061C"/>
    <w:rsid w:val="00AF091A"/>
    <w:rsid w:val="00AF0BB9"/>
    <w:rsid w:val="00AF0C12"/>
    <w:rsid w:val="00AF0DC0"/>
    <w:rsid w:val="00AF0FD9"/>
    <w:rsid w:val="00AF1148"/>
    <w:rsid w:val="00AF126B"/>
    <w:rsid w:val="00AF13E8"/>
    <w:rsid w:val="00AF18DC"/>
    <w:rsid w:val="00AF1FEF"/>
    <w:rsid w:val="00AF205B"/>
    <w:rsid w:val="00AF20B4"/>
    <w:rsid w:val="00AF2430"/>
    <w:rsid w:val="00AF265C"/>
    <w:rsid w:val="00AF2847"/>
    <w:rsid w:val="00AF2978"/>
    <w:rsid w:val="00AF2A5A"/>
    <w:rsid w:val="00AF2C54"/>
    <w:rsid w:val="00AF2D62"/>
    <w:rsid w:val="00AF3527"/>
    <w:rsid w:val="00AF35E5"/>
    <w:rsid w:val="00AF3769"/>
    <w:rsid w:val="00AF385D"/>
    <w:rsid w:val="00AF38A4"/>
    <w:rsid w:val="00AF3B73"/>
    <w:rsid w:val="00AF3BC9"/>
    <w:rsid w:val="00AF4109"/>
    <w:rsid w:val="00AF4280"/>
    <w:rsid w:val="00AF447A"/>
    <w:rsid w:val="00AF4663"/>
    <w:rsid w:val="00AF494B"/>
    <w:rsid w:val="00AF4A7C"/>
    <w:rsid w:val="00AF4CA0"/>
    <w:rsid w:val="00AF4CD0"/>
    <w:rsid w:val="00AF4D6E"/>
    <w:rsid w:val="00AF51C6"/>
    <w:rsid w:val="00AF521B"/>
    <w:rsid w:val="00AF52E0"/>
    <w:rsid w:val="00AF5306"/>
    <w:rsid w:val="00AF5357"/>
    <w:rsid w:val="00AF55FE"/>
    <w:rsid w:val="00AF5AE5"/>
    <w:rsid w:val="00AF5F0E"/>
    <w:rsid w:val="00AF6161"/>
    <w:rsid w:val="00AF62E6"/>
    <w:rsid w:val="00AF6410"/>
    <w:rsid w:val="00AF6722"/>
    <w:rsid w:val="00AF69CD"/>
    <w:rsid w:val="00AF6C1F"/>
    <w:rsid w:val="00AF6DEB"/>
    <w:rsid w:val="00AF6E31"/>
    <w:rsid w:val="00AF700F"/>
    <w:rsid w:val="00AF7409"/>
    <w:rsid w:val="00AF7554"/>
    <w:rsid w:val="00AF77C0"/>
    <w:rsid w:val="00AF789E"/>
    <w:rsid w:val="00AF78D6"/>
    <w:rsid w:val="00AF7937"/>
    <w:rsid w:val="00AF7B6A"/>
    <w:rsid w:val="00AF7E81"/>
    <w:rsid w:val="00AF7F07"/>
    <w:rsid w:val="00B00136"/>
    <w:rsid w:val="00B00214"/>
    <w:rsid w:val="00B0068F"/>
    <w:rsid w:val="00B007CD"/>
    <w:rsid w:val="00B00B13"/>
    <w:rsid w:val="00B00FAE"/>
    <w:rsid w:val="00B011A9"/>
    <w:rsid w:val="00B0155D"/>
    <w:rsid w:val="00B01738"/>
    <w:rsid w:val="00B0180E"/>
    <w:rsid w:val="00B019AD"/>
    <w:rsid w:val="00B01C1D"/>
    <w:rsid w:val="00B01DD7"/>
    <w:rsid w:val="00B01E5C"/>
    <w:rsid w:val="00B022B7"/>
    <w:rsid w:val="00B025FB"/>
    <w:rsid w:val="00B02DE2"/>
    <w:rsid w:val="00B02E77"/>
    <w:rsid w:val="00B031D5"/>
    <w:rsid w:val="00B0360B"/>
    <w:rsid w:val="00B0389B"/>
    <w:rsid w:val="00B038E9"/>
    <w:rsid w:val="00B03900"/>
    <w:rsid w:val="00B03989"/>
    <w:rsid w:val="00B03990"/>
    <w:rsid w:val="00B03F88"/>
    <w:rsid w:val="00B03FF3"/>
    <w:rsid w:val="00B0407E"/>
    <w:rsid w:val="00B0425E"/>
    <w:rsid w:val="00B044A0"/>
    <w:rsid w:val="00B0484E"/>
    <w:rsid w:val="00B04A09"/>
    <w:rsid w:val="00B04BFA"/>
    <w:rsid w:val="00B04C33"/>
    <w:rsid w:val="00B04ED1"/>
    <w:rsid w:val="00B0500C"/>
    <w:rsid w:val="00B05061"/>
    <w:rsid w:val="00B051F7"/>
    <w:rsid w:val="00B0527B"/>
    <w:rsid w:val="00B052C5"/>
    <w:rsid w:val="00B05525"/>
    <w:rsid w:val="00B05594"/>
    <w:rsid w:val="00B0575C"/>
    <w:rsid w:val="00B05E9F"/>
    <w:rsid w:val="00B05FF2"/>
    <w:rsid w:val="00B06517"/>
    <w:rsid w:val="00B06BA6"/>
    <w:rsid w:val="00B06DA9"/>
    <w:rsid w:val="00B06FD3"/>
    <w:rsid w:val="00B06FE6"/>
    <w:rsid w:val="00B07093"/>
    <w:rsid w:val="00B070DC"/>
    <w:rsid w:val="00B070E3"/>
    <w:rsid w:val="00B072CE"/>
    <w:rsid w:val="00B072FE"/>
    <w:rsid w:val="00B0735A"/>
    <w:rsid w:val="00B07532"/>
    <w:rsid w:val="00B07575"/>
    <w:rsid w:val="00B07729"/>
    <w:rsid w:val="00B0788E"/>
    <w:rsid w:val="00B07C13"/>
    <w:rsid w:val="00B07C34"/>
    <w:rsid w:val="00B07D57"/>
    <w:rsid w:val="00B07E0B"/>
    <w:rsid w:val="00B07F74"/>
    <w:rsid w:val="00B07F98"/>
    <w:rsid w:val="00B07FF0"/>
    <w:rsid w:val="00B10127"/>
    <w:rsid w:val="00B10154"/>
    <w:rsid w:val="00B102AA"/>
    <w:rsid w:val="00B1078C"/>
    <w:rsid w:val="00B10BCE"/>
    <w:rsid w:val="00B10C66"/>
    <w:rsid w:val="00B10CEA"/>
    <w:rsid w:val="00B1100F"/>
    <w:rsid w:val="00B110E5"/>
    <w:rsid w:val="00B111B0"/>
    <w:rsid w:val="00B11292"/>
    <w:rsid w:val="00B11429"/>
    <w:rsid w:val="00B11556"/>
    <w:rsid w:val="00B11621"/>
    <w:rsid w:val="00B1165E"/>
    <w:rsid w:val="00B11847"/>
    <w:rsid w:val="00B118BB"/>
    <w:rsid w:val="00B11914"/>
    <w:rsid w:val="00B11C10"/>
    <w:rsid w:val="00B11D33"/>
    <w:rsid w:val="00B11DF5"/>
    <w:rsid w:val="00B1218A"/>
    <w:rsid w:val="00B1231D"/>
    <w:rsid w:val="00B12321"/>
    <w:rsid w:val="00B12533"/>
    <w:rsid w:val="00B12A10"/>
    <w:rsid w:val="00B12E0A"/>
    <w:rsid w:val="00B12E6C"/>
    <w:rsid w:val="00B12EC7"/>
    <w:rsid w:val="00B12F00"/>
    <w:rsid w:val="00B12F47"/>
    <w:rsid w:val="00B13258"/>
    <w:rsid w:val="00B133C9"/>
    <w:rsid w:val="00B133D0"/>
    <w:rsid w:val="00B13445"/>
    <w:rsid w:val="00B13527"/>
    <w:rsid w:val="00B13744"/>
    <w:rsid w:val="00B13BA8"/>
    <w:rsid w:val="00B13C6F"/>
    <w:rsid w:val="00B13D01"/>
    <w:rsid w:val="00B13D15"/>
    <w:rsid w:val="00B13D29"/>
    <w:rsid w:val="00B13D84"/>
    <w:rsid w:val="00B13D95"/>
    <w:rsid w:val="00B13EB5"/>
    <w:rsid w:val="00B14015"/>
    <w:rsid w:val="00B14291"/>
    <w:rsid w:val="00B145E1"/>
    <w:rsid w:val="00B148C7"/>
    <w:rsid w:val="00B14A48"/>
    <w:rsid w:val="00B14A6E"/>
    <w:rsid w:val="00B14AEC"/>
    <w:rsid w:val="00B14B31"/>
    <w:rsid w:val="00B14CA8"/>
    <w:rsid w:val="00B14CD2"/>
    <w:rsid w:val="00B14DFD"/>
    <w:rsid w:val="00B14F34"/>
    <w:rsid w:val="00B1509D"/>
    <w:rsid w:val="00B15236"/>
    <w:rsid w:val="00B1526E"/>
    <w:rsid w:val="00B152A2"/>
    <w:rsid w:val="00B15856"/>
    <w:rsid w:val="00B1588F"/>
    <w:rsid w:val="00B158D7"/>
    <w:rsid w:val="00B15993"/>
    <w:rsid w:val="00B15CC5"/>
    <w:rsid w:val="00B15F33"/>
    <w:rsid w:val="00B1661B"/>
    <w:rsid w:val="00B16730"/>
    <w:rsid w:val="00B16AF8"/>
    <w:rsid w:val="00B16B25"/>
    <w:rsid w:val="00B16D3D"/>
    <w:rsid w:val="00B16DF9"/>
    <w:rsid w:val="00B16EA1"/>
    <w:rsid w:val="00B16F53"/>
    <w:rsid w:val="00B16FB7"/>
    <w:rsid w:val="00B17039"/>
    <w:rsid w:val="00B170FC"/>
    <w:rsid w:val="00B1729D"/>
    <w:rsid w:val="00B17407"/>
    <w:rsid w:val="00B1762C"/>
    <w:rsid w:val="00B17892"/>
    <w:rsid w:val="00B17917"/>
    <w:rsid w:val="00B17A9C"/>
    <w:rsid w:val="00B17EF3"/>
    <w:rsid w:val="00B2074F"/>
    <w:rsid w:val="00B20824"/>
    <w:rsid w:val="00B20868"/>
    <w:rsid w:val="00B20B37"/>
    <w:rsid w:val="00B20DD0"/>
    <w:rsid w:val="00B20DF1"/>
    <w:rsid w:val="00B20F47"/>
    <w:rsid w:val="00B20F91"/>
    <w:rsid w:val="00B20FD2"/>
    <w:rsid w:val="00B210DC"/>
    <w:rsid w:val="00B21429"/>
    <w:rsid w:val="00B2175C"/>
    <w:rsid w:val="00B217B5"/>
    <w:rsid w:val="00B21907"/>
    <w:rsid w:val="00B21A7B"/>
    <w:rsid w:val="00B21B20"/>
    <w:rsid w:val="00B21B64"/>
    <w:rsid w:val="00B21BBC"/>
    <w:rsid w:val="00B21F66"/>
    <w:rsid w:val="00B2249D"/>
    <w:rsid w:val="00B2276F"/>
    <w:rsid w:val="00B2289E"/>
    <w:rsid w:val="00B22C12"/>
    <w:rsid w:val="00B2300C"/>
    <w:rsid w:val="00B23335"/>
    <w:rsid w:val="00B23380"/>
    <w:rsid w:val="00B2350C"/>
    <w:rsid w:val="00B2384A"/>
    <w:rsid w:val="00B2396A"/>
    <w:rsid w:val="00B23A32"/>
    <w:rsid w:val="00B23E27"/>
    <w:rsid w:val="00B23EC8"/>
    <w:rsid w:val="00B23F12"/>
    <w:rsid w:val="00B23F31"/>
    <w:rsid w:val="00B24161"/>
    <w:rsid w:val="00B24294"/>
    <w:rsid w:val="00B243D1"/>
    <w:rsid w:val="00B246DF"/>
    <w:rsid w:val="00B24959"/>
    <w:rsid w:val="00B24A30"/>
    <w:rsid w:val="00B24D69"/>
    <w:rsid w:val="00B24DEC"/>
    <w:rsid w:val="00B24F60"/>
    <w:rsid w:val="00B2501C"/>
    <w:rsid w:val="00B2508D"/>
    <w:rsid w:val="00B25115"/>
    <w:rsid w:val="00B251E1"/>
    <w:rsid w:val="00B253C6"/>
    <w:rsid w:val="00B2556B"/>
    <w:rsid w:val="00B25A0F"/>
    <w:rsid w:val="00B25A8B"/>
    <w:rsid w:val="00B25CCB"/>
    <w:rsid w:val="00B25D27"/>
    <w:rsid w:val="00B25F0F"/>
    <w:rsid w:val="00B265CB"/>
    <w:rsid w:val="00B267F9"/>
    <w:rsid w:val="00B26A75"/>
    <w:rsid w:val="00B26BE6"/>
    <w:rsid w:val="00B26EB0"/>
    <w:rsid w:val="00B2723D"/>
    <w:rsid w:val="00B2737C"/>
    <w:rsid w:val="00B2743A"/>
    <w:rsid w:val="00B27444"/>
    <w:rsid w:val="00B27547"/>
    <w:rsid w:val="00B275A5"/>
    <w:rsid w:val="00B275AD"/>
    <w:rsid w:val="00B277D2"/>
    <w:rsid w:val="00B27CE5"/>
    <w:rsid w:val="00B30056"/>
    <w:rsid w:val="00B303BB"/>
    <w:rsid w:val="00B30549"/>
    <w:rsid w:val="00B305AC"/>
    <w:rsid w:val="00B30723"/>
    <w:rsid w:val="00B30825"/>
    <w:rsid w:val="00B3088A"/>
    <w:rsid w:val="00B30BDA"/>
    <w:rsid w:val="00B30D0F"/>
    <w:rsid w:val="00B30E00"/>
    <w:rsid w:val="00B312ED"/>
    <w:rsid w:val="00B312F9"/>
    <w:rsid w:val="00B315B5"/>
    <w:rsid w:val="00B31D97"/>
    <w:rsid w:val="00B31D98"/>
    <w:rsid w:val="00B32134"/>
    <w:rsid w:val="00B322E3"/>
    <w:rsid w:val="00B32525"/>
    <w:rsid w:val="00B32813"/>
    <w:rsid w:val="00B32912"/>
    <w:rsid w:val="00B32CAC"/>
    <w:rsid w:val="00B32D2B"/>
    <w:rsid w:val="00B32D73"/>
    <w:rsid w:val="00B32FA8"/>
    <w:rsid w:val="00B32FC3"/>
    <w:rsid w:val="00B33492"/>
    <w:rsid w:val="00B3374C"/>
    <w:rsid w:val="00B3399F"/>
    <w:rsid w:val="00B33B2F"/>
    <w:rsid w:val="00B33D66"/>
    <w:rsid w:val="00B33F15"/>
    <w:rsid w:val="00B34067"/>
    <w:rsid w:val="00B341A2"/>
    <w:rsid w:val="00B34266"/>
    <w:rsid w:val="00B34409"/>
    <w:rsid w:val="00B34593"/>
    <w:rsid w:val="00B346C8"/>
    <w:rsid w:val="00B3480A"/>
    <w:rsid w:val="00B34A7B"/>
    <w:rsid w:val="00B34B03"/>
    <w:rsid w:val="00B34F90"/>
    <w:rsid w:val="00B3502A"/>
    <w:rsid w:val="00B35083"/>
    <w:rsid w:val="00B3520C"/>
    <w:rsid w:val="00B354EF"/>
    <w:rsid w:val="00B357DB"/>
    <w:rsid w:val="00B35950"/>
    <w:rsid w:val="00B3595B"/>
    <w:rsid w:val="00B36179"/>
    <w:rsid w:val="00B36499"/>
    <w:rsid w:val="00B3657C"/>
    <w:rsid w:val="00B366EF"/>
    <w:rsid w:val="00B36852"/>
    <w:rsid w:val="00B3691C"/>
    <w:rsid w:val="00B36E05"/>
    <w:rsid w:val="00B37034"/>
    <w:rsid w:val="00B3712E"/>
    <w:rsid w:val="00B372EA"/>
    <w:rsid w:val="00B37456"/>
    <w:rsid w:val="00B375ED"/>
    <w:rsid w:val="00B376D9"/>
    <w:rsid w:val="00B37BCC"/>
    <w:rsid w:val="00B400EF"/>
    <w:rsid w:val="00B40321"/>
    <w:rsid w:val="00B405C1"/>
    <w:rsid w:val="00B40AC7"/>
    <w:rsid w:val="00B40C7D"/>
    <w:rsid w:val="00B40D0F"/>
    <w:rsid w:val="00B40F76"/>
    <w:rsid w:val="00B40FFD"/>
    <w:rsid w:val="00B411DC"/>
    <w:rsid w:val="00B41268"/>
    <w:rsid w:val="00B4165E"/>
    <w:rsid w:val="00B416E6"/>
    <w:rsid w:val="00B41741"/>
    <w:rsid w:val="00B41C4C"/>
    <w:rsid w:val="00B41E05"/>
    <w:rsid w:val="00B41F36"/>
    <w:rsid w:val="00B42408"/>
    <w:rsid w:val="00B42542"/>
    <w:rsid w:val="00B42A09"/>
    <w:rsid w:val="00B42B25"/>
    <w:rsid w:val="00B42C06"/>
    <w:rsid w:val="00B42C94"/>
    <w:rsid w:val="00B42CD3"/>
    <w:rsid w:val="00B42FFB"/>
    <w:rsid w:val="00B43056"/>
    <w:rsid w:val="00B430A1"/>
    <w:rsid w:val="00B430E3"/>
    <w:rsid w:val="00B43264"/>
    <w:rsid w:val="00B432E9"/>
    <w:rsid w:val="00B43565"/>
    <w:rsid w:val="00B435E5"/>
    <w:rsid w:val="00B436B8"/>
    <w:rsid w:val="00B437DA"/>
    <w:rsid w:val="00B437DF"/>
    <w:rsid w:val="00B439E0"/>
    <w:rsid w:val="00B43EB0"/>
    <w:rsid w:val="00B44501"/>
    <w:rsid w:val="00B447B6"/>
    <w:rsid w:val="00B44B9A"/>
    <w:rsid w:val="00B44CB5"/>
    <w:rsid w:val="00B44FBD"/>
    <w:rsid w:val="00B452ED"/>
    <w:rsid w:val="00B45634"/>
    <w:rsid w:val="00B4568C"/>
    <w:rsid w:val="00B457DE"/>
    <w:rsid w:val="00B45B89"/>
    <w:rsid w:val="00B45CD9"/>
    <w:rsid w:val="00B45E2A"/>
    <w:rsid w:val="00B45F32"/>
    <w:rsid w:val="00B46119"/>
    <w:rsid w:val="00B4620A"/>
    <w:rsid w:val="00B462CD"/>
    <w:rsid w:val="00B46399"/>
    <w:rsid w:val="00B465A3"/>
    <w:rsid w:val="00B4662D"/>
    <w:rsid w:val="00B468CB"/>
    <w:rsid w:val="00B46D1B"/>
    <w:rsid w:val="00B46D29"/>
    <w:rsid w:val="00B46FB0"/>
    <w:rsid w:val="00B47238"/>
    <w:rsid w:val="00B473C9"/>
    <w:rsid w:val="00B47763"/>
    <w:rsid w:val="00B47884"/>
    <w:rsid w:val="00B47BE5"/>
    <w:rsid w:val="00B47E43"/>
    <w:rsid w:val="00B5022B"/>
    <w:rsid w:val="00B505F3"/>
    <w:rsid w:val="00B507F0"/>
    <w:rsid w:val="00B50A3E"/>
    <w:rsid w:val="00B50A55"/>
    <w:rsid w:val="00B50A59"/>
    <w:rsid w:val="00B50AD2"/>
    <w:rsid w:val="00B50DB6"/>
    <w:rsid w:val="00B50FE8"/>
    <w:rsid w:val="00B51103"/>
    <w:rsid w:val="00B51116"/>
    <w:rsid w:val="00B512EB"/>
    <w:rsid w:val="00B517C8"/>
    <w:rsid w:val="00B51993"/>
    <w:rsid w:val="00B519F1"/>
    <w:rsid w:val="00B51B54"/>
    <w:rsid w:val="00B51E87"/>
    <w:rsid w:val="00B51F5E"/>
    <w:rsid w:val="00B5215A"/>
    <w:rsid w:val="00B52376"/>
    <w:rsid w:val="00B52497"/>
    <w:rsid w:val="00B5253F"/>
    <w:rsid w:val="00B5269A"/>
    <w:rsid w:val="00B526C0"/>
    <w:rsid w:val="00B52840"/>
    <w:rsid w:val="00B529E9"/>
    <w:rsid w:val="00B52BA1"/>
    <w:rsid w:val="00B52E66"/>
    <w:rsid w:val="00B52F13"/>
    <w:rsid w:val="00B53882"/>
    <w:rsid w:val="00B539B1"/>
    <w:rsid w:val="00B53E32"/>
    <w:rsid w:val="00B53E4D"/>
    <w:rsid w:val="00B53E97"/>
    <w:rsid w:val="00B53FD5"/>
    <w:rsid w:val="00B54031"/>
    <w:rsid w:val="00B542BD"/>
    <w:rsid w:val="00B54321"/>
    <w:rsid w:val="00B5486A"/>
    <w:rsid w:val="00B54B63"/>
    <w:rsid w:val="00B54BA2"/>
    <w:rsid w:val="00B54BDB"/>
    <w:rsid w:val="00B54C13"/>
    <w:rsid w:val="00B54FE5"/>
    <w:rsid w:val="00B5501A"/>
    <w:rsid w:val="00B55072"/>
    <w:rsid w:val="00B553A5"/>
    <w:rsid w:val="00B5572E"/>
    <w:rsid w:val="00B55926"/>
    <w:rsid w:val="00B55943"/>
    <w:rsid w:val="00B55962"/>
    <w:rsid w:val="00B55FF0"/>
    <w:rsid w:val="00B56092"/>
    <w:rsid w:val="00B56124"/>
    <w:rsid w:val="00B561BE"/>
    <w:rsid w:val="00B56375"/>
    <w:rsid w:val="00B56434"/>
    <w:rsid w:val="00B565E4"/>
    <w:rsid w:val="00B567E7"/>
    <w:rsid w:val="00B568D5"/>
    <w:rsid w:val="00B56B2C"/>
    <w:rsid w:val="00B56CC7"/>
    <w:rsid w:val="00B57057"/>
    <w:rsid w:val="00B57114"/>
    <w:rsid w:val="00B5731A"/>
    <w:rsid w:val="00B57823"/>
    <w:rsid w:val="00B578C2"/>
    <w:rsid w:val="00B60240"/>
    <w:rsid w:val="00B606F3"/>
    <w:rsid w:val="00B6081A"/>
    <w:rsid w:val="00B6083B"/>
    <w:rsid w:val="00B608B0"/>
    <w:rsid w:val="00B60A07"/>
    <w:rsid w:val="00B60A44"/>
    <w:rsid w:val="00B60BEE"/>
    <w:rsid w:val="00B60C71"/>
    <w:rsid w:val="00B60C8E"/>
    <w:rsid w:val="00B60F85"/>
    <w:rsid w:val="00B60FAD"/>
    <w:rsid w:val="00B61113"/>
    <w:rsid w:val="00B61434"/>
    <w:rsid w:val="00B6144E"/>
    <w:rsid w:val="00B618CB"/>
    <w:rsid w:val="00B61A55"/>
    <w:rsid w:val="00B622A7"/>
    <w:rsid w:val="00B62C97"/>
    <w:rsid w:val="00B62E23"/>
    <w:rsid w:val="00B6307C"/>
    <w:rsid w:val="00B6318C"/>
    <w:rsid w:val="00B63332"/>
    <w:rsid w:val="00B63446"/>
    <w:rsid w:val="00B6368F"/>
    <w:rsid w:val="00B63AD6"/>
    <w:rsid w:val="00B6420F"/>
    <w:rsid w:val="00B6428F"/>
    <w:rsid w:val="00B644E8"/>
    <w:rsid w:val="00B64697"/>
    <w:rsid w:val="00B64D60"/>
    <w:rsid w:val="00B6573F"/>
    <w:rsid w:val="00B657E4"/>
    <w:rsid w:val="00B658FE"/>
    <w:rsid w:val="00B65A3B"/>
    <w:rsid w:val="00B65A52"/>
    <w:rsid w:val="00B65B3D"/>
    <w:rsid w:val="00B65F8F"/>
    <w:rsid w:val="00B6638B"/>
    <w:rsid w:val="00B66647"/>
    <w:rsid w:val="00B6664B"/>
    <w:rsid w:val="00B669C6"/>
    <w:rsid w:val="00B66AB1"/>
    <w:rsid w:val="00B66D5B"/>
    <w:rsid w:val="00B66DC2"/>
    <w:rsid w:val="00B67268"/>
    <w:rsid w:val="00B6731F"/>
    <w:rsid w:val="00B673C1"/>
    <w:rsid w:val="00B673C9"/>
    <w:rsid w:val="00B678F0"/>
    <w:rsid w:val="00B67A19"/>
    <w:rsid w:val="00B67BA7"/>
    <w:rsid w:val="00B70013"/>
    <w:rsid w:val="00B70189"/>
    <w:rsid w:val="00B70403"/>
    <w:rsid w:val="00B708E4"/>
    <w:rsid w:val="00B70B88"/>
    <w:rsid w:val="00B70C4E"/>
    <w:rsid w:val="00B70C91"/>
    <w:rsid w:val="00B70C95"/>
    <w:rsid w:val="00B70CA9"/>
    <w:rsid w:val="00B70E57"/>
    <w:rsid w:val="00B70F10"/>
    <w:rsid w:val="00B70F57"/>
    <w:rsid w:val="00B71008"/>
    <w:rsid w:val="00B711EE"/>
    <w:rsid w:val="00B71221"/>
    <w:rsid w:val="00B7138C"/>
    <w:rsid w:val="00B71C16"/>
    <w:rsid w:val="00B71C61"/>
    <w:rsid w:val="00B71D38"/>
    <w:rsid w:val="00B71E78"/>
    <w:rsid w:val="00B72125"/>
    <w:rsid w:val="00B7217C"/>
    <w:rsid w:val="00B72247"/>
    <w:rsid w:val="00B72340"/>
    <w:rsid w:val="00B7236F"/>
    <w:rsid w:val="00B7242D"/>
    <w:rsid w:val="00B72952"/>
    <w:rsid w:val="00B72987"/>
    <w:rsid w:val="00B72A9B"/>
    <w:rsid w:val="00B72BE3"/>
    <w:rsid w:val="00B72C61"/>
    <w:rsid w:val="00B72D5D"/>
    <w:rsid w:val="00B72EF6"/>
    <w:rsid w:val="00B73233"/>
    <w:rsid w:val="00B73412"/>
    <w:rsid w:val="00B73440"/>
    <w:rsid w:val="00B7374F"/>
    <w:rsid w:val="00B738B4"/>
    <w:rsid w:val="00B73D06"/>
    <w:rsid w:val="00B73DD8"/>
    <w:rsid w:val="00B73E55"/>
    <w:rsid w:val="00B74022"/>
    <w:rsid w:val="00B740B8"/>
    <w:rsid w:val="00B74143"/>
    <w:rsid w:val="00B7422E"/>
    <w:rsid w:val="00B742A3"/>
    <w:rsid w:val="00B74427"/>
    <w:rsid w:val="00B74552"/>
    <w:rsid w:val="00B747A1"/>
    <w:rsid w:val="00B7482E"/>
    <w:rsid w:val="00B748C6"/>
    <w:rsid w:val="00B7494C"/>
    <w:rsid w:val="00B74F2D"/>
    <w:rsid w:val="00B74F98"/>
    <w:rsid w:val="00B75973"/>
    <w:rsid w:val="00B75B33"/>
    <w:rsid w:val="00B75E89"/>
    <w:rsid w:val="00B763A8"/>
    <w:rsid w:val="00B763BB"/>
    <w:rsid w:val="00B764A3"/>
    <w:rsid w:val="00B76630"/>
    <w:rsid w:val="00B76729"/>
    <w:rsid w:val="00B76910"/>
    <w:rsid w:val="00B76A0A"/>
    <w:rsid w:val="00B76A63"/>
    <w:rsid w:val="00B76B26"/>
    <w:rsid w:val="00B76B35"/>
    <w:rsid w:val="00B76C8E"/>
    <w:rsid w:val="00B76F85"/>
    <w:rsid w:val="00B770DE"/>
    <w:rsid w:val="00B7720B"/>
    <w:rsid w:val="00B77661"/>
    <w:rsid w:val="00B77701"/>
    <w:rsid w:val="00B77AEF"/>
    <w:rsid w:val="00B77C36"/>
    <w:rsid w:val="00B77DC1"/>
    <w:rsid w:val="00B77F9D"/>
    <w:rsid w:val="00B77FAF"/>
    <w:rsid w:val="00B800D4"/>
    <w:rsid w:val="00B80556"/>
    <w:rsid w:val="00B80936"/>
    <w:rsid w:val="00B809AB"/>
    <w:rsid w:val="00B809BE"/>
    <w:rsid w:val="00B809DD"/>
    <w:rsid w:val="00B80D98"/>
    <w:rsid w:val="00B80EFF"/>
    <w:rsid w:val="00B8104C"/>
    <w:rsid w:val="00B811E9"/>
    <w:rsid w:val="00B8165C"/>
    <w:rsid w:val="00B81693"/>
    <w:rsid w:val="00B81768"/>
    <w:rsid w:val="00B818B0"/>
    <w:rsid w:val="00B81A2A"/>
    <w:rsid w:val="00B81B47"/>
    <w:rsid w:val="00B81E5B"/>
    <w:rsid w:val="00B81F85"/>
    <w:rsid w:val="00B81FE9"/>
    <w:rsid w:val="00B820E8"/>
    <w:rsid w:val="00B82651"/>
    <w:rsid w:val="00B828A5"/>
    <w:rsid w:val="00B8291A"/>
    <w:rsid w:val="00B8294F"/>
    <w:rsid w:val="00B82A56"/>
    <w:rsid w:val="00B82C04"/>
    <w:rsid w:val="00B82F8B"/>
    <w:rsid w:val="00B83018"/>
    <w:rsid w:val="00B83162"/>
    <w:rsid w:val="00B83230"/>
    <w:rsid w:val="00B83807"/>
    <w:rsid w:val="00B83842"/>
    <w:rsid w:val="00B83CA0"/>
    <w:rsid w:val="00B83CE7"/>
    <w:rsid w:val="00B840E7"/>
    <w:rsid w:val="00B8426A"/>
    <w:rsid w:val="00B8455B"/>
    <w:rsid w:val="00B849F7"/>
    <w:rsid w:val="00B84FCF"/>
    <w:rsid w:val="00B85262"/>
    <w:rsid w:val="00B852AE"/>
    <w:rsid w:val="00B853B1"/>
    <w:rsid w:val="00B856D3"/>
    <w:rsid w:val="00B85928"/>
    <w:rsid w:val="00B8597E"/>
    <w:rsid w:val="00B85BB0"/>
    <w:rsid w:val="00B85C96"/>
    <w:rsid w:val="00B85DA2"/>
    <w:rsid w:val="00B86001"/>
    <w:rsid w:val="00B8609B"/>
    <w:rsid w:val="00B861A6"/>
    <w:rsid w:val="00B86224"/>
    <w:rsid w:val="00B8649E"/>
    <w:rsid w:val="00B865F3"/>
    <w:rsid w:val="00B868E3"/>
    <w:rsid w:val="00B86B71"/>
    <w:rsid w:val="00B86B79"/>
    <w:rsid w:val="00B86CE3"/>
    <w:rsid w:val="00B86D6C"/>
    <w:rsid w:val="00B86F4C"/>
    <w:rsid w:val="00B86F83"/>
    <w:rsid w:val="00B87369"/>
    <w:rsid w:val="00B873BD"/>
    <w:rsid w:val="00B87D87"/>
    <w:rsid w:val="00B87DF4"/>
    <w:rsid w:val="00B87F12"/>
    <w:rsid w:val="00B87F27"/>
    <w:rsid w:val="00B87F65"/>
    <w:rsid w:val="00B903AD"/>
    <w:rsid w:val="00B90445"/>
    <w:rsid w:val="00B90A4B"/>
    <w:rsid w:val="00B90B8B"/>
    <w:rsid w:val="00B90D50"/>
    <w:rsid w:val="00B90EF5"/>
    <w:rsid w:val="00B91015"/>
    <w:rsid w:val="00B9167A"/>
    <w:rsid w:val="00B91956"/>
    <w:rsid w:val="00B91D96"/>
    <w:rsid w:val="00B91E15"/>
    <w:rsid w:val="00B92069"/>
    <w:rsid w:val="00B92324"/>
    <w:rsid w:val="00B92525"/>
    <w:rsid w:val="00B92566"/>
    <w:rsid w:val="00B925E6"/>
    <w:rsid w:val="00B9266B"/>
    <w:rsid w:val="00B92988"/>
    <w:rsid w:val="00B92B23"/>
    <w:rsid w:val="00B92CB9"/>
    <w:rsid w:val="00B92E22"/>
    <w:rsid w:val="00B9302C"/>
    <w:rsid w:val="00B933B6"/>
    <w:rsid w:val="00B9346E"/>
    <w:rsid w:val="00B935B8"/>
    <w:rsid w:val="00B9369C"/>
    <w:rsid w:val="00B9398E"/>
    <w:rsid w:val="00B93A64"/>
    <w:rsid w:val="00B93B57"/>
    <w:rsid w:val="00B93CC1"/>
    <w:rsid w:val="00B93D66"/>
    <w:rsid w:val="00B93EEE"/>
    <w:rsid w:val="00B9400B"/>
    <w:rsid w:val="00B940E3"/>
    <w:rsid w:val="00B94136"/>
    <w:rsid w:val="00B94185"/>
    <w:rsid w:val="00B94187"/>
    <w:rsid w:val="00B94274"/>
    <w:rsid w:val="00B945F7"/>
    <w:rsid w:val="00B94648"/>
    <w:rsid w:val="00B946DD"/>
    <w:rsid w:val="00B947E0"/>
    <w:rsid w:val="00B9484C"/>
    <w:rsid w:val="00B94900"/>
    <w:rsid w:val="00B94C01"/>
    <w:rsid w:val="00B94EF6"/>
    <w:rsid w:val="00B950D0"/>
    <w:rsid w:val="00B9512D"/>
    <w:rsid w:val="00B952C2"/>
    <w:rsid w:val="00B95601"/>
    <w:rsid w:val="00B959C7"/>
    <w:rsid w:val="00B95A5B"/>
    <w:rsid w:val="00B95D8B"/>
    <w:rsid w:val="00B95E84"/>
    <w:rsid w:val="00B9605E"/>
    <w:rsid w:val="00B960B2"/>
    <w:rsid w:val="00B9617B"/>
    <w:rsid w:val="00B9645B"/>
    <w:rsid w:val="00B9646D"/>
    <w:rsid w:val="00B9680E"/>
    <w:rsid w:val="00B96F01"/>
    <w:rsid w:val="00B96F0E"/>
    <w:rsid w:val="00B96F3E"/>
    <w:rsid w:val="00B96F74"/>
    <w:rsid w:val="00B97023"/>
    <w:rsid w:val="00B97262"/>
    <w:rsid w:val="00B972F4"/>
    <w:rsid w:val="00B975E8"/>
    <w:rsid w:val="00B97638"/>
    <w:rsid w:val="00B976E3"/>
    <w:rsid w:val="00B97967"/>
    <w:rsid w:val="00B97C31"/>
    <w:rsid w:val="00B97D1A"/>
    <w:rsid w:val="00B97D77"/>
    <w:rsid w:val="00B97E30"/>
    <w:rsid w:val="00B97E85"/>
    <w:rsid w:val="00B97FC2"/>
    <w:rsid w:val="00BA003A"/>
    <w:rsid w:val="00BA0218"/>
    <w:rsid w:val="00BA065A"/>
    <w:rsid w:val="00BA0804"/>
    <w:rsid w:val="00BA0ABC"/>
    <w:rsid w:val="00BA0ADA"/>
    <w:rsid w:val="00BA0C8D"/>
    <w:rsid w:val="00BA0E1A"/>
    <w:rsid w:val="00BA0EA9"/>
    <w:rsid w:val="00BA0F2B"/>
    <w:rsid w:val="00BA1192"/>
    <w:rsid w:val="00BA140B"/>
    <w:rsid w:val="00BA1710"/>
    <w:rsid w:val="00BA1711"/>
    <w:rsid w:val="00BA1D0E"/>
    <w:rsid w:val="00BA1FAC"/>
    <w:rsid w:val="00BA216A"/>
    <w:rsid w:val="00BA2514"/>
    <w:rsid w:val="00BA25F4"/>
    <w:rsid w:val="00BA2643"/>
    <w:rsid w:val="00BA2686"/>
    <w:rsid w:val="00BA2833"/>
    <w:rsid w:val="00BA284E"/>
    <w:rsid w:val="00BA286E"/>
    <w:rsid w:val="00BA29E6"/>
    <w:rsid w:val="00BA2D12"/>
    <w:rsid w:val="00BA2EEE"/>
    <w:rsid w:val="00BA2F17"/>
    <w:rsid w:val="00BA3015"/>
    <w:rsid w:val="00BA3060"/>
    <w:rsid w:val="00BA324E"/>
    <w:rsid w:val="00BA32B5"/>
    <w:rsid w:val="00BA3459"/>
    <w:rsid w:val="00BA3619"/>
    <w:rsid w:val="00BA3804"/>
    <w:rsid w:val="00BA39F5"/>
    <w:rsid w:val="00BA3CB5"/>
    <w:rsid w:val="00BA3EDE"/>
    <w:rsid w:val="00BA3FFF"/>
    <w:rsid w:val="00BA4143"/>
    <w:rsid w:val="00BA4518"/>
    <w:rsid w:val="00BA4598"/>
    <w:rsid w:val="00BA4C06"/>
    <w:rsid w:val="00BA4D96"/>
    <w:rsid w:val="00BA4F2A"/>
    <w:rsid w:val="00BA522D"/>
    <w:rsid w:val="00BA52C8"/>
    <w:rsid w:val="00BA5353"/>
    <w:rsid w:val="00BA547E"/>
    <w:rsid w:val="00BA5ACC"/>
    <w:rsid w:val="00BA5B39"/>
    <w:rsid w:val="00BA5D78"/>
    <w:rsid w:val="00BA639D"/>
    <w:rsid w:val="00BA651B"/>
    <w:rsid w:val="00BA65CE"/>
    <w:rsid w:val="00BA65EF"/>
    <w:rsid w:val="00BA6616"/>
    <w:rsid w:val="00BA6666"/>
    <w:rsid w:val="00BA68B3"/>
    <w:rsid w:val="00BA68EB"/>
    <w:rsid w:val="00BA6930"/>
    <w:rsid w:val="00BA6AA6"/>
    <w:rsid w:val="00BA6CAA"/>
    <w:rsid w:val="00BA6D98"/>
    <w:rsid w:val="00BA6F7F"/>
    <w:rsid w:val="00BA7201"/>
    <w:rsid w:val="00BA72B2"/>
    <w:rsid w:val="00BA72C1"/>
    <w:rsid w:val="00BA754D"/>
    <w:rsid w:val="00BA7609"/>
    <w:rsid w:val="00BA76D0"/>
    <w:rsid w:val="00BA78F8"/>
    <w:rsid w:val="00BA7AA5"/>
    <w:rsid w:val="00BA7CD9"/>
    <w:rsid w:val="00BB0025"/>
    <w:rsid w:val="00BB044A"/>
    <w:rsid w:val="00BB0465"/>
    <w:rsid w:val="00BB05B9"/>
    <w:rsid w:val="00BB05C8"/>
    <w:rsid w:val="00BB0A37"/>
    <w:rsid w:val="00BB0CB4"/>
    <w:rsid w:val="00BB0E1E"/>
    <w:rsid w:val="00BB0E3A"/>
    <w:rsid w:val="00BB0FC3"/>
    <w:rsid w:val="00BB1135"/>
    <w:rsid w:val="00BB1322"/>
    <w:rsid w:val="00BB132A"/>
    <w:rsid w:val="00BB1778"/>
    <w:rsid w:val="00BB1B02"/>
    <w:rsid w:val="00BB1C05"/>
    <w:rsid w:val="00BB1F5B"/>
    <w:rsid w:val="00BB2250"/>
    <w:rsid w:val="00BB2269"/>
    <w:rsid w:val="00BB2313"/>
    <w:rsid w:val="00BB23C6"/>
    <w:rsid w:val="00BB2B54"/>
    <w:rsid w:val="00BB2E25"/>
    <w:rsid w:val="00BB2E67"/>
    <w:rsid w:val="00BB331D"/>
    <w:rsid w:val="00BB3633"/>
    <w:rsid w:val="00BB36B4"/>
    <w:rsid w:val="00BB3702"/>
    <w:rsid w:val="00BB3777"/>
    <w:rsid w:val="00BB38B6"/>
    <w:rsid w:val="00BB3A2E"/>
    <w:rsid w:val="00BB3ED5"/>
    <w:rsid w:val="00BB3F4B"/>
    <w:rsid w:val="00BB4141"/>
    <w:rsid w:val="00BB431D"/>
    <w:rsid w:val="00BB43AD"/>
    <w:rsid w:val="00BB4469"/>
    <w:rsid w:val="00BB44BE"/>
    <w:rsid w:val="00BB454B"/>
    <w:rsid w:val="00BB45CC"/>
    <w:rsid w:val="00BB462E"/>
    <w:rsid w:val="00BB4810"/>
    <w:rsid w:val="00BB4977"/>
    <w:rsid w:val="00BB4BCC"/>
    <w:rsid w:val="00BB4DA0"/>
    <w:rsid w:val="00BB4DD0"/>
    <w:rsid w:val="00BB5205"/>
    <w:rsid w:val="00BB5212"/>
    <w:rsid w:val="00BB5361"/>
    <w:rsid w:val="00BB554D"/>
    <w:rsid w:val="00BB59F7"/>
    <w:rsid w:val="00BB5D18"/>
    <w:rsid w:val="00BB6074"/>
    <w:rsid w:val="00BB6338"/>
    <w:rsid w:val="00BB640E"/>
    <w:rsid w:val="00BB6858"/>
    <w:rsid w:val="00BB69B2"/>
    <w:rsid w:val="00BB6C3E"/>
    <w:rsid w:val="00BB6ED7"/>
    <w:rsid w:val="00BB71AD"/>
    <w:rsid w:val="00BB7445"/>
    <w:rsid w:val="00BB751E"/>
    <w:rsid w:val="00BB75AC"/>
    <w:rsid w:val="00BB7619"/>
    <w:rsid w:val="00BB76C2"/>
    <w:rsid w:val="00BB7923"/>
    <w:rsid w:val="00BB7B27"/>
    <w:rsid w:val="00BB7B28"/>
    <w:rsid w:val="00BB7BB9"/>
    <w:rsid w:val="00BB7C5C"/>
    <w:rsid w:val="00BB7C92"/>
    <w:rsid w:val="00BC031E"/>
    <w:rsid w:val="00BC04B2"/>
    <w:rsid w:val="00BC0706"/>
    <w:rsid w:val="00BC10B0"/>
    <w:rsid w:val="00BC1301"/>
    <w:rsid w:val="00BC1469"/>
    <w:rsid w:val="00BC160E"/>
    <w:rsid w:val="00BC161B"/>
    <w:rsid w:val="00BC164C"/>
    <w:rsid w:val="00BC18F9"/>
    <w:rsid w:val="00BC1950"/>
    <w:rsid w:val="00BC1982"/>
    <w:rsid w:val="00BC2000"/>
    <w:rsid w:val="00BC201E"/>
    <w:rsid w:val="00BC211C"/>
    <w:rsid w:val="00BC2269"/>
    <w:rsid w:val="00BC23A8"/>
    <w:rsid w:val="00BC23D8"/>
    <w:rsid w:val="00BC28BF"/>
    <w:rsid w:val="00BC2A3E"/>
    <w:rsid w:val="00BC2C47"/>
    <w:rsid w:val="00BC2CDC"/>
    <w:rsid w:val="00BC31F9"/>
    <w:rsid w:val="00BC33C4"/>
    <w:rsid w:val="00BC36AD"/>
    <w:rsid w:val="00BC3817"/>
    <w:rsid w:val="00BC381B"/>
    <w:rsid w:val="00BC3FF6"/>
    <w:rsid w:val="00BC4062"/>
    <w:rsid w:val="00BC424F"/>
    <w:rsid w:val="00BC43DF"/>
    <w:rsid w:val="00BC44A2"/>
    <w:rsid w:val="00BC467F"/>
    <w:rsid w:val="00BC4686"/>
    <w:rsid w:val="00BC47A1"/>
    <w:rsid w:val="00BC496B"/>
    <w:rsid w:val="00BC49D2"/>
    <w:rsid w:val="00BC4A28"/>
    <w:rsid w:val="00BC4C15"/>
    <w:rsid w:val="00BC4C45"/>
    <w:rsid w:val="00BC4CF5"/>
    <w:rsid w:val="00BC4DA9"/>
    <w:rsid w:val="00BC50CA"/>
    <w:rsid w:val="00BC5364"/>
    <w:rsid w:val="00BC5715"/>
    <w:rsid w:val="00BC574A"/>
    <w:rsid w:val="00BC57F4"/>
    <w:rsid w:val="00BC5934"/>
    <w:rsid w:val="00BC5A57"/>
    <w:rsid w:val="00BC5A8A"/>
    <w:rsid w:val="00BC5ABE"/>
    <w:rsid w:val="00BC5CF1"/>
    <w:rsid w:val="00BC5EF0"/>
    <w:rsid w:val="00BC614D"/>
    <w:rsid w:val="00BC61A5"/>
    <w:rsid w:val="00BC61BC"/>
    <w:rsid w:val="00BC61F2"/>
    <w:rsid w:val="00BC6314"/>
    <w:rsid w:val="00BC64C0"/>
    <w:rsid w:val="00BC6936"/>
    <w:rsid w:val="00BC69DD"/>
    <w:rsid w:val="00BC6B24"/>
    <w:rsid w:val="00BC6B78"/>
    <w:rsid w:val="00BC6D9A"/>
    <w:rsid w:val="00BC72C1"/>
    <w:rsid w:val="00BC73B9"/>
    <w:rsid w:val="00BC74CD"/>
    <w:rsid w:val="00BC7AB7"/>
    <w:rsid w:val="00BC7ABC"/>
    <w:rsid w:val="00BC7AE7"/>
    <w:rsid w:val="00BC7D0C"/>
    <w:rsid w:val="00BD000A"/>
    <w:rsid w:val="00BD00A8"/>
    <w:rsid w:val="00BD00CD"/>
    <w:rsid w:val="00BD0174"/>
    <w:rsid w:val="00BD0321"/>
    <w:rsid w:val="00BD07D7"/>
    <w:rsid w:val="00BD0A55"/>
    <w:rsid w:val="00BD0D15"/>
    <w:rsid w:val="00BD1167"/>
    <w:rsid w:val="00BD1318"/>
    <w:rsid w:val="00BD1433"/>
    <w:rsid w:val="00BD1549"/>
    <w:rsid w:val="00BD1E80"/>
    <w:rsid w:val="00BD2047"/>
    <w:rsid w:val="00BD2201"/>
    <w:rsid w:val="00BD22A7"/>
    <w:rsid w:val="00BD22DF"/>
    <w:rsid w:val="00BD2386"/>
    <w:rsid w:val="00BD24B0"/>
    <w:rsid w:val="00BD2571"/>
    <w:rsid w:val="00BD2737"/>
    <w:rsid w:val="00BD27A2"/>
    <w:rsid w:val="00BD2AB9"/>
    <w:rsid w:val="00BD2C41"/>
    <w:rsid w:val="00BD2C76"/>
    <w:rsid w:val="00BD2F2F"/>
    <w:rsid w:val="00BD30F2"/>
    <w:rsid w:val="00BD377B"/>
    <w:rsid w:val="00BD37AA"/>
    <w:rsid w:val="00BD3847"/>
    <w:rsid w:val="00BD3977"/>
    <w:rsid w:val="00BD3DAA"/>
    <w:rsid w:val="00BD3E2B"/>
    <w:rsid w:val="00BD40B9"/>
    <w:rsid w:val="00BD40CA"/>
    <w:rsid w:val="00BD43D1"/>
    <w:rsid w:val="00BD44C4"/>
    <w:rsid w:val="00BD44CF"/>
    <w:rsid w:val="00BD45EE"/>
    <w:rsid w:val="00BD4750"/>
    <w:rsid w:val="00BD4891"/>
    <w:rsid w:val="00BD4BF4"/>
    <w:rsid w:val="00BD4CAA"/>
    <w:rsid w:val="00BD5036"/>
    <w:rsid w:val="00BD521C"/>
    <w:rsid w:val="00BD5439"/>
    <w:rsid w:val="00BD558E"/>
    <w:rsid w:val="00BD5787"/>
    <w:rsid w:val="00BD57FD"/>
    <w:rsid w:val="00BD5A56"/>
    <w:rsid w:val="00BD5B07"/>
    <w:rsid w:val="00BD5E1D"/>
    <w:rsid w:val="00BD6012"/>
    <w:rsid w:val="00BD607B"/>
    <w:rsid w:val="00BD6380"/>
    <w:rsid w:val="00BD63B1"/>
    <w:rsid w:val="00BD6607"/>
    <w:rsid w:val="00BD6835"/>
    <w:rsid w:val="00BD6864"/>
    <w:rsid w:val="00BD68DD"/>
    <w:rsid w:val="00BD690D"/>
    <w:rsid w:val="00BD6B75"/>
    <w:rsid w:val="00BD6D97"/>
    <w:rsid w:val="00BD6EE5"/>
    <w:rsid w:val="00BD6FE7"/>
    <w:rsid w:val="00BD72F7"/>
    <w:rsid w:val="00BD749F"/>
    <w:rsid w:val="00BD75B6"/>
    <w:rsid w:val="00BD7A6A"/>
    <w:rsid w:val="00BD7B44"/>
    <w:rsid w:val="00BD7B6D"/>
    <w:rsid w:val="00BD7BEA"/>
    <w:rsid w:val="00BD7C8B"/>
    <w:rsid w:val="00BD7E2B"/>
    <w:rsid w:val="00BD7FB3"/>
    <w:rsid w:val="00BE00FD"/>
    <w:rsid w:val="00BE0310"/>
    <w:rsid w:val="00BE03B5"/>
    <w:rsid w:val="00BE03E8"/>
    <w:rsid w:val="00BE0403"/>
    <w:rsid w:val="00BE050D"/>
    <w:rsid w:val="00BE06F9"/>
    <w:rsid w:val="00BE0D59"/>
    <w:rsid w:val="00BE0FC3"/>
    <w:rsid w:val="00BE10B4"/>
    <w:rsid w:val="00BE11C7"/>
    <w:rsid w:val="00BE16CA"/>
    <w:rsid w:val="00BE18B3"/>
    <w:rsid w:val="00BE18BB"/>
    <w:rsid w:val="00BE192B"/>
    <w:rsid w:val="00BE1947"/>
    <w:rsid w:val="00BE1A25"/>
    <w:rsid w:val="00BE1ADB"/>
    <w:rsid w:val="00BE1B4B"/>
    <w:rsid w:val="00BE1CC3"/>
    <w:rsid w:val="00BE1E40"/>
    <w:rsid w:val="00BE1E76"/>
    <w:rsid w:val="00BE1FEB"/>
    <w:rsid w:val="00BE2065"/>
    <w:rsid w:val="00BE21EF"/>
    <w:rsid w:val="00BE24A4"/>
    <w:rsid w:val="00BE274D"/>
    <w:rsid w:val="00BE27A5"/>
    <w:rsid w:val="00BE2820"/>
    <w:rsid w:val="00BE2872"/>
    <w:rsid w:val="00BE2AB7"/>
    <w:rsid w:val="00BE2CF1"/>
    <w:rsid w:val="00BE2D30"/>
    <w:rsid w:val="00BE303E"/>
    <w:rsid w:val="00BE311D"/>
    <w:rsid w:val="00BE387A"/>
    <w:rsid w:val="00BE39CC"/>
    <w:rsid w:val="00BE3CFE"/>
    <w:rsid w:val="00BE40B4"/>
    <w:rsid w:val="00BE414B"/>
    <w:rsid w:val="00BE443B"/>
    <w:rsid w:val="00BE44A5"/>
    <w:rsid w:val="00BE4838"/>
    <w:rsid w:val="00BE4854"/>
    <w:rsid w:val="00BE4D1E"/>
    <w:rsid w:val="00BE4DE1"/>
    <w:rsid w:val="00BE53B9"/>
    <w:rsid w:val="00BE5A63"/>
    <w:rsid w:val="00BE5DE3"/>
    <w:rsid w:val="00BE5DFE"/>
    <w:rsid w:val="00BE60EB"/>
    <w:rsid w:val="00BE6159"/>
    <w:rsid w:val="00BE61B3"/>
    <w:rsid w:val="00BE61C3"/>
    <w:rsid w:val="00BE6233"/>
    <w:rsid w:val="00BE637A"/>
    <w:rsid w:val="00BE6853"/>
    <w:rsid w:val="00BE6979"/>
    <w:rsid w:val="00BE70A1"/>
    <w:rsid w:val="00BE71D6"/>
    <w:rsid w:val="00BE7213"/>
    <w:rsid w:val="00BE721E"/>
    <w:rsid w:val="00BE72DD"/>
    <w:rsid w:val="00BE7E5A"/>
    <w:rsid w:val="00BE7F7D"/>
    <w:rsid w:val="00BF0182"/>
    <w:rsid w:val="00BF054F"/>
    <w:rsid w:val="00BF0706"/>
    <w:rsid w:val="00BF07E8"/>
    <w:rsid w:val="00BF0C59"/>
    <w:rsid w:val="00BF0E61"/>
    <w:rsid w:val="00BF0F40"/>
    <w:rsid w:val="00BF1149"/>
    <w:rsid w:val="00BF120C"/>
    <w:rsid w:val="00BF12DA"/>
    <w:rsid w:val="00BF12F0"/>
    <w:rsid w:val="00BF1309"/>
    <w:rsid w:val="00BF143C"/>
    <w:rsid w:val="00BF14F0"/>
    <w:rsid w:val="00BF15F3"/>
    <w:rsid w:val="00BF187B"/>
    <w:rsid w:val="00BF1C13"/>
    <w:rsid w:val="00BF1C53"/>
    <w:rsid w:val="00BF1D4C"/>
    <w:rsid w:val="00BF1DA3"/>
    <w:rsid w:val="00BF213F"/>
    <w:rsid w:val="00BF23D4"/>
    <w:rsid w:val="00BF24FA"/>
    <w:rsid w:val="00BF2890"/>
    <w:rsid w:val="00BF2E9A"/>
    <w:rsid w:val="00BF2EA9"/>
    <w:rsid w:val="00BF3192"/>
    <w:rsid w:val="00BF32F4"/>
    <w:rsid w:val="00BF332A"/>
    <w:rsid w:val="00BF3576"/>
    <w:rsid w:val="00BF38C6"/>
    <w:rsid w:val="00BF38C9"/>
    <w:rsid w:val="00BF3C13"/>
    <w:rsid w:val="00BF3C2B"/>
    <w:rsid w:val="00BF3DE0"/>
    <w:rsid w:val="00BF4304"/>
    <w:rsid w:val="00BF473E"/>
    <w:rsid w:val="00BF49FB"/>
    <w:rsid w:val="00BF4BA9"/>
    <w:rsid w:val="00BF4CA7"/>
    <w:rsid w:val="00BF4CE9"/>
    <w:rsid w:val="00BF4E2E"/>
    <w:rsid w:val="00BF5110"/>
    <w:rsid w:val="00BF5286"/>
    <w:rsid w:val="00BF5295"/>
    <w:rsid w:val="00BF54C5"/>
    <w:rsid w:val="00BF56E7"/>
    <w:rsid w:val="00BF5B02"/>
    <w:rsid w:val="00BF5F90"/>
    <w:rsid w:val="00BF661C"/>
    <w:rsid w:val="00BF6791"/>
    <w:rsid w:val="00BF67B8"/>
    <w:rsid w:val="00BF6BE1"/>
    <w:rsid w:val="00BF6BF9"/>
    <w:rsid w:val="00BF6C0F"/>
    <w:rsid w:val="00BF6F68"/>
    <w:rsid w:val="00BF6F84"/>
    <w:rsid w:val="00BF7010"/>
    <w:rsid w:val="00BF705A"/>
    <w:rsid w:val="00BF718A"/>
    <w:rsid w:val="00BF72A6"/>
    <w:rsid w:val="00BF73F4"/>
    <w:rsid w:val="00BF7621"/>
    <w:rsid w:val="00BF777F"/>
    <w:rsid w:val="00BF7862"/>
    <w:rsid w:val="00BF7A69"/>
    <w:rsid w:val="00BF7A85"/>
    <w:rsid w:val="00BF7C44"/>
    <w:rsid w:val="00BF7F0C"/>
    <w:rsid w:val="00BF7FBA"/>
    <w:rsid w:val="00C00007"/>
    <w:rsid w:val="00C001DD"/>
    <w:rsid w:val="00C00477"/>
    <w:rsid w:val="00C00A08"/>
    <w:rsid w:val="00C00DAB"/>
    <w:rsid w:val="00C00DF0"/>
    <w:rsid w:val="00C00E29"/>
    <w:rsid w:val="00C01038"/>
    <w:rsid w:val="00C010F2"/>
    <w:rsid w:val="00C011A6"/>
    <w:rsid w:val="00C011D8"/>
    <w:rsid w:val="00C01536"/>
    <w:rsid w:val="00C0179E"/>
    <w:rsid w:val="00C01A44"/>
    <w:rsid w:val="00C01BA5"/>
    <w:rsid w:val="00C01C72"/>
    <w:rsid w:val="00C01D05"/>
    <w:rsid w:val="00C01DD7"/>
    <w:rsid w:val="00C02207"/>
    <w:rsid w:val="00C027FE"/>
    <w:rsid w:val="00C0282E"/>
    <w:rsid w:val="00C02878"/>
    <w:rsid w:val="00C02912"/>
    <w:rsid w:val="00C02B0D"/>
    <w:rsid w:val="00C031D1"/>
    <w:rsid w:val="00C0366C"/>
    <w:rsid w:val="00C0385D"/>
    <w:rsid w:val="00C04188"/>
    <w:rsid w:val="00C04538"/>
    <w:rsid w:val="00C0453D"/>
    <w:rsid w:val="00C047C5"/>
    <w:rsid w:val="00C04F82"/>
    <w:rsid w:val="00C04F8D"/>
    <w:rsid w:val="00C0517A"/>
    <w:rsid w:val="00C0530A"/>
    <w:rsid w:val="00C0582A"/>
    <w:rsid w:val="00C05878"/>
    <w:rsid w:val="00C05F90"/>
    <w:rsid w:val="00C0601D"/>
    <w:rsid w:val="00C0608E"/>
    <w:rsid w:val="00C06090"/>
    <w:rsid w:val="00C0647D"/>
    <w:rsid w:val="00C06652"/>
    <w:rsid w:val="00C06BCC"/>
    <w:rsid w:val="00C06DB2"/>
    <w:rsid w:val="00C06FF7"/>
    <w:rsid w:val="00C07008"/>
    <w:rsid w:val="00C0748F"/>
    <w:rsid w:val="00C07A21"/>
    <w:rsid w:val="00C07A59"/>
    <w:rsid w:val="00C07ACD"/>
    <w:rsid w:val="00C07B4F"/>
    <w:rsid w:val="00C07CDF"/>
    <w:rsid w:val="00C07CF8"/>
    <w:rsid w:val="00C07D33"/>
    <w:rsid w:val="00C07D5E"/>
    <w:rsid w:val="00C07E5A"/>
    <w:rsid w:val="00C07EA0"/>
    <w:rsid w:val="00C07EDE"/>
    <w:rsid w:val="00C07EDF"/>
    <w:rsid w:val="00C10007"/>
    <w:rsid w:val="00C100D9"/>
    <w:rsid w:val="00C10141"/>
    <w:rsid w:val="00C10518"/>
    <w:rsid w:val="00C105C6"/>
    <w:rsid w:val="00C10628"/>
    <w:rsid w:val="00C108C0"/>
    <w:rsid w:val="00C10F1C"/>
    <w:rsid w:val="00C10F33"/>
    <w:rsid w:val="00C10F43"/>
    <w:rsid w:val="00C11029"/>
    <w:rsid w:val="00C110B4"/>
    <w:rsid w:val="00C113BE"/>
    <w:rsid w:val="00C113DF"/>
    <w:rsid w:val="00C117F0"/>
    <w:rsid w:val="00C11ADF"/>
    <w:rsid w:val="00C121B7"/>
    <w:rsid w:val="00C12301"/>
    <w:rsid w:val="00C12364"/>
    <w:rsid w:val="00C12440"/>
    <w:rsid w:val="00C12528"/>
    <w:rsid w:val="00C1259D"/>
    <w:rsid w:val="00C126CA"/>
    <w:rsid w:val="00C129E0"/>
    <w:rsid w:val="00C12A44"/>
    <w:rsid w:val="00C12AAB"/>
    <w:rsid w:val="00C12BB1"/>
    <w:rsid w:val="00C12C07"/>
    <w:rsid w:val="00C1342B"/>
    <w:rsid w:val="00C13661"/>
    <w:rsid w:val="00C1377F"/>
    <w:rsid w:val="00C139BB"/>
    <w:rsid w:val="00C13C6C"/>
    <w:rsid w:val="00C13EF3"/>
    <w:rsid w:val="00C1408B"/>
    <w:rsid w:val="00C142CF"/>
    <w:rsid w:val="00C144DA"/>
    <w:rsid w:val="00C14729"/>
    <w:rsid w:val="00C148F3"/>
    <w:rsid w:val="00C1492D"/>
    <w:rsid w:val="00C14A18"/>
    <w:rsid w:val="00C14B15"/>
    <w:rsid w:val="00C14B38"/>
    <w:rsid w:val="00C14C3B"/>
    <w:rsid w:val="00C14E14"/>
    <w:rsid w:val="00C151C3"/>
    <w:rsid w:val="00C15260"/>
    <w:rsid w:val="00C1527D"/>
    <w:rsid w:val="00C15484"/>
    <w:rsid w:val="00C15640"/>
    <w:rsid w:val="00C1591B"/>
    <w:rsid w:val="00C15B8C"/>
    <w:rsid w:val="00C15C3E"/>
    <w:rsid w:val="00C15D7D"/>
    <w:rsid w:val="00C15EB6"/>
    <w:rsid w:val="00C15EF7"/>
    <w:rsid w:val="00C15F15"/>
    <w:rsid w:val="00C15FC4"/>
    <w:rsid w:val="00C16240"/>
    <w:rsid w:val="00C16C0C"/>
    <w:rsid w:val="00C16E60"/>
    <w:rsid w:val="00C16F4B"/>
    <w:rsid w:val="00C17132"/>
    <w:rsid w:val="00C176BC"/>
    <w:rsid w:val="00C178D6"/>
    <w:rsid w:val="00C1792F"/>
    <w:rsid w:val="00C17A04"/>
    <w:rsid w:val="00C17A67"/>
    <w:rsid w:val="00C203E0"/>
    <w:rsid w:val="00C208A4"/>
    <w:rsid w:val="00C21047"/>
    <w:rsid w:val="00C2119B"/>
    <w:rsid w:val="00C218C7"/>
    <w:rsid w:val="00C21929"/>
    <w:rsid w:val="00C21939"/>
    <w:rsid w:val="00C21AF0"/>
    <w:rsid w:val="00C21B15"/>
    <w:rsid w:val="00C21DB9"/>
    <w:rsid w:val="00C2204C"/>
    <w:rsid w:val="00C222C6"/>
    <w:rsid w:val="00C222DF"/>
    <w:rsid w:val="00C22394"/>
    <w:rsid w:val="00C22555"/>
    <w:rsid w:val="00C22563"/>
    <w:rsid w:val="00C2261B"/>
    <w:rsid w:val="00C2277F"/>
    <w:rsid w:val="00C22A98"/>
    <w:rsid w:val="00C22DAC"/>
    <w:rsid w:val="00C22F5B"/>
    <w:rsid w:val="00C22FC5"/>
    <w:rsid w:val="00C230ED"/>
    <w:rsid w:val="00C23257"/>
    <w:rsid w:val="00C23301"/>
    <w:rsid w:val="00C23718"/>
    <w:rsid w:val="00C2397A"/>
    <w:rsid w:val="00C239B0"/>
    <w:rsid w:val="00C23A48"/>
    <w:rsid w:val="00C23D02"/>
    <w:rsid w:val="00C23D49"/>
    <w:rsid w:val="00C2404A"/>
    <w:rsid w:val="00C2444A"/>
    <w:rsid w:val="00C24458"/>
    <w:rsid w:val="00C24526"/>
    <w:rsid w:val="00C2452C"/>
    <w:rsid w:val="00C24584"/>
    <w:rsid w:val="00C2463D"/>
    <w:rsid w:val="00C24A1D"/>
    <w:rsid w:val="00C24C46"/>
    <w:rsid w:val="00C25249"/>
    <w:rsid w:val="00C254DE"/>
    <w:rsid w:val="00C254EF"/>
    <w:rsid w:val="00C256CB"/>
    <w:rsid w:val="00C2582D"/>
    <w:rsid w:val="00C25A80"/>
    <w:rsid w:val="00C25B70"/>
    <w:rsid w:val="00C25BB8"/>
    <w:rsid w:val="00C2630D"/>
    <w:rsid w:val="00C26680"/>
    <w:rsid w:val="00C26787"/>
    <w:rsid w:val="00C2698C"/>
    <w:rsid w:val="00C26BD0"/>
    <w:rsid w:val="00C26E78"/>
    <w:rsid w:val="00C27001"/>
    <w:rsid w:val="00C27048"/>
    <w:rsid w:val="00C270C2"/>
    <w:rsid w:val="00C2719C"/>
    <w:rsid w:val="00C271EB"/>
    <w:rsid w:val="00C27492"/>
    <w:rsid w:val="00C277E9"/>
    <w:rsid w:val="00C27AC9"/>
    <w:rsid w:val="00C27B48"/>
    <w:rsid w:val="00C27C76"/>
    <w:rsid w:val="00C27D92"/>
    <w:rsid w:val="00C27F53"/>
    <w:rsid w:val="00C303E2"/>
    <w:rsid w:val="00C306A1"/>
    <w:rsid w:val="00C3093D"/>
    <w:rsid w:val="00C30D54"/>
    <w:rsid w:val="00C30F22"/>
    <w:rsid w:val="00C30F30"/>
    <w:rsid w:val="00C31113"/>
    <w:rsid w:val="00C31227"/>
    <w:rsid w:val="00C31758"/>
    <w:rsid w:val="00C3189E"/>
    <w:rsid w:val="00C31A3A"/>
    <w:rsid w:val="00C31A70"/>
    <w:rsid w:val="00C31AE4"/>
    <w:rsid w:val="00C31EAC"/>
    <w:rsid w:val="00C321DA"/>
    <w:rsid w:val="00C32209"/>
    <w:rsid w:val="00C32364"/>
    <w:rsid w:val="00C3257F"/>
    <w:rsid w:val="00C3259C"/>
    <w:rsid w:val="00C325B8"/>
    <w:rsid w:val="00C32767"/>
    <w:rsid w:val="00C32902"/>
    <w:rsid w:val="00C32BB8"/>
    <w:rsid w:val="00C32F94"/>
    <w:rsid w:val="00C33185"/>
    <w:rsid w:val="00C33270"/>
    <w:rsid w:val="00C33503"/>
    <w:rsid w:val="00C33609"/>
    <w:rsid w:val="00C33639"/>
    <w:rsid w:val="00C33A1B"/>
    <w:rsid w:val="00C33A58"/>
    <w:rsid w:val="00C33A73"/>
    <w:rsid w:val="00C33AE6"/>
    <w:rsid w:val="00C33BCC"/>
    <w:rsid w:val="00C33E9C"/>
    <w:rsid w:val="00C3409E"/>
    <w:rsid w:val="00C340FA"/>
    <w:rsid w:val="00C34355"/>
    <w:rsid w:val="00C343D1"/>
    <w:rsid w:val="00C343F7"/>
    <w:rsid w:val="00C34443"/>
    <w:rsid w:val="00C344BB"/>
    <w:rsid w:val="00C34612"/>
    <w:rsid w:val="00C34AC3"/>
    <w:rsid w:val="00C34B15"/>
    <w:rsid w:val="00C34DD5"/>
    <w:rsid w:val="00C350A4"/>
    <w:rsid w:val="00C350F6"/>
    <w:rsid w:val="00C352CE"/>
    <w:rsid w:val="00C35351"/>
    <w:rsid w:val="00C3541C"/>
    <w:rsid w:val="00C355A0"/>
    <w:rsid w:val="00C355EB"/>
    <w:rsid w:val="00C35602"/>
    <w:rsid w:val="00C358AB"/>
    <w:rsid w:val="00C3594B"/>
    <w:rsid w:val="00C35BE1"/>
    <w:rsid w:val="00C35CAE"/>
    <w:rsid w:val="00C35CB6"/>
    <w:rsid w:val="00C35E4E"/>
    <w:rsid w:val="00C36404"/>
    <w:rsid w:val="00C364C8"/>
    <w:rsid w:val="00C36941"/>
    <w:rsid w:val="00C369F4"/>
    <w:rsid w:val="00C36B27"/>
    <w:rsid w:val="00C36C9C"/>
    <w:rsid w:val="00C36F9D"/>
    <w:rsid w:val="00C3701F"/>
    <w:rsid w:val="00C37812"/>
    <w:rsid w:val="00C37826"/>
    <w:rsid w:val="00C37B2F"/>
    <w:rsid w:val="00C37CC6"/>
    <w:rsid w:val="00C37F12"/>
    <w:rsid w:val="00C40401"/>
    <w:rsid w:val="00C40662"/>
    <w:rsid w:val="00C40778"/>
    <w:rsid w:val="00C40952"/>
    <w:rsid w:val="00C40B98"/>
    <w:rsid w:val="00C410FE"/>
    <w:rsid w:val="00C4115A"/>
    <w:rsid w:val="00C415F4"/>
    <w:rsid w:val="00C41770"/>
    <w:rsid w:val="00C4195D"/>
    <w:rsid w:val="00C41993"/>
    <w:rsid w:val="00C41C1F"/>
    <w:rsid w:val="00C41C31"/>
    <w:rsid w:val="00C41F79"/>
    <w:rsid w:val="00C4205D"/>
    <w:rsid w:val="00C422D4"/>
    <w:rsid w:val="00C422D6"/>
    <w:rsid w:val="00C422FD"/>
    <w:rsid w:val="00C42387"/>
    <w:rsid w:val="00C424AF"/>
    <w:rsid w:val="00C4264C"/>
    <w:rsid w:val="00C426AD"/>
    <w:rsid w:val="00C42778"/>
    <w:rsid w:val="00C42783"/>
    <w:rsid w:val="00C427D7"/>
    <w:rsid w:val="00C428D3"/>
    <w:rsid w:val="00C42989"/>
    <w:rsid w:val="00C42B29"/>
    <w:rsid w:val="00C42C84"/>
    <w:rsid w:val="00C42EB5"/>
    <w:rsid w:val="00C43395"/>
    <w:rsid w:val="00C43702"/>
    <w:rsid w:val="00C43A9F"/>
    <w:rsid w:val="00C43AEC"/>
    <w:rsid w:val="00C43C06"/>
    <w:rsid w:val="00C43E45"/>
    <w:rsid w:val="00C43F1D"/>
    <w:rsid w:val="00C43F9B"/>
    <w:rsid w:val="00C43F9D"/>
    <w:rsid w:val="00C44179"/>
    <w:rsid w:val="00C445A3"/>
    <w:rsid w:val="00C44686"/>
    <w:rsid w:val="00C4482B"/>
    <w:rsid w:val="00C44A36"/>
    <w:rsid w:val="00C44A50"/>
    <w:rsid w:val="00C44CE2"/>
    <w:rsid w:val="00C44DD2"/>
    <w:rsid w:val="00C44EE6"/>
    <w:rsid w:val="00C45224"/>
    <w:rsid w:val="00C45B28"/>
    <w:rsid w:val="00C45C6B"/>
    <w:rsid w:val="00C4610B"/>
    <w:rsid w:val="00C464C5"/>
    <w:rsid w:val="00C464F2"/>
    <w:rsid w:val="00C46632"/>
    <w:rsid w:val="00C466CE"/>
    <w:rsid w:val="00C46754"/>
    <w:rsid w:val="00C46772"/>
    <w:rsid w:val="00C4693C"/>
    <w:rsid w:val="00C46CF1"/>
    <w:rsid w:val="00C46DD8"/>
    <w:rsid w:val="00C46EAF"/>
    <w:rsid w:val="00C46F03"/>
    <w:rsid w:val="00C46FD2"/>
    <w:rsid w:val="00C47279"/>
    <w:rsid w:val="00C4746F"/>
    <w:rsid w:val="00C475D9"/>
    <w:rsid w:val="00C478D7"/>
    <w:rsid w:val="00C47DBD"/>
    <w:rsid w:val="00C47EED"/>
    <w:rsid w:val="00C47F9C"/>
    <w:rsid w:val="00C50113"/>
    <w:rsid w:val="00C50263"/>
    <w:rsid w:val="00C50367"/>
    <w:rsid w:val="00C50566"/>
    <w:rsid w:val="00C505B4"/>
    <w:rsid w:val="00C505E2"/>
    <w:rsid w:val="00C509A9"/>
    <w:rsid w:val="00C50B1F"/>
    <w:rsid w:val="00C50CB1"/>
    <w:rsid w:val="00C50CBE"/>
    <w:rsid w:val="00C50F2E"/>
    <w:rsid w:val="00C511AB"/>
    <w:rsid w:val="00C51340"/>
    <w:rsid w:val="00C5156D"/>
    <w:rsid w:val="00C51574"/>
    <w:rsid w:val="00C5158D"/>
    <w:rsid w:val="00C51669"/>
    <w:rsid w:val="00C5175F"/>
    <w:rsid w:val="00C518ED"/>
    <w:rsid w:val="00C51A2D"/>
    <w:rsid w:val="00C51DA2"/>
    <w:rsid w:val="00C51E7F"/>
    <w:rsid w:val="00C52014"/>
    <w:rsid w:val="00C52377"/>
    <w:rsid w:val="00C52A8D"/>
    <w:rsid w:val="00C52C82"/>
    <w:rsid w:val="00C52DEC"/>
    <w:rsid w:val="00C52EF7"/>
    <w:rsid w:val="00C52F51"/>
    <w:rsid w:val="00C52F6C"/>
    <w:rsid w:val="00C52FA5"/>
    <w:rsid w:val="00C530D1"/>
    <w:rsid w:val="00C530E0"/>
    <w:rsid w:val="00C5318A"/>
    <w:rsid w:val="00C531E9"/>
    <w:rsid w:val="00C53342"/>
    <w:rsid w:val="00C53540"/>
    <w:rsid w:val="00C535F4"/>
    <w:rsid w:val="00C5383D"/>
    <w:rsid w:val="00C5384E"/>
    <w:rsid w:val="00C539D9"/>
    <w:rsid w:val="00C53A04"/>
    <w:rsid w:val="00C53ABE"/>
    <w:rsid w:val="00C53ADD"/>
    <w:rsid w:val="00C53E88"/>
    <w:rsid w:val="00C53FE9"/>
    <w:rsid w:val="00C54366"/>
    <w:rsid w:val="00C54443"/>
    <w:rsid w:val="00C54748"/>
    <w:rsid w:val="00C549D6"/>
    <w:rsid w:val="00C54B2B"/>
    <w:rsid w:val="00C54C32"/>
    <w:rsid w:val="00C54DEA"/>
    <w:rsid w:val="00C55037"/>
    <w:rsid w:val="00C55380"/>
    <w:rsid w:val="00C553AD"/>
    <w:rsid w:val="00C5550E"/>
    <w:rsid w:val="00C555E2"/>
    <w:rsid w:val="00C556BE"/>
    <w:rsid w:val="00C558AB"/>
    <w:rsid w:val="00C55A37"/>
    <w:rsid w:val="00C55A3A"/>
    <w:rsid w:val="00C55A62"/>
    <w:rsid w:val="00C55A83"/>
    <w:rsid w:val="00C55BEB"/>
    <w:rsid w:val="00C55C90"/>
    <w:rsid w:val="00C55DCD"/>
    <w:rsid w:val="00C55FDC"/>
    <w:rsid w:val="00C5606C"/>
    <w:rsid w:val="00C5615C"/>
    <w:rsid w:val="00C56251"/>
    <w:rsid w:val="00C56359"/>
    <w:rsid w:val="00C5655E"/>
    <w:rsid w:val="00C56A15"/>
    <w:rsid w:val="00C56C7B"/>
    <w:rsid w:val="00C56E6A"/>
    <w:rsid w:val="00C570FB"/>
    <w:rsid w:val="00C572EC"/>
    <w:rsid w:val="00C575A1"/>
    <w:rsid w:val="00C575DD"/>
    <w:rsid w:val="00C575F7"/>
    <w:rsid w:val="00C575F8"/>
    <w:rsid w:val="00C5774B"/>
    <w:rsid w:val="00C578F0"/>
    <w:rsid w:val="00C57946"/>
    <w:rsid w:val="00C579A4"/>
    <w:rsid w:val="00C6006D"/>
    <w:rsid w:val="00C60162"/>
    <w:rsid w:val="00C601C7"/>
    <w:rsid w:val="00C60B9C"/>
    <w:rsid w:val="00C60D8D"/>
    <w:rsid w:val="00C60F6B"/>
    <w:rsid w:val="00C61081"/>
    <w:rsid w:val="00C61463"/>
    <w:rsid w:val="00C614CE"/>
    <w:rsid w:val="00C6164D"/>
    <w:rsid w:val="00C6188C"/>
    <w:rsid w:val="00C619B7"/>
    <w:rsid w:val="00C61D77"/>
    <w:rsid w:val="00C61E51"/>
    <w:rsid w:val="00C61E5D"/>
    <w:rsid w:val="00C621C3"/>
    <w:rsid w:val="00C6230D"/>
    <w:rsid w:val="00C6242A"/>
    <w:rsid w:val="00C62535"/>
    <w:rsid w:val="00C629AF"/>
    <w:rsid w:val="00C62AF3"/>
    <w:rsid w:val="00C62B00"/>
    <w:rsid w:val="00C62F73"/>
    <w:rsid w:val="00C62FA2"/>
    <w:rsid w:val="00C62FFF"/>
    <w:rsid w:val="00C630C8"/>
    <w:rsid w:val="00C63217"/>
    <w:rsid w:val="00C6326E"/>
    <w:rsid w:val="00C63294"/>
    <w:rsid w:val="00C63320"/>
    <w:rsid w:val="00C63705"/>
    <w:rsid w:val="00C6391D"/>
    <w:rsid w:val="00C63D96"/>
    <w:rsid w:val="00C63E78"/>
    <w:rsid w:val="00C6409A"/>
    <w:rsid w:val="00C640AE"/>
    <w:rsid w:val="00C642EF"/>
    <w:rsid w:val="00C64D8F"/>
    <w:rsid w:val="00C64DF5"/>
    <w:rsid w:val="00C6501F"/>
    <w:rsid w:val="00C65268"/>
    <w:rsid w:val="00C655FC"/>
    <w:rsid w:val="00C65634"/>
    <w:rsid w:val="00C6567E"/>
    <w:rsid w:val="00C65986"/>
    <w:rsid w:val="00C65D71"/>
    <w:rsid w:val="00C660CA"/>
    <w:rsid w:val="00C66104"/>
    <w:rsid w:val="00C661F2"/>
    <w:rsid w:val="00C6621E"/>
    <w:rsid w:val="00C664BE"/>
    <w:rsid w:val="00C664D0"/>
    <w:rsid w:val="00C66536"/>
    <w:rsid w:val="00C66669"/>
    <w:rsid w:val="00C668D5"/>
    <w:rsid w:val="00C66CFF"/>
    <w:rsid w:val="00C66F32"/>
    <w:rsid w:val="00C67168"/>
    <w:rsid w:val="00C6736B"/>
    <w:rsid w:val="00C673AD"/>
    <w:rsid w:val="00C675AE"/>
    <w:rsid w:val="00C6798A"/>
    <w:rsid w:val="00C67B8B"/>
    <w:rsid w:val="00C67C95"/>
    <w:rsid w:val="00C67E99"/>
    <w:rsid w:val="00C67FFD"/>
    <w:rsid w:val="00C701A9"/>
    <w:rsid w:val="00C70205"/>
    <w:rsid w:val="00C70256"/>
    <w:rsid w:val="00C705A1"/>
    <w:rsid w:val="00C70805"/>
    <w:rsid w:val="00C708AE"/>
    <w:rsid w:val="00C709D1"/>
    <w:rsid w:val="00C70B96"/>
    <w:rsid w:val="00C70CFD"/>
    <w:rsid w:val="00C70F22"/>
    <w:rsid w:val="00C712F0"/>
    <w:rsid w:val="00C713B3"/>
    <w:rsid w:val="00C7140E"/>
    <w:rsid w:val="00C714EC"/>
    <w:rsid w:val="00C715F8"/>
    <w:rsid w:val="00C71A25"/>
    <w:rsid w:val="00C71B3F"/>
    <w:rsid w:val="00C71B49"/>
    <w:rsid w:val="00C71CA6"/>
    <w:rsid w:val="00C71CE7"/>
    <w:rsid w:val="00C71FA7"/>
    <w:rsid w:val="00C72223"/>
    <w:rsid w:val="00C7230B"/>
    <w:rsid w:val="00C72771"/>
    <w:rsid w:val="00C72B15"/>
    <w:rsid w:val="00C72C98"/>
    <w:rsid w:val="00C72F0A"/>
    <w:rsid w:val="00C7312B"/>
    <w:rsid w:val="00C7337B"/>
    <w:rsid w:val="00C73644"/>
    <w:rsid w:val="00C73658"/>
    <w:rsid w:val="00C7375B"/>
    <w:rsid w:val="00C7389E"/>
    <w:rsid w:val="00C74749"/>
    <w:rsid w:val="00C74779"/>
    <w:rsid w:val="00C7484C"/>
    <w:rsid w:val="00C748BF"/>
    <w:rsid w:val="00C74AC8"/>
    <w:rsid w:val="00C74CA9"/>
    <w:rsid w:val="00C74CBD"/>
    <w:rsid w:val="00C74CFD"/>
    <w:rsid w:val="00C74D3C"/>
    <w:rsid w:val="00C74DC0"/>
    <w:rsid w:val="00C75106"/>
    <w:rsid w:val="00C75192"/>
    <w:rsid w:val="00C75197"/>
    <w:rsid w:val="00C75394"/>
    <w:rsid w:val="00C75844"/>
    <w:rsid w:val="00C75B3A"/>
    <w:rsid w:val="00C75C6F"/>
    <w:rsid w:val="00C75CB9"/>
    <w:rsid w:val="00C75D96"/>
    <w:rsid w:val="00C75E16"/>
    <w:rsid w:val="00C75F57"/>
    <w:rsid w:val="00C7601A"/>
    <w:rsid w:val="00C76324"/>
    <w:rsid w:val="00C76328"/>
    <w:rsid w:val="00C76393"/>
    <w:rsid w:val="00C764B8"/>
    <w:rsid w:val="00C766B1"/>
    <w:rsid w:val="00C76924"/>
    <w:rsid w:val="00C769CB"/>
    <w:rsid w:val="00C76A96"/>
    <w:rsid w:val="00C76B57"/>
    <w:rsid w:val="00C76BBF"/>
    <w:rsid w:val="00C76CB6"/>
    <w:rsid w:val="00C76ED7"/>
    <w:rsid w:val="00C771A5"/>
    <w:rsid w:val="00C771B1"/>
    <w:rsid w:val="00C77362"/>
    <w:rsid w:val="00C77472"/>
    <w:rsid w:val="00C7761D"/>
    <w:rsid w:val="00C7772C"/>
    <w:rsid w:val="00C7777D"/>
    <w:rsid w:val="00C77996"/>
    <w:rsid w:val="00C77FE1"/>
    <w:rsid w:val="00C802BD"/>
    <w:rsid w:val="00C803F9"/>
    <w:rsid w:val="00C80778"/>
    <w:rsid w:val="00C80808"/>
    <w:rsid w:val="00C809D0"/>
    <w:rsid w:val="00C80A22"/>
    <w:rsid w:val="00C80B0D"/>
    <w:rsid w:val="00C80B14"/>
    <w:rsid w:val="00C80B75"/>
    <w:rsid w:val="00C81615"/>
    <w:rsid w:val="00C8196E"/>
    <w:rsid w:val="00C819C9"/>
    <w:rsid w:val="00C81A2B"/>
    <w:rsid w:val="00C81AB2"/>
    <w:rsid w:val="00C81BFB"/>
    <w:rsid w:val="00C81C28"/>
    <w:rsid w:val="00C81D3B"/>
    <w:rsid w:val="00C820C4"/>
    <w:rsid w:val="00C821B7"/>
    <w:rsid w:val="00C822C2"/>
    <w:rsid w:val="00C824C8"/>
    <w:rsid w:val="00C8253E"/>
    <w:rsid w:val="00C82B6A"/>
    <w:rsid w:val="00C82E0F"/>
    <w:rsid w:val="00C83339"/>
    <w:rsid w:val="00C834CA"/>
    <w:rsid w:val="00C8368A"/>
    <w:rsid w:val="00C83798"/>
    <w:rsid w:val="00C83B5A"/>
    <w:rsid w:val="00C83CB7"/>
    <w:rsid w:val="00C83D46"/>
    <w:rsid w:val="00C83F14"/>
    <w:rsid w:val="00C84097"/>
    <w:rsid w:val="00C845B3"/>
    <w:rsid w:val="00C8481E"/>
    <w:rsid w:val="00C84B26"/>
    <w:rsid w:val="00C84CD7"/>
    <w:rsid w:val="00C84CE6"/>
    <w:rsid w:val="00C8503A"/>
    <w:rsid w:val="00C850FF"/>
    <w:rsid w:val="00C852D8"/>
    <w:rsid w:val="00C8535C"/>
    <w:rsid w:val="00C855E7"/>
    <w:rsid w:val="00C86024"/>
    <w:rsid w:val="00C863AC"/>
    <w:rsid w:val="00C86441"/>
    <w:rsid w:val="00C8663C"/>
    <w:rsid w:val="00C86656"/>
    <w:rsid w:val="00C86742"/>
    <w:rsid w:val="00C86770"/>
    <w:rsid w:val="00C86AA5"/>
    <w:rsid w:val="00C86AF2"/>
    <w:rsid w:val="00C86BE8"/>
    <w:rsid w:val="00C86CFD"/>
    <w:rsid w:val="00C875FF"/>
    <w:rsid w:val="00C8770B"/>
    <w:rsid w:val="00C87744"/>
    <w:rsid w:val="00C87918"/>
    <w:rsid w:val="00C87A53"/>
    <w:rsid w:val="00C87B39"/>
    <w:rsid w:val="00C87D78"/>
    <w:rsid w:val="00C903AA"/>
    <w:rsid w:val="00C90490"/>
    <w:rsid w:val="00C9055A"/>
    <w:rsid w:val="00C90596"/>
    <w:rsid w:val="00C90663"/>
    <w:rsid w:val="00C908C5"/>
    <w:rsid w:val="00C909F6"/>
    <w:rsid w:val="00C90E9A"/>
    <w:rsid w:val="00C90F63"/>
    <w:rsid w:val="00C9121F"/>
    <w:rsid w:val="00C91498"/>
    <w:rsid w:val="00C91646"/>
    <w:rsid w:val="00C91668"/>
    <w:rsid w:val="00C918D9"/>
    <w:rsid w:val="00C918E1"/>
    <w:rsid w:val="00C91910"/>
    <w:rsid w:val="00C919A8"/>
    <w:rsid w:val="00C91A23"/>
    <w:rsid w:val="00C91A43"/>
    <w:rsid w:val="00C92038"/>
    <w:rsid w:val="00C920C8"/>
    <w:rsid w:val="00C92365"/>
    <w:rsid w:val="00C92443"/>
    <w:rsid w:val="00C924EA"/>
    <w:rsid w:val="00C925C0"/>
    <w:rsid w:val="00C9288E"/>
    <w:rsid w:val="00C92913"/>
    <w:rsid w:val="00C93002"/>
    <w:rsid w:val="00C931F6"/>
    <w:rsid w:val="00C9320B"/>
    <w:rsid w:val="00C9320E"/>
    <w:rsid w:val="00C93329"/>
    <w:rsid w:val="00C93488"/>
    <w:rsid w:val="00C9394E"/>
    <w:rsid w:val="00C93AA2"/>
    <w:rsid w:val="00C93ABF"/>
    <w:rsid w:val="00C940AD"/>
    <w:rsid w:val="00C94342"/>
    <w:rsid w:val="00C9480A"/>
    <w:rsid w:val="00C94ACA"/>
    <w:rsid w:val="00C94B5C"/>
    <w:rsid w:val="00C94BF9"/>
    <w:rsid w:val="00C94E04"/>
    <w:rsid w:val="00C94E5B"/>
    <w:rsid w:val="00C952B7"/>
    <w:rsid w:val="00C953E4"/>
    <w:rsid w:val="00C953F8"/>
    <w:rsid w:val="00C953FD"/>
    <w:rsid w:val="00C956CC"/>
    <w:rsid w:val="00C9575D"/>
    <w:rsid w:val="00C95A3F"/>
    <w:rsid w:val="00C95AC4"/>
    <w:rsid w:val="00C95EA9"/>
    <w:rsid w:val="00C96070"/>
    <w:rsid w:val="00C960C3"/>
    <w:rsid w:val="00C965BE"/>
    <w:rsid w:val="00C96862"/>
    <w:rsid w:val="00C968BC"/>
    <w:rsid w:val="00C96948"/>
    <w:rsid w:val="00C96972"/>
    <w:rsid w:val="00C96A54"/>
    <w:rsid w:val="00C96AB9"/>
    <w:rsid w:val="00C96B7D"/>
    <w:rsid w:val="00C96C3B"/>
    <w:rsid w:val="00C96F8D"/>
    <w:rsid w:val="00C97932"/>
    <w:rsid w:val="00C97992"/>
    <w:rsid w:val="00C97EA7"/>
    <w:rsid w:val="00CA0141"/>
    <w:rsid w:val="00CA0398"/>
    <w:rsid w:val="00CA0544"/>
    <w:rsid w:val="00CA068A"/>
    <w:rsid w:val="00CA085E"/>
    <w:rsid w:val="00CA0D83"/>
    <w:rsid w:val="00CA0E61"/>
    <w:rsid w:val="00CA1215"/>
    <w:rsid w:val="00CA129D"/>
    <w:rsid w:val="00CA137A"/>
    <w:rsid w:val="00CA139E"/>
    <w:rsid w:val="00CA180E"/>
    <w:rsid w:val="00CA1B01"/>
    <w:rsid w:val="00CA1C76"/>
    <w:rsid w:val="00CA1CD6"/>
    <w:rsid w:val="00CA213C"/>
    <w:rsid w:val="00CA22B3"/>
    <w:rsid w:val="00CA2491"/>
    <w:rsid w:val="00CA251A"/>
    <w:rsid w:val="00CA251E"/>
    <w:rsid w:val="00CA2799"/>
    <w:rsid w:val="00CA2B79"/>
    <w:rsid w:val="00CA2F7B"/>
    <w:rsid w:val="00CA3216"/>
    <w:rsid w:val="00CA32B9"/>
    <w:rsid w:val="00CA330E"/>
    <w:rsid w:val="00CA335B"/>
    <w:rsid w:val="00CA35B0"/>
    <w:rsid w:val="00CA35F2"/>
    <w:rsid w:val="00CA3711"/>
    <w:rsid w:val="00CA392E"/>
    <w:rsid w:val="00CA3A3D"/>
    <w:rsid w:val="00CA4042"/>
    <w:rsid w:val="00CA40F8"/>
    <w:rsid w:val="00CA41C4"/>
    <w:rsid w:val="00CA44D5"/>
    <w:rsid w:val="00CA47CE"/>
    <w:rsid w:val="00CA4944"/>
    <w:rsid w:val="00CA4C2B"/>
    <w:rsid w:val="00CA4C9D"/>
    <w:rsid w:val="00CA4D6F"/>
    <w:rsid w:val="00CA4F91"/>
    <w:rsid w:val="00CA500F"/>
    <w:rsid w:val="00CA51E2"/>
    <w:rsid w:val="00CA52C4"/>
    <w:rsid w:val="00CA52D6"/>
    <w:rsid w:val="00CA52F2"/>
    <w:rsid w:val="00CA5314"/>
    <w:rsid w:val="00CA54F4"/>
    <w:rsid w:val="00CA56BC"/>
    <w:rsid w:val="00CA581D"/>
    <w:rsid w:val="00CA5953"/>
    <w:rsid w:val="00CA5B79"/>
    <w:rsid w:val="00CA5C02"/>
    <w:rsid w:val="00CA5C94"/>
    <w:rsid w:val="00CA5CCF"/>
    <w:rsid w:val="00CA5CDC"/>
    <w:rsid w:val="00CA603F"/>
    <w:rsid w:val="00CA6074"/>
    <w:rsid w:val="00CA63BC"/>
    <w:rsid w:val="00CA679B"/>
    <w:rsid w:val="00CA680B"/>
    <w:rsid w:val="00CA6845"/>
    <w:rsid w:val="00CA6A81"/>
    <w:rsid w:val="00CA6D06"/>
    <w:rsid w:val="00CA6D30"/>
    <w:rsid w:val="00CA6DE2"/>
    <w:rsid w:val="00CA6E3E"/>
    <w:rsid w:val="00CA72FC"/>
    <w:rsid w:val="00CA742A"/>
    <w:rsid w:val="00CA7547"/>
    <w:rsid w:val="00CA7646"/>
    <w:rsid w:val="00CA77B3"/>
    <w:rsid w:val="00CA785C"/>
    <w:rsid w:val="00CA7B25"/>
    <w:rsid w:val="00CA7E30"/>
    <w:rsid w:val="00CA7FDE"/>
    <w:rsid w:val="00CA7FEE"/>
    <w:rsid w:val="00CB04A6"/>
    <w:rsid w:val="00CB058F"/>
    <w:rsid w:val="00CB0678"/>
    <w:rsid w:val="00CB08E2"/>
    <w:rsid w:val="00CB0F4A"/>
    <w:rsid w:val="00CB108D"/>
    <w:rsid w:val="00CB1669"/>
    <w:rsid w:val="00CB1A52"/>
    <w:rsid w:val="00CB1D18"/>
    <w:rsid w:val="00CB1F36"/>
    <w:rsid w:val="00CB2047"/>
    <w:rsid w:val="00CB232E"/>
    <w:rsid w:val="00CB23FC"/>
    <w:rsid w:val="00CB27E6"/>
    <w:rsid w:val="00CB2B74"/>
    <w:rsid w:val="00CB2C20"/>
    <w:rsid w:val="00CB2C61"/>
    <w:rsid w:val="00CB2D02"/>
    <w:rsid w:val="00CB392B"/>
    <w:rsid w:val="00CB3A19"/>
    <w:rsid w:val="00CB3A6C"/>
    <w:rsid w:val="00CB3A94"/>
    <w:rsid w:val="00CB3F2F"/>
    <w:rsid w:val="00CB3F8A"/>
    <w:rsid w:val="00CB40AE"/>
    <w:rsid w:val="00CB4279"/>
    <w:rsid w:val="00CB4451"/>
    <w:rsid w:val="00CB4833"/>
    <w:rsid w:val="00CB4C0C"/>
    <w:rsid w:val="00CB55B0"/>
    <w:rsid w:val="00CB588B"/>
    <w:rsid w:val="00CB5A2C"/>
    <w:rsid w:val="00CB5C5E"/>
    <w:rsid w:val="00CB5C77"/>
    <w:rsid w:val="00CB6156"/>
    <w:rsid w:val="00CB6288"/>
    <w:rsid w:val="00CB63FB"/>
    <w:rsid w:val="00CB6609"/>
    <w:rsid w:val="00CB676D"/>
    <w:rsid w:val="00CB6850"/>
    <w:rsid w:val="00CB6A82"/>
    <w:rsid w:val="00CB6B47"/>
    <w:rsid w:val="00CB6BC9"/>
    <w:rsid w:val="00CB6DA2"/>
    <w:rsid w:val="00CB7317"/>
    <w:rsid w:val="00CB7463"/>
    <w:rsid w:val="00CB74F6"/>
    <w:rsid w:val="00CB75C8"/>
    <w:rsid w:val="00CB78A6"/>
    <w:rsid w:val="00CB7908"/>
    <w:rsid w:val="00CB7A41"/>
    <w:rsid w:val="00CB7A4A"/>
    <w:rsid w:val="00CB7A66"/>
    <w:rsid w:val="00CB7AC1"/>
    <w:rsid w:val="00CB7B28"/>
    <w:rsid w:val="00CB7D8D"/>
    <w:rsid w:val="00CB7DCE"/>
    <w:rsid w:val="00CB7E8F"/>
    <w:rsid w:val="00CB7EB3"/>
    <w:rsid w:val="00CC0155"/>
    <w:rsid w:val="00CC023C"/>
    <w:rsid w:val="00CC03E3"/>
    <w:rsid w:val="00CC07D3"/>
    <w:rsid w:val="00CC0806"/>
    <w:rsid w:val="00CC0970"/>
    <w:rsid w:val="00CC0A1F"/>
    <w:rsid w:val="00CC0B67"/>
    <w:rsid w:val="00CC0E44"/>
    <w:rsid w:val="00CC0FD4"/>
    <w:rsid w:val="00CC103B"/>
    <w:rsid w:val="00CC107D"/>
    <w:rsid w:val="00CC1158"/>
    <w:rsid w:val="00CC13A2"/>
    <w:rsid w:val="00CC1931"/>
    <w:rsid w:val="00CC20B4"/>
    <w:rsid w:val="00CC23DF"/>
    <w:rsid w:val="00CC2570"/>
    <w:rsid w:val="00CC2614"/>
    <w:rsid w:val="00CC297B"/>
    <w:rsid w:val="00CC321E"/>
    <w:rsid w:val="00CC325C"/>
    <w:rsid w:val="00CC3261"/>
    <w:rsid w:val="00CC35C0"/>
    <w:rsid w:val="00CC364E"/>
    <w:rsid w:val="00CC3675"/>
    <w:rsid w:val="00CC38BE"/>
    <w:rsid w:val="00CC3B58"/>
    <w:rsid w:val="00CC3CA0"/>
    <w:rsid w:val="00CC3CE6"/>
    <w:rsid w:val="00CC4255"/>
    <w:rsid w:val="00CC4353"/>
    <w:rsid w:val="00CC4571"/>
    <w:rsid w:val="00CC4700"/>
    <w:rsid w:val="00CC4935"/>
    <w:rsid w:val="00CC4978"/>
    <w:rsid w:val="00CC4C56"/>
    <w:rsid w:val="00CC52FD"/>
    <w:rsid w:val="00CC533C"/>
    <w:rsid w:val="00CC5382"/>
    <w:rsid w:val="00CC54ED"/>
    <w:rsid w:val="00CC55F2"/>
    <w:rsid w:val="00CC5B62"/>
    <w:rsid w:val="00CC5C2E"/>
    <w:rsid w:val="00CC5C68"/>
    <w:rsid w:val="00CC5CB6"/>
    <w:rsid w:val="00CC607D"/>
    <w:rsid w:val="00CC6167"/>
    <w:rsid w:val="00CC64D0"/>
    <w:rsid w:val="00CC6E1A"/>
    <w:rsid w:val="00CC6F39"/>
    <w:rsid w:val="00CC6F79"/>
    <w:rsid w:val="00CC7335"/>
    <w:rsid w:val="00CC7394"/>
    <w:rsid w:val="00CC73CE"/>
    <w:rsid w:val="00CC7586"/>
    <w:rsid w:val="00CC75AB"/>
    <w:rsid w:val="00CC78F2"/>
    <w:rsid w:val="00CC7E2E"/>
    <w:rsid w:val="00CC7F0E"/>
    <w:rsid w:val="00CC7F99"/>
    <w:rsid w:val="00CD017F"/>
    <w:rsid w:val="00CD01D6"/>
    <w:rsid w:val="00CD045A"/>
    <w:rsid w:val="00CD0673"/>
    <w:rsid w:val="00CD08E4"/>
    <w:rsid w:val="00CD0D93"/>
    <w:rsid w:val="00CD0FF6"/>
    <w:rsid w:val="00CD1013"/>
    <w:rsid w:val="00CD10B8"/>
    <w:rsid w:val="00CD1260"/>
    <w:rsid w:val="00CD1279"/>
    <w:rsid w:val="00CD1695"/>
    <w:rsid w:val="00CD1792"/>
    <w:rsid w:val="00CD18C5"/>
    <w:rsid w:val="00CD1FBA"/>
    <w:rsid w:val="00CD2139"/>
    <w:rsid w:val="00CD2340"/>
    <w:rsid w:val="00CD2A58"/>
    <w:rsid w:val="00CD2CE7"/>
    <w:rsid w:val="00CD2D6D"/>
    <w:rsid w:val="00CD2E02"/>
    <w:rsid w:val="00CD2F36"/>
    <w:rsid w:val="00CD3183"/>
    <w:rsid w:val="00CD3249"/>
    <w:rsid w:val="00CD34EC"/>
    <w:rsid w:val="00CD3558"/>
    <w:rsid w:val="00CD35E1"/>
    <w:rsid w:val="00CD3728"/>
    <w:rsid w:val="00CD394E"/>
    <w:rsid w:val="00CD39B3"/>
    <w:rsid w:val="00CD3A0D"/>
    <w:rsid w:val="00CD3B1D"/>
    <w:rsid w:val="00CD3C06"/>
    <w:rsid w:val="00CD3E37"/>
    <w:rsid w:val="00CD4135"/>
    <w:rsid w:val="00CD450B"/>
    <w:rsid w:val="00CD477C"/>
    <w:rsid w:val="00CD4887"/>
    <w:rsid w:val="00CD5096"/>
    <w:rsid w:val="00CD5223"/>
    <w:rsid w:val="00CD52BE"/>
    <w:rsid w:val="00CD587D"/>
    <w:rsid w:val="00CD5A68"/>
    <w:rsid w:val="00CD5BAD"/>
    <w:rsid w:val="00CD5CDF"/>
    <w:rsid w:val="00CD5DB7"/>
    <w:rsid w:val="00CD6207"/>
    <w:rsid w:val="00CD6659"/>
    <w:rsid w:val="00CD691D"/>
    <w:rsid w:val="00CD6CA3"/>
    <w:rsid w:val="00CD6D4D"/>
    <w:rsid w:val="00CD6F98"/>
    <w:rsid w:val="00CD6FA8"/>
    <w:rsid w:val="00CD700F"/>
    <w:rsid w:val="00CD723A"/>
    <w:rsid w:val="00CD77AA"/>
    <w:rsid w:val="00CD7805"/>
    <w:rsid w:val="00CD7A25"/>
    <w:rsid w:val="00CD7A9D"/>
    <w:rsid w:val="00CD7E70"/>
    <w:rsid w:val="00CE006D"/>
    <w:rsid w:val="00CE0171"/>
    <w:rsid w:val="00CE0744"/>
    <w:rsid w:val="00CE0769"/>
    <w:rsid w:val="00CE0783"/>
    <w:rsid w:val="00CE0902"/>
    <w:rsid w:val="00CE0B5D"/>
    <w:rsid w:val="00CE0C7A"/>
    <w:rsid w:val="00CE0E26"/>
    <w:rsid w:val="00CE0E7A"/>
    <w:rsid w:val="00CE0F4B"/>
    <w:rsid w:val="00CE1248"/>
    <w:rsid w:val="00CE1CDB"/>
    <w:rsid w:val="00CE1ED4"/>
    <w:rsid w:val="00CE1F59"/>
    <w:rsid w:val="00CE2070"/>
    <w:rsid w:val="00CE2140"/>
    <w:rsid w:val="00CE2396"/>
    <w:rsid w:val="00CE241A"/>
    <w:rsid w:val="00CE24B4"/>
    <w:rsid w:val="00CE291F"/>
    <w:rsid w:val="00CE2A7D"/>
    <w:rsid w:val="00CE2B74"/>
    <w:rsid w:val="00CE2C39"/>
    <w:rsid w:val="00CE2DA0"/>
    <w:rsid w:val="00CE2F90"/>
    <w:rsid w:val="00CE37AD"/>
    <w:rsid w:val="00CE38F8"/>
    <w:rsid w:val="00CE3B71"/>
    <w:rsid w:val="00CE3DC4"/>
    <w:rsid w:val="00CE3DCC"/>
    <w:rsid w:val="00CE40A2"/>
    <w:rsid w:val="00CE4439"/>
    <w:rsid w:val="00CE4599"/>
    <w:rsid w:val="00CE47D1"/>
    <w:rsid w:val="00CE4974"/>
    <w:rsid w:val="00CE49B8"/>
    <w:rsid w:val="00CE54E8"/>
    <w:rsid w:val="00CE555E"/>
    <w:rsid w:val="00CE5643"/>
    <w:rsid w:val="00CE5645"/>
    <w:rsid w:val="00CE59BF"/>
    <w:rsid w:val="00CE5A13"/>
    <w:rsid w:val="00CE5B08"/>
    <w:rsid w:val="00CE5B6F"/>
    <w:rsid w:val="00CE5E93"/>
    <w:rsid w:val="00CE5EC5"/>
    <w:rsid w:val="00CE60A9"/>
    <w:rsid w:val="00CE6356"/>
    <w:rsid w:val="00CE638C"/>
    <w:rsid w:val="00CE6456"/>
    <w:rsid w:val="00CE650E"/>
    <w:rsid w:val="00CE65C2"/>
    <w:rsid w:val="00CE6859"/>
    <w:rsid w:val="00CE6B0A"/>
    <w:rsid w:val="00CE6C32"/>
    <w:rsid w:val="00CE6C8C"/>
    <w:rsid w:val="00CE6DAD"/>
    <w:rsid w:val="00CE6F3B"/>
    <w:rsid w:val="00CE716E"/>
    <w:rsid w:val="00CE7278"/>
    <w:rsid w:val="00CE732C"/>
    <w:rsid w:val="00CE7622"/>
    <w:rsid w:val="00CE7B8A"/>
    <w:rsid w:val="00CE7BF0"/>
    <w:rsid w:val="00CE7D4F"/>
    <w:rsid w:val="00CE7D80"/>
    <w:rsid w:val="00CF00C9"/>
    <w:rsid w:val="00CF02B3"/>
    <w:rsid w:val="00CF03BF"/>
    <w:rsid w:val="00CF0480"/>
    <w:rsid w:val="00CF0494"/>
    <w:rsid w:val="00CF0667"/>
    <w:rsid w:val="00CF0B8E"/>
    <w:rsid w:val="00CF0BCF"/>
    <w:rsid w:val="00CF0F70"/>
    <w:rsid w:val="00CF1084"/>
    <w:rsid w:val="00CF10A5"/>
    <w:rsid w:val="00CF1211"/>
    <w:rsid w:val="00CF1A08"/>
    <w:rsid w:val="00CF1E64"/>
    <w:rsid w:val="00CF1E6B"/>
    <w:rsid w:val="00CF1F28"/>
    <w:rsid w:val="00CF23C7"/>
    <w:rsid w:val="00CF2879"/>
    <w:rsid w:val="00CF2F0D"/>
    <w:rsid w:val="00CF33CD"/>
    <w:rsid w:val="00CF39AF"/>
    <w:rsid w:val="00CF3B40"/>
    <w:rsid w:val="00CF4104"/>
    <w:rsid w:val="00CF41AB"/>
    <w:rsid w:val="00CF439C"/>
    <w:rsid w:val="00CF43A1"/>
    <w:rsid w:val="00CF44F0"/>
    <w:rsid w:val="00CF4833"/>
    <w:rsid w:val="00CF4981"/>
    <w:rsid w:val="00CF4B56"/>
    <w:rsid w:val="00CF4D22"/>
    <w:rsid w:val="00CF50A9"/>
    <w:rsid w:val="00CF50C6"/>
    <w:rsid w:val="00CF54AB"/>
    <w:rsid w:val="00CF55F5"/>
    <w:rsid w:val="00CF5999"/>
    <w:rsid w:val="00CF5CB1"/>
    <w:rsid w:val="00CF637E"/>
    <w:rsid w:val="00CF63C8"/>
    <w:rsid w:val="00CF646F"/>
    <w:rsid w:val="00CF66C6"/>
    <w:rsid w:val="00CF67CE"/>
    <w:rsid w:val="00CF67E9"/>
    <w:rsid w:val="00CF6D61"/>
    <w:rsid w:val="00CF6EC6"/>
    <w:rsid w:val="00CF710C"/>
    <w:rsid w:val="00CF7A12"/>
    <w:rsid w:val="00CF7B37"/>
    <w:rsid w:val="00CF7BFC"/>
    <w:rsid w:val="00CF7F41"/>
    <w:rsid w:val="00D000B9"/>
    <w:rsid w:val="00D00219"/>
    <w:rsid w:val="00D00256"/>
    <w:rsid w:val="00D0045F"/>
    <w:rsid w:val="00D00487"/>
    <w:rsid w:val="00D00555"/>
    <w:rsid w:val="00D00640"/>
    <w:rsid w:val="00D0065D"/>
    <w:rsid w:val="00D00FC0"/>
    <w:rsid w:val="00D0117E"/>
    <w:rsid w:val="00D011E8"/>
    <w:rsid w:val="00D01361"/>
    <w:rsid w:val="00D0136B"/>
    <w:rsid w:val="00D0137F"/>
    <w:rsid w:val="00D01791"/>
    <w:rsid w:val="00D0183A"/>
    <w:rsid w:val="00D01F9C"/>
    <w:rsid w:val="00D0220D"/>
    <w:rsid w:val="00D02332"/>
    <w:rsid w:val="00D0235B"/>
    <w:rsid w:val="00D025B9"/>
    <w:rsid w:val="00D0263D"/>
    <w:rsid w:val="00D02799"/>
    <w:rsid w:val="00D0331F"/>
    <w:rsid w:val="00D03378"/>
    <w:rsid w:val="00D0338B"/>
    <w:rsid w:val="00D03544"/>
    <w:rsid w:val="00D035FC"/>
    <w:rsid w:val="00D037AF"/>
    <w:rsid w:val="00D03838"/>
    <w:rsid w:val="00D038D7"/>
    <w:rsid w:val="00D0390F"/>
    <w:rsid w:val="00D03C4D"/>
    <w:rsid w:val="00D03E83"/>
    <w:rsid w:val="00D04063"/>
    <w:rsid w:val="00D0415D"/>
    <w:rsid w:val="00D0420E"/>
    <w:rsid w:val="00D0463F"/>
    <w:rsid w:val="00D046F0"/>
    <w:rsid w:val="00D0478F"/>
    <w:rsid w:val="00D04805"/>
    <w:rsid w:val="00D04992"/>
    <w:rsid w:val="00D04AAC"/>
    <w:rsid w:val="00D04B82"/>
    <w:rsid w:val="00D04CCC"/>
    <w:rsid w:val="00D04DBC"/>
    <w:rsid w:val="00D04FCF"/>
    <w:rsid w:val="00D05388"/>
    <w:rsid w:val="00D053C8"/>
    <w:rsid w:val="00D0558B"/>
    <w:rsid w:val="00D05672"/>
    <w:rsid w:val="00D058FE"/>
    <w:rsid w:val="00D059D0"/>
    <w:rsid w:val="00D05A35"/>
    <w:rsid w:val="00D05CA2"/>
    <w:rsid w:val="00D05F67"/>
    <w:rsid w:val="00D05F91"/>
    <w:rsid w:val="00D0610A"/>
    <w:rsid w:val="00D061B8"/>
    <w:rsid w:val="00D061CF"/>
    <w:rsid w:val="00D0643A"/>
    <w:rsid w:val="00D0655A"/>
    <w:rsid w:val="00D068B1"/>
    <w:rsid w:val="00D06DB6"/>
    <w:rsid w:val="00D06FBC"/>
    <w:rsid w:val="00D0702B"/>
    <w:rsid w:val="00D071BA"/>
    <w:rsid w:val="00D07421"/>
    <w:rsid w:val="00D0764A"/>
    <w:rsid w:val="00D079D1"/>
    <w:rsid w:val="00D101F4"/>
    <w:rsid w:val="00D10419"/>
    <w:rsid w:val="00D104B9"/>
    <w:rsid w:val="00D107C1"/>
    <w:rsid w:val="00D10899"/>
    <w:rsid w:val="00D108A0"/>
    <w:rsid w:val="00D1097F"/>
    <w:rsid w:val="00D10B5D"/>
    <w:rsid w:val="00D10B75"/>
    <w:rsid w:val="00D10C3B"/>
    <w:rsid w:val="00D11050"/>
    <w:rsid w:val="00D114F4"/>
    <w:rsid w:val="00D11651"/>
    <w:rsid w:val="00D1166A"/>
    <w:rsid w:val="00D11742"/>
    <w:rsid w:val="00D118F3"/>
    <w:rsid w:val="00D11928"/>
    <w:rsid w:val="00D11EF7"/>
    <w:rsid w:val="00D11EFB"/>
    <w:rsid w:val="00D121CC"/>
    <w:rsid w:val="00D1243A"/>
    <w:rsid w:val="00D12758"/>
    <w:rsid w:val="00D1288E"/>
    <w:rsid w:val="00D12929"/>
    <w:rsid w:val="00D12A72"/>
    <w:rsid w:val="00D12B40"/>
    <w:rsid w:val="00D12B7E"/>
    <w:rsid w:val="00D13110"/>
    <w:rsid w:val="00D13151"/>
    <w:rsid w:val="00D13628"/>
    <w:rsid w:val="00D13821"/>
    <w:rsid w:val="00D139E1"/>
    <w:rsid w:val="00D13A78"/>
    <w:rsid w:val="00D13AFB"/>
    <w:rsid w:val="00D13C32"/>
    <w:rsid w:val="00D14058"/>
    <w:rsid w:val="00D14062"/>
    <w:rsid w:val="00D14136"/>
    <w:rsid w:val="00D1426B"/>
    <w:rsid w:val="00D14531"/>
    <w:rsid w:val="00D146AD"/>
    <w:rsid w:val="00D1482E"/>
    <w:rsid w:val="00D1488A"/>
    <w:rsid w:val="00D1491C"/>
    <w:rsid w:val="00D14AC8"/>
    <w:rsid w:val="00D14B1F"/>
    <w:rsid w:val="00D14D82"/>
    <w:rsid w:val="00D14EBF"/>
    <w:rsid w:val="00D14F8D"/>
    <w:rsid w:val="00D1503D"/>
    <w:rsid w:val="00D1546D"/>
    <w:rsid w:val="00D156CF"/>
    <w:rsid w:val="00D15986"/>
    <w:rsid w:val="00D15D1B"/>
    <w:rsid w:val="00D15D7B"/>
    <w:rsid w:val="00D16013"/>
    <w:rsid w:val="00D161E3"/>
    <w:rsid w:val="00D16348"/>
    <w:rsid w:val="00D1654E"/>
    <w:rsid w:val="00D16625"/>
    <w:rsid w:val="00D16645"/>
    <w:rsid w:val="00D1669E"/>
    <w:rsid w:val="00D168C0"/>
    <w:rsid w:val="00D1693E"/>
    <w:rsid w:val="00D169A5"/>
    <w:rsid w:val="00D16DD8"/>
    <w:rsid w:val="00D16DF1"/>
    <w:rsid w:val="00D16E70"/>
    <w:rsid w:val="00D17063"/>
    <w:rsid w:val="00D17179"/>
    <w:rsid w:val="00D173DA"/>
    <w:rsid w:val="00D174F8"/>
    <w:rsid w:val="00D17596"/>
    <w:rsid w:val="00D17740"/>
    <w:rsid w:val="00D1777B"/>
    <w:rsid w:val="00D17991"/>
    <w:rsid w:val="00D17C12"/>
    <w:rsid w:val="00D17C78"/>
    <w:rsid w:val="00D17CE4"/>
    <w:rsid w:val="00D17D44"/>
    <w:rsid w:val="00D20094"/>
    <w:rsid w:val="00D20302"/>
    <w:rsid w:val="00D20839"/>
    <w:rsid w:val="00D20840"/>
    <w:rsid w:val="00D20959"/>
    <w:rsid w:val="00D20D11"/>
    <w:rsid w:val="00D20DFF"/>
    <w:rsid w:val="00D21535"/>
    <w:rsid w:val="00D21591"/>
    <w:rsid w:val="00D2167B"/>
    <w:rsid w:val="00D219E6"/>
    <w:rsid w:val="00D21ED1"/>
    <w:rsid w:val="00D22144"/>
    <w:rsid w:val="00D221BD"/>
    <w:rsid w:val="00D22367"/>
    <w:rsid w:val="00D22596"/>
    <w:rsid w:val="00D2288D"/>
    <w:rsid w:val="00D22B32"/>
    <w:rsid w:val="00D22DD2"/>
    <w:rsid w:val="00D2303B"/>
    <w:rsid w:val="00D23084"/>
    <w:rsid w:val="00D236B1"/>
    <w:rsid w:val="00D23986"/>
    <w:rsid w:val="00D239B3"/>
    <w:rsid w:val="00D239F7"/>
    <w:rsid w:val="00D23A4F"/>
    <w:rsid w:val="00D23BE8"/>
    <w:rsid w:val="00D240F7"/>
    <w:rsid w:val="00D2424F"/>
    <w:rsid w:val="00D242B1"/>
    <w:rsid w:val="00D2466E"/>
    <w:rsid w:val="00D2474A"/>
    <w:rsid w:val="00D24B9F"/>
    <w:rsid w:val="00D24C78"/>
    <w:rsid w:val="00D25244"/>
    <w:rsid w:val="00D2546B"/>
    <w:rsid w:val="00D25517"/>
    <w:rsid w:val="00D25520"/>
    <w:rsid w:val="00D25743"/>
    <w:rsid w:val="00D257C6"/>
    <w:rsid w:val="00D25834"/>
    <w:rsid w:val="00D25966"/>
    <w:rsid w:val="00D25AEE"/>
    <w:rsid w:val="00D25BE4"/>
    <w:rsid w:val="00D25D5F"/>
    <w:rsid w:val="00D25D97"/>
    <w:rsid w:val="00D25E9F"/>
    <w:rsid w:val="00D25F9A"/>
    <w:rsid w:val="00D26336"/>
    <w:rsid w:val="00D26392"/>
    <w:rsid w:val="00D26623"/>
    <w:rsid w:val="00D2667B"/>
    <w:rsid w:val="00D26721"/>
    <w:rsid w:val="00D2681A"/>
    <w:rsid w:val="00D26909"/>
    <w:rsid w:val="00D26916"/>
    <w:rsid w:val="00D26936"/>
    <w:rsid w:val="00D26954"/>
    <w:rsid w:val="00D269A9"/>
    <w:rsid w:val="00D27098"/>
    <w:rsid w:val="00D271BD"/>
    <w:rsid w:val="00D273BF"/>
    <w:rsid w:val="00D27528"/>
    <w:rsid w:val="00D27701"/>
    <w:rsid w:val="00D27B4A"/>
    <w:rsid w:val="00D27C52"/>
    <w:rsid w:val="00D27E39"/>
    <w:rsid w:val="00D27FC1"/>
    <w:rsid w:val="00D30106"/>
    <w:rsid w:val="00D30427"/>
    <w:rsid w:val="00D30580"/>
    <w:rsid w:val="00D305A4"/>
    <w:rsid w:val="00D3067A"/>
    <w:rsid w:val="00D30967"/>
    <w:rsid w:val="00D309B3"/>
    <w:rsid w:val="00D30A12"/>
    <w:rsid w:val="00D30B17"/>
    <w:rsid w:val="00D30BD4"/>
    <w:rsid w:val="00D30C4E"/>
    <w:rsid w:val="00D3123C"/>
    <w:rsid w:val="00D3142B"/>
    <w:rsid w:val="00D316CA"/>
    <w:rsid w:val="00D31745"/>
    <w:rsid w:val="00D31774"/>
    <w:rsid w:val="00D31A61"/>
    <w:rsid w:val="00D31CFC"/>
    <w:rsid w:val="00D31D5C"/>
    <w:rsid w:val="00D31DDD"/>
    <w:rsid w:val="00D31E27"/>
    <w:rsid w:val="00D321B7"/>
    <w:rsid w:val="00D32259"/>
    <w:rsid w:val="00D323F1"/>
    <w:rsid w:val="00D32998"/>
    <w:rsid w:val="00D32A3F"/>
    <w:rsid w:val="00D32C4D"/>
    <w:rsid w:val="00D33251"/>
    <w:rsid w:val="00D332F4"/>
    <w:rsid w:val="00D3355B"/>
    <w:rsid w:val="00D33681"/>
    <w:rsid w:val="00D3388B"/>
    <w:rsid w:val="00D3397C"/>
    <w:rsid w:val="00D33D85"/>
    <w:rsid w:val="00D33E05"/>
    <w:rsid w:val="00D34051"/>
    <w:rsid w:val="00D340A0"/>
    <w:rsid w:val="00D340CE"/>
    <w:rsid w:val="00D3451D"/>
    <w:rsid w:val="00D345D2"/>
    <w:rsid w:val="00D34891"/>
    <w:rsid w:val="00D3495C"/>
    <w:rsid w:val="00D34F67"/>
    <w:rsid w:val="00D351FF"/>
    <w:rsid w:val="00D35495"/>
    <w:rsid w:val="00D354AE"/>
    <w:rsid w:val="00D35513"/>
    <w:rsid w:val="00D35539"/>
    <w:rsid w:val="00D35703"/>
    <w:rsid w:val="00D3582F"/>
    <w:rsid w:val="00D35AFD"/>
    <w:rsid w:val="00D35BAF"/>
    <w:rsid w:val="00D35C86"/>
    <w:rsid w:val="00D35D2A"/>
    <w:rsid w:val="00D35D56"/>
    <w:rsid w:val="00D35D60"/>
    <w:rsid w:val="00D35F11"/>
    <w:rsid w:val="00D361AC"/>
    <w:rsid w:val="00D366B2"/>
    <w:rsid w:val="00D3681F"/>
    <w:rsid w:val="00D36A9E"/>
    <w:rsid w:val="00D3701C"/>
    <w:rsid w:val="00D37092"/>
    <w:rsid w:val="00D37315"/>
    <w:rsid w:val="00D37325"/>
    <w:rsid w:val="00D3735B"/>
    <w:rsid w:val="00D377F9"/>
    <w:rsid w:val="00D3780D"/>
    <w:rsid w:val="00D37938"/>
    <w:rsid w:val="00D37A49"/>
    <w:rsid w:val="00D37C4B"/>
    <w:rsid w:val="00D37F57"/>
    <w:rsid w:val="00D40134"/>
    <w:rsid w:val="00D404CE"/>
    <w:rsid w:val="00D40581"/>
    <w:rsid w:val="00D4080A"/>
    <w:rsid w:val="00D409D3"/>
    <w:rsid w:val="00D40A5B"/>
    <w:rsid w:val="00D40AF1"/>
    <w:rsid w:val="00D40C38"/>
    <w:rsid w:val="00D40D44"/>
    <w:rsid w:val="00D40E7D"/>
    <w:rsid w:val="00D40F94"/>
    <w:rsid w:val="00D41063"/>
    <w:rsid w:val="00D412F2"/>
    <w:rsid w:val="00D41656"/>
    <w:rsid w:val="00D41994"/>
    <w:rsid w:val="00D419F3"/>
    <w:rsid w:val="00D41A4A"/>
    <w:rsid w:val="00D41B55"/>
    <w:rsid w:val="00D41B9D"/>
    <w:rsid w:val="00D41FFC"/>
    <w:rsid w:val="00D42004"/>
    <w:rsid w:val="00D42036"/>
    <w:rsid w:val="00D420D2"/>
    <w:rsid w:val="00D420DF"/>
    <w:rsid w:val="00D421C7"/>
    <w:rsid w:val="00D425A9"/>
    <w:rsid w:val="00D425B0"/>
    <w:rsid w:val="00D4274E"/>
    <w:rsid w:val="00D42B13"/>
    <w:rsid w:val="00D42B8B"/>
    <w:rsid w:val="00D42BBB"/>
    <w:rsid w:val="00D42D69"/>
    <w:rsid w:val="00D42D99"/>
    <w:rsid w:val="00D42DA8"/>
    <w:rsid w:val="00D4307A"/>
    <w:rsid w:val="00D43222"/>
    <w:rsid w:val="00D4342E"/>
    <w:rsid w:val="00D438D5"/>
    <w:rsid w:val="00D4390F"/>
    <w:rsid w:val="00D43D88"/>
    <w:rsid w:val="00D44000"/>
    <w:rsid w:val="00D44048"/>
    <w:rsid w:val="00D44322"/>
    <w:rsid w:val="00D44C60"/>
    <w:rsid w:val="00D44DEB"/>
    <w:rsid w:val="00D44EB7"/>
    <w:rsid w:val="00D44FB7"/>
    <w:rsid w:val="00D45169"/>
    <w:rsid w:val="00D45216"/>
    <w:rsid w:val="00D454D8"/>
    <w:rsid w:val="00D45745"/>
    <w:rsid w:val="00D45ADD"/>
    <w:rsid w:val="00D45B97"/>
    <w:rsid w:val="00D45C4F"/>
    <w:rsid w:val="00D45C87"/>
    <w:rsid w:val="00D45CE9"/>
    <w:rsid w:val="00D45D7D"/>
    <w:rsid w:val="00D45DA6"/>
    <w:rsid w:val="00D45FCE"/>
    <w:rsid w:val="00D45FE8"/>
    <w:rsid w:val="00D4607F"/>
    <w:rsid w:val="00D46440"/>
    <w:rsid w:val="00D465CC"/>
    <w:rsid w:val="00D4677B"/>
    <w:rsid w:val="00D46D1E"/>
    <w:rsid w:val="00D46FDE"/>
    <w:rsid w:val="00D4704B"/>
    <w:rsid w:val="00D47316"/>
    <w:rsid w:val="00D4736F"/>
    <w:rsid w:val="00D474B6"/>
    <w:rsid w:val="00D4758C"/>
    <w:rsid w:val="00D476D3"/>
    <w:rsid w:val="00D47782"/>
    <w:rsid w:val="00D479BE"/>
    <w:rsid w:val="00D479F8"/>
    <w:rsid w:val="00D47B53"/>
    <w:rsid w:val="00D47CB3"/>
    <w:rsid w:val="00D47D92"/>
    <w:rsid w:val="00D47E45"/>
    <w:rsid w:val="00D47E8F"/>
    <w:rsid w:val="00D47EBB"/>
    <w:rsid w:val="00D47F41"/>
    <w:rsid w:val="00D50000"/>
    <w:rsid w:val="00D50047"/>
    <w:rsid w:val="00D5019C"/>
    <w:rsid w:val="00D5059B"/>
    <w:rsid w:val="00D50D76"/>
    <w:rsid w:val="00D50E9F"/>
    <w:rsid w:val="00D50EB2"/>
    <w:rsid w:val="00D51088"/>
    <w:rsid w:val="00D51097"/>
    <w:rsid w:val="00D510BE"/>
    <w:rsid w:val="00D5130A"/>
    <w:rsid w:val="00D515FE"/>
    <w:rsid w:val="00D51806"/>
    <w:rsid w:val="00D51A67"/>
    <w:rsid w:val="00D51ABD"/>
    <w:rsid w:val="00D51B06"/>
    <w:rsid w:val="00D51E50"/>
    <w:rsid w:val="00D51FD9"/>
    <w:rsid w:val="00D5206E"/>
    <w:rsid w:val="00D52329"/>
    <w:rsid w:val="00D5244B"/>
    <w:rsid w:val="00D524D9"/>
    <w:rsid w:val="00D524F3"/>
    <w:rsid w:val="00D5282C"/>
    <w:rsid w:val="00D528B7"/>
    <w:rsid w:val="00D5296A"/>
    <w:rsid w:val="00D5304C"/>
    <w:rsid w:val="00D531B1"/>
    <w:rsid w:val="00D53233"/>
    <w:rsid w:val="00D5387C"/>
    <w:rsid w:val="00D539A9"/>
    <w:rsid w:val="00D53BB8"/>
    <w:rsid w:val="00D53CCA"/>
    <w:rsid w:val="00D53F55"/>
    <w:rsid w:val="00D543D9"/>
    <w:rsid w:val="00D545C0"/>
    <w:rsid w:val="00D545C4"/>
    <w:rsid w:val="00D548CF"/>
    <w:rsid w:val="00D54A15"/>
    <w:rsid w:val="00D54D9F"/>
    <w:rsid w:val="00D54F54"/>
    <w:rsid w:val="00D551EA"/>
    <w:rsid w:val="00D554A2"/>
    <w:rsid w:val="00D5552F"/>
    <w:rsid w:val="00D555E3"/>
    <w:rsid w:val="00D55A51"/>
    <w:rsid w:val="00D55AA6"/>
    <w:rsid w:val="00D55D2C"/>
    <w:rsid w:val="00D55E5F"/>
    <w:rsid w:val="00D55F45"/>
    <w:rsid w:val="00D5675A"/>
    <w:rsid w:val="00D56936"/>
    <w:rsid w:val="00D56E84"/>
    <w:rsid w:val="00D56F95"/>
    <w:rsid w:val="00D5717E"/>
    <w:rsid w:val="00D57277"/>
    <w:rsid w:val="00D573AD"/>
    <w:rsid w:val="00D5744F"/>
    <w:rsid w:val="00D5754A"/>
    <w:rsid w:val="00D57755"/>
    <w:rsid w:val="00D5776C"/>
    <w:rsid w:val="00D57A02"/>
    <w:rsid w:val="00D57BA0"/>
    <w:rsid w:val="00D57D4F"/>
    <w:rsid w:val="00D60008"/>
    <w:rsid w:val="00D6041E"/>
    <w:rsid w:val="00D604CE"/>
    <w:rsid w:val="00D606D2"/>
    <w:rsid w:val="00D6089D"/>
    <w:rsid w:val="00D60BB0"/>
    <w:rsid w:val="00D60D55"/>
    <w:rsid w:val="00D60E98"/>
    <w:rsid w:val="00D60F56"/>
    <w:rsid w:val="00D60F91"/>
    <w:rsid w:val="00D6102E"/>
    <w:rsid w:val="00D61293"/>
    <w:rsid w:val="00D61586"/>
    <w:rsid w:val="00D616E8"/>
    <w:rsid w:val="00D618EA"/>
    <w:rsid w:val="00D619B7"/>
    <w:rsid w:val="00D61C69"/>
    <w:rsid w:val="00D61CD6"/>
    <w:rsid w:val="00D61F07"/>
    <w:rsid w:val="00D61FB8"/>
    <w:rsid w:val="00D6211D"/>
    <w:rsid w:val="00D62396"/>
    <w:rsid w:val="00D62434"/>
    <w:rsid w:val="00D62461"/>
    <w:rsid w:val="00D624FA"/>
    <w:rsid w:val="00D62A00"/>
    <w:rsid w:val="00D62A3D"/>
    <w:rsid w:val="00D62B5D"/>
    <w:rsid w:val="00D6300B"/>
    <w:rsid w:val="00D6314C"/>
    <w:rsid w:val="00D63360"/>
    <w:rsid w:val="00D6360F"/>
    <w:rsid w:val="00D63724"/>
    <w:rsid w:val="00D638E5"/>
    <w:rsid w:val="00D63A94"/>
    <w:rsid w:val="00D63AE2"/>
    <w:rsid w:val="00D63D82"/>
    <w:rsid w:val="00D63DA6"/>
    <w:rsid w:val="00D63EA1"/>
    <w:rsid w:val="00D64181"/>
    <w:rsid w:val="00D644CC"/>
    <w:rsid w:val="00D646BA"/>
    <w:rsid w:val="00D64719"/>
    <w:rsid w:val="00D64840"/>
    <w:rsid w:val="00D64EE1"/>
    <w:rsid w:val="00D64FCC"/>
    <w:rsid w:val="00D650F6"/>
    <w:rsid w:val="00D6510A"/>
    <w:rsid w:val="00D65191"/>
    <w:rsid w:val="00D652E4"/>
    <w:rsid w:val="00D65363"/>
    <w:rsid w:val="00D65435"/>
    <w:rsid w:val="00D6547B"/>
    <w:rsid w:val="00D65560"/>
    <w:rsid w:val="00D6557F"/>
    <w:rsid w:val="00D655F6"/>
    <w:rsid w:val="00D65641"/>
    <w:rsid w:val="00D65670"/>
    <w:rsid w:val="00D6586B"/>
    <w:rsid w:val="00D65A50"/>
    <w:rsid w:val="00D65F8E"/>
    <w:rsid w:val="00D660BC"/>
    <w:rsid w:val="00D66150"/>
    <w:rsid w:val="00D66333"/>
    <w:rsid w:val="00D664D8"/>
    <w:rsid w:val="00D667E0"/>
    <w:rsid w:val="00D66814"/>
    <w:rsid w:val="00D668F3"/>
    <w:rsid w:val="00D66C2F"/>
    <w:rsid w:val="00D67179"/>
    <w:rsid w:val="00D6734C"/>
    <w:rsid w:val="00D673DB"/>
    <w:rsid w:val="00D6755F"/>
    <w:rsid w:val="00D6762B"/>
    <w:rsid w:val="00D701BA"/>
    <w:rsid w:val="00D7021C"/>
    <w:rsid w:val="00D704F3"/>
    <w:rsid w:val="00D706D4"/>
    <w:rsid w:val="00D707C7"/>
    <w:rsid w:val="00D709ED"/>
    <w:rsid w:val="00D70CB5"/>
    <w:rsid w:val="00D70DE6"/>
    <w:rsid w:val="00D70F39"/>
    <w:rsid w:val="00D71057"/>
    <w:rsid w:val="00D7122B"/>
    <w:rsid w:val="00D71421"/>
    <w:rsid w:val="00D71573"/>
    <w:rsid w:val="00D715FE"/>
    <w:rsid w:val="00D71914"/>
    <w:rsid w:val="00D71A48"/>
    <w:rsid w:val="00D71B27"/>
    <w:rsid w:val="00D71B67"/>
    <w:rsid w:val="00D71CBB"/>
    <w:rsid w:val="00D71D69"/>
    <w:rsid w:val="00D71E7C"/>
    <w:rsid w:val="00D71E94"/>
    <w:rsid w:val="00D71ED6"/>
    <w:rsid w:val="00D7209E"/>
    <w:rsid w:val="00D72121"/>
    <w:rsid w:val="00D72255"/>
    <w:rsid w:val="00D72311"/>
    <w:rsid w:val="00D72624"/>
    <w:rsid w:val="00D7295E"/>
    <w:rsid w:val="00D72B58"/>
    <w:rsid w:val="00D72DD2"/>
    <w:rsid w:val="00D72EC5"/>
    <w:rsid w:val="00D72F11"/>
    <w:rsid w:val="00D73262"/>
    <w:rsid w:val="00D73407"/>
    <w:rsid w:val="00D73505"/>
    <w:rsid w:val="00D73579"/>
    <w:rsid w:val="00D73635"/>
    <w:rsid w:val="00D73763"/>
    <w:rsid w:val="00D7385A"/>
    <w:rsid w:val="00D73986"/>
    <w:rsid w:val="00D73ACA"/>
    <w:rsid w:val="00D73F24"/>
    <w:rsid w:val="00D740BE"/>
    <w:rsid w:val="00D74229"/>
    <w:rsid w:val="00D74346"/>
    <w:rsid w:val="00D74723"/>
    <w:rsid w:val="00D74767"/>
    <w:rsid w:val="00D7478A"/>
    <w:rsid w:val="00D74B0A"/>
    <w:rsid w:val="00D74CC7"/>
    <w:rsid w:val="00D74EF5"/>
    <w:rsid w:val="00D75025"/>
    <w:rsid w:val="00D751A8"/>
    <w:rsid w:val="00D752EB"/>
    <w:rsid w:val="00D753D9"/>
    <w:rsid w:val="00D75416"/>
    <w:rsid w:val="00D75554"/>
    <w:rsid w:val="00D7566B"/>
    <w:rsid w:val="00D757BE"/>
    <w:rsid w:val="00D75AC7"/>
    <w:rsid w:val="00D75C6A"/>
    <w:rsid w:val="00D75DE3"/>
    <w:rsid w:val="00D75E97"/>
    <w:rsid w:val="00D76158"/>
    <w:rsid w:val="00D76297"/>
    <w:rsid w:val="00D76583"/>
    <w:rsid w:val="00D76C41"/>
    <w:rsid w:val="00D7703F"/>
    <w:rsid w:val="00D773DF"/>
    <w:rsid w:val="00D77456"/>
    <w:rsid w:val="00D77727"/>
    <w:rsid w:val="00D778D9"/>
    <w:rsid w:val="00D779E8"/>
    <w:rsid w:val="00D77A3D"/>
    <w:rsid w:val="00D77A9C"/>
    <w:rsid w:val="00D77C00"/>
    <w:rsid w:val="00D77C15"/>
    <w:rsid w:val="00D77C2E"/>
    <w:rsid w:val="00D77D07"/>
    <w:rsid w:val="00D8004B"/>
    <w:rsid w:val="00D80057"/>
    <w:rsid w:val="00D80070"/>
    <w:rsid w:val="00D801BC"/>
    <w:rsid w:val="00D80371"/>
    <w:rsid w:val="00D8049C"/>
    <w:rsid w:val="00D80546"/>
    <w:rsid w:val="00D80A39"/>
    <w:rsid w:val="00D80A46"/>
    <w:rsid w:val="00D80A56"/>
    <w:rsid w:val="00D80C6D"/>
    <w:rsid w:val="00D80DA4"/>
    <w:rsid w:val="00D80DB9"/>
    <w:rsid w:val="00D80E86"/>
    <w:rsid w:val="00D80F52"/>
    <w:rsid w:val="00D80F54"/>
    <w:rsid w:val="00D80F90"/>
    <w:rsid w:val="00D81058"/>
    <w:rsid w:val="00D814E3"/>
    <w:rsid w:val="00D817CD"/>
    <w:rsid w:val="00D81809"/>
    <w:rsid w:val="00D818CA"/>
    <w:rsid w:val="00D8193A"/>
    <w:rsid w:val="00D819B0"/>
    <w:rsid w:val="00D81B7C"/>
    <w:rsid w:val="00D81FE8"/>
    <w:rsid w:val="00D82099"/>
    <w:rsid w:val="00D820C9"/>
    <w:rsid w:val="00D820CE"/>
    <w:rsid w:val="00D822F9"/>
    <w:rsid w:val="00D823B6"/>
    <w:rsid w:val="00D82442"/>
    <w:rsid w:val="00D82453"/>
    <w:rsid w:val="00D8280F"/>
    <w:rsid w:val="00D82889"/>
    <w:rsid w:val="00D8294A"/>
    <w:rsid w:val="00D82C25"/>
    <w:rsid w:val="00D831BE"/>
    <w:rsid w:val="00D83218"/>
    <w:rsid w:val="00D833F4"/>
    <w:rsid w:val="00D838B3"/>
    <w:rsid w:val="00D83AD9"/>
    <w:rsid w:val="00D83B9F"/>
    <w:rsid w:val="00D83BBB"/>
    <w:rsid w:val="00D83FFA"/>
    <w:rsid w:val="00D8423E"/>
    <w:rsid w:val="00D8430B"/>
    <w:rsid w:val="00D8438E"/>
    <w:rsid w:val="00D84553"/>
    <w:rsid w:val="00D846CD"/>
    <w:rsid w:val="00D846DA"/>
    <w:rsid w:val="00D849D1"/>
    <w:rsid w:val="00D84A5B"/>
    <w:rsid w:val="00D84B6A"/>
    <w:rsid w:val="00D84C40"/>
    <w:rsid w:val="00D84D11"/>
    <w:rsid w:val="00D85115"/>
    <w:rsid w:val="00D85143"/>
    <w:rsid w:val="00D8520B"/>
    <w:rsid w:val="00D8534D"/>
    <w:rsid w:val="00D85BC9"/>
    <w:rsid w:val="00D85C13"/>
    <w:rsid w:val="00D86389"/>
    <w:rsid w:val="00D86698"/>
    <w:rsid w:val="00D86789"/>
    <w:rsid w:val="00D8681D"/>
    <w:rsid w:val="00D86860"/>
    <w:rsid w:val="00D86C04"/>
    <w:rsid w:val="00D86E65"/>
    <w:rsid w:val="00D86E7C"/>
    <w:rsid w:val="00D86F6C"/>
    <w:rsid w:val="00D87231"/>
    <w:rsid w:val="00D875DF"/>
    <w:rsid w:val="00D87788"/>
    <w:rsid w:val="00D87E1B"/>
    <w:rsid w:val="00D900E9"/>
    <w:rsid w:val="00D9012B"/>
    <w:rsid w:val="00D905B0"/>
    <w:rsid w:val="00D9069E"/>
    <w:rsid w:val="00D9085D"/>
    <w:rsid w:val="00D908F4"/>
    <w:rsid w:val="00D909FC"/>
    <w:rsid w:val="00D90D48"/>
    <w:rsid w:val="00D90EA9"/>
    <w:rsid w:val="00D90F21"/>
    <w:rsid w:val="00D90F3C"/>
    <w:rsid w:val="00D91088"/>
    <w:rsid w:val="00D911B9"/>
    <w:rsid w:val="00D9148A"/>
    <w:rsid w:val="00D916B0"/>
    <w:rsid w:val="00D916B1"/>
    <w:rsid w:val="00D91870"/>
    <w:rsid w:val="00D91C3C"/>
    <w:rsid w:val="00D92303"/>
    <w:rsid w:val="00D92D88"/>
    <w:rsid w:val="00D92D9E"/>
    <w:rsid w:val="00D930C8"/>
    <w:rsid w:val="00D939E8"/>
    <w:rsid w:val="00D939F4"/>
    <w:rsid w:val="00D93A31"/>
    <w:rsid w:val="00D93BC6"/>
    <w:rsid w:val="00D93C52"/>
    <w:rsid w:val="00D93CCA"/>
    <w:rsid w:val="00D93D02"/>
    <w:rsid w:val="00D93F43"/>
    <w:rsid w:val="00D94271"/>
    <w:rsid w:val="00D9436F"/>
    <w:rsid w:val="00D94372"/>
    <w:rsid w:val="00D94678"/>
    <w:rsid w:val="00D946D8"/>
    <w:rsid w:val="00D94952"/>
    <w:rsid w:val="00D94AD2"/>
    <w:rsid w:val="00D94D32"/>
    <w:rsid w:val="00D9513B"/>
    <w:rsid w:val="00D95341"/>
    <w:rsid w:val="00D9554E"/>
    <w:rsid w:val="00D955CC"/>
    <w:rsid w:val="00D95763"/>
    <w:rsid w:val="00D957BC"/>
    <w:rsid w:val="00D9591C"/>
    <w:rsid w:val="00D95BB4"/>
    <w:rsid w:val="00D95EBE"/>
    <w:rsid w:val="00D95F3B"/>
    <w:rsid w:val="00D96057"/>
    <w:rsid w:val="00D96153"/>
    <w:rsid w:val="00D965AA"/>
    <w:rsid w:val="00D968C3"/>
    <w:rsid w:val="00D96C84"/>
    <w:rsid w:val="00D96E95"/>
    <w:rsid w:val="00D96FDF"/>
    <w:rsid w:val="00D97004"/>
    <w:rsid w:val="00D97235"/>
    <w:rsid w:val="00D97256"/>
    <w:rsid w:val="00D97267"/>
    <w:rsid w:val="00D976F7"/>
    <w:rsid w:val="00D977C8"/>
    <w:rsid w:val="00D97863"/>
    <w:rsid w:val="00D97951"/>
    <w:rsid w:val="00D97A1F"/>
    <w:rsid w:val="00D97ED2"/>
    <w:rsid w:val="00D97F55"/>
    <w:rsid w:val="00D97FE2"/>
    <w:rsid w:val="00DA0127"/>
    <w:rsid w:val="00DA038A"/>
    <w:rsid w:val="00DA0480"/>
    <w:rsid w:val="00DA05CD"/>
    <w:rsid w:val="00DA061D"/>
    <w:rsid w:val="00DA06A8"/>
    <w:rsid w:val="00DA0C99"/>
    <w:rsid w:val="00DA0FB1"/>
    <w:rsid w:val="00DA12B8"/>
    <w:rsid w:val="00DA133B"/>
    <w:rsid w:val="00DA14F9"/>
    <w:rsid w:val="00DA1521"/>
    <w:rsid w:val="00DA1603"/>
    <w:rsid w:val="00DA1699"/>
    <w:rsid w:val="00DA176D"/>
    <w:rsid w:val="00DA1858"/>
    <w:rsid w:val="00DA1BD8"/>
    <w:rsid w:val="00DA1C91"/>
    <w:rsid w:val="00DA1FB6"/>
    <w:rsid w:val="00DA2087"/>
    <w:rsid w:val="00DA21F3"/>
    <w:rsid w:val="00DA2297"/>
    <w:rsid w:val="00DA242F"/>
    <w:rsid w:val="00DA283E"/>
    <w:rsid w:val="00DA2A94"/>
    <w:rsid w:val="00DA2B40"/>
    <w:rsid w:val="00DA2B6B"/>
    <w:rsid w:val="00DA2BDD"/>
    <w:rsid w:val="00DA2CBE"/>
    <w:rsid w:val="00DA2F6A"/>
    <w:rsid w:val="00DA30F6"/>
    <w:rsid w:val="00DA31BF"/>
    <w:rsid w:val="00DA3270"/>
    <w:rsid w:val="00DA32D0"/>
    <w:rsid w:val="00DA3334"/>
    <w:rsid w:val="00DA3481"/>
    <w:rsid w:val="00DA35E2"/>
    <w:rsid w:val="00DA37FC"/>
    <w:rsid w:val="00DA3872"/>
    <w:rsid w:val="00DA38FF"/>
    <w:rsid w:val="00DA39AA"/>
    <w:rsid w:val="00DA39D1"/>
    <w:rsid w:val="00DA39D4"/>
    <w:rsid w:val="00DA3E40"/>
    <w:rsid w:val="00DA3F1B"/>
    <w:rsid w:val="00DA3F21"/>
    <w:rsid w:val="00DA410B"/>
    <w:rsid w:val="00DA43FE"/>
    <w:rsid w:val="00DA45C4"/>
    <w:rsid w:val="00DA4836"/>
    <w:rsid w:val="00DA4992"/>
    <w:rsid w:val="00DA4A71"/>
    <w:rsid w:val="00DA4A83"/>
    <w:rsid w:val="00DA4B7E"/>
    <w:rsid w:val="00DA4BBC"/>
    <w:rsid w:val="00DA4C69"/>
    <w:rsid w:val="00DA5030"/>
    <w:rsid w:val="00DA533F"/>
    <w:rsid w:val="00DA58E2"/>
    <w:rsid w:val="00DA59E9"/>
    <w:rsid w:val="00DA5D5F"/>
    <w:rsid w:val="00DA5E56"/>
    <w:rsid w:val="00DA6090"/>
    <w:rsid w:val="00DA62D6"/>
    <w:rsid w:val="00DA65AC"/>
    <w:rsid w:val="00DA666E"/>
    <w:rsid w:val="00DA6A5C"/>
    <w:rsid w:val="00DA6AB9"/>
    <w:rsid w:val="00DA6AC1"/>
    <w:rsid w:val="00DA6DC6"/>
    <w:rsid w:val="00DA6E5F"/>
    <w:rsid w:val="00DA6FEC"/>
    <w:rsid w:val="00DA70B8"/>
    <w:rsid w:val="00DA7370"/>
    <w:rsid w:val="00DA73D4"/>
    <w:rsid w:val="00DA73F3"/>
    <w:rsid w:val="00DA7638"/>
    <w:rsid w:val="00DA7B99"/>
    <w:rsid w:val="00DA7C3F"/>
    <w:rsid w:val="00DB0064"/>
    <w:rsid w:val="00DB0179"/>
    <w:rsid w:val="00DB0204"/>
    <w:rsid w:val="00DB0300"/>
    <w:rsid w:val="00DB0303"/>
    <w:rsid w:val="00DB0466"/>
    <w:rsid w:val="00DB0515"/>
    <w:rsid w:val="00DB0777"/>
    <w:rsid w:val="00DB0807"/>
    <w:rsid w:val="00DB0988"/>
    <w:rsid w:val="00DB09B6"/>
    <w:rsid w:val="00DB0AB5"/>
    <w:rsid w:val="00DB0B56"/>
    <w:rsid w:val="00DB0C19"/>
    <w:rsid w:val="00DB0DB1"/>
    <w:rsid w:val="00DB0EC9"/>
    <w:rsid w:val="00DB0F09"/>
    <w:rsid w:val="00DB1452"/>
    <w:rsid w:val="00DB1492"/>
    <w:rsid w:val="00DB14BA"/>
    <w:rsid w:val="00DB1517"/>
    <w:rsid w:val="00DB15DD"/>
    <w:rsid w:val="00DB15E4"/>
    <w:rsid w:val="00DB1872"/>
    <w:rsid w:val="00DB1B42"/>
    <w:rsid w:val="00DB1D72"/>
    <w:rsid w:val="00DB1F79"/>
    <w:rsid w:val="00DB21D0"/>
    <w:rsid w:val="00DB22B7"/>
    <w:rsid w:val="00DB24E1"/>
    <w:rsid w:val="00DB2810"/>
    <w:rsid w:val="00DB29DD"/>
    <w:rsid w:val="00DB2A4E"/>
    <w:rsid w:val="00DB2F72"/>
    <w:rsid w:val="00DB3053"/>
    <w:rsid w:val="00DB3058"/>
    <w:rsid w:val="00DB3067"/>
    <w:rsid w:val="00DB30FE"/>
    <w:rsid w:val="00DB3296"/>
    <w:rsid w:val="00DB329D"/>
    <w:rsid w:val="00DB33F6"/>
    <w:rsid w:val="00DB387E"/>
    <w:rsid w:val="00DB3DD5"/>
    <w:rsid w:val="00DB405E"/>
    <w:rsid w:val="00DB40A9"/>
    <w:rsid w:val="00DB40E9"/>
    <w:rsid w:val="00DB48E7"/>
    <w:rsid w:val="00DB4944"/>
    <w:rsid w:val="00DB5100"/>
    <w:rsid w:val="00DB52D7"/>
    <w:rsid w:val="00DB52EF"/>
    <w:rsid w:val="00DB5A2E"/>
    <w:rsid w:val="00DB5D07"/>
    <w:rsid w:val="00DB5F44"/>
    <w:rsid w:val="00DB60EB"/>
    <w:rsid w:val="00DB632B"/>
    <w:rsid w:val="00DB649E"/>
    <w:rsid w:val="00DB68F6"/>
    <w:rsid w:val="00DB6B6D"/>
    <w:rsid w:val="00DB6CE5"/>
    <w:rsid w:val="00DB6E7F"/>
    <w:rsid w:val="00DB729A"/>
    <w:rsid w:val="00DB77FE"/>
    <w:rsid w:val="00DB7A83"/>
    <w:rsid w:val="00DB7D57"/>
    <w:rsid w:val="00DB7E12"/>
    <w:rsid w:val="00DC0082"/>
    <w:rsid w:val="00DC036F"/>
    <w:rsid w:val="00DC03EB"/>
    <w:rsid w:val="00DC058E"/>
    <w:rsid w:val="00DC0648"/>
    <w:rsid w:val="00DC0D23"/>
    <w:rsid w:val="00DC148E"/>
    <w:rsid w:val="00DC1712"/>
    <w:rsid w:val="00DC19FF"/>
    <w:rsid w:val="00DC1ADF"/>
    <w:rsid w:val="00DC1D7B"/>
    <w:rsid w:val="00DC1F56"/>
    <w:rsid w:val="00DC2051"/>
    <w:rsid w:val="00DC2148"/>
    <w:rsid w:val="00DC2156"/>
    <w:rsid w:val="00DC218D"/>
    <w:rsid w:val="00DC2251"/>
    <w:rsid w:val="00DC22EB"/>
    <w:rsid w:val="00DC284C"/>
    <w:rsid w:val="00DC2A00"/>
    <w:rsid w:val="00DC2F20"/>
    <w:rsid w:val="00DC30E0"/>
    <w:rsid w:val="00DC33CC"/>
    <w:rsid w:val="00DC351B"/>
    <w:rsid w:val="00DC36DE"/>
    <w:rsid w:val="00DC38DE"/>
    <w:rsid w:val="00DC38FA"/>
    <w:rsid w:val="00DC3C34"/>
    <w:rsid w:val="00DC3C8F"/>
    <w:rsid w:val="00DC3DA6"/>
    <w:rsid w:val="00DC3FBC"/>
    <w:rsid w:val="00DC3FD9"/>
    <w:rsid w:val="00DC44C3"/>
    <w:rsid w:val="00DC45E4"/>
    <w:rsid w:val="00DC48E4"/>
    <w:rsid w:val="00DC499A"/>
    <w:rsid w:val="00DC4FF7"/>
    <w:rsid w:val="00DC5737"/>
    <w:rsid w:val="00DC5B91"/>
    <w:rsid w:val="00DC5BD3"/>
    <w:rsid w:val="00DC5CF6"/>
    <w:rsid w:val="00DC5D62"/>
    <w:rsid w:val="00DC6620"/>
    <w:rsid w:val="00DC6629"/>
    <w:rsid w:val="00DC6A0E"/>
    <w:rsid w:val="00DC6AFF"/>
    <w:rsid w:val="00DC700C"/>
    <w:rsid w:val="00DC7480"/>
    <w:rsid w:val="00DC7586"/>
    <w:rsid w:val="00DC75FB"/>
    <w:rsid w:val="00DC7890"/>
    <w:rsid w:val="00DC7912"/>
    <w:rsid w:val="00DC7928"/>
    <w:rsid w:val="00DC7D1D"/>
    <w:rsid w:val="00DC7E2D"/>
    <w:rsid w:val="00DD01F2"/>
    <w:rsid w:val="00DD0286"/>
    <w:rsid w:val="00DD07C3"/>
    <w:rsid w:val="00DD09E7"/>
    <w:rsid w:val="00DD0E34"/>
    <w:rsid w:val="00DD140F"/>
    <w:rsid w:val="00DD1488"/>
    <w:rsid w:val="00DD15D2"/>
    <w:rsid w:val="00DD1628"/>
    <w:rsid w:val="00DD195F"/>
    <w:rsid w:val="00DD1EEF"/>
    <w:rsid w:val="00DD229B"/>
    <w:rsid w:val="00DD246B"/>
    <w:rsid w:val="00DD2567"/>
    <w:rsid w:val="00DD273F"/>
    <w:rsid w:val="00DD2837"/>
    <w:rsid w:val="00DD28DF"/>
    <w:rsid w:val="00DD2936"/>
    <w:rsid w:val="00DD29A6"/>
    <w:rsid w:val="00DD29BE"/>
    <w:rsid w:val="00DD2A8B"/>
    <w:rsid w:val="00DD2F76"/>
    <w:rsid w:val="00DD306B"/>
    <w:rsid w:val="00DD3135"/>
    <w:rsid w:val="00DD339F"/>
    <w:rsid w:val="00DD37BA"/>
    <w:rsid w:val="00DD39B0"/>
    <w:rsid w:val="00DD39E1"/>
    <w:rsid w:val="00DD3D06"/>
    <w:rsid w:val="00DD3DB0"/>
    <w:rsid w:val="00DD3E03"/>
    <w:rsid w:val="00DD4028"/>
    <w:rsid w:val="00DD40EA"/>
    <w:rsid w:val="00DD40F6"/>
    <w:rsid w:val="00DD41B3"/>
    <w:rsid w:val="00DD450D"/>
    <w:rsid w:val="00DD46C2"/>
    <w:rsid w:val="00DD4ED3"/>
    <w:rsid w:val="00DD4F86"/>
    <w:rsid w:val="00DD51B7"/>
    <w:rsid w:val="00DD5405"/>
    <w:rsid w:val="00DD58C6"/>
    <w:rsid w:val="00DD5BE5"/>
    <w:rsid w:val="00DD5D20"/>
    <w:rsid w:val="00DD5D45"/>
    <w:rsid w:val="00DD5DB2"/>
    <w:rsid w:val="00DD5F78"/>
    <w:rsid w:val="00DD603B"/>
    <w:rsid w:val="00DD64DB"/>
    <w:rsid w:val="00DD66B0"/>
    <w:rsid w:val="00DD681B"/>
    <w:rsid w:val="00DD6B96"/>
    <w:rsid w:val="00DD6BF9"/>
    <w:rsid w:val="00DD7629"/>
    <w:rsid w:val="00DD76DB"/>
    <w:rsid w:val="00DD776F"/>
    <w:rsid w:val="00DD78EF"/>
    <w:rsid w:val="00DD7E16"/>
    <w:rsid w:val="00DE01EC"/>
    <w:rsid w:val="00DE027E"/>
    <w:rsid w:val="00DE02DC"/>
    <w:rsid w:val="00DE03E7"/>
    <w:rsid w:val="00DE04E9"/>
    <w:rsid w:val="00DE0510"/>
    <w:rsid w:val="00DE07B2"/>
    <w:rsid w:val="00DE08BD"/>
    <w:rsid w:val="00DE09E2"/>
    <w:rsid w:val="00DE0C13"/>
    <w:rsid w:val="00DE0FCF"/>
    <w:rsid w:val="00DE126C"/>
    <w:rsid w:val="00DE133E"/>
    <w:rsid w:val="00DE15F2"/>
    <w:rsid w:val="00DE1881"/>
    <w:rsid w:val="00DE18AE"/>
    <w:rsid w:val="00DE1F5D"/>
    <w:rsid w:val="00DE1F5E"/>
    <w:rsid w:val="00DE2082"/>
    <w:rsid w:val="00DE2327"/>
    <w:rsid w:val="00DE23F2"/>
    <w:rsid w:val="00DE25B5"/>
    <w:rsid w:val="00DE29A5"/>
    <w:rsid w:val="00DE2A11"/>
    <w:rsid w:val="00DE2A2F"/>
    <w:rsid w:val="00DE2B7F"/>
    <w:rsid w:val="00DE2BAA"/>
    <w:rsid w:val="00DE2D26"/>
    <w:rsid w:val="00DE2F7E"/>
    <w:rsid w:val="00DE3128"/>
    <w:rsid w:val="00DE329D"/>
    <w:rsid w:val="00DE33FE"/>
    <w:rsid w:val="00DE357A"/>
    <w:rsid w:val="00DE366D"/>
    <w:rsid w:val="00DE3703"/>
    <w:rsid w:val="00DE3830"/>
    <w:rsid w:val="00DE3901"/>
    <w:rsid w:val="00DE393F"/>
    <w:rsid w:val="00DE3A7F"/>
    <w:rsid w:val="00DE3BE1"/>
    <w:rsid w:val="00DE3E37"/>
    <w:rsid w:val="00DE3E3F"/>
    <w:rsid w:val="00DE3E6A"/>
    <w:rsid w:val="00DE4020"/>
    <w:rsid w:val="00DE407F"/>
    <w:rsid w:val="00DE433F"/>
    <w:rsid w:val="00DE4443"/>
    <w:rsid w:val="00DE44FF"/>
    <w:rsid w:val="00DE4556"/>
    <w:rsid w:val="00DE4600"/>
    <w:rsid w:val="00DE48C0"/>
    <w:rsid w:val="00DE48D5"/>
    <w:rsid w:val="00DE4945"/>
    <w:rsid w:val="00DE49BB"/>
    <w:rsid w:val="00DE4B75"/>
    <w:rsid w:val="00DE5011"/>
    <w:rsid w:val="00DE50B5"/>
    <w:rsid w:val="00DE5239"/>
    <w:rsid w:val="00DE5405"/>
    <w:rsid w:val="00DE54B8"/>
    <w:rsid w:val="00DE54C9"/>
    <w:rsid w:val="00DE5540"/>
    <w:rsid w:val="00DE583F"/>
    <w:rsid w:val="00DE5C46"/>
    <w:rsid w:val="00DE5F4B"/>
    <w:rsid w:val="00DE5FC6"/>
    <w:rsid w:val="00DE61C9"/>
    <w:rsid w:val="00DE6223"/>
    <w:rsid w:val="00DE6248"/>
    <w:rsid w:val="00DE62CE"/>
    <w:rsid w:val="00DE63D6"/>
    <w:rsid w:val="00DE6618"/>
    <w:rsid w:val="00DE698D"/>
    <w:rsid w:val="00DE6C74"/>
    <w:rsid w:val="00DE6EAE"/>
    <w:rsid w:val="00DE70ED"/>
    <w:rsid w:val="00DE7116"/>
    <w:rsid w:val="00DE7223"/>
    <w:rsid w:val="00DE775F"/>
    <w:rsid w:val="00DE7A68"/>
    <w:rsid w:val="00DE7AFC"/>
    <w:rsid w:val="00DE7D6B"/>
    <w:rsid w:val="00DE7DD9"/>
    <w:rsid w:val="00DE7E5A"/>
    <w:rsid w:val="00DE7F9B"/>
    <w:rsid w:val="00DF012E"/>
    <w:rsid w:val="00DF0339"/>
    <w:rsid w:val="00DF04AC"/>
    <w:rsid w:val="00DF0737"/>
    <w:rsid w:val="00DF075F"/>
    <w:rsid w:val="00DF086B"/>
    <w:rsid w:val="00DF0BF5"/>
    <w:rsid w:val="00DF0C25"/>
    <w:rsid w:val="00DF0DF3"/>
    <w:rsid w:val="00DF1152"/>
    <w:rsid w:val="00DF130D"/>
    <w:rsid w:val="00DF14EB"/>
    <w:rsid w:val="00DF15F5"/>
    <w:rsid w:val="00DF1691"/>
    <w:rsid w:val="00DF1785"/>
    <w:rsid w:val="00DF1E16"/>
    <w:rsid w:val="00DF1F05"/>
    <w:rsid w:val="00DF223D"/>
    <w:rsid w:val="00DF22DA"/>
    <w:rsid w:val="00DF25CF"/>
    <w:rsid w:val="00DF2628"/>
    <w:rsid w:val="00DF280C"/>
    <w:rsid w:val="00DF2973"/>
    <w:rsid w:val="00DF2BF4"/>
    <w:rsid w:val="00DF2CA9"/>
    <w:rsid w:val="00DF2F01"/>
    <w:rsid w:val="00DF2F8C"/>
    <w:rsid w:val="00DF32C4"/>
    <w:rsid w:val="00DF32EA"/>
    <w:rsid w:val="00DF334E"/>
    <w:rsid w:val="00DF34B7"/>
    <w:rsid w:val="00DF37B8"/>
    <w:rsid w:val="00DF3E5F"/>
    <w:rsid w:val="00DF3ED8"/>
    <w:rsid w:val="00DF4142"/>
    <w:rsid w:val="00DF434C"/>
    <w:rsid w:val="00DF44ED"/>
    <w:rsid w:val="00DF46F1"/>
    <w:rsid w:val="00DF497F"/>
    <w:rsid w:val="00DF4AF3"/>
    <w:rsid w:val="00DF4C22"/>
    <w:rsid w:val="00DF515F"/>
    <w:rsid w:val="00DF5560"/>
    <w:rsid w:val="00DF5A37"/>
    <w:rsid w:val="00DF5EB1"/>
    <w:rsid w:val="00DF5F0D"/>
    <w:rsid w:val="00DF6034"/>
    <w:rsid w:val="00DF6424"/>
    <w:rsid w:val="00DF64D7"/>
    <w:rsid w:val="00DF653F"/>
    <w:rsid w:val="00DF65AE"/>
    <w:rsid w:val="00DF65F2"/>
    <w:rsid w:val="00DF6772"/>
    <w:rsid w:val="00DF67CF"/>
    <w:rsid w:val="00DF6AF7"/>
    <w:rsid w:val="00DF6B4A"/>
    <w:rsid w:val="00DF6BF2"/>
    <w:rsid w:val="00DF6E50"/>
    <w:rsid w:val="00DF736D"/>
    <w:rsid w:val="00DF73CB"/>
    <w:rsid w:val="00DF756C"/>
    <w:rsid w:val="00DF7637"/>
    <w:rsid w:val="00DF767C"/>
    <w:rsid w:val="00DF76D4"/>
    <w:rsid w:val="00DF7AD6"/>
    <w:rsid w:val="00DF7B27"/>
    <w:rsid w:val="00DF7B59"/>
    <w:rsid w:val="00DF7BFB"/>
    <w:rsid w:val="00DF7CA2"/>
    <w:rsid w:val="00DF7DF8"/>
    <w:rsid w:val="00E0018C"/>
    <w:rsid w:val="00E004B5"/>
    <w:rsid w:val="00E0062A"/>
    <w:rsid w:val="00E009E9"/>
    <w:rsid w:val="00E00C9D"/>
    <w:rsid w:val="00E0109C"/>
    <w:rsid w:val="00E0125F"/>
    <w:rsid w:val="00E0136D"/>
    <w:rsid w:val="00E0144B"/>
    <w:rsid w:val="00E01865"/>
    <w:rsid w:val="00E01CA8"/>
    <w:rsid w:val="00E01D00"/>
    <w:rsid w:val="00E01D29"/>
    <w:rsid w:val="00E02278"/>
    <w:rsid w:val="00E02360"/>
    <w:rsid w:val="00E02369"/>
    <w:rsid w:val="00E02388"/>
    <w:rsid w:val="00E025CF"/>
    <w:rsid w:val="00E02606"/>
    <w:rsid w:val="00E02782"/>
    <w:rsid w:val="00E0278D"/>
    <w:rsid w:val="00E02A2F"/>
    <w:rsid w:val="00E02D54"/>
    <w:rsid w:val="00E02EE1"/>
    <w:rsid w:val="00E030E5"/>
    <w:rsid w:val="00E03414"/>
    <w:rsid w:val="00E03471"/>
    <w:rsid w:val="00E035ED"/>
    <w:rsid w:val="00E038FD"/>
    <w:rsid w:val="00E03C1B"/>
    <w:rsid w:val="00E03C6B"/>
    <w:rsid w:val="00E03E59"/>
    <w:rsid w:val="00E03ECE"/>
    <w:rsid w:val="00E04340"/>
    <w:rsid w:val="00E043D2"/>
    <w:rsid w:val="00E0461A"/>
    <w:rsid w:val="00E04645"/>
    <w:rsid w:val="00E04821"/>
    <w:rsid w:val="00E04854"/>
    <w:rsid w:val="00E04E77"/>
    <w:rsid w:val="00E04E94"/>
    <w:rsid w:val="00E052BE"/>
    <w:rsid w:val="00E0551F"/>
    <w:rsid w:val="00E05A8B"/>
    <w:rsid w:val="00E05AE2"/>
    <w:rsid w:val="00E05BC9"/>
    <w:rsid w:val="00E05BEF"/>
    <w:rsid w:val="00E06030"/>
    <w:rsid w:val="00E06263"/>
    <w:rsid w:val="00E06451"/>
    <w:rsid w:val="00E06585"/>
    <w:rsid w:val="00E06633"/>
    <w:rsid w:val="00E06816"/>
    <w:rsid w:val="00E0707F"/>
    <w:rsid w:val="00E07111"/>
    <w:rsid w:val="00E07211"/>
    <w:rsid w:val="00E07696"/>
    <w:rsid w:val="00E076F6"/>
    <w:rsid w:val="00E0793B"/>
    <w:rsid w:val="00E07CC9"/>
    <w:rsid w:val="00E07EFD"/>
    <w:rsid w:val="00E1009D"/>
    <w:rsid w:val="00E1021E"/>
    <w:rsid w:val="00E10397"/>
    <w:rsid w:val="00E10A3A"/>
    <w:rsid w:val="00E10A3B"/>
    <w:rsid w:val="00E10C31"/>
    <w:rsid w:val="00E10D2F"/>
    <w:rsid w:val="00E10F13"/>
    <w:rsid w:val="00E1147C"/>
    <w:rsid w:val="00E114A0"/>
    <w:rsid w:val="00E1190F"/>
    <w:rsid w:val="00E11B45"/>
    <w:rsid w:val="00E11F46"/>
    <w:rsid w:val="00E1247D"/>
    <w:rsid w:val="00E128A6"/>
    <w:rsid w:val="00E12950"/>
    <w:rsid w:val="00E1296F"/>
    <w:rsid w:val="00E12AC2"/>
    <w:rsid w:val="00E12EB7"/>
    <w:rsid w:val="00E12F85"/>
    <w:rsid w:val="00E136FA"/>
    <w:rsid w:val="00E1385C"/>
    <w:rsid w:val="00E139AE"/>
    <w:rsid w:val="00E13A1A"/>
    <w:rsid w:val="00E13A78"/>
    <w:rsid w:val="00E13B57"/>
    <w:rsid w:val="00E13C1C"/>
    <w:rsid w:val="00E13EB1"/>
    <w:rsid w:val="00E14069"/>
    <w:rsid w:val="00E14380"/>
    <w:rsid w:val="00E143B3"/>
    <w:rsid w:val="00E1448D"/>
    <w:rsid w:val="00E146D7"/>
    <w:rsid w:val="00E14740"/>
    <w:rsid w:val="00E148C5"/>
    <w:rsid w:val="00E14B3C"/>
    <w:rsid w:val="00E14C75"/>
    <w:rsid w:val="00E14DA5"/>
    <w:rsid w:val="00E14E51"/>
    <w:rsid w:val="00E14F52"/>
    <w:rsid w:val="00E15158"/>
    <w:rsid w:val="00E15257"/>
    <w:rsid w:val="00E15259"/>
    <w:rsid w:val="00E15280"/>
    <w:rsid w:val="00E152B7"/>
    <w:rsid w:val="00E15381"/>
    <w:rsid w:val="00E154EF"/>
    <w:rsid w:val="00E15756"/>
    <w:rsid w:val="00E1575D"/>
    <w:rsid w:val="00E15858"/>
    <w:rsid w:val="00E15960"/>
    <w:rsid w:val="00E15A95"/>
    <w:rsid w:val="00E15C59"/>
    <w:rsid w:val="00E15E09"/>
    <w:rsid w:val="00E16114"/>
    <w:rsid w:val="00E161F0"/>
    <w:rsid w:val="00E1623C"/>
    <w:rsid w:val="00E1647A"/>
    <w:rsid w:val="00E16494"/>
    <w:rsid w:val="00E1677C"/>
    <w:rsid w:val="00E1686F"/>
    <w:rsid w:val="00E16AB4"/>
    <w:rsid w:val="00E16C0F"/>
    <w:rsid w:val="00E16C2A"/>
    <w:rsid w:val="00E16DAA"/>
    <w:rsid w:val="00E16F4B"/>
    <w:rsid w:val="00E16FA7"/>
    <w:rsid w:val="00E1712C"/>
    <w:rsid w:val="00E17719"/>
    <w:rsid w:val="00E17750"/>
    <w:rsid w:val="00E1783D"/>
    <w:rsid w:val="00E17C72"/>
    <w:rsid w:val="00E17CBB"/>
    <w:rsid w:val="00E17D7F"/>
    <w:rsid w:val="00E17DAB"/>
    <w:rsid w:val="00E17EE6"/>
    <w:rsid w:val="00E203EF"/>
    <w:rsid w:val="00E20496"/>
    <w:rsid w:val="00E20715"/>
    <w:rsid w:val="00E20785"/>
    <w:rsid w:val="00E20843"/>
    <w:rsid w:val="00E209B2"/>
    <w:rsid w:val="00E20FBC"/>
    <w:rsid w:val="00E21079"/>
    <w:rsid w:val="00E2112E"/>
    <w:rsid w:val="00E2122D"/>
    <w:rsid w:val="00E21673"/>
    <w:rsid w:val="00E219BB"/>
    <w:rsid w:val="00E21B63"/>
    <w:rsid w:val="00E21EA9"/>
    <w:rsid w:val="00E220CD"/>
    <w:rsid w:val="00E220F6"/>
    <w:rsid w:val="00E221E8"/>
    <w:rsid w:val="00E22272"/>
    <w:rsid w:val="00E227BB"/>
    <w:rsid w:val="00E22910"/>
    <w:rsid w:val="00E22917"/>
    <w:rsid w:val="00E22B24"/>
    <w:rsid w:val="00E22B91"/>
    <w:rsid w:val="00E22BDB"/>
    <w:rsid w:val="00E22CF1"/>
    <w:rsid w:val="00E2326E"/>
    <w:rsid w:val="00E2349F"/>
    <w:rsid w:val="00E23784"/>
    <w:rsid w:val="00E238E7"/>
    <w:rsid w:val="00E238F4"/>
    <w:rsid w:val="00E23B1A"/>
    <w:rsid w:val="00E23B84"/>
    <w:rsid w:val="00E23D21"/>
    <w:rsid w:val="00E2412F"/>
    <w:rsid w:val="00E24A52"/>
    <w:rsid w:val="00E24C70"/>
    <w:rsid w:val="00E250C2"/>
    <w:rsid w:val="00E25164"/>
    <w:rsid w:val="00E252E5"/>
    <w:rsid w:val="00E25455"/>
    <w:rsid w:val="00E256E7"/>
    <w:rsid w:val="00E258E9"/>
    <w:rsid w:val="00E25A18"/>
    <w:rsid w:val="00E25AD6"/>
    <w:rsid w:val="00E25C1E"/>
    <w:rsid w:val="00E25C9F"/>
    <w:rsid w:val="00E25D1E"/>
    <w:rsid w:val="00E260A0"/>
    <w:rsid w:val="00E26116"/>
    <w:rsid w:val="00E261D6"/>
    <w:rsid w:val="00E263BA"/>
    <w:rsid w:val="00E263CB"/>
    <w:rsid w:val="00E266CF"/>
    <w:rsid w:val="00E26761"/>
    <w:rsid w:val="00E267AA"/>
    <w:rsid w:val="00E2683D"/>
    <w:rsid w:val="00E268FC"/>
    <w:rsid w:val="00E26B03"/>
    <w:rsid w:val="00E26D6C"/>
    <w:rsid w:val="00E26DDC"/>
    <w:rsid w:val="00E27147"/>
    <w:rsid w:val="00E272B8"/>
    <w:rsid w:val="00E273A7"/>
    <w:rsid w:val="00E2754C"/>
    <w:rsid w:val="00E27558"/>
    <w:rsid w:val="00E2760B"/>
    <w:rsid w:val="00E27D33"/>
    <w:rsid w:val="00E27F64"/>
    <w:rsid w:val="00E30270"/>
    <w:rsid w:val="00E30BB5"/>
    <w:rsid w:val="00E30E24"/>
    <w:rsid w:val="00E30E40"/>
    <w:rsid w:val="00E30FE2"/>
    <w:rsid w:val="00E3118A"/>
    <w:rsid w:val="00E3170E"/>
    <w:rsid w:val="00E31842"/>
    <w:rsid w:val="00E31C10"/>
    <w:rsid w:val="00E3227E"/>
    <w:rsid w:val="00E325CC"/>
    <w:rsid w:val="00E327CC"/>
    <w:rsid w:val="00E328CE"/>
    <w:rsid w:val="00E32ACC"/>
    <w:rsid w:val="00E32F5A"/>
    <w:rsid w:val="00E33005"/>
    <w:rsid w:val="00E33251"/>
    <w:rsid w:val="00E3325F"/>
    <w:rsid w:val="00E333C0"/>
    <w:rsid w:val="00E3371A"/>
    <w:rsid w:val="00E33775"/>
    <w:rsid w:val="00E339AC"/>
    <w:rsid w:val="00E33A4F"/>
    <w:rsid w:val="00E33AC1"/>
    <w:rsid w:val="00E33B6E"/>
    <w:rsid w:val="00E33DA0"/>
    <w:rsid w:val="00E33FC4"/>
    <w:rsid w:val="00E33FCA"/>
    <w:rsid w:val="00E3419F"/>
    <w:rsid w:val="00E342D6"/>
    <w:rsid w:val="00E3436C"/>
    <w:rsid w:val="00E34558"/>
    <w:rsid w:val="00E345F6"/>
    <w:rsid w:val="00E346CC"/>
    <w:rsid w:val="00E3494F"/>
    <w:rsid w:val="00E34D66"/>
    <w:rsid w:val="00E34D6D"/>
    <w:rsid w:val="00E34DB8"/>
    <w:rsid w:val="00E34DF9"/>
    <w:rsid w:val="00E350DE"/>
    <w:rsid w:val="00E351E1"/>
    <w:rsid w:val="00E3522F"/>
    <w:rsid w:val="00E35318"/>
    <w:rsid w:val="00E3542C"/>
    <w:rsid w:val="00E354C9"/>
    <w:rsid w:val="00E363F1"/>
    <w:rsid w:val="00E3651F"/>
    <w:rsid w:val="00E36560"/>
    <w:rsid w:val="00E366DE"/>
    <w:rsid w:val="00E367D3"/>
    <w:rsid w:val="00E367D5"/>
    <w:rsid w:val="00E36908"/>
    <w:rsid w:val="00E369EF"/>
    <w:rsid w:val="00E36D1B"/>
    <w:rsid w:val="00E36F00"/>
    <w:rsid w:val="00E36FD2"/>
    <w:rsid w:val="00E37225"/>
    <w:rsid w:val="00E374AA"/>
    <w:rsid w:val="00E37537"/>
    <w:rsid w:val="00E3786F"/>
    <w:rsid w:val="00E379D4"/>
    <w:rsid w:val="00E37BA0"/>
    <w:rsid w:val="00E37C42"/>
    <w:rsid w:val="00E37D3A"/>
    <w:rsid w:val="00E37FD3"/>
    <w:rsid w:val="00E40054"/>
    <w:rsid w:val="00E40130"/>
    <w:rsid w:val="00E40173"/>
    <w:rsid w:val="00E401A8"/>
    <w:rsid w:val="00E4024C"/>
    <w:rsid w:val="00E404CB"/>
    <w:rsid w:val="00E405B4"/>
    <w:rsid w:val="00E40CE2"/>
    <w:rsid w:val="00E40DA5"/>
    <w:rsid w:val="00E40E80"/>
    <w:rsid w:val="00E411F6"/>
    <w:rsid w:val="00E41652"/>
    <w:rsid w:val="00E41845"/>
    <w:rsid w:val="00E418D2"/>
    <w:rsid w:val="00E41AE7"/>
    <w:rsid w:val="00E41B3E"/>
    <w:rsid w:val="00E420CD"/>
    <w:rsid w:val="00E421E5"/>
    <w:rsid w:val="00E4226A"/>
    <w:rsid w:val="00E422B7"/>
    <w:rsid w:val="00E42429"/>
    <w:rsid w:val="00E4250C"/>
    <w:rsid w:val="00E42756"/>
    <w:rsid w:val="00E4284F"/>
    <w:rsid w:val="00E42A85"/>
    <w:rsid w:val="00E42D56"/>
    <w:rsid w:val="00E42EA5"/>
    <w:rsid w:val="00E43206"/>
    <w:rsid w:val="00E43254"/>
    <w:rsid w:val="00E43561"/>
    <w:rsid w:val="00E43645"/>
    <w:rsid w:val="00E4377F"/>
    <w:rsid w:val="00E43807"/>
    <w:rsid w:val="00E43AFD"/>
    <w:rsid w:val="00E43CA7"/>
    <w:rsid w:val="00E4423B"/>
    <w:rsid w:val="00E44790"/>
    <w:rsid w:val="00E4495D"/>
    <w:rsid w:val="00E44A0B"/>
    <w:rsid w:val="00E44B9E"/>
    <w:rsid w:val="00E44BEF"/>
    <w:rsid w:val="00E44D4F"/>
    <w:rsid w:val="00E4545D"/>
    <w:rsid w:val="00E455CF"/>
    <w:rsid w:val="00E45752"/>
    <w:rsid w:val="00E45980"/>
    <w:rsid w:val="00E45BB0"/>
    <w:rsid w:val="00E45C51"/>
    <w:rsid w:val="00E45DAE"/>
    <w:rsid w:val="00E45EEB"/>
    <w:rsid w:val="00E45FC9"/>
    <w:rsid w:val="00E45FED"/>
    <w:rsid w:val="00E46537"/>
    <w:rsid w:val="00E4689F"/>
    <w:rsid w:val="00E46E6B"/>
    <w:rsid w:val="00E46F9A"/>
    <w:rsid w:val="00E46FAB"/>
    <w:rsid w:val="00E46FCC"/>
    <w:rsid w:val="00E46FEC"/>
    <w:rsid w:val="00E4707E"/>
    <w:rsid w:val="00E471F2"/>
    <w:rsid w:val="00E4737D"/>
    <w:rsid w:val="00E4776E"/>
    <w:rsid w:val="00E47B25"/>
    <w:rsid w:val="00E47B3D"/>
    <w:rsid w:val="00E500D3"/>
    <w:rsid w:val="00E50105"/>
    <w:rsid w:val="00E50187"/>
    <w:rsid w:val="00E50195"/>
    <w:rsid w:val="00E50295"/>
    <w:rsid w:val="00E505B9"/>
    <w:rsid w:val="00E50802"/>
    <w:rsid w:val="00E50832"/>
    <w:rsid w:val="00E509A7"/>
    <w:rsid w:val="00E50A36"/>
    <w:rsid w:val="00E50C27"/>
    <w:rsid w:val="00E50CC3"/>
    <w:rsid w:val="00E50E5B"/>
    <w:rsid w:val="00E50E8C"/>
    <w:rsid w:val="00E50F66"/>
    <w:rsid w:val="00E51297"/>
    <w:rsid w:val="00E5155E"/>
    <w:rsid w:val="00E51B39"/>
    <w:rsid w:val="00E51F58"/>
    <w:rsid w:val="00E52241"/>
    <w:rsid w:val="00E52356"/>
    <w:rsid w:val="00E52521"/>
    <w:rsid w:val="00E525C0"/>
    <w:rsid w:val="00E52928"/>
    <w:rsid w:val="00E52A6C"/>
    <w:rsid w:val="00E52CDA"/>
    <w:rsid w:val="00E52D67"/>
    <w:rsid w:val="00E52DD7"/>
    <w:rsid w:val="00E52DD8"/>
    <w:rsid w:val="00E52DFF"/>
    <w:rsid w:val="00E53158"/>
    <w:rsid w:val="00E531E4"/>
    <w:rsid w:val="00E533C8"/>
    <w:rsid w:val="00E5346A"/>
    <w:rsid w:val="00E535B5"/>
    <w:rsid w:val="00E53614"/>
    <w:rsid w:val="00E53955"/>
    <w:rsid w:val="00E539A4"/>
    <w:rsid w:val="00E53C6C"/>
    <w:rsid w:val="00E54024"/>
    <w:rsid w:val="00E54190"/>
    <w:rsid w:val="00E542BC"/>
    <w:rsid w:val="00E5440E"/>
    <w:rsid w:val="00E545D4"/>
    <w:rsid w:val="00E54935"/>
    <w:rsid w:val="00E54972"/>
    <w:rsid w:val="00E54B65"/>
    <w:rsid w:val="00E54C69"/>
    <w:rsid w:val="00E54C85"/>
    <w:rsid w:val="00E54CCB"/>
    <w:rsid w:val="00E550C8"/>
    <w:rsid w:val="00E5515C"/>
    <w:rsid w:val="00E55265"/>
    <w:rsid w:val="00E558EC"/>
    <w:rsid w:val="00E558F0"/>
    <w:rsid w:val="00E5593B"/>
    <w:rsid w:val="00E55C39"/>
    <w:rsid w:val="00E55C8F"/>
    <w:rsid w:val="00E55FC0"/>
    <w:rsid w:val="00E55FED"/>
    <w:rsid w:val="00E5607B"/>
    <w:rsid w:val="00E5611E"/>
    <w:rsid w:val="00E562AE"/>
    <w:rsid w:val="00E56344"/>
    <w:rsid w:val="00E56482"/>
    <w:rsid w:val="00E56625"/>
    <w:rsid w:val="00E56848"/>
    <w:rsid w:val="00E56A2C"/>
    <w:rsid w:val="00E56BDC"/>
    <w:rsid w:val="00E56BE5"/>
    <w:rsid w:val="00E56D11"/>
    <w:rsid w:val="00E56F43"/>
    <w:rsid w:val="00E56F7C"/>
    <w:rsid w:val="00E57233"/>
    <w:rsid w:val="00E572E6"/>
    <w:rsid w:val="00E57356"/>
    <w:rsid w:val="00E574D0"/>
    <w:rsid w:val="00E57ADF"/>
    <w:rsid w:val="00E57B46"/>
    <w:rsid w:val="00E6007F"/>
    <w:rsid w:val="00E6015E"/>
    <w:rsid w:val="00E6059F"/>
    <w:rsid w:val="00E6061A"/>
    <w:rsid w:val="00E6062E"/>
    <w:rsid w:val="00E60853"/>
    <w:rsid w:val="00E60BB7"/>
    <w:rsid w:val="00E60CE1"/>
    <w:rsid w:val="00E61220"/>
    <w:rsid w:val="00E6122E"/>
    <w:rsid w:val="00E61453"/>
    <w:rsid w:val="00E61774"/>
    <w:rsid w:val="00E61881"/>
    <w:rsid w:val="00E61BD0"/>
    <w:rsid w:val="00E61D1C"/>
    <w:rsid w:val="00E61D37"/>
    <w:rsid w:val="00E61E8F"/>
    <w:rsid w:val="00E61EFF"/>
    <w:rsid w:val="00E620CD"/>
    <w:rsid w:val="00E622C0"/>
    <w:rsid w:val="00E623B3"/>
    <w:rsid w:val="00E625DD"/>
    <w:rsid w:val="00E628D0"/>
    <w:rsid w:val="00E629F8"/>
    <w:rsid w:val="00E62E2B"/>
    <w:rsid w:val="00E62F6A"/>
    <w:rsid w:val="00E6303A"/>
    <w:rsid w:val="00E63729"/>
    <w:rsid w:val="00E63A1E"/>
    <w:rsid w:val="00E63C2A"/>
    <w:rsid w:val="00E63DE1"/>
    <w:rsid w:val="00E641B4"/>
    <w:rsid w:val="00E6457C"/>
    <w:rsid w:val="00E64615"/>
    <w:rsid w:val="00E646F0"/>
    <w:rsid w:val="00E647B1"/>
    <w:rsid w:val="00E648E6"/>
    <w:rsid w:val="00E649EC"/>
    <w:rsid w:val="00E64A33"/>
    <w:rsid w:val="00E64ACC"/>
    <w:rsid w:val="00E64C79"/>
    <w:rsid w:val="00E64EB6"/>
    <w:rsid w:val="00E65068"/>
    <w:rsid w:val="00E655CA"/>
    <w:rsid w:val="00E65C16"/>
    <w:rsid w:val="00E65C94"/>
    <w:rsid w:val="00E65CDD"/>
    <w:rsid w:val="00E6610A"/>
    <w:rsid w:val="00E6625A"/>
    <w:rsid w:val="00E663AE"/>
    <w:rsid w:val="00E66590"/>
    <w:rsid w:val="00E66B12"/>
    <w:rsid w:val="00E66F86"/>
    <w:rsid w:val="00E6712E"/>
    <w:rsid w:val="00E67267"/>
    <w:rsid w:val="00E67655"/>
    <w:rsid w:val="00E677BB"/>
    <w:rsid w:val="00E67991"/>
    <w:rsid w:val="00E67F32"/>
    <w:rsid w:val="00E7042E"/>
    <w:rsid w:val="00E70730"/>
    <w:rsid w:val="00E70881"/>
    <w:rsid w:val="00E70890"/>
    <w:rsid w:val="00E70925"/>
    <w:rsid w:val="00E70AF0"/>
    <w:rsid w:val="00E70FC7"/>
    <w:rsid w:val="00E71125"/>
    <w:rsid w:val="00E717B5"/>
    <w:rsid w:val="00E719B5"/>
    <w:rsid w:val="00E71DF7"/>
    <w:rsid w:val="00E71E15"/>
    <w:rsid w:val="00E72091"/>
    <w:rsid w:val="00E721F3"/>
    <w:rsid w:val="00E722F8"/>
    <w:rsid w:val="00E724E8"/>
    <w:rsid w:val="00E72753"/>
    <w:rsid w:val="00E727F5"/>
    <w:rsid w:val="00E72A55"/>
    <w:rsid w:val="00E72AB7"/>
    <w:rsid w:val="00E72D40"/>
    <w:rsid w:val="00E72F77"/>
    <w:rsid w:val="00E7333A"/>
    <w:rsid w:val="00E733B3"/>
    <w:rsid w:val="00E73491"/>
    <w:rsid w:val="00E73755"/>
    <w:rsid w:val="00E737CB"/>
    <w:rsid w:val="00E73BF7"/>
    <w:rsid w:val="00E73C20"/>
    <w:rsid w:val="00E73CD5"/>
    <w:rsid w:val="00E73D5B"/>
    <w:rsid w:val="00E73E6F"/>
    <w:rsid w:val="00E73EEA"/>
    <w:rsid w:val="00E73F1B"/>
    <w:rsid w:val="00E7409A"/>
    <w:rsid w:val="00E74A30"/>
    <w:rsid w:val="00E74A7A"/>
    <w:rsid w:val="00E74BA7"/>
    <w:rsid w:val="00E74D99"/>
    <w:rsid w:val="00E75017"/>
    <w:rsid w:val="00E75450"/>
    <w:rsid w:val="00E7565D"/>
    <w:rsid w:val="00E7577A"/>
    <w:rsid w:val="00E75A92"/>
    <w:rsid w:val="00E75B17"/>
    <w:rsid w:val="00E75DFF"/>
    <w:rsid w:val="00E75EE3"/>
    <w:rsid w:val="00E75F8D"/>
    <w:rsid w:val="00E763C4"/>
    <w:rsid w:val="00E766D9"/>
    <w:rsid w:val="00E76882"/>
    <w:rsid w:val="00E769CF"/>
    <w:rsid w:val="00E769EF"/>
    <w:rsid w:val="00E76D23"/>
    <w:rsid w:val="00E76E60"/>
    <w:rsid w:val="00E76ED1"/>
    <w:rsid w:val="00E772D2"/>
    <w:rsid w:val="00E77A72"/>
    <w:rsid w:val="00E77B0F"/>
    <w:rsid w:val="00E77C50"/>
    <w:rsid w:val="00E77E96"/>
    <w:rsid w:val="00E77F21"/>
    <w:rsid w:val="00E77FCD"/>
    <w:rsid w:val="00E80343"/>
    <w:rsid w:val="00E804E5"/>
    <w:rsid w:val="00E80816"/>
    <w:rsid w:val="00E80B6A"/>
    <w:rsid w:val="00E80C65"/>
    <w:rsid w:val="00E80C87"/>
    <w:rsid w:val="00E80DB6"/>
    <w:rsid w:val="00E811CE"/>
    <w:rsid w:val="00E816C8"/>
    <w:rsid w:val="00E819A9"/>
    <w:rsid w:val="00E81D47"/>
    <w:rsid w:val="00E81E02"/>
    <w:rsid w:val="00E81EC6"/>
    <w:rsid w:val="00E820EE"/>
    <w:rsid w:val="00E821AE"/>
    <w:rsid w:val="00E82250"/>
    <w:rsid w:val="00E8252F"/>
    <w:rsid w:val="00E82755"/>
    <w:rsid w:val="00E8287D"/>
    <w:rsid w:val="00E828E5"/>
    <w:rsid w:val="00E82955"/>
    <w:rsid w:val="00E82B26"/>
    <w:rsid w:val="00E82C6A"/>
    <w:rsid w:val="00E82E20"/>
    <w:rsid w:val="00E82F21"/>
    <w:rsid w:val="00E830DC"/>
    <w:rsid w:val="00E831F3"/>
    <w:rsid w:val="00E833D6"/>
    <w:rsid w:val="00E833FF"/>
    <w:rsid w:val="00E83C96"/>
    <w:rsid w:val="00E8417F"/>
    <w:rsid w:val="00E842DB"/>
    <w:rsid w:val="00E84502"/>
    <w:rsid w:val="00E84604"/>
    <w:rsid w:val="00E84634"/>
    <w:rsid w:val="00E84BFE"/>
    <w:rsid w:val="00E84D8C"/>
    <w:rsid w:val="00E84E66"/>
    <w:rsid w:val="00E850AE"/>
    <w:rsid w:val="00E851C1"/>
    <w:rsid w:val="00E8535E"/>
    <w:rsid w:val="00E85666"/>
    <w:rsid w:val="00E85957"/>
    <w:rsid w:val="00E85E63"/>
    <w:rsid w:val="00E85EAD"/>
    <w:rsid w:val="00E86585"/>
    <w:rsid w:val="00E865A7"/>
    <w:rsid w:val="00E866F3"/>
    <w:rsid w:val="00E86711"/>
    <w:rsid w:val="00E86885"/>
    <w:rsid w:val="00E8689D"/>
    <w:rsid w:val="00E86BBB"/>
    <w:rsid w:val="00E86D1F"/>
    <w:rsid w:val="00E8718A"/>
    <w:rsid w:val="00E871AB"/>
    <w:rsid w:val="00E871F2"/>
    <w:rsid w:val="00E87602"/>
    <w:rsid w:val="00E8777B"/>
    <w:rsid w:val="00E8781F"/>
    <w:rsid w:val="00E879A0"/>
    <w:rsid w:val="00E87B62"/>
    <w:rsid w:val="00E87C09"/>
    <w:rsid w:val="00E87C41"/>
    <w:rsid w:val="00E90160"/>
    <w:rsid w:val="00E90205"/>
    <w:rsid w:val="00E90230"/>
    <w:rsid w:val="00E908A7"/>
    <w:rsid w:val="00E9092E"/>
    <w:rsid w:val="00E9096E"/>
    <w:rsid w:val="00E90B7A"/>
    <w:rsid w:val="00E90B8D"/>
    <w:rsid w:val="00E90D2F"/>
    <w:rsid w:val="00E90F8D"/>
    <w:rsid w:val="00E9110D"/>
    <w:rsid w:val="00E91132"/>
    <w:rsid w:val="00E9143A"/>
    <w:rsid w:val="00E9152E"/>
    <w:rsid w:val="00E915B1"/>
    <w:rsid w:val="00E917B2"/>
    <w:rsid w:val="00E91863"/>
    <w:rsid w:val="00E91A38"/>
    <w:rsid w:val="00E91AE4"/>
    <w:rsid w:val="00E91AF8"/>
    <w:rsid w:val="00E91E8E"/>
    <w:rsid w:val="00E92552"/>
    <w:rsid w:val="00E9259E"/>
    <w:rsid w:val="00E927E6"/>
    <w:rsid w:val="00E92885"/>
    <w:rsid w:val="00E9288B"/>
    <w:rsid w:val="00E928E3"/>
    <w:rsid w:val="00E9299E"/>
    <w:rsid w:val="00E92ADF"/>
    <w:rsid w:val="00E92D4D"/>
    <w:rsid w:val="00E92D60"/>
    <w:rsid w:val="00E933F1"/>
    <w:rsid w:val="00E93578"/>
    <w:rsid w:val="00E938EC"/>
    <w:rsid w:val="00E93987"/>
    <w:rsid w:val="00E93E10"/>
    <w:rsid w:val="00E93FF4"/>
    <w:rsid w:val="00E94064"/>
    <w:rsid w:val="00E9475A"/>
    <w:rsid w:val="00E94AC2"/>
    <w:rsid w:val="00E94AD1"/>
    <w:rsid w:val="00E94AF3"/>
    <w:rsid w:val="00E94D0E"/>
    <w:rsid w:val="00E94E5F"/>
    <w:rsid w:val="00E95282"/>
    <w:rsid w:val="00E95283"/>
    <w:rsid w:val="00E9549A"/>
    <w:rsid w:val="00E95575"/>
    <w:rsid w:val="00E95583"/>
    <w:rsid w:val="00E958B0"/>
    <w:rsid w:val="00E959D5"/>
    <w:rsid w:val="00E95ABA"/>
    <w:rsid w:val="00E95B8E"/>
    <w:rsid w:val="00E95BA7"/>
    <w:rsid w:val="00E95D57"/>
    <w:rsid w:val="00E95DE1"/>
    <w:rsid w:val="00E95F8A"/>
    <w:rsid w:val="00E960C3"/>
    <w:rsid w:val="00E969AE"/>
    <w:rsid w:val="00E96C21"/>
    <w:rsid w:val="00E96D0A"/>
    <w:rsid w:val="00E96D1A"/>
    <w:rsid w:val="00E96D92"/>
    <w:rsid w:val="00E96E1D"/>
    <w:rsid w:val="00E97129"/>
    <w:rsid w:val="00E9714A"/>
    <w:rsid w:val="00E9740A"/>
    <w:rsid w:val="00E97871"/>
    <w:rsid w:val="00E978E0"/>
    <w:rsid w:val="00E97B07"/>
    <w:rsid w:val="00E97D00"/>
    <w:rsid w:val="00E97F24"/>
    <w:rsid w:val="00E97F37"/>
    <w:rsid w:val="00EA0227"/>
    <w:rsid w:val="00EA0257"/>
    <w:rsid w:val="00EA06C4"/>
    <w:rsid w:val="00EA07ED"/>
    <w:rsid w:val="00EA080C"/>
    <w:rsid w:val="00EA08C2"/>
    <w:rsid w:val="00EA08DE"/>
    <w:rsid w:val="00EA094D"/>
    <w:rsid w:val="00EA0AA3"/>
    <w:rsid w:val="00EA1005"/>
    <w:rsid w:val="00EA1412"/>
    <w:rsid w:val="00EA1B5C"/>
    <w:rsid w:val="00EA1D3E"/>
    <w:rsid w:val="00EA1D95"/>
    <w:rsid w:val="00EA20CB"/>
    <w:rsid w:val="00EA20D6"/>
    <w:rsid w:val="00EA218B"/>
    <w:rsid w:val="00EA257F"/>
    <w:rsid w:val="00EA2756"/>
    <w:rsid w:val="00EA27FD"/>
    <w:rsid w:val="00EA2C4B"/>
    <w:rsid w:val="00EA317F"/>
    <w:rsid w:val="00EA3458"/>
    <w:rsid w:val="00EA34A6"/>
    <w:rsid w:val="00EA3504"/>
    <w:rsid w:val="00EA3586"/>
    <w:rsid w:val="00EA39C3"/>
    <w:rsid w:val="00EA3B1E"/>
    <w:rsid w:val="00EA3C16"/>
    <w:rsid w:val="00EA3CC0"/>
    <w:rsid w:val="00EA3D05"/>
    <w:rsid w:val="00EA3E82"/>
    <w:rsid w:val="00EA416B"/>
    <w:rsid w:val="00EA431B"/>
    <w:rsid w:val="00EA439F"/>
    <w:rsid w:val="00EA47E7"/>
    <w:rsid w:val="00EA4A65"/>
    <w:rsid w:val="00EA4E1D"/>
    <w:rsid w:val="00EA51A0"/>
    <w:rsid w:val="00EA51C0"/>
    <w:rsid w:val="00EA5222"/>
    <w:rsid w:val="00EA5331"/>
    <w:rsid w:val="00EA544B"/>
    <w:rsid w:val="00EA5682"/>
    <w:rsid w:val="00EA58EB"/>
    <w:rsid w:val="00EA5BDC"/>
    <w:rsid w:val="00EA5BE6"/>
    <w:rsid w:val="00EA5C36"/>
    <w:rsid w:val="00EA615A"/>
    <w:rsid w:val="00EA621C"/>
    <w:rsid w:val="00EA639A"/>
    <w:rsid w:val="00EA664A"/>
    <w:rsid w:val="00EA668A"/>
    <w:rsid w:val="00EA69A7"/>
    <w:rsid w:val="00EA6CAE"/>
    <w:rsid w:val="00EA6D7E"/>
    <w:rsid w:val="00EA6E5A"/>
    <w:rsid w:val="00EA6F14"/>
    <w:rsid w:val="00EA7659"/>
    <w:rsid w:val="00EA7D20"/>
    <w:rsid w:val="00EB000C"/>
    <w:rsid w:val="00EB009A"/>
    <w:rsid w:val="00EB024D"/>
    <w:rsid w:val="00EB0498"/>
    <w:rsid w:val="00EB0688"/>
    <w:rsid w:val="00EB0782"/>
    <w:rsid w:val="00EB07B8"/>
    <w:rsid w:val="00EB0854"/>
    <w:rsid w:val="00EB0CA1"/>
    <w:rsid w:val="00EB0E3B"/>
    <w:rsid w:val="00EB0E7C"/>
    <w:rsid w:val="00EB0E94"/>
    <w:rsid w:val="00EB10DC"/>
    <w:rsid w:val="00EB11C5"/>
    <w:rsid w:val="00EB1501"/>
    <w:rsid w:val="00EB1723"/>
    <w:rsid w:val="00EB1B08"/>
    <w:rsid w:val="00EB1C83"/>
    <w:rsid w:val="00EB1E10"/>
    <w:rsid w:val="00EB1F32"/>
    <w:rsid w:val="00EB1F64"/>
    <w:rsid w:val="00EB2016"/>
    <w:rsid w:val="00EB216C"/>
    <w:rsid w:val="00EB2384"/>
    <w:rsid w:val="00EB27EF"/>
    <w:rsid w:val="00EB2877"/>
    <w:rsid w:val="00EB28DB"/>
    <w:rsid w:val="00EB291A"/>
    <w:rsid w:val="00EB2FBF"/>
    <w:rsid w:val="00EB2FD4"/>
    <w:rsid w:val="00EB3A0E"/>
    <w:rsid w:val="00EB3A6F"/>
    <w:rsid w:val="00EB3AE8"/>
    <w:rsid w:val="00EB3C3E"/>
    <w:rsid w:val="00EB3D31"/>
    <w:rsid w:val="00EB3E6D"/>
    <w:rsid w:val="00EB3F98"/>
    <w:rsid w:val="00EB421D"/>
    <w:rsid w:val="00EB42F9"/>
    <w:rsid w:val="00EB43B7"/>
    <w:rsid w:val="00EB455D"/>
    <w:rsid w:val="00EB497F"/>
    <w:rsid w:val="00EB4B92"/>
    <w:rsid w:val="00EB4E98"/>
    <w:rsid w:val="00EB4ED6"/>
    <w:rsid w:val="00EB4EE0"/>
    <w:rsid w:val="00EB528E"/>
    <w:rsid w:val="00EB58AD"/>
    <w:rsid w:val="00EB5B16"/>
    <w:rsid w:val="00EB5BFB"/>
    <w:rsid w:val="00EB5C36"/>
    <w:rsid w:val="00EB5F85"/>
    <w:rsid w:val="00EB62D4"/>
    <w:rsid w:val="00EB650D"/>
    <w:rsid w:val="00EB6613"/>
    <w:rsid w:val="00EB669A"/>
    <w:rsid w:val="00EB6736"/>
    <w:rsid w:val="00EB69E7"/>
    <w:rsid w:val="00EB6A16"/>
    <w:rsid w:val="00EB6B9D"/>
    <w:rsid w:val="00EB6D7F"/>
    <w:rsid w:val="00EB6FF8"/>
    <w:rsid w:val="00EB7150"/>
    <w:rsid w:val="00EB716A"/>
    <w:rsid w:val="00EB739B"/>
    <w:rsid w:val="00EB73E9"/>
    <w:rsid w:val="00EB7581"/>
    <w:rsid w:val="00EB7615"/>
    <w:rsid w:val="00EB7887"/>
    <w:rsid w:val="00EB78A6"/>
    <w:rsid w:val="00EB7A1B"/>
    <w:rsid w:val="00EB7B8B"/>
    <w:rsid w:val="00EB7DF8"/>
    <w:rsid w:val="00EC0116"/>
    <w:rsid w:val="00EC013E"/>
    <w:rsid w:val="00EC01A3"/>
    <w:rsid w:val="00EC01BA"/>
    <w:rsid w:val="00EC01F3"/>
    <w:rsid w:val="00EC0631"/>
    <w:rsid w:val="00EC06E8"/>
    <w:rsid w:val="00EC07C8"/>
    <w:rsid w:val="00EC08A0"/>
    <w:rsid w:val="00EC0971"/>
    <w:rsid w:val="00EC0AA4"/>
    <w:rsid w:val="00EC0AE1"/>
    <w:rsid w:val="00EC0C9B"/>
    <w:rsid w:val="00EC0D06"/>
    <w:rsid w:val="00EC0E93"/>
    <w:rsid w:val="00EC15DE"/>
    <w:rsid w:val="00EC15F5"/>
    <w:rsid w:val="00EC18A2"/>
    <w:rsid w:val="00EC1957"/>
    <w:rsid w:val="00EC1A65"/>
    <w:rsid w:val="00EC1C1B"/>
    <w:rsid w:val="00EC1C24"/>
    <w:rsid w:val="00EC1C27"/>
    <w:rsid w:val="00EC1FFE"/>
    <w:rsid w:val="00EC2254"/>
    <w:rsid w:val="00EC2383"/>
    <w:rsid w:val="00EC28E6"/>
    <w:rsid w:val="00EC2A58"/>
    <w:rsid w:val="00EC2B15"/>
    <w:rsid w:val="00EC2C8B"/>
    <w:rsid w:val="00EC3181"/>
    <w:rsid w:val="00EC3965"/>
    <w:rsid w:val="00EC3A45"/>
    <w:rsid w:val="00EC3C7B"/>
    <w:rsid w:val="00EC3F42"/>
    <w:rsid w:val="00EC40AE"/>
    <w:rsid w:val="00EC41C5"/>
    <w:rsid w:val="00EC4400"/>
    <w:rsid w:val="00EC4412"/>
    <w:rsid w:val="00EC474E"/>
    <w:rsid w:val="00EC47F8"/>
    <w:rsid w:val="00EC4B6E"/>
    <w:rsid w:val="00EC4C20"/>
    <w:rsid w:val="00EC4FF9"/>
    <w:rsid w:val="00EC51E8"/>
    <w:rsid w:val="00EC5254"/>
    <w:rsid w:val="00EC5859"/>
    <w:rsid w:val="00EC5D3C"/>
    <w:rsid w:val="00EC60AB"/>
    <w:rsid w:val="00EC637A"/>
    <w:rsid w:val="00EC6796"/>
    <w:rsid w:val="00EC6A97"/>
    <w:rsid w:val="00EC6CCA"/>
    <w:rsid w:val="00EC6D11"/>
    <w:rsid w:val="00EC7093"/>
    <w:rsid w:val="00EC7253"/>
    <w:rsid w:val="00EC743B"/>
    <w:rsid w:val="00EC792E"/>
    <w:rsid w:val="00EC7989"/>
    <w:rsid w:val="00EC7A60"/>
    <w:rsid w:val="00EC7B16"/>
    <w:rsid w:val="00EC7B93"/>
    <w:rsid w:val="00EC7BA8"/>
    <w:rsid w:val="00EC7BF4"/>
    <w:rsid w:val="00EC7CD5"/>
    <w:rsid w:val="00ED00B7"/>
    <w:rsid w:val="00ED0292"/>
    <w:rsid w:val="00ED02BB"/>
    <w:rsid w:val="00ED0572"/>
    <w:rsid w:val="00ED0679"/>
    <w:rsid w:val="00ED0862"/>
    <w:rsid w:val="00ED0CAE"/>
    <w:rsid w:val="00ED0D3C"/>
    <w:rsid w:val="00ED0DF1"/>
    <w:rsid w:val="00ED0E53"/>
    <w:rsid w:val="00ED0FC4"/>
    <w:rsid w:val="00ED1229"/>
    <w:rsid w:val="00ED123C"/>
    <w:rsid w:val="00ED1261"/>
    <w:rsid w:val="00ED1269"/>
    <w:rsid w:val="00ED13A0"/>
    <w:rsid w:val="00ED14EC"/>
    <w:rsid w:val="00ED1A0D"/>
    <w:rsid w:val="00ED1FBC"/>
    <w:rsid w:val="00ED22A0"/>
    <w:rsid w:val="00ED2351"/>
    <w:rsid w:val="00ED239C"/>
    <w:rsid w:val="00ED2481"/>
    <w:rsid w:val="00ED24CF"/>
    <w:rsid w:val="00ED2748"/>
    <w:rsid w:val="00ED2768"/>
    <w:rsid w:val="00ED27E9"/>
    <w:rsid w:val="00ED2905"/>
    <w:rsid w:val="00ED293D"/>
    <w:rsid w:val="00ED2D04"/>
    <w:rsid w:val="00ED2F1E"/>
    <w:rsid w:val="00ED3117"/>
    <w:rsid w:val="00ED318A"/>
    <w:rsid w:val="00ED3329"/>
    <w:rsid w:val="00ED3639"/>
    <w:rsid w:val="00ED38BA"/>
    <w:rsid w:val="00ED38EE"/>
    <w:rsid w:val="00ED3E28"/>
    <w:rsid w:val="00ED41BE"/>
    <w:rsid w:val="00ED422B"/>
    <w:rsid w:val="00ED4421"/>
    <w:rsid w:val="00ED459E"/>
    <w:rsid w:val="00ED476C"/>
    <w:rsid w:val="00ED4871"/>
    <w:rsid w:val="00ED48B9"/>
    <w:rsid w:val="00ED4C65"/>
    <w:rsid w:val="00ED4CCF"/>
    <w:rsid w:val="00ED4D23"/>
    <w:rsid w:val="00ED5141"/>
    <w:rsid w:val="00ED5190"/>
    <w:rsid w:val="00ED5202"/>
    <w:rsid w:val="00ED56DC"/>
    <w:rsid w:val="00ED57EA"/>
    <w:rsid w:val="00ED582B"/>
    <w:rsid w:val="00ED59D1"/>
    <w:rsid w:val="00ED5CB8"/>
    <w:rsid w:val="00ED5E46"/>
    <w:rsid w:val="00ED5E65"/>
    <w:rsid w:val="00ED61A9"/>
    <w:rsid w:val="00ED6207"/>
    <w:rsid w:val="00ED6273"/>
    <w:rsid w:val="00ED65E1"/>
    <w:rsid w:val="00ED668A"/>
    <w:rsid w:val="00ED6803"/>
    <w:rsid w:val="00ED6830"/>
    <w:rsid w:val="00ED684E"/>
    <w:rsid w:val="00ED6A0B"/>
    <w:rsid w:val="00ED6A7E"/>
    <w:rsid w:val="00ED6B20"/>
    <w:rsid w:val="00ED6CF6"/>
    <w:rsid w:val="00ED7168"/>
    <w:rsid w:val="00ED7614"/>
    <w:rsid w:val="00ED76AB"/>
    <w:rsid w:val="00ED7992"/>
    <w:rsid w:val="00ED7CFC"/>
    <w:rsid w:val="00EE03DC"/>
    <w:rsid w:val="00EE08FF"/>
    <w:rsid w:val="00EE0911"/>
    <w:rsid w:val="00EE0D3C"/>
    <w:rsid w:val="00EE0F2B"/>
    <w:rsid w:val="00EE11DD"/>
    <w:rsid w:val="00EE14A8"/>
    <w:rsid w:val="00EE158D"/>
    <w:rsid w:val="00EE162F"/>
    <w:rsid w:val="00EE1683"/>
    <w:rsid w:val="00EE184C"/>
    <w:rsid w:val="00EE195E"/>
    <w:rsid w:val="00EE1C82"/>
    <w:rsid w:val="00EE1E79"/>
    <w:rsid w:val="00EE2276"/>
    <w:rsid w:val="00EE2282"/>
    <w:rsid w:val="00EE2433"/>
    <w:rsid w:val="00EE259A"/>
    <w:rsid w:val="00EE2CCE"/>
    <w:rsid w:val="00EE2CED"/>
    <w:rsid w:val="00EE306C"/>
    <w:rsid w:val="00EE31BA"/>
    <w:rsid w:val="00EE3411"/>
    <w:rsid w:val="00EE351F"/>
    <w:rsid w:val="00EE3582"/>
    <w:rsid w:val="00EE35DA"/>
    <w:rsid w:val="00EE3954"/>
    <w:rsid w:val="00EE3BA8"/>
    <w:rsid w:val="00EE414C"/>
    <w:rsid w:val="00EE431A"/>
    <w:rsid w:val="00EE436A"/>
    <w:rsid w:val="00EE4428"/>
    <w:rsid w:val="00EE44B9"/>
    <w:rsid w:val="00EE450C"/>
    <w:rsid w:val="00EE47EE"/>
    <w:rsid w:val="00EE47FD"/>
    <w:rsid w:val="00EE484C"/>
    <w:rsid w:val="00EE4AED"/>
    <w:rsid w:val="00EE4BD8"/>
    <w:rsid w:val="00EE4CD7"/>
    <w:rsid w:val="00EE4F47"/>
    <w:rsid w:val="00EE4F8C"/>
    <w:rsid w:val="00EE545D"/>
    <w:rsid w:val="00EE58C7"/>
    <w:rsid w:val="00EE5936"/>
    <w:rsid w:val="00EE5A12"/>
    <w:rsid w:val="00EE5CF8"/>
    <w:rsid w:val="00EE5E46"/>
    <w:rsid w:val="00EE5F11"/>
    <w:rsid w:val="00EE611D"/>
    <w:rsid w:val="00EE6335"/>
    <w:rsid w:val="00EE665B"/>
    <w:rsid w:val="00EE67D1"/>
    <w:rsid w:val="00EE69BE"/>
    <w:rsid w:val="00EE6A34"/>
    <w:rsid w:val="00EE6AB6"/>
    <w:rsid w:val="00EE6D0F"/>
    <w:rsid w:val="00EE6E5E"/>
    <w:rsid w:val="00EE6F6D"/>
    <w:rsid w:val="00EE7496"/>
    <w:rsid w:val="00EE74C0"/>
    <w:rsid w:val="00EE7890"/>
    <w:rsid w:val="00EF0150"/>
    <w:rsid w:val="00EF03F3"/>
    <w:rsid w:val="00EF054F"/>
    <w:rsid w:val="00EF075C"/>
    <w:rsid w:val="00EF07C0"/>
    <w:rsid w:val="00EF07FE"/>
    <w:rsid w:val="00EF0925"/>
    <w:rsid w:val="00EF0E82"/>
    <w:rsid w:val="00EF114C"/>
    <w:rsid w:val="00EF1351"/>
    <w:rsid w:val="00EF1E7E"/>
    <w:rsid w:val="00EF2025"/>
    <w:rsid w:val="00EF2272"/>
    <w:rsid w:val="00EF24AB"/>
    <w:rsid w:val="00EF2516"/>
    <w:rsid w:val="00EF251E"/>
    <w:rsid w:val="00EF27AF"/>
    <w:rsid w:val="00EF28B5"/>
    <w:rsid w:val="00EF28D4"/>
    <w:rsid w:val="00EF28EC"/>
    <w:rsid w:val="00EF2E4D"/>
    <w:rsid w:val="00EF2EEB"/>
    <w:rsid w:val="00EF2F18"/>
    <w:rsid w:val="00EF3113"/>
    <w:rsid w:val="00EF3897"/>
    <w:rsid w:val="00EF3A77"/>
    <w:rsid w:val="00EF3F28"/>
    <w:rsid w:val="00EF3FD8"/>
    <w:rsid w:val="00EF42E2"/>
    <w:rsid w:val="00EF43D7"/>
    <w:rsid w:val="00EF44B3"/>
    <w:rsid w:val="00EF45CA"/>
    <w:rsid w:val="00EF46CB"/>
    <w:rsid w:val="00EF4709"/>
    <w:rsid w:val="00EF4B6E"/>
    <w:rsid w:val="00EF4BE7"/>
    <w:rsid w:val="00EF4F2A"/>
    <w:rsid w:val="00EF4F35"/>
    <w:rsid w:val="00EF4F9B"/>
    <w:rsid w:val="00EF50D8"/>
    <w:rsid w:val="00EF51D4"/>
    <w:rsid w:val="00EF52B7"/>
    <w:rsid w:val="00EF534B"/>
    <w:rsid w:val="00EF5548"/>
    <w:rsid w:val="00EF5954"/>
    <w:rsid w:val="00EF59F1"/>
    <w:rsid w:val="00EF5D43"/>
    <w:rsid w:val="00EF62AE"/>
    <w:rsid w:val="00EF62C1"/>
    <w:rsid w:val="00EF6902"/>
    <w:rsid w:val="00EF6919"/>
    <w:rsid w:val="00EF6BA4"/>
    <w:rsid w:val="00EF6BE4"/>
    <w:rsid w:val="00EF6C0D"/>
    <w:rsid w:val="00EF6F44"/>
    <w:rsid w:val="00EF6F7A"/>
    <w:rsid w:val="00EF7106"/>
    <w:rsid w:val="00EF713E"/>
    <w:rsid w:val="00EF715C"/>
    <w:rsid w:val="00EF78C7"/>
    <w:rsid w:val="00EF7A2A"/>
    <w:rsid w:val="00EF7DC7"/>
    <w:rsid w:val="00EF7E22"/>
    <w:rsid w:val="00F00006"/>
    <w:rsid w:val="00F00210"/>
    <w:rsid w:val="00F002D8"/>
    <w:rsid w:val="00F0043E"/>
    <w:rsid w:val="00F00627"/>
    <w:rsid w:val="00F0088B"/>
    <w:rsid w:val="00F0099E"/>
    <w:rsid w:val="00F00A66"/>
    <w:rsid w:val="00F00B82"/>
    <w:rsid w:val="00F00BA3"/>
    <w:rsid w:val="00F00DA4"/>
    <w:rsid w:val="00F00E0C"/>
    <w:rsid w:val="00F011D8"/>
    <w:rsid w:val="00F0139D"/>
    <w:rsid w:val="00F019F2"/>
    <w:rsid w:val="00F01A3D"/>
    <w:rsid w:val="00F01A3F"/>
    <w:rsid w:val="00F01DD9"/>
    <w:rsid w:val="00F0241D"/>
    <w:rsid w:val="00F0242C"/>
    <w:rsid w:val="00F024A8"/>
    <w:rsid w:val="00F026C5"/>
    <w:rsid w:val="00F02C43"/>
    <w:rsid w:val="00F02CB1"/>
    <w:rsid w:val="00F03021"/>
    <w:rsid w:val="00F03854"/>
    <w:rsid w:val="00F03976"/>
    <w:rsid w:val="00F03B48"/>
    <w:rsid w:val="00F03D2B"/>
    <w:rsid w:val="00F03F0E"/>
    <w:rsid w:val="00F03F11"/>
    <w:rsid w:val="00F043E1"/>
    <w:rsid w:val="00F04529"/>
    <w:rsid w:val="00F04B05"/>
    <w:rsid w:val="00F050F5"/>
    <w:rsid w:val="00F05549"/>
    <w:rsid w:val="00F0559E"/>
    <w:rsid w:val="00F05A14"/>
    <w:rsid w:val="00F05A6B"/>
    <w:rsid w:val="00F05AD4"/>
    <w:rsid w:val="00F05B07"/>
    <w:rsid w:val="00F05B45"/>
    <w:rsid w:val="00F05BDB"/>
    <w:rsid w:val="00F05D03"/>
    <w:rsid w:val="00F05ED3"/>
    <w:rsid w:val="00F06268"/>
    <w:rsid w:val="00F06362"/>
    <w:rsid w:val="00F06418"/>
    <w:rsid w:val="00F0650D"/>
    <w:rsid w:val="00F06798"/>
    <w:rsid w:val="00F06914"/>
    <w:rsid w:val="00F06EA6"/>
    <w:rsid w:val="00F06FF7"/>
    <w:rsid w:val="00F07186"/>
    <w:rsid w:val="00F07279"/>
    <w:rsid w:val="00F0757F"/>
    <w:rsid w:val="00F076C4"/>
    <w:rsid w:val="00F07A6E"/>
    <w:rsid w:val="00F07BB3"/>
    <w:rsid w:val="00F07D20"/>
    <w:rsid w:val="00F07FC2"/>
    <w:rsid w:val="00F1007A"/>
    <w:rsid w:val="00F10347"/>
    <w:rsid w:val="00F1053B"/>
    <w:rsid w:val="00F107D4"/>
    <w:rsid w:val="00F109A6"/>
    <w:rsid w:val="00F10B13"/>
    <w:rsid w:val="00F10B16"/>
    <w:rsid w:val="00F10CBC"/>
    <w:rsid w:val="00F10DB3"/>
    <w:rsid w:val="00F11355"/>
    <w:rsid w:val="00F113A8"/>
    <w:rsid w:val="00F11421"/>
    <w:rsid w:val="00F116C6"/>
    <w:rsid w:val="00F116EA"/>
    <w:rsid w:val="00F117E8"/>
    <w:rsid w:val="00F118BF"/>
    <w:rsid w:val="00F11960"/>
    <w:rsid w:val="00F11AA8"/>
    <w:rsid w:val="00F11AE2"/>
    <w:rsid w:val="00F11BB1"/>
    <w:rsid w:val="00F11CDE"/>
    <w:rsid w:val="00F11F9D"/>
    <w:rsid w:val="00F120CE"/>
    <w:rsid w:val="00F1237A"/>
    <w:rsid w:val="00F12409"/>
    <w:rsid w:val="00F12A58"/>
    <w:rsid w:val="00F12DA8"/>
    <w:rsid w:val="00F12DE2"/>
    <w:rsid w:val="00F12E75"/>
    <w:rsid w:val="00F12EE9"/>
    <w:rsid w:val="00F12F99"/>
    <w:rsid w:val="00F13096"/>
    <w:rsid w:val="00F13249"/>
    <w:rsid w:val="00F133CC"/>
    <w:rsid w:val="00F133E2"/>
    <w:rsid w:val="00F13522"/>
    <w:rsid w:val="00F137EA"/>
    <w:rsid w:val="00F13AF5"/>
    <w:rsid w:val="00F13DC2"/>
    <w:rsid w:val="00F13ECB"/>
    <w:rsid w:val="00F140BC"/>
    <w:rsid w:val="00F141F6"/>
    <w:rsid w:val="00F1472C"/>
    <w:rsid w:val="00F148C0"/>
    <w:rsid w:val="00F14CB4"/>
    <w:rsid w:val="00F14D5D"/>
    <w:rsid w:val="00F151C4"/>
    <w:rsid w:val="00F1554E"/>
    <w:rsid w:val="00F155B2"/>
    <w:rsid w:val="00F15965"/>
    <w:rsid w:val="00F15A1D"/>
    <w:rsid w:val="00F15AE5"/>
    <w:rsid w:val="00F15CEA"/>
    <w:rsid w:val="00F15D8B"/>
    <w:rsid w:val="00F15E33"/>
    <w:rsid w:val="00F15F95"/>
    <w:rsid w:val="00F15F98"/>
    <w:rsid w:val="00F1600E"/>
    <w:rsid w:val="00F1621F"/>
    <w:rsid w:val="00F1631F"/>
    <w:rsid w:val="00F1650A"/>
    <w:rsid w:val="00F16727"/>
    <w:rsid w:val="00F16768"/>
    <w:rsid w:val="00F16CC5"/>
    <w:rsid w:val="00F16E46"/>
    <w:rsid w:val="00F16FBC"/>
    <w:rsid w:val="00F1728D"/>
    <w:rsid w:val="00F173DE"/>
    <w:rsid w:val="00F175BE"/>
    <w:rsid w:val="00F17622"/>
    <w:rsid w:val="00F177FF"/>
    <w:rsid w:val="00F179E6"/>
    <w:rsid w:val="00F179FE"/>
    <w:rsid w:val="00F17B4E"/>
    <w:rsid w:val="00F17BCE"/>
    <w:rsid w:val="00F2035E"/>
    <w:rsid w:val="00F203F0"/>
    <w:rsid w:val="00F20649"/>
    <w:rsid w:val="00F2095A"/>
    <w:rsid w:val="00F20A0A"/>
    <w:rsid w:val="00F20BDB"/>
    <w:rsid w:val="00F20D05"/>
    <w:rsid w:val="00F20DEC"/>
    <w:rsid w:val="00F20E52"/>
    <w:rsid w:val="00F20F12"/>
    <w:rsid w:val="00F20F94"/>
    <w:rsid w:val="00F21277"/>
    <w:rsid w:val="00F213FE"/>
    <w:rsid w:val="00F21580"/>
    <w:rsid w:val="00F21728"/>
    <w:rsid w:val="00F21791"/>
    <w:rsid w:val="00F218D1"/>
    <w:rsid w:val="00F21C86"/>
    <w:rsid w:val="00F21D0E"/>
    <w:rsid w:val="00F22098"/>
    <w:rsid w:val="00F2213E"/>
    <w:rsid w:val="00F22199"/>
    <w:rsid w:val="00F2261A"/>
    <w:rsid w:val="00F2288B"/>
    <w:rsid w:val="00F22953"/>
    <w:rsid w:val="00F22DC6"/>
    <w:rsid w:val="00F22EB0"/>
    <w:rsid w:val="00F22EB3"/>
    <w:rsid w:val="00F2325B"/>
    <w:rsid w:val="00F233BF"/>
    <w:rsid w:val="00F2345D"/>
    <w:rsid w:val="00F2352A"/>
    <w:rsid w:val="00F23742"/>
    <w:rsid w:val="00F239E7"/>
    <w:rsid w:val="00F23A72"/>
    <w:rsid w:val="00F23E81"/>
    <w:rsid w:val="00F23ED9"/>
    <w:rsid w:val="00F23FA4"/>
    <w:rsid w:val="00F240EC"/>
    <w:rsid w:val="00F241AA"/>
    <w:rsid w:val="00F24583"/>
    <w:rsid w:val="00F2482A"/>
    <w:rsid w:val="00F24CF7"/>
    <w:rsid w:val="00F24D42"/>
    <w:rsid w:val="00F24F02"/>
    <w:rsid w:val="00F25188"/>
    <w:rsid w:val="00F25224"/>
    <w:rsid w:val="00F253C8"/>
    <w:rsid w:val="00F2541B"/>
    <w:rsid w:val="00F25713"/>
    <w:rsid w:val="00F25959"/>
    <w:rsid w:val="00F2598E"/>
    <w:rsid w:val="00F25A93"/>
    <w:rsid w:val="00F25BF7"/>
    <w:rsid w:val="00F25D4A"/>
    <w:rsid w:val="00F261CA"/>
    <w:rsid w:val="00F26316"/>
    <w:rsid w:val="00F26544"/>
    <w:rsid w:val="00F2657D"/>
    <w:rsid w:val="00F268DB"/>
    <w:rsid w:val="00F26AB0"/>
    <w:rsid w:val="00F27080"/>
    <w:rsid w:val="00F272CC"/>
    <w:rsid w:val="00F27460"/>
    <w:rsid w:val="00F27518"/>
    <w:rsid w:val="00F27848"/>
    <w:rsid w:val="00F278D2"/>
    <w:rsid w:val="00F279DF"/>
    <w:rsid w:val="00F27A10"/>
    <w:rsid w:val="00F27BAC"/>
    <w:rsid w:val="00F30246"/>
    <w:rsid w:val="00F3044A"/>
    <w:rsid w:val="00F30B49"/>
    <w:rsid w:val="00F30D4D"/>
    <w:rsid w:val="00F30DA5"/>
    <w:rsid w:val="00F30E0F"/>
    <w:rsid w:val="00F30F11"/>
    <w:rsid w:val="00F31157"/>
    <w:rsid w:val="00F31261"/>
    <w:rsid w:val="00F3131F"/>
    <w:rsid w:val="00F31487"/>
    <w:rsid w:val="00F3149A"/>
    <w:rsid w:val="00F31827"/>
    <w:rsid w:val="00F31878"/>
    <w:rsid w:val="00F31BB0"/>
    <w:rsid w:val="00F31D7F"/>
    <w:rsid w:val="00F31DF6"/>
    <w:rsid w:val="00F31EAF"/>
    <w:rsid w:val="00F32002"/>
    <w:rsid w:val="00F32206"/>
    <w:rsid w:val="00F32640"/>
    <w:rsid w:val="00F3279E"/>
    <w:rsid w:val="00F3281B"/>
    <w:rsid w:val="00F32C20"/>
    <w:rsid w:val="00F32D6D"/>
    <w:rsid w:val="00F330B4"/>
    <w:rsid w:val="00F3329B"/>
    <w:rsid w:val="00F3341A"/>
    <w:rsid w:val="00F335FB"/>
    <w:rsid w:val="00F33615"/>
    <w:rsid w:val="00F33972"/>
    <w:rsid w:val="00F33F77"/>
    <w:rsid w:val="00F34333"/>
    <w:rsid w:val="00F34441"/>
    <w:rsid w:val="00F345AF"/>
    <w:rsid w:val="00F3480F"/>
    <w:rsid w:val="00F3483C"/>
    <w:rsid w:val="00F34AAA"/>
    <w:rsid w:val="00F34C9B"/>
    <w:rsid w:val="00F34E30"/>
    <w:rsid w:val="00F34E7C"/>
    <w:rsid w:val="00F34EFF"/>
    <w:rsid w:val="00F3547F"/>
    <w:rsid w:val="00F356CA"/>
    <w:rsid w:val="00F35711"/>
    <w:rsid w:val="00F35933"/>
    <w:rsid w:val="00F35B50"/>
    <w:rsid w:val="00F35E57"/>
    <w:rsid w:val="00F360F1"/>
    <w:rsid w:val="00F3640C"/>
    <w:rsid w:val="00F36428"/>
    <w:rsid w:val="00F36530"/>
    <w:rsid w:val="00F36915"/>
    <w:rsid w:val="00F36A1A"/>
    <w:rsid w:val="00F36AE2"/>
    <w:rsid w:val="00F36B24"/>
    <w:rsid w:val="00F36E20"/>
    <w:rsid w:val="00F373E9"/>
    <w:rsid w:val="00F375A3"/>
    <w:rsid w:val="00F37732"/>
    <w:rsid w:val="00F37753"/>
    <w:rsid w:val="00F37AC9"/>
    <w:rsid w:val="00F37DB7"/>
    <w:rsid w:val="00F37E7F"/>
    <w:rsid w:val="00F37ECD"/>
    <w:rsid w:val="00F4010A"/>
    <w:rsid w:val="00F401AD"/>
    <w:rsid w:val="00F405CA"/>
    <w:rsid w:val="00F4070F"/>
    <w:rsid w:val="00F40CC2"/>
    <w:rsid w:val="00F40E2E"/>
    <w:rsid w:val="00F40E38"/>
    <w:rsid w:val="00F410E9"/>
    <w:rsid w:val="00F4110D"/>
    <w:rsid w:val="00F412B8"/>
    <w:rsid w:val="00F414DE"/>
    <w:rsid w:val="00F4150E"/>
    <w:rsid w:val="00F415D9"/>
    <w:rsid w:val="00F41808"/>
    <w:rsid w:val="00F41817"/>
    <w:rsid w:val="00F41913"/>
    <w:rsid w:val="00F41DB3"/>
    <w:rsid w:val="00F41F9C"/>
    <w:rsid w:val="00F420BF"/>
    <w:rsid w:val="00F420EF"/>
    <w:rsid w:val="00F4214A"/>
    <w:rsid w:val="00F423E0"/>
    <w:rsid w:val="00F4249F"/>
    <w:rsid w:val="00F424F6"/>
    <w:rsid w:val="00F42688"/>
    <w:rsid w:val="00F42B0F"/>
    <w:rsid w:val="00F42CB8"/>
    <w:rsid w:val="00F42D6B"/>
    <w:rsid w:val="00F42D87"/>
    <w:rsid w:val="00F42D8B"/>
    <w:rsid w:val="00F42E8E"/>
    <w:rsid w:val="00F42E93"/>
    <w:rsid w:val="00F42ECE"/>
    <w:rsid w:val="00F43141"/>
    <w:rsid w:val="00F431EB"/>
    <w:rsid w:val="00F43377"/>
    <w:rsid w:val="00F434DE"/>
    <w:rsid w:val="00F4358D"/>
    <w:rsid w:val="00F435E2"/>
    <w:rsid w:val="00F43AC5"/>
    <w:rsid w:val="00F43BFD"/>
    <w:rsid w:val="00F43D6F"/>
    <w:rsid w:val="00F43F1D"/>
    <w:rsid w:val="00F43FDF"/>
    <w:rsid w:val="00F441BF"/>
    <w:rsid w:val="00F4444F"/>
    <w:rsid w:val="00F44457"/>
    <w:rsid w:val="00F444B7"/>
    <w:rsid w:val="00F44647"/>
    <w:rsid w:val="00F4467A"/>
    <w:rsid w:val="00F447D6"/>
    <w:rsid w:val="00F4483B"/>
    <w:rsid w:val="00F44D9C"/>
    <w:rsid w:val="00F4505A"/>
    <w:rsid w:val="00F451CF"/>
    <w:rsid w:val="00F45C6D"/>
    <w:rsid w:val="00F45CBA"/>
    <w:rsid w:val="00F45CBC"/>
    <w:rsid w:val="00F460BF"/>
    <w:rsid w:val="00F465CA"/>
    <w:rsid w:val="00F46754"/>
    <w:rsid w:val="00F46928"/>
    <w:rsid w:val="00F46967"/>
    <w:rsid w:val="00F469F6"/>
    <w:rsid w:val="00F46A92"/>
    <w:rsid w:val="00F46CC7"/>
    <w:rsid w:val="00F46EEC"/>
    <w:rsid w:val="00F47014"/>
    <w:rsid w:val="00F4720A"/>
    <w:rsid w:val="00F473D0"/>
    <w:rsid w:val="00F474B1"/>
    <w:rsid w:val="00F47886"/>
    <w:rsid w:val="00F4790D"/>
    <w:rsid w:val="00F47A27"/>
    <w:rsid w:val="00F47BDF"/>
    <w:rsid w:val="00F47FB7"/>
    <w:rsid w:val="00F5020C"/>
    <w:rsid w:val="00F50280"/>
    <w:rsid w:val="00F502B5"/>
    <w:rsid w:val="00F50602"/>
    <w:rsid w:val="00F50B01"/>
    <w:rsid w:val="00F50DC1"/>
    <w:rsid w:val="00F50EBB"/>
    <w:rsid w:val="00F513F6"/>
    <w:rsid w:val="00F514E9"/>
    <w:rsid w:val="00F51A02"/>
    <w:rsid w:val="00F51AA2"/>
    <w:rsid w:val="00F51C76"/>
    <w:rsid w:val="00F51D1A"/>
    <w:rsid w:val="00F51D24"/>
    <w:rsid w:val="00F51ED3"/>
    <w:rsid w:val="00F51F20"/>
    <w:rsid w:val="00F52347"/>
    <w:rsid w:val="00F525AB"/>
    <w:rsid w:val="00F5266C"/>
    <w:rsid w:val="00F52748"/>
    <w:rsid w:val="00F529CF"/>
    <w:rsid w:val="00F52A08"/>
    <w:rsid w:val="00F52BF9"/>
    <w:rsid w:val="00F52EDF"/>
    <w:rsid w:val="00F52FCF"/>
    <w:rsid w:val="00F5307E"/>
    <w:rsid w:val="00F530D6"/>
    <w:rsid w:val="00F530F9"/>
    <w:rsid w:val="00F531F3"/>
    <w:rsid w:val="00F5325B"/>
    <w:rsid w:val="00F53363"/>
    <w:rsid w:val="00F53650"/>
    <w:rsid w:val="00F53665"/>
    <w:rsid w:val="00F53CA5"/>
    <w:rsid w:val="00F53E4D"/>
    <w:rsid w:val="00F540BA"/>
    <w:rsid w:val="00F5412D"/>
    <w:rsid w:val="00F5435A"/>
    <w:rsid w:val="00F54393"/>
    <w:rsid w:val="00F545EB"/>
    <w:rsid w:val="00F54741"/>
    <w:rsid w:val="00F549ED"/>
    <w:rsid w:val="00F54A3B"/>
    <w:rsid w:val="00F54A9F"/>
    <w:rsid w:val="00F54C23"/>
    <w:rsid w:val="00F54C56"/>
    <w:rsid w:val="00F54CD0"/>
    <w:rsid w:val="00F54FEA"/>
    <w:rsid w:val="00F5506D"/>
    <w:rsid w:val="00F551CA"/>
    <w:rsid w:val="00F553A8"/>
    <w:rsid w:val="00F554D7"/>
    <w:rsid w:val="00F555B2"/>
    <w:rsid w:val="00F5560D"/>
    <w:rsid w:val="00F558E7"/>
    <w:rsid w:val="00F55C71"/>
    <w:rsid w:val="00F55CFC"/>
    <w:rsid w:val="00F55FF9"/>
    <w:rsid w:val="00F5611C"/>
    <w:rsid w:val="00F56138"/>
    <w:rsid w:val="00F56380"/>
    <w:rsid w:val="00F566AF"/>
    <w:rsid w:val="00F566DD"/>
    <w:rsid w:val="00F567E8"/>
    <w:rsid w:val="00F56B03"/>
    <w:rsid w:val="00F56BAB"/>
    <w:rsid w:val="00F570A4"/>
    <w:rsid w:val="00F5710A"/>
    <w:rsid w:val="00F5720F"/>
    <w:rsid w:val="00F57377"/>
    <w:rsid w:val="00F57640"/>
    <w:rsid w:val="00F577F4"/>
    <w:rsid w:val="00F57A11"/>
    <w:rsid w:val="00F57B51"/>
    <w:rsid w:val="00F57E84"/>
    <w:rsid w:val="00F603CF"/>
    <w:rsid w:val="00F604CF"/>
    <w:rsid w:val="00F60564"/>
    <w:rsid w:val="00F60909"/>
    <w:rsid w:val="00F60A04"/>
    <w:rsid w:val="00F60A4D"/>
    <w:rsid w:val="00F60ABD"/>
    <w:rsid w:val="00F60B2E"/>
    <w:rsid w:val="00F60C6C"/>
    <w:rsid w:val="00F60F3E"/>
    <w:rsid w:val="00F60F9E"/>
    <w:rsid w:val="00F611FB"/>
    <w:rsid w:val="00F6133C"/>
    <w:rsid w:val="00F61488"/>
    <w:rsid w:val="00F617DE"/>
    <w:rsid w:val="00F61838"/>
    <w:rsid w:val="00F6183F"/>
    <w:rsid w:val="00F61997"/>
    <w:rsid w:val="00F619A1"/>
    <w:rsid w:val="00F620D0"/>
    <w:rsid w:val="00F62184"/>
    <w:rsid w:val="00F6252A"/>
    <w:rsid w:val="00F6267C"/>
    <w:rsid w:val="00F627DB"/>
    <w:rsid w:val="00F629EC"/>
    <w:rsid w:val="00F62A46"/>
    <w:rsid w:val="00F62AE6"/>
    <w:rsid w:val="00F62B70"/>
    <w:rsid w:val="00F62C03"/>
    <w:rsid w:val="00F62E96"/>
    <w:rsid w:val="00F62EF2"/>
    <w:rsid w:val="00F62F27"/>
    <w:rsid w:val="00F6303A"/>
    <w:rsid w:val="00F633E0"/>
    <w:rsid w:val="00F634C5"/>
    <w:rsid w:val="00F63571"/>
    <w:rsid w:val="00F637A3"/>
    <w:rsid w:val="00F63928"/>
    <w:rsid w:val="00F639C7"/>
    <w:rsid w:val="00F63A3A"/>
    <w:rsid w:val="00F63C7D"/>
    <w:rsid w:val="00F64016"/>
    <w:rsid w:val="00F64071"/>
    <w:rsid w:val="00F64170"/>
    <w:rsid w:val="00F64286"/>
    <w:rsid w:val="00F642CE"/>
    <w:rsid w:val="00F642E0"/>
    <w:rsid w:val="00F6439B"/>
    <w:rsid w:val="00F645C3"/>
    <w:rsid w:val="00F647CF"/>
    <w:rsid w:val="00F64DB6"/>
    <w:rsid w:val="00F6503B"/>
    <w:rsid w:val="00F65161"/>
    <w:rsid w:val="00F65361"/>
    <w:rsid w:val="00F653FE"/>
    <w:rsid w:val="00F65450"/>
    <w:rsid w:val="00F655A2"/>
    <w:rsid w:val="00F656CB"/>
    <w:rsid w:val="00F65847"/>
    <w:rsid w:val="00F658C6"/>
    <w:rsid w:val="00F658E6"/>
    <w:rsid w:val="00F65B28"/>
    <w:rsid w:val="00F65CC8"/>
    <w:rsid w:val="00F65EE7"/>
    <w:rsid w:val="00F66118"/>
    <w:rsid w:val="00F662AF"/>
    <w:rsid w:val="00F6649A"/>
    <w:rsid w:val="00F66783"/>
    <w:rsid w:val="00F667CA"/>
    <w:rsid w:val="00F668AC"/>
    <w:rsid w:val="00F6696C"/>
    <w:rsid w:val="00F66AC3"/>
    <w:rsid w:val="00F66EAC"/>
    <w:rsid w:val="00F66F5C"/>
    <w:rsid w:val="00F671D1"/>
    <w:rsid w:val="00F67332"/>
    <w:rsid w:val="00F67370"/>
    <w:rsid w:val="00F673BD"/>
    <w:rsid w:val="00F67583"/>
    <w:rsid w:val="00F67932"/>
    <w:rsid w:val="00F679CC"/>
    <w:rsid w:val="00F67D3F"/>
    <w:rsid w:val="00F70097"/>
    <w:rsid w:val="00F70153"/>
    <w:rsid w:val="00F7050A"/>
    <w:rsid w:val="00F70611"/>
    <w:rsid w:val="00F70903"/>
    <w:rsid w:val="00F709F3"/>
    <w:rsid w:val="00F70E2A"/>
    <w:rsid w:val="00F70E81"/>
    <w:rsid w:val="00F70F4D"/>
    <w:rsid w:val="00F714C8"/>
    <w:rsid w:val="00F71643"/>
    <w:rsid w:val="00F7176F"/>
    <w:rsid w:val="00F719A0"/>
    <w:rsid w:val="00F719E9"/>
    <w:rsid w:val="00F71AB9"/>
    <w:rsid w:val="00F71CB3"/>
    <w:rsid w:val="00F72157"/>
    <w:rsid w:val="00F72712"/>
    <w:rsid w:val="00F72720"/>
    <w:rsid w:val="00F72864"/>
    <w:rsid w:val="00F72906"/>
    <w:rsid w:val="00F7293A"/>
    <w:rsid w:val="00F72AD4"/>
    <w:rsid w:val="00F72B41"/>
    <w:rsid w:val="00F72B8B"/>
    <w:rsid w:val="00F72C74"/>
    <w:rsid w:val="00F72D5A"/>
    <w:rsid w:val="00F72D71"/>
    <w:rsid w:val="00F72F81"/>
    <w:rsid w:val="00F72FFD"/>
    <w:rsid w:val="00F730E0"/>
    <w:rsid w:val="00F732E3"/>
    <w:rsid w:val="00F73431"/>
    <w:rsid w:val="00F735B7"/>
    <w:rsid w:val="00F7392B"/>
    <w:rsid w:val="00F73A58"/>
    <w:rsid w:val="00F73CBC"/>
    <w:rsid w:val="00F73E00"/>
    <w:rsid w:val="00F73E67"/>
    <w:rsid w:val="00F73E88"/>
    <w:rsid w:val="00F74095"/>
    <w:rsid w:val="00F741B3"/>
    <w:rsid w:val="00F7423A"/>
    <w:rsid w:val="00F74467"/>
    <w:rsid w:val="00F744BD"/>
    <w:rsid w:val="00F745F2"/>
    <w:rsid w:val="00F74732"/>
    <w:rsid w:val="00F748EE"/>
    <w:rsid w:val="00F74902"/>
    <w:rsid w:val="00F74EB1"/>
    <w:rsid w:val="00F75292"/>
    <w:rsid w:val="00F754FF"/>
    <w:rsid w:val="00F7551D"/>
    <w:rsid w:val="00F75822"/>
    <w:rsid w:val="00F7598F"/>
    <w:rsid w:val="00F759FF"/>
    <w:rsid w:val="00F75C8C"/>
    <w:rsid w:val="00F75E3A"/>
    <w:rsid w:val="00F75F06"/>
    <w:rsid w:val="00F76309"/>
    <w:rsid w:val="00F76429"/>
    <w:rsid w:val="00F766EE"/>
    <w:rsid w:val="00F76727"/>
    <w:rsid w:val="00F76977"/>
    <w:rsid w:val="00F76E86"/>
    <w:rsid w:val="00F76F51"/>
    <w:rsid w:val="00F7712F"/>
    <w:rsid w:val="00F774A4"/>
    <w:rsid w:val="00F775B6"/>
    <w:rsid w:val="00F776E1"/>
    <w:rsid w:val="00F77971"/>
    <w:rsid w:val="00F77A26"/>
    <w:rsid w:val="00F77D28"/>
    <w:rsid w:val="00F77DD4"/>
    <w:rsid w:val="00F77E61"/>
    <w:rsid w:val="00F801F6"/>
    <w:rsid w:val="00F80B9F"/>
    <w:rsid w:val="00F80BED"/>
    <w:rsid w:val="00F80C3E"/>
    <w:rsid w:val="00F80F17"/>
    <w:rsid w:val="00F80F8F"/>
    <w:rsid w:val="00F81143"/>
    <w:rsid w:val="00F8119A"/>
    <w:rsid w:val="00F81386"/>
    <w:rsid w:val="00F814BA"/>
    <w:rsid w:val="00F814DA"/>
    <w:rsid w:val="00F81689"/>
    <w:rsid w:val="00F817A5"/>
    <w:rsid w:val="00F818D1"/>
    <w:rsid w:val="00F81B1D"/>
    <w:rsid w:val="00F81B94"/>
    <w:rsid w:val="00F820D1"/>
    <w:rsid w:val="00F8229E"/>
    <w:rsid w:val="00F82411"/>
    <w:rsid w:val="00F82852"/>
    <w:rsid w:val="00F829C4"/>
    <w:rsid w:val="00F82ABA"/>
    <w:rsid w:val="00F82D17"/>
    <w:rsid w:val="00F82E49"/>
    <w:rsid w:val="00F82F92"/>
    <w:rsid w:val="00F83096"/>
    <w:rsid w:val="00F830F9"/>
    <w:rsid w:val="00F8331C"/>
    <w:rsid w:val="00F8333F"/>
    <w:rsid w:val="00F83571"/>
    <w:rsid w:val="00F8378E"/>
    <w:rsid w:val="00F83BB4"/>
    <w:rsid w:val="00F83C42"/>
    <w:rsid w:val="00F83C59"/>
    <w:rsid w:val="00F83CE6"/>
    <w:rsid w:val="00F83D10"/>
    <w:rsid w:val="00F83E75"/>
    <w:rsid w:val="00F840A2"/>
    <w:rsid w:val="00F840D4"/>
    <w:rsid w:val="00F84225"/>
    <w:rsid w:val="00F844C2"/>
    <w:rsid w:val="00F845FE"/>
    <w:rsid w:val="00F8469F"/>
    <w:rsid w:val="00F8470D"/>
    <w:rsid w:val="00F84744"/>
    <w:rsid w:val="00F847F2"/>
    <w:rsid w:val="00F84887"/>
    <w:rsid w:val="00F848A0"/>
    <w:rsid w:val="00F848EA"/>
    <w:rsid w:val="00F8491A"/>
    <w:rsid w:val="00F84DFF"/>
    <w:rsid w:val="00F8520B"/>
    <w:rsid w:val="00F85592"/>
    <w:rsid w:val="00F855C5"/>
    <w:rsid w:val="00F85672"/>
    <w:rsid w:val="00F856C0"/>
    <w:rsid w:val="00F85762"/>
    <w:rsid w:val="00F85774"/>
    <w:rsid w:val="00F85AD5"/>
    <w:rsid w:val="00F85CAC"/>
    <w:rsid w:val="00F85D0D"/>
    <w:rsid w:val="00F85D47"/>
    <w:rsid w:val="00F85F13"/>
    <w:rsid w:val="00F85FF1"/>
    <w:rsid w:val="00F86001"/>
    <w:rsid w:val="00F860F6"/>
    <w:rsid w:val="00F8651A"/>
    <w:rsid w:val="00F8659C"/>
    <w:rsid w:val="00F8678F"/>
    <w:rsid w:val="00F867B8"/>
    <w:rsid w:val="00F86D3C"/>
    <w:rsid w:val="00F86DF6"/>
    <w:rsid w:val="00F86EBE"/>
    <w:rsid w:val="00F87193"/>
    <w:rsid w:val="00F87710"/>
    <w:rsid w:val="00F879AA"/>
    <w:rsid w:val="00F87A1D"/>
    <w:rsid w:val="00F87AD1"/>
    <w:rsid w:val="00F87B4E"/>
    <w:rsid w:val="00F87E9F"/>
    <w:rsid w:val="00F87FD9"/>
    <w:rsid w:val="00F87FF3"/>
    <w:rsid w:val="00F90068"/>
    <w:rsid w:val="00F901A6"/>
    <w:rsid w:val="00F90307"/>
    <w:rsid w:val="00F9041B"/>
    <w:rsid w:val="00F908EC"/>
    <w:rsid w:val="00F90905"/>
    <w:rsid w:val="00F90A05"/>
    <w:rsid w:val="00F90A4F"/>
    <w:rsid w:val="00F90B97"/>
    <w:rsid w:val="00F90B9F"/>
    <w:rsid w:val="00F90BFD"/>
    <w:rsid w:val="00F90C92"/>
    <w:rsid w:val="00F91179"/>
    <w:rsid w:val="00F9149A"/>
    <w:rsid w:val="00F91520"/>
    <w:rsid w:val="00F916A6"/>
    <w:rsid w:val="00F918EA"/>
    <w:rsid w:val="00F91932"/>
    <w:rsid w:val="00F9194B"/>
    <w:rsid w:val="00F91FC5"/>
    <w:rsid w:val="00F91FE7"/>
    <w:rsid w:val="00F920BC"/>
    <w:rsid w:val="00F92222"/>
    <w:rsid w:val="00F925C7"/>
    <w:rsid w:val="00F925CC"/>
    <w:rsid w:val="00F928A7"/>
    <w:rsid w:val="00F928DC"/>
    <w:rsid w:val="00F92A08"/>
    <w:rsid w:val="00F92A21"/>
    <w:rsid w:val="00F92A90"/>
    <w:rsid w:val="00F92B00"/>
    <w:rsid w:val="00F92C8D"/>
    <w:rsid w:val="00F92CBE"/>
    <w:rsid w:val="00F92E0A"/>
    <w:rsid w:val="00F92EBA"/>
    <w:rsid w:val="00F92F57"/>
    <w:rsid w:val="00F930F4"/>
    <w:rsid w:val="00F9326D"/>
    <w:rsid w:val="00F933CA"/>
    <w:rsid w:val="00F938ED"/>
    <w:rsid w:val="00F93A90"/>
    <w:rsid w:val="00F93E04"/>
    <w:rsid w:val="00F940BB"/>
    <w:rsid w:val="00F9413C"/>
    <w:rsid w:val="00F943DB"/>
    <w:rsid w:val="00F94579"/>
    <w:rsid w:val="00F94728"/>
    <w:rsid w:val="00F94A04"/>
    <w:rsid w:val="00F94A82"/>
    <w:rsid w:val="00F94C7D"/>
    <w:rsid w:val="00F94CE5"/>
    <w:rsid w:val="00F94E7B"/>
    <w:rsid w:val="00F94E8A"/>
    <w:rsid w:val="00F9512B"/>
    <w:rsid w:val="00F951ED"/>
    <w:rsid w:val="00F952E1"/>
    <w:rsid w:val="00F95381"/>
    <w:rsid w:val="00F95487"/>
    <w:rsid w:val="00F9549A"/>
    <w:rsid w:val="00F95795"/>
    <w:rsid w:val="00F9581D"/>
    <w:rsid w:val="00F95B4D"/>
    <w:rsid w:val="00F95BC6"/>
    <w:rsid w:val="00F95C01"/>
    <w:rsid w:val="00F95D6A"/>
    <w:rsid w:val="00F95D94"/>
    <w:rsid w:val="00F95DAB"/>
    <w:rsid w:val="00F9600E"/>
    <w:rsid w:val="00F960DC"/>
    <w:rsid w:val="00F960F9"/>
    <w:rsid w:val="00F96266"/>
    <w:rsid w:val="00F964B0"/>
    <w:rsid w:val="00F964B4"/>
    <w:rsid w:val="00F96709"/>
    <w:rsid w:val="00F96B45"/>
    <w:rsid w:val="00F970B5"/>
    <w:rsid w:val="00F97257"/>
    <w:rsid w:val="00F9740D"/>
    <w:rsid w:val="00F97659"/>
    <w:rsid w:val="00F97DD3"/>
    <w:rsid w:val="00F97DED"/>
    <w:rsid w:val="00F97E9C"/>
    <w:rsid w:val="00F97F78"/>
    <w:rsid w:val="00F97F8F"/>
    <w:rsid w:val="00FA018C"/>
    <w:rsid w:val="00FA05B2"/>
    <w:rsid w:val="00FA0770"/>
    <w:rsid w:val="00FA08C8"/>
    <w:rsid w:val="00FA0FBD"/>
    <w:rsid w:val="00FA1322"/>
    <w:rsid w:val="00FA135D"/>
    <w:rsid w:val="00FA1640"/>
    <w:rsid w:val="00FA16FC"/>
    <w:rsid w:val="00FA1732"/>
    <w:rsid w:val="00FA1920"/>
    <w:rsid w:val="00FA1D20"/>
    <w:rsid w:val="00FA1D24"/>
    <w:rsid w:val="00FA1E0F"/>
    <w:rsid w:val="00FA1E35"/>
    <w:rsid w:val="00FA1F74"/>
    <w:rsid w:val="00FA1FC2"/>
    <w:rsid w:val="00FA20D6"/>
    <w:rsid w:val="00FA211E"/>
    <w:rsid w:val="00FA21F3"/>
    <w:rsid w:val="00FA23E0"/>
    <w:rsid w:val="00FA2677"/>
    <w:rsid w:val="00FA27FE"/>
    <w:rsid w:val="00FA29C6"/>
    <w:rsid w:val="00FA2A41"/>
    <w:rsid w:val="00FA2E15"/>
    <w:rsid w:val="00FA36D2"/>
    <w:rsid w:val="00FA386B"/>
    <w:rsid w:val="00FA38ED"/>
    <w:rsid w:val="00FA39A2"/>
    <w:rsid w:val="00FA3A9B"/>
    <w:rsid w:val="00FA3AC1"/>
    <w:rsid w:val="00FA42F2"/>
    <w:rsid w:val="00FA436D"/>
    <w:rsid w:val="00FA4373"/>
    <w:rsid w:val="00FA4536"/>
    <w:rsid w:val="00FA4812"/>
    <w:rsid w:val="00FA497A"/>
    <w:rsid w:val="00FA4A60"/>
    <w:rsid w:val="00FA4DEA"/>
    <w:rsid w:val="00FA5003"/>
    <w:rsid w:val="00FA5134"/>
    <w:rsid w:val="00FA5233"/>
    <w:rsid w:val="00FA565D"/>
    <w:rsid w:val="00FA5B22"/>
    <w:rsid w:val="00FA5BEA"/>
    <w:rsid w:val="00FA6005"/>
    <w:rsid w:val="00FA6370"/>
    <w:rsid w:val="00FA63AA"/>
    <w:rsid w:val="00FA6421"/>
    <w:rsid w:val="00FA65D8"/>
    <w:rsid w:val="00FA66EE"/>
    <w:rsid w:val="00FA67D3"/>
    <w:rsid w:val="00FA68E3"/>
    <w:rsid w:val="00FA6B78"/>
    <w:rsid w:val="00FA6BC3"/>
    <w:rsid w:val="00FA6C55"/>
    <w:rsid w:val="00FA6D68"/>
    <w:rsid w:val="00FA6F52"/>
    <w:rsid w:val="00FA721B"/>
    <w:rsid w:val="00FA7349"/>
    <w:rsid w:val="00FA747D"/>
    <w:rsid w:val="00FA74C3"/>
    <w:rsid w:val="00FA7834"/>
    <w:rsid w:val="00FA799E"/>
    <w:rsid w:val="00FA7A43"/>
    <w:rsid w:val="00FA7CCD"/>
    <w:rsid w:val="00FB06D3"/>
    <w:rsid w:val="00FB075F"/>
    <w:rsid w:val="00FB0AFC"/>
    <w:rsid w:val="00FB0B1C"/>
    <w:rsid w:val="00FB0F8A"/>
    <w:rsid w:val="00FB149E"/>
    <w:rsid w:val="00FB14B1"/>
    <w:rsid w:val="00FB16AE"/>
    <w:rsid w:val="00FB174D"/>
    <w:rsid w:val="00FB1770"/>
    <w:rsid w:val="00FB186E"/>
    <w:rsid w:val="00FB18B5"/>
    <w:rsid w:val="00FB1B51"/>
    <w:rsid w:val="00FB1B72"/>
    <w:rsid w:val="00FB2152"/>
    <w:rsid w:val="00FB218B"/>
    <w:rsid w:val="00FB2B89"/>
    <w:rsid w:val="00FB31D3"/>
    <w:rsid w:val="00FB35BC"/>
    <w:rsid w:val="00FB3822"/>
    <w:rsid w:val="00FB3C7F"/>
    <w:rsid w:val="00FB3D32"/>
    <w:rsid w:val="00FB3E5B"/>
    <w:rsid w:val="00FB4014"/>
    <w:rsid w:val="00FB4163"/>
    <w:rsid w:val="00FB4266"/>
    <w:rsid w:val="00FB4306"/>
    <w:rsid w:val="00FB43B3"/>
    <w:rsid w:val="00FB44A2"/>
    <w:rsid w:val="00FB44FF"/>
    <w:rsid w:val="00FB4A04"/>
    <w:rsid w:val="00FB4D4C"/>
    <w:rsid w:val="00FB4DEE"/>
    <w:rsid w:val="00FB5116"/>
    <w:rsid w:val="00FB5239"/>
    <w:rsid w:val="00FB54EE"/>
    <w:rsid w:val="00FB58DF"/>
    <w:rsid w:val="00FB5C2E"/>
    <w:rsid w:val="00FB5CB4"/>
    <w:rsid w:val="00FB5E25"/>
    <w:rsid w:val="00FB5E79"/>
    <w:rsid w:val="00FB60A3"/>
    <w:rsid w:val="00FB6135"/>
    <w:rsid w:val="00FB694A"/>
    <w:rsid w:val="00FB6992"/>
    <w:rsid w:val="00FB6D9D"/>
    <w:rsid w:val="00FB6E03"/>
    <w:rsid w:val="00FB6E37"/>
    <w:rsid w:val="00FB6E4A"/>
    <w:rsid w:val="00FB6F21"/>
    <w:rsid w:val="00FB7530"/>
    <w:rsid w:val="00FB7901"/>
    <w:rsid w:val="00FB7A32"/>
    <w:rsid w:val="00FB7B22"/>
    <w:rsid w:val="00FB7B42"/>
    <w:rsid w:val="00FC00CC"/>
    <w:rsid w:val="00FC02F6"/>
    <w:rsid w:val="00FC0544"/>
    <w:rsid w:val="00FC062D"/>
    <w:rsid w:val="00FC06E6"/>
    <w:rsid w:val="00FC0B80"/>
    <w:rsid w:val="00FC0C96"/>
    <w:rsid w:val="00FC0E3F"/>
    <w:rsid w:val="00FC0E4A"/>
    <w:rsid w:val="00FC0EF6"/>
    <w:rsid w:val="00FC1026"/>
    <w:rsid w:val="00FC102B"/>
    <w:rsid w:val="00FC1269"/>
    <w:rsid w:val="00FC1526"/>
    <w:rsid w:val="00FC1AAE"/>
    <w:rsid w:val="00FC1C77"/>
    <w:rsid w:val="00FC1CC6"/>
    <w:rsid w:val="00FC1D54"/>
    <w:rsid w:val="00FC1E90"/>
    <w:rsid w:val="00FC2134"/>
    <w:rsid w:val="00FC2152"/>
    <w:rsid w:val="00FC2361"/>
    <w:rsid w:val="00FC2379"/>
    <w:rsid w:val="00FC25A6"/>
    <w:rsid w:val="00FC25EE"/>
    <w:rsid w:val="00FC2927"/>
    <w:rsid w:val="00FC2DD2"/>
    <w:rsid w:val="00FC2EDA"/>
    <w:rsid w:val="00FC2F36"/>
    <w:rsid w:val="00FC2FD3"/>
    <w:rsid w:val="00FC30D5"/>
    <w:rsid w:val="00FC310E"/>
    <w:rsid w:val="00FC31C7"/>
    <w:rsid w:val="00FC31E7"/>
    <w:rsid w:val="00FC338C"/>
    <w:rsid w:val="00FC34C4"/>
    <w:rsid w:val="00FC37F0"/>
    <w:rsid w:val="00FC3957"/>
    <w:rsid w:val="00FC3980"/>
    <w:rsid w:val="00FC3B14"/>
    <w:rsid w:val="00FC3B9D"/>
    <w:rsid w:val="00FC3CE2"/>
    <w:rsid w:val="00FC3F7E"/>
    <w:rsid w:val="00FC4157"/>
    <w:rsid w:val="00FC44B2"/>
    <w:rsid w:val="00FC478A"/>
    <w:rsid w:val="00FC49AA"/>
    <w:rsid w:val="00FC4A71"/>
    <w:rsid w:val="00FC4C15"/>
    <w:rsid w:val="00FC4CAD"/>
    <w:rsid w:val="00FC4DA7"/>
    <w:rsid w:val="00FC4F95"/>
    <w:rsid w:val="00FC530A"/>
    <w:rsid w:val="00FC540F"/>
    <w:rsid w:val="00FC5477"/>
    <w:rsid w:val="00FC547D"/>
    <w:rsid w:val="00FC5672"/>
    <w:rsid w:val="00FC56B0"/>
    <w:rsid w:val="00FC5799"/>
    <w:rsid w:val="00FC57CD"/>
    <w:rsid w:val="00FC59E1"/>
    <w:rsid w:val="00FC5F76"/>
    <w:rsid w:val="00FC61FA"/>
    <w:rsid w:val="00FC6412"/>
    <w:rsid w:val="00FC6489"/>
    <w:rsid w:val="00FC64D8"/>
    <w:rsid w:val="00FC68F4"/>
    <w:rsid w:val="00FC6AEC"/>
    <w:rsid w:val="00FC6F09"/>
    <w:rsid w:val="00FC7087"/>
    <w:rsid w:val="00FC7162"/>
    <w:rsid w:val="00FC718D"/>
    <w:rsid w:val="00FC7E75"/>
    <w:rsid w:val="00FC7FA5"/>
    <w:rsid w:val="00FD0040"/>
    <w:rsid w:val="00FD04A6"/>
    <w:rsid w:val="00FD05E6"/>
    <w:rsid w:val="00FD06A0"/>
    <w:rsid w:val="00FD088D"/>
    <w:rsid w:val="00FD08E7"/>
    <w:rsid w:val="00FD0A2E"/>
    <w:rsid w:val="00FD0C5C"/>
    <w:rsid w:val="00FD0CC8"/>
    <w:rsid w:val="00FD102B"/>
    <w:rsid w:val="00FD1244"/>
    <w:rsid w:val="00FD1365"/>
    <w:rsid w:val="00FD15BE"/>
    <w:rsid w:val="00FD15F1"/>
    <w:rsid w:val="00FD172B"/>
    <w:rsid w:val="00FD17F9"/>
    <w:rsid w:val="00FD19FF"/>
    <w:rsid w:val="00FD1A1D"/>
    <w:rsid w:val="00FD1A9F"/>
    <w:rsid w:val="00FD1FF5"/>
    <w:rsid w:val="00FD2125"/>
    <w:rsid w:val="00FD2A35"/>
    <w:rsid w:val="00FD2AD5"/>
    <w:rsid w:val="00FD2B9F"/>
    <w:rsid w:val="00FD3240"/>
    <w:rsid w:val="00FD34CB"/>
    <w:rsid w:val="00FD3558"/>
    <w:rsid w:val="00FD35D3"/>
    <w:rsid w:val="00FD36FD"/>
    <w:rsid w:val="00FD39ED"/>
    <w:rsid w:val="00FD3E50"/>
    <w:rsid w:val="00FD4046"/>
    <w:rsid w:val="00FD42D0"/>
    <w:rsid w:val="00FD4A31"/>
    <w:rsid w:val="00FD4B69"/>
    <w:rsid w:val="00FD4C0F"/>
    <w:rsid w:val="00FD4E5E"/>
    <w:rsid w:val="00FD4EDF"/>
    <w:rsid w:val="00FD4FAD"/>
    <w:rsid w:val="00FD5213"/>
    <w:rsid w:val="00FD536A"/>
    <w:rsid w:val="00FD54C0"/>
    <w:rsid w:val="00FD58B8"/>
    <w:rsid w:val="00FD5AB7"/>
    <w:rsid w:val="00FD5B53"/>
    <w:rsid w:val="00FD5E73"/>
    <w:rsid w:val="00FD5F41"/>
    <w:rsid w:val="00FD628E"/>
    <w:rsid w:val="00FD6320"/>
    <w:rsid w:val="00FD65EE"/>
    <w:rsid w:val="00FD6AF5"/>
    <w:rsid w:val="00FD6BA5"/>
    <w:rsid w:val="00FD6C8F"/>
    <w:rsid w:val="00FD6CDD"/>
    <w:rsid w:val="00FD6CED"/>
    <w:rsid w:val="00FD6D85"/>
    <w:rsid w:val="00FD6F5B"/>
    <w:rsid w:val="00FD759A"/>
    <w:rsid w:val="00FD7CD9"/>
    <w:rsid w:val="00FD7D9E"/>
    <w:rsid w:val="00FD7E01"/>
    <w:rsid w:val="00FE0192"/>
    <w:rsid w:val="00FE0209"/>
    <w:rsid w:val="00FE03F7"/>
    <w:rsid w:val="00FE10F5"/>
    <w:rsid w:val="00FE11EF"/>
    <w:rsid w:val="00FE1371"/>
    <w:rsid w:val="00FE142B"/>
    <w:rsid w:val="00FE14A3"/>
    <w:rsid w:val="00FE170A"/>
    <w:rsid w:val="00FE1BE5"/>
    <w:rsid w:val="00FE24D6"/>
    <w:rsid w:val="00FE2666"/>
    <w:rsid w:val="00FE2732"/>
    <w:rsid w:val="00FE2778"/>
    <w:rsid w:val="00FE2845"/>
    <w:rsid w:val="00FE29D5"/>
    <w:rsid w:val="00FE2A6A"/>
    <w:rsid w:val="00FE2B5C"/>
    <w:rsid w:val="00FE2BE0"/>
    <w:rsid w:val="00FE2C6D"/>
    <w:rsid w:val="00FE3223"/>
    <w:rsid w:val="00FE3422"/>
    <w:rsid w:val="00FE348C"/>
    <w:rsid w:val="00FE3737"/>
    <w:rsid w:val="00FE3845"/>
    <w:rsid w:val="00FE3BD8"/>
    <w:rsid w:val="00FE3C7A"/>
    <w:rsid w:val="00FE3CC5"/>
    <w:rsid w:val="00FE3FD3"/>
    <w:rsid w:val="00FE47FF"/>
    <w:rsid w:val="00FE5000"/>
    <w:rsid w:val="00FE5010"/>
    <w:rsid w:val="00FE50CF"/>
    <w:rsid w:val="00FE52EC"/>
    <w:rsid w:val="00FE5454"/>
    <w:rsid w:val="00FE59A7"/>
    <w:rsid w:val="00FE5AD7"/>
    <w:rsid w:val="00FE5B1C"/>
    <w:rsid w:val="00FE5B6E"/>
    <w:rsid w:val="00FE5B9D"/>
    <w:rsid w:val="00FE5E6D"/>
    <w:rsid w:val="00FE5FE2"/>
    <w:rsid w:val="00FE60BF"/>
    <w:rsid w:val="00FE60C7"/>
    <w:rsid w:val="00FE6312"/>
    <w:rsid w:val="00FE65CC"/>
    <w:rsid w:val="00FE6958"/>
    <w:rsid w:val="00FE6A93"/>
    <w:rsid w:val="00FE6C01"/>
    <w:rsid w:val="00FE6C44"/>
    <w:rsid w:val="00FE6CB2"/>
    <w:rsid w:val="00FE6D9B"/>
    <w:rsid w:val="00FE71D8"/>
    <w:rsid w:val="00FE7338"/>
    <w:rsid w:val="00FE75D6"/>
    <w:rsid w:val="00FE787F"/>
    <w:rsid w:val="00FE7B37"/>
    <w:rsid w:val="00FE7B48"/>
    <w:rsid w:val="00FE7BF2"/>
    <w:rsid w:val="00FE7CD2"/>
    <w:rsid w:val="00FE7D45"/>
    <w:rsid w:val="00FE7D58"/>
    <w:rsid w:val="00FE7D63"/>
    <w:rsid w:val="00FE7F1C"/>
    <w:rsid w:val="00FF0013"/>
    <w:rsid w:val="00FF0053"/>
    <w:rsid w:val="00FF029B"/>
    <w:rsid w:val="00FF02E8"/>
    <w:rsid w:val="00FF044F"/>
    <w:rsid w:val="00FF0726"/>
    <w:rsid w:val="00FF091B"/>
    <w:rsid w:val="00FF0B60"/>
    <w:rsid w:val="00FF0D7C"/>
    <w:rsid w:val="00FF0EBE"/>
    <w:rsid w:val="00FF0F41"/>
    <w:rsid w:val="00FF0FA3"/>
    <w:rsid w:val="00FF12BB"/>
    <w:rsid w:val="00FF166A"/>
    <w:rsid w:val="00FF17F9"/>
    <w:rsid w:val="00FF18C5"/>
    <w:rsid w:val="00FF1B27"/>
    <w:rsid w:val="00FF1B5E"/>
    <w:rsid w:val="00FF2283"/>
    <w:rsid w:val="00FF237A"/>
    <w:rsid w:val="00FF2442"/>
    <w:rsid w:val="00FF25BC"/>
    <w:rsid w:val="00FF2613"/>
    <w:rsid w:val="00FF2807"/>
    <w:rsid w:val="00FF283C"/>
    <w:rsid w:val="00FF293B"/>
    <w:rsid w:val="00FF2A8C"/>
    <w:rsid w:val="00FF2CAB"/>
    <w:rsid w:val="00FF2FD7"/>
    <w:rsid w:val="00FF32D4"/>
    <w:rsid w:val="00FF3373"/>
    <w:rsid w:val="00FF3412"/>
    <w:rsid w:val="00FF341D"/>
    <w:rsid w:val="00FF358A"/>
    <w:rsid w:val="00FF35EF"/>
    <w:rsid w:val="00FF3642"/>
    <w:rsid w:val="00FF36F5"/>
    <w:rsid w:val="00FF38E9"/>
    <w:rsid w:val="00FF3C1F"/>
    <w:rsid w:val="00FF3C39"/>
    <w:rsid w:val="00FF3D90"/>
    <w:rsid w:val="00FF3E89"/>
    <w:rsid w:val="00FF4003"/>
    <w:rsid w:val="00FF4082"/>
    <w:rsid w:val="00FF40D2"/>
    <w:rsid w:val="00FF4297"/>
    <w:rsid w:val="00FF43F2"/>
    <w:rsid w:val="00FF44EE"/>
    <w:rsid w:val="00FF4501"/>
    <w:rsid w:val="00FF451E"/>
    <w:rsid w:val="00FF4610"/>
    <w:rsid w:val="00FF4AF7"/>
    <w:rsid w:val="00FF4B58"/>
    <w:rsid w:val="00FF4B88"/>
    <w:rsid w:val="00FF4ED3"/>
    <w:rsid w:val="00FF50F4"/>
    <w:rsid w:val="00FF5235"/>
    <w:rsid w:val="00FF52A1"/>
    <w:rsid w:val="00FF52C0"/>
    <w:rsid w:val="00FF5377"/>
    <w:rsid w:val="00FF5571"/>
    <w:rsid w:val="00FF563D"/>
    <w:rsid w:val="00FF57D0"/>
    <w:rsid w:val="00FF5872"/>
    <w:rsid w:val="00FF5C30"/>
    <w:rsid w:val="00FF5E7C"/>
    <w:rsid w:val="00FF6293"/>
    <w:rsid w:val="00FF646F"/>
    <w:rsid w:val="00FF648E"/>
    <w:rsid w:val="00FF653D"/>
    <w:rsid w:val="00FF6923"/>
    <w:rsid w:val="00FF6A15"/>
    <w:rsid w:val="00FF6D21"/>
    <w:rsid w:val="00FF6E8A"/>
    <w:rsid w:val="00FF6F18"/>
    <w:rsid w:val="00FF7624"/>
    <w:rsid w:val="00FF7752"/>
    <w:rsid w:val="00FF7E4C"/>
    <w:rsid w:val="00FF7F5B"/>
    <w:rsid w:val="00FF7F6F"/>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o:shapedefaults>
    <o:shapelayout v:ext="edit">
      <o:idmap v:ext="edit" data="1"/>
    </o:shapelayout>
  </w:shapeDefaults>
  <w:decimalSymbol w:val="."/>
  <w:listSeparator w:val=","/>
  <w14:docId w14:val="3E0E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9A7"/>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qFormat/>
    <w:rsid w:val="00355425"/>
    <w:pPr>
      <w:jc w:val="center"/>
      <w:outlineLvl w:val="0"/>
    </w:pPr>
    <w:rPr>
      <w:b/>
      <w:bCs/>
      <w:kern w:val="32"/>
      <w:sz w:val="28"/>
      <w:szCs w:val="28"/>
      <w:lang w:val="x-none" w:eastAsia="x-none"/>
    </w:rPr>
  </w:style>
  <w:style w:type="paragraph" w:styleId="Heading2">
    <w:name w:val="heading 2"/>
    <w:basedOn w:val="Normal"/>
    <w:next w:val="Normal"/>
    <w:link w:val="Heading2Char"/>
    <w:uiPriority w:val="9"/>
    <w:qFormat/>
    <w:pP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425CD1"/>
    <w:pPr>
      <w:outlineLvl w:val="2"/>
    </w:pPr>
    <w:rPr>
      <w:rFonts w:eastAsia="Calibri"/>
      <w:b/>
      <w:bCs/>
      <w:u w:val="single"/>
      <w:lang w:val="x-none" w:eastAsia="x-none"/>
    </w:rPr>
  </w:style>
  <w:style w:type="paragraph" w:styleId="Heading4">
    <w:name w:val="heading 4"/>
    <w:basedOn w:val="Normal"/>
    <w:next w:val="Normal"/>
    <w:link w:val="Heading4Char"/>
    <w:uiPriority w:val="9"/>
    <w:qFormat/>
    <w:rsid w:val="00BE1A2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F6733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4C7E28"/>
    <w:pPr>
      <w:widowControl/>
      <w:autoSpaceDE/>
      <w:autoSpaceDN/>
      <w:adjustRightInd/>
      <w:spacing w:before="240" w:after="60"/>
      <w:outlineLvl w:val="5"/>
    </w:pPr>
    <w:rPr>
      <w:rFonts w:ascii="Cambria" w:hAnsi="Cambria"/>
      <w:b/>
      <w:bCs/>
      <w:sz w:val="22"/>
      <w:szCs w:val="22"/>
      <w:lang w:val="x-none" w:eastAsia="x-none" w:bidi="en-US"/>
    </w:rPr>
  </w:style>
  <w:style w:type="paragraph" w:styleId="Heading7">
    <w:name w:val="heading 7"/>
    <w:basedOn w:val="Normal"/>
    <w:next w:val="Normal"/>
    <w:link w:val="Heading7Char"/>
    <w:uiPriority w:val="9"/>
    <w:qFormat/>
    <w:rsid w:val="004C7E28"/>
    <w:pPr>
      <w:widowControl/>
      <w:autoSpaceDE/>
      <w:autoSpaceDN/>
      <w:adjustRightInd/>
      <w:spacing w:before="240" w:after="60"/>
      <w:outlineLvl w:val="6"/>
    </w:pPr>
    <w:rPr>
      <w:rFonts w:ascii="Cambria" w:hAnsi="Cambria"/>
      <w:lang w:val="x-none" w:eastAsia="x-none" w:bidi="en-US"/>
    </w:rPr>
  </w:style>
  <w:style w:type="paragraph" w:styleId="Heading8">
    <w:name w:val="heading 8"/>
    <w:basedOn w:val="Normal"/>
    <w:next w:val="Normal"/>
    <w:link w:val="Heading8Char"/>
    <w:uiPriority w:val="9"/>
    <w:qFormat/>
    <w:rsid w:val="004C7E28"/>
    <w:pPr>
      <w:widowControl/>
      <w:autoSpaceDE/>
      <w:autoSpaceDN/>
      <w:adjustRightInd/>
      <w:spacing w:before="240" w:after="60"/>
      <w:outlineLvl w:val="7"/>
    </w:pPr>
    <w:rPr>
      <w:rFonts w:ascii="Cambria" w:hAnsi="Cambria"/>
      <w:i/>
      <w:iCs/>
      <w:lang w:val="x-none" w:eastAsia="x-none" w:bidi="en-US"/>
    </w:rPr>
  </w:style>
  <w:style w:type="paragraph" w:styleId="Heading9">
    <w:name w:val="heading 9"/>
    <w:basedOn w:val="Normal"/>
    <w:next w:val="Normal"/>
    <w:link w:val="Heading9Char"/>
    <w:uiPriority w:val="9"/>
    <w:qFormat/>
    <w:rsid w:val="004C7E28"/>
    <w:pPr>
      <w:widowControl/>
      <w:autoSpaceDE/>
      <w:autoSpaceDN/>
      <w:adjustRightInd/>
      <w:spacing w:before="240" w:after="60"/>
      <w:outlineLvl w:val="8"/>
    </w:pPr>
    <w:rPr>
      <w:rFonts w:ascii="Calibri" w:hAnsi="Calibri"/>
      <w:sz w:val="22"/>
      <w:szCs w:val="22"/>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5425"/>
    <w:rPr>
      <w:rFonts w:ascii="Times New Roman" w:hAnsi="Times New Roman"/>
      <w:b/>
      <w:bCs/>
      <w:kern w:val="32"/>
      <w:sz w:val="28"/>
      <w:szCs w:val="28"/>
      <w:lang w:val="x-none" w:eastAsia="x-none"/>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sid w:val="00425CD1"/>
    <w:rPr>
      <w:rFonts w:ascii="Times New Roman" w:eastAsia="Calibri" w:hAnsi="Times New Roman"/>
      <w:b/>
      <w:bCs/>
      <w:sz w:val="24"/>
      <w:szCs w:val="24"/>
      <w:u w:val="single"/>
      <w:lang w:val="x-none" w:eastAsia="x-none"/>
    </w:rPr>
  </w:style>
  <w:style w:type="character" w:customStyle="1" w:styleId="Heading4Char">
    <w:name w:val="Heading 4 Char"/>
    <w:link w:val="Heading4"/>
    <w:uiPriority w:val="9"/>
    <w:semiHidden/>
    <w:rsid w:val="00BE1A25"/>
    <w:rPr>
      <w:rFonts w:ascii="Calibri" w:eastAsia="Times New Roman" w:hAnsi="Calibri" w:cs="Times New Roman"/>
      <w:b/>
      <w:bCs/>
      <w:sz w:val="28"/>
      <w:szCs w:val="28"/>
    </w:rPr>
  </w:style>
  <w:style w:type="character" w:customStyle="1" w:styleId="Heading5Char">
    <w:name w:val="Heading 5 Char"/>
    <w:link w:val="Heading5"/>
    <w:uiPriority w:val="9"/>
    <w:semiHidden/>
    <w:rsid w:val="00F6733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C7E28"/>
    <w:rPr>
      <w:rFonts w:ascii="Cambria" w:hAnsi="Cambria"/>
      <w:b/>
      <w:bCs/>
      <w:sz w:val="22"/>
      <w:szCs w:val="22"/>
      <w:lang w:bidi="en-US"/>
    </w:rPr>
  </w:style>
  <w:style w:type="character" w:customStyle="1" w:styleId="Heading7Char">
    <w:name w:val="Heading 7 Char"/>
    <w:link w:val="Heading7"/>
    <w:uiPriority w:val="9"/>
    <w:semiHidden/>
    <w:rsid w:val="004C7E28"/>
    <w:rPr>
      <w:rFonts w:ascii="Cambria" w:hAnsi="Cambria"/>
      <w:sz w:val="24"/>
      <w:szCs w:val="24"/>
      <w:lang w:bidi="en-US"/>
    </w:rPr>
  </w:style>
  <w:style w:type="character" w:customStyle="1" w:styleId="Heading8Char">
    <w:name w:val="Heading 8 Char"/>
    <w:link w:val="Heading8"/>
    <w:uiPriority w:val="9"/>
    <w:semiHidden/>
    <w:rsid w:val="004C7E28"/>
    <w:rPr>
      <w:rFonts w:ascii="Cambria" w:hAnsi="Cambria"/>
      <w:i/>
      <w:iCs/>
      <w:sz w:val="24"/>
      <w:szCs w:val="24"/>
      <w:lang w:bidi="en-US"/>
    </w:rPr>
  </w:style>
  <w:style w:type="character" w:customStyle="1" w:styleId="Heading9Char">
    <w:name w:val="Heading 9 Char"/>
    <w:link w:val="Heading9"/>
    <w:uiPriority w:val="9"/>
    <w:semiHidden/>
    <w:rsid w:val="004C7E28"/>
    <w:rPr>
      <w:sz w:val="22"/>
      <w:szCs w:val="22"/>
      <w:lang w:bidi="en-US"/>
    </w:rPr>
  </w:style>
  <w:style w:type="paragraph" w:styleId="Header">
    <w:name w:val="header"/>
    <w:basedOn w:val="Normal"/>
    <w:link w:val="HeaderChar"/>
    <w:uiPriority w:val="99"/>
    <w:unhideWhenUsed/>
    <w:rsid w:val="00AE3BDE"/>
    <w:pPr>
      <w:tabs>
        <w:tab w:val="center" w:pos="4680"/>
        <w:tab w:val="right" w:pos="9360"/>
      </w:tabs>
    </w:pPr>
    <w:rPr>
      <w:lang w:val="x-none" w:eastAsia="x-none"/>
    </w:rPr>
  </w:style>
  <w:style w:type="character" w:customStyle="1" w:styleId="HeaderChar">
    <w:name w:val="Header Char"/>
    <w:link w:val="Header"/>
    <w:uiPriority w:val="99"/>
    <w:rsid w:val="00AE3BDE"/>
    <w:rPr>
      <w:rFonts w:ascii="Times New Roman" w:hAnsi="Times New Roman"/>
      <w:sz w:val="24"/>
      <w:szCs w:val="24"/>
    </w:rPr>
  </w:style>
  <w:style w:type="paragraph" w:styleId="Footer">
    <w:name w:val="footer"/>
    <w:basedOn w:val="Normal"/>
    <w:link w:val="FooterChar"/>
    <w:uiPriority w:val="99"/>
    <w:unhideWhenUsed/>
    <w:rsid w:val="00AE3BDE"/>
    <w:pPr>
      <w:tabs>
        <w:tab w:val="center" w:pos="4680"/>
        <w:tab w:val="right" w:pos="9360"/>
      </w:tabs>
    </w:pPr>
    <w:rPr>
      <w:lang w:val="x-none" w:eastAsia="x-none"/>
    </w:rPr>
  </w:style>
  <w:style w:type="character" w:customStyle="1" w:styleId="FooterChar">
    <w:name w:val="Footer Char"/>
    <w:link w:val="Footer"/>
    <w:uiPriority w:val="99"/>
    <w:rsid w:val="00AE3BDE"/>
    <w:rPr>
      <w:rFonts w:ascii="Times New Roman" w:hAnsi="Times New Roman"/>
      <w:sz w:val="24"/>
      <w:szCs w:val="24"/>
    </w:rPr>
  </w:style>
  <w:style w:type="character" w:styleId="Hyperlink">
    <w:name w:val="Hyperlink"/>
    <w:uiPriority w:val="99"/>
    <w:unhideWhenUsed/>
    <w:rsid w:val="00DE3830"/>
    <w:rPr>
      <w:color w:val="0000FF"/>
      <w:u w:val="single"/>
    </w:rPr>
  </w:style>
  <w:style w:type="paragraph" w:styleId="ListParagraph">
    <w:name w:val="List Paragraph"/>
    <w:basedOn w:val="Normal"/>
    <w:uiPriority w:val="34"/>
    <w:qFormat/>
    <w:rsid w:val="00ED422B"/>
    <w:pPr>
      <w:autoSpaceDE/>
      <w:autoSpaceDN/>
      <w:adjustRightInd/>
      <w:ind w:left="720"/>
      <w:contextualSpacing/>
    </w:pPr>
    <w:rPr>
      <w:rFonts w:ascii="Courier" w:hAnsi="Courier"/>
      <w:snapToGrid w:val="0"/>
      <w:szCs w:val="20"/>
    </w:rPr>
  </w:style>
  <w:style w:type="paragraph" w:styleId="NormalWeb">
    <w:name w:val="Normal (Web)"/>
    <w:basedOn w:val="Normal"/>
    <w:uiPriority w:val="99"/>
    <w:unhideWhenUsed/>
    <w:rsid w:val="0011103D"/>
    <w:pPr>
      <w:widowControl/>
      <w:autoSpaceDE/>
      <w:autoSpaceDN/>
      <w:adjustRightInd/>
      <w:spacing w:before="100" w:beforeAutospacing="1" w:after="100" w:afterAutospacing="1" w:line="270" w:lineRule="atLeast"/>
    </w:pPr>
  </w:style>
  <w:style w:type="paragraph" w:styleId="NoSpacing">
    <w:name w:val="No Spacing"/>
    <w:uiPriority w:val="1"/>
    <w:qFormat/>
    <w:rsid w:val="0011103D"/>
    <w:pPr>
      <w:widowControl w:val="0"/>
    </w:pPr>
    <w:rPr>
      <w:rFonts w:ascii="Courier" w:hAnsi="Courier"/>
      <w:snapToGrid w:val="0"/>
      <w:sz w:val="24"/>
    </w:rPr>
  </w:style>
  <w:style w:type="paragraph" w:styleId="BodyTextIndent2">
    <w:name w:val="Body Text Indent 2"/>
    <w:basedOn w:val="Normal"/>
    <w:link w:val="BodyTextIndent2Char"/>
    <w:uiPriority w:val="99"/>
    <w:rsid w:val="00BE1A25"/>
    <w:pPr>
      <w:widowControl/>
      <w:autoSpaceDE/>
      <w:autoSpaceDN/>
      <w:adjustRightInd/>
      <w:ind w:left="1440" w:hanging="1440"/>
    </w:pPr>
    <w:rPr>
      <w:color w:val="000000"/>
      <w:lang w:val="x-none" w:eastAsia="x-none"/>
    </w:rPr>
  </w:style>
  <w:style w:type="character" w:customStyle="1" w:styleId="BodyTextIndent2Char">
    <w:name w:val="Body Text Indent 2 Char"/>
    <w:link w:val="BodyTextIndent2"/>
    <w:uiPriority w:val="99"/>
    <w:rsid w:val="00BE1A25"/>
    <w:rPr>
      <w:rFonts w:ascii="Times New Roman" w:hAnsi="Times New Roman"/>
      <w:color w:val="000000"/>
      <w:sz w:val="24"/>
      <w:szCs w:val="24"/>
    </w:rPr>
  </w:style>
  <w:style w:type="paragraph" w:styleId="BodyTextIndent">
    <w:name w:val="Body Text Indent"/>
    <w:basedOn w:val="Normal"/>
    <w:link w:val="BodyTextIndentChar"/>
    <w:rsid w:val="00BE1A25"/>
    <w:pPr>
      <w:widowControl/>
      <w:autoSpaceDE/>
      <w:autoSpaceDN/>
      <w:adjustRightInd/>
      <w:ind w:left="1440" w:hanging="1440"/>
    </w:pPr>
    <w:rPr>
      <w:lang w:val="x-none" w:eastAsia="x-none"/>
    </w:rPr>
  </w:style>
  <w:style w:type="character" w:customStyle="1" w:styleId="BodyTextIndentChar">
    <w:name w:val="Body Text Indent Char"/>
    <w:link w:val="BodyTextIndent"/>
    <w:rsid w:val="00BE1A25"/>
    <w:rPr>
      <w:rFonts w:ascii="Times New Roman" w:hAnsi="Times New Roman"/>
      <w:sz w:val="24"/>
      <w:szCs w:val="24"/>
    </w:rPr>
  </w:style>
  <w:style w:type="paragraph" w:styleId="BodyText">
    <w:name w:val="Body Text"/>
    <w:basedOn w:val="Normal"/>
    <w:link w:val="BodyTextChar"/>
    <w:uiPriority w:val="1"/>
    <w:qFormat/>
    <w:rsid w:val="00BE1A25"/>
    <w:pPr>
      <w:widowControl/>
      <w:autoSpaceDE/>
      <w:autoSpaceDN/>
      <w:adjustRightInd/>
    </w:pPr>
    <w:rPr>
      <w:i/>
      <w:iCs/>
      <w:lang w:val="x-none" w:eastAsia="x-none"/>
    </w:rPr>
  </w:style>
  <w:style w:type="character" w:customStyle="1" w:styleId="BodyTextChar">
    <w:name w:val="Body Text Char"/>
    <w:link w:val="BodyText"/>
    <w:uiPriority w:val="1"/>
    <w:rsid w:val="00BE1A25"/>
    <w:rPr>
      <w:rFonts w:ascii="Times New Roman" w:hAnsi="Times New Roman"/>
      <w:i/>
      <w:iCs/>
      <w:sz w:val="24"/>
      <w:szCs w:val="24"/>
    </w:rPr>
  </w:style>
  <w:style w:type="paragraph" w:styleId="BodyText2">
    <w:name w:val="Body Text 2"/>
    <w:basedOn w:val="Normal"/>
    <w:link w:val="BodyText2Char"/>
    <w:uiPriority w:val="99"/>
    <w:rsid w:val="00BE1A25"/>
    <w:pPr>
      <w:widowControl/>
      <w:autoSpaceDE/>
      <w:autoSpaceDN/>
      <w:adjustRightInd/>
    </w:pPr>
    <w:rPr>
      <w:color w:val="000000"/>
      <w:lang w:val="x-none" w:eastAsia="x-none"/>
    </w:rPr>
  </w:style>
  <w:style w:type="character" w:customStyle="1" w:styleId="BodyText2Char">
    <w:name w:val="Body Text 2 Char"/>
    <w:link w:val="BodyText2"/>
    <w:uiPriority w:val="99"/>
    <w:rsid w:val="00BE1A25"/>
    <w:rPr>
      <w:rFonts w:ascii="Times New Roman" w:hAnsi="Times New Roman"/>
      <w:color w:val="000000"/>
      <w:sz w:val="24"/>
      <w:szCs w:val="24"/>
    </w:rPr>
  </w:style>
  <w:style w:type="paragraph" w:styleId="BodyTextIndent3">
    <w:name w:val="Body Text Indent 3"/>
    <w:basedOn w:val="Normal"/>
    <w:link w:val="BodyTextIndent3Char"/>
    <w:rsid w:val="00BE1A25"/>
    <w:pPr>
      <w:widowControl/>
      <w:autoSpaceDE/>
      <w:autoSpaceDN/>
      <w:adjustRightInd/>
      <w:ind w:firstLine="720"/>
    </w:pPr>
    <w:rPr>
      <w:color w:val="000000"/>
      <w:u w:val="single"/>
      <w:lang w:val="x-none" w:eastAsia="x-none"/>
    </w:rPr>
  </w:style>
  <w:style w:type="character" w:customStyle="1" w:styleId="BodyTextIndent3Char">
    <w:name w:val="Body Text Indent 3 Char"/>
    <w:link w:val="BodyTextIndent3"/>
    <w:rsid w:val="00BE1A25"/>
    <w:rPr>
      <w:rFonts w:ascii="Times New Roman" w:hAnsi="Times New Roman"/>
      <w:color w:val="000000"/>
      <w:sz w:val="24"/>
      <w:szCs w:val="24"/>
      <w:u w:val="single"/>
    </w:rPr>
  </w:style>
  <w:style w:type="character" w:styleId="PageNumber">
    <w:name w:val="page number"/>
    <w:basedOn w:val="DefaultParagraphFont"/>
    <w:rsid w:val="00BA1711"/>
  </w:style>
  <w:style w:type="paragraph" w:styleId="Title">
    <w:name w:val="Title"/>
    <w:basedOn w:val="Normal"/>
    <w:link w:val="TitleChar"/>
    <w:qFormat/>
    <w:rsid w:val="00163335"/>
    <w:pPr>
      <w:widowControl/>
      <w:autoSpaceDE/>
      <w:autoSpaceDN/>
      <w:adjustRightInd/>
      <w:jc w:val="center"/>
    </w:pPr>
    <w:rPr>
      <w:rFonts w:eastAsia="Calibri"/>
      <w:sz w:val="28"/>
      <w:szCs w:val="28"/>
      <w:lang w:val="x-none" w:eastAsia="x-none"/>
    </w:rPr>
  </w:style>
  <w:style w:type="character" w:customStyle="1" w:styleId="TitleChar">
    <w:name w:val="Title Char"/>
    <w:link w:val="Title"/>
    <w:rsid w:val="00C22FC5"/>
    <w:rPr>
      <w:rFonts w:ascii="Times New Roman" w:eastAsia="Calibri" w:hAnsi="Times New Roman"/>
      <w:sz w:val="28"/>
      <w:szCs w:val="28"/>
    </w:rPr>
  </w:style>
  <w:style w:type="table" w:styleId="TableGrid">
    <w:name w:val="Table Grid"/>
    <w:basedOn w:val="TableNormal"/>
    <w:uiPriority w:val="59"/>
    <w:rsid w:val="00E3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uiPriority w:val="99"/>
    <w:rsid w:val="006537C8"/>
    <w:pPr>
      <w:spacing w:after="285"/>
    </w:pPr>
  </w:style>
  <w:style w:type="character" w:styleId="Emphasis">
    <w:name w:val="Emphasis"/>
    <w:uiPriority w:val="20"/>
    <w:qFormat/>
    <w:rsid w:val="006537C8"/>
    <w:rPr>
      <w:i/>
      <w:iCs/>
    </w:rPr>
  </w:style>
  <w:style w:type="paragraph" w:styleId="CommentText">
    <w:name w:val="annotation text"/>
    <w:basedOn w:val="Normal"/>
    <w:link w:val="CommentTextChar"/>
    <w:uiPriority w:val="99"/>
    <w:rsid w:val="006537C8"/>
    <w:pPr>
      <w:widowControl/>
      <w:autoSpaceDE/>
      <w:autoSpaceDN/>
      <w:adjustRightInd/>
    </w:pPr>
    <w:rPr>
      <w:rFonts w:ascii="Times" w:eastAsia="Times" w:hAnsi="Times"/>
      <w:sz w:val="20"/>
      <w:szCs w:val="20"/>
      <w:lang w:val="x-none" w:eastAsia="x-none"/>
    </w:rPr>
  </w:style>
  <w:style w:type="character" w:customStyle="1" w:styleId="CommentTextChar">
    <w:name w:val="Comment Text Char"/>
    <w:link w:val="CommentText"/>
    <w:uiPriority w:val="99"/>
    <w:rsid w:val="006537C8"/>
    <w:rPr>
      <w:rFonts w:ascii="Times" w:eastAsia="Times" w:hAnsi="Times"/>
    </w:rPr>
  </w:style>
  <w:style w:type="character" w:customStyle="1" w:styleId="apple-style-span">
    <w:name w:val="apple-style-span"/>
    <w:basedOn w:val="DefaultParagraphFont"/>
    <w:rsid w:val="006537C8"/>
  </w:style>
  <w:style w:type="paragraph" w:customStyle="1" w:styleId="Default">
    <w:name w:val="Default"/>
    <w:rsid w:val="006537C8"/>
    <w:pPr>
      <w:autoSpaceDE w:val="0"/>
      <w:autoSpaceDN w:val="0"/>
      <w:adjustRightInd w:val="0"/>
    </w:pPr>
    <w:rPr>
      <w:rFonts w:ascii="Times New Roman" w:hAnsi="Times New Roman"/>
      <w:color w:val="000000"/>
      <w:sz w:val="24"/>
      <w:szCs w:val="24"/>
    </w:rPr>
  </w:style>
  <w:style w:type="paragraph" w:customStyle="1" w:styleId="Text">
    <w:name w:val="Text"/>
    <w:rsid w:val="003F19EF"/>
    <w:pPr>
      <w:spacing w:before="240" w:line="360" w:lineRule="auto"/>
    </w:pPr>
    <w:rPr>
      <w:rFonts w:ascii="Times New Roman" w:hAnsi="Times New Roman"/>
      <w:sz w:val="24"/>
    </w:rPr>
  </w:style>
  <w:style w:type="paragraph" w:customStyle="1" w:styleId="sectind">
    <w:name w:val="sectind"/>
    <w:basedOn w:val="Normal"/>
    <w:rsid w:val="003F19EF"/>
    <w:pPr>
      <w:widowControl/>
      <w:adjustRightInd/>
      <w:spacing w:before="60" w:after="60"/>
      <w:ind w:firstLine="360"/>
      <w:jc w:val="both"/>
    </w:pPr>
    <w:rPr>
      <w:rFonts w:ascii="Arial" w:hAnsi="Arial" w:cs="Arial"/>
      <w:sz w:val="22"/>
      <w:szCs w:val="22"/>
    </w:rPr>
  </w:style>
  <w:style w:type="paragraph" w:customStyle="1" w:styleId="Bullet1">
    <w:name w:val="Bullet 1"/>
    <w:basedOn w:val="Normal"/>
    <w:qFormat/>
    <w:rsid w:val="00430CCF"/>
    <w:pPr>
      <w:widowControl/>
      <w:numPr>
        <w:numId w:val="1"/>
      </w:numPr>
      <w:autoSpaceDE/>
      <w:autoSpaceDN/>
      <w:adjustRightInd/>
      <w:spacing w:line="480" w:lineRule="auto"/>
      <w:ind w:left="1080"/>
    </w:pPr>
    <w:rPr>
      <w:rFonts w:eastAsia="Calibri"/>
      <w:szCs w:val="22"/>
    </w:rPr>
  </w:style>
  <w:style w:type="paragraph" w:customStyle="1" w:styleId="purpose">
    <w:name w:val="purpose"/>
    <w:rsid w:val="004D602E"/>
    <w:rPr>
      <w:rFonts w:ascii="Arial" w:hAnsi="Arial" w:cs="Arial"/>
    </w:rPr>
  </w:style>
  <w:style w:type="paragraph" w:customStyle="1" w:styleId="Style3">
    <w:name w:val="Style 3"/>
    <w:basedOn w:val="Normal"/>
    <w:qFormat/>
    <w:rsid w:val="00BB0025"/>
    <w:pPr>
      <w:keepNext/>
      <w:widowControl/>
      <w:adjustRightInd/>
      <w:spacing w:before="60" w:after="60"/>
      <w:jc w:val="both"/>
      <w:outlineLvl w:val="2"/>
    </w:pPr>
    <w:rPr>
      <w:b/>
      <w:bCs/>
      <w:sz w:val="22"/>
      <w:szCs w:val="22"/>
    </w:rPr>
  </w:style>
  <w:style w:type="paragraph" w:customStyle="1" w:styleId="Normal12">
    <w:name w:val="Normal 12"/>
    <w:basedOn w:val="Normal"/>
    <w:rsid w:val="007764C8"/>
    <w:pPr>
      <w:widowControl/>
      <w:autoSpaceDE/>
      <w:autoSpaceDN/>
      <w:adjustRightInd/>
    </w:pPr>
    <w:rPr>
      <w:rFonts w:ascii="Times" w:hAnsi="Times"/>
      <w:szCs w:val="20"/>
    </w:rPr>
  </w:style>
  <w:style w:type="paragraph" w:styleId="PlainText">
    <w:name w:val="Plain Text"/>
    <w:basedOn w:val="Normal"/>
    <w:link w:val="PlainTextChar"/>
    <w:uiPriority w:val="99"/>
    <w:unhideWhenUsed/>
    <w:rsid w:val="003B0646"/>
    <w:pPr>
      <w:widowControl/>
      <w:autoSpaceDE/>
      <w:autoSpaceDN/>
      <w:adjustRightInd/>
    </w:pPr>
    <w:rPr>
      <w:rFonts w:ascii="Consolas" w:eastAsia="Calibri" w:hAnsi="Consolas"/>
      <w:sz w:val="21"/>
      <w:szCs w:val="21"/>
      <w:lang w:val="x-none" w:eastAsia="x-none"/>
    </w:rPr>
  </w:style>
  <w:style w:type="character" w:customStyle="1" w:styleId="PlainTextChar">
    <w:name w:val="Plain Text Char"/>
    <w:link w:val="PlainText"/>
    <w:uiPriority w:val="99"/>
    <w:rsid w:val="003B0646"/>
    <w:rPr>
      <w:rFonts w:ascii="Consolas" w:eastAsia="Calibri" w:hAnsi="Consolas"/>
      <w:sz w:val="21"/>
      <w:szCs w:val="21"/>
    </w:rPr>
  </w:style>
  <w:style w:type="character" w:styleId="FollowedHyperlink">
    <w:name w:val="FollowedHyperlink"/>
    <w:uiPriority w:val="99"/>
    <w:rsid w:val="00271F03"/>
    <w:rPr>
      <w:color w:val="800080"/>
      <w:u w:val="single"/>
    </w:rPr>
  </w:style>
  <w:style w:type="paragraph" w:customStyle="1" w:styleId="part">
    <w:name w:val="part"/>
    <w:basedOn w:val="Normal"/>
    <w:rsid w:val="00576C67"/>
    <w:pPr>
      <w:keepNext/>
      <w:widowControl/>
      <w:adjustRightInd/>
      <w:spacing w:after="60"/>
      <w:jc w:val="center"/>
    </w:pPr>
    <w:rPr>
      <w:rFonts w:ascii="Arial" w:hAnsi="Arial" w:cs="Arial"/>
      <w:sz w:val="22"/>
      <w:szCs w:val="22"/>
    </w:rPr>
  </w:style>
  <w:style w:type="paragraph" w:customStyle="1" w:styleId="sectbi">
    <w:name w:val="sectbi"/>
    <w:basedOn w:val="Normal"/>
    <w:rsid w:val="00576C67"/>
    <w:pPr>
      <w:widowControl/>
      <w:adjustRightInd/>
      <w:spacing w:after="60"/>
      <w:ind w:left="720"/>
      <w:jc w:val="both"/>
    </w:pPr>
    <w:rPr>
      <w:rFonts w:ascii="Arial" w:hAnsi="Arial" w:cs="Arial"/>
      <w:sz w:val="22"/>
      <w:szCs w:val="22"/>
    </w:rPr>
  </w:style>
  <w:style w:type="paragraph" w:customStyle="1" w:styleId="sectbi2">
    <w:name w:val="sectbi2"/>
    <w:basedOn w:val="Normal"/>
    <w:rsid w:val="00576C67"/>
    <w:pPr>
      <w:widowControl/>
      <w:adjustRightInd/>
      <w:spacing w:after="60"/>
      <w:ind w:left="1080"/>
      <w:jc w:val="both"/>
    </w:pPr>
    <w:rPr>
      <w:rFonts w:ascii="Arial" w:hAnsi="Arial" w:cs="Arial"/>
      <w:sz w:val="22"/>
      <w:szCs w:val="22"/>
    </w:rPr>
  </w:style>
  <w:style w:type="paragraph" w:customStyle="1" w:styleId="vacno">
    <w:name w:val="vacno"/>
    <w:basedOn w:val="Normal"/>
    <w:rsid w:val="00576C67"/>
    <w:pPr>
      <w:keepNext/>
      <w:widowControl/>
      <w:adjustRightInd/>
      <w:spacing w:before="60" w:after="60"/>
      <w:jc w:val="both"/>
    </w:pPr>
    <w:rPr>
      <w:rFonts w:ascii="Arial" w:hAnsi="Arial" w:cs="Arial"/>
      <w:b/>
      <w:bCs/>
      <w:sz w:val="22"/>
      <w:szCs w:val="22"/>
    </w:rPr>
  </w:style>
  <w:style w:type="character" w:customStyle="1" w:styleId="TitleChar1">
    <w:name w:val="Title Char1"/>
    <w:uiPriority w:val="99"/>
    <w:rsid w:val="00933258"/>
    <w:rPr>
      <w:rFonts w:ascii="Times New Roman" w:eastAsia="Calibri" w:hAnsi="Times New Roman" w:cs="Times New Roman"/>
      <w:sz w:val="28"/>
      <w:szCs w:val="28"/>
    </w:rPr>
  </w:style>
  <w:style w:type="paragraph" w:styleId="Caption">
    <w:name w:val="caption"/>
    <w:basedOn w:val="Normal"/>
    <w:next w:val="Normal"/>
    <w:qFormat/>
    <w:rsid w:val="00477A9C"/>
    <w:pPr>
      <w:framePr w:w="10080" w:h="1728" w:hRule="exact" w:vSpace="240" w:wrap="auto" w:vAnchor="text" w:hAnchor="margin" w:x="1" w:y="1"/>
      <w:pBdr>
        <w:top w:val="single" w:sz="7" w:space="0" w:color="000000" w:shadow="1"/>
        <w:left w:val="single" w:sz="7" w:space="0" w:color="000000" w:shadow="1"/>
        <w:bottom w:val="single" w:sz="7" w:space="0" w:color="000000" w:shadow="1"/>
        <w:right w:val="single" w:sz="7" w:space="0" w:color="000000" w:shadow="1"/>
      </w:pBdr>
      <w:autoSpaceDE/>
      <w:autoSpaceDN/>
      <w:adjustRightInd/>
      <w:jc w:val="center"/>
    </w:pPr>
    <w:rPr>
      <w:b/>
      <w:snapToGrid w:val="0"/>
      <w:sz w:val="44"/>
      <w:szCs w:val="20"/>
    </w:rPr>
  </w:style>
  <w:style w:type="paragraph" w:styleId="BalloonText">
    <w:name w:val="Balloon Text"/>
    <w:basedOn w:val="Normal"/>
    <w:link w:val="BalloonTextChar"/>
    <w:uiPriority w:val="99"/>
    <w:semiHidden/>
    <w:unhideWhenUsed/>
    <w:rsid w:val="00477A9C"/>
    <w:pPr>
      <w:autoSpaceDE/>
      <w:autoSpaceDN/>
      <w:adjustRightInd/>
    </w:pPr>
    <w:rPr>
      <w:rFonts w:ascii="Tahoma" w:hAnsi="Tahoma"/>
      <w:snapToGrid w:val="0"/>
      <w:sz w:val="16"/>
      <w:szCs w:val="16"/>
      <w:lang w:val="x-none" w:eastAsia="x-none"/>
    </w:rPr>
  </w:style>
  <w:style w:type="character" w:customStyle="1" w:styleId="BalloonTextChar">
    <w:name w:val="Balloon Text Char"/>
    <w:link w:val="BalloonText"/>
    <w:uiPriority w:val="99"/>
    <w:semiHidden/>
    <w:rsid w:val="00477A9C"/>
    <w:rPr>
      <w:rFonts w:ascii="Tahoma" w:hAnsi="Tahoma" w:cs="Tahoma"/>
      <w:snapToGrid w:val="0"/>
      <w:sz w:val="16"/>
      <w:szCs w:val="16"/>
    </w:rPr>
  </w:style>
  <w:style w:type="paragraph" w:customStyle="1" w:styleId="response-text">
    <w:name w:val="response-text"/>
    <w:basedOn w:val="Normal"/>
    <w:rsid w:val="00477A9C"/>
    <w:pPr>
      <w:widowControl/>
      <w:autoSpaceDE/>
      <w:autoSpaceDN/>
      <w:adjustRightInd/>
    </w:pPr>
  </w:style>
  <w:style w:type="paragraph" w:customStyle="1" w:styleId="summary">
    <w:name w:val="summary"/>
    <w:rsid w:val="003E3CBB"/>
    <w:rPr>
      <w:rFonts w:ascii="Arial" w:hAnsi="Arial" w:cs="Arial"/>
    </w:rPr>
  </w:style>
  <w:style w:type="paragraph" w:customStyle="1" w:styleId="bodytext5">
    <w:name w:val="body text 5"/>
    <w:basedOn w:val="Caption"/>
    <w:rsid w:val="003E3CBB"/>
    <w:pPr>
      <w:framePr w:w="0" w:hRule="auto" w:vSpace="0" w:wrap="auto" w:vAnchor="margin" w:hAnchor="text" w:xAlign="left" w:yAlign="inline"/>
      <w:widowControl/>
      <w:pBdr>
        <w:top w:val="none" w:sz="0" w:space="0" w:color="auto"/>
        <w:left w:val="none" w:sz="0" w:space="0" w:color="auto"/>
        <w:bottom w:val="none" w:sz="0" w:space="0" w:color="auto"/>
        <w:right w:val="none" w:sz="0" w:space="0" w:color="auto"/>
      </w:pBdr>
      <w:spacing w:before="240"/>
      <w:jc w:val="left"/>
    </w:pPr>
    <w:rPr>
      <w:rFonts w:ascii="Arial" w:hAnsi="Arial"/>
      <w:snapToGrid/>
      <w:sz w:val="22"/>
    </w:rPr>
  </w:style>
  <w:style w:type="paragraph" w:customStyle="1" w:styleId="s33">
    <w:name w:val="s33"/>
    <w:basedOn w:val="Normal"/>
    <w:rsid w:val="00231514"/>
    <w:pPr>
      <w:widowControl/>
      <w:autoSpaceDE/>
      <w:autoSpaceDN/>
      <w:adjustRightInd/>
      <w:spacing w:before="100" w:beforeAutospacing="1" w:after="100" w:afterAutospacing="1"/>
    </w:pPr>
    <w:rPr>
      <w:rFonts w:eastAsia="Calibri"/>
    </w:rPr>
  </w:style>
  <w:style w:type="character" w:customStyle="1" w:styleId="s45">
    <w:name w:val="s45"/>
    <w:basedOn w:val="DefaultParagraphFont"/>
    <w:rsid w:val="00231514"/>
  </w:style>
  <w:style w:type="character" w:customStyle="1" w:styleId="s49">
    <w:name w:val="s49"/>
    <w:basedOn w:val="DefaultParagraphFont"/>
    <w:rsid w:val="00231514"/>
  </w:style>
  <w:style w:type="character" w:customStyle="1" w:styleId="Style5">
    <w:name w:val="Style5"/>
    <w:basedOn w:val="DefaultParagraphFont"/>
    <w:uiPriority w:val="1"/>
    <w:rsid w:val="00D058FE"/>
  </w:style>
  <w:style w:type="paragraph" w:customStyle="1" w:styleId="preamble">
    <w:name w:val="preamble"/>
    <w:rsid w:val="00D058FE"/>
    <w:rPr>
      <w:rFonts w:ascii="Arial" w:hAnsi="Arial" w:cs="Arial"/>
    </w:rPr>
  </w:style>
  <w:style w:type="paragraph" w:styleId="FootnoteText">
    <w:name w:val="footnote text"/>
    <w:basedOn w:val="Normal"/>
    <w:link w:val="FootnoteTextChar"/>
    <w:uiPriority w:val="99"/>
    <w:unhideWhenUsed/>
    <w:rsid w:val="00D058FE"/>
    <w:pPr>
      <w:widowControl/>
      <w:autoSpaceDE/>
      <w:autoSpaceDN/>
      <w:adjustRightInd/>
    </w:pPr>
    <w:rPr>
      <w:rFonts w:ascii="Calibri" w:eastAsia="Calibri" w:hAnsi="Calibri"/>
      <w:sz w:val="20"/>
      <w:szCs w:val="20"/>
      <w:lang w:val="x-none" w:eastAsia="x-none"/>
    </w:rPr>
  </w:style>
  <w:style w:type="character" w:customStyle="1" w:styleId="FootnoteTextChar">
    <w:name w:val="Footnote Text Char"/>
    <w:link w:val="FootnoteText"/>
    <w:uiPriority w:val="99"/>
    <w:rsid w:val="00D058FE"/>
    <w:rPr>
      <w:rFonts w:eastAsia="Calibri"/>
    </w:rPr>
  </w:style>
  <w:style w:type="character" w:styleId="FootnoteReference">
    <w:name w:val="footnote reference"/>
    <w:uiPriority w:val="99"/>
    <w:unhideWhenUsed/>
    <w:rsid w:val="00D058FE"/>
    <w:rPr>
      <w:vertAlign w:val="superscript"/>
    </w:rPr>
  </w:style>
  <w:style w:type="character" w:styleId="Strong">
    <w:name w:val="Strong"/>
    <w:uiPriority w:val="22"/>
    <w:qFormat/>
    <w:rsid w:val="00D058FE"/>
    <w:rPr>
      <w:b/>
      <w:bCs/>
    </w:rPr>
  </w:style>
  <w:style w:type="character" w:customStyle="1" w:styleId="normal1">
    <w:name w:val="normal1"/>
    <w:basedOn w:val="DefaultParagraphFont"/>
    <w:rsid w:val="004E66F8"/>
  </w:style>
  <w:style w:type="character" w:customStyle="1" w:styleId="bodycopy1">
    <w:name w:val="bodycopy1"/>
    <w:rsid w:val="004C7E28"/>
    <w:rPr>
      <w:rFonts w:ascii="Arial" w:hAnsi="Arial" w:cs="Arial" w:hint="default"/>
      <w:color w:val="000000"/>
      <w:sz w:val="20"/>
      <w:szCs w:val="20"/>
    </w:rPr>
  </w:style>
  <w:style w:type="paragraph" w:customStyle="1" w:styleId="TableContents">
    <w:name w:val="Table Contents"/>
    <w:basedOn w:val="Normal"/>
    <w:rsid w:val="004C7E28"/>
    <w:pPr>
      <w:widowControl/>
      <w:suppressLineNumbers/>
      <w:suppressAutoHyphens/>
      <w:autoSpaceDE/>
      <w:adjustRightInd/>
      <w:textAlignment w:val="baseline"/>
    </w:pPr>
    <w:rPr>
      <w:rFonts w:ascii="Calibri" w:eastAsia="Arial Unicode MS" w:hAnsi="Calibri" w:cs="F"/>
      <w:kern w:val="3"/>
      <w:lang w:bidi="en-US"/>
    </w:rPr>
  </w:style>
  <w:style w:type="paragraph" w:customStyle="1" w:styleId="Standard">
    <w:name w:val="Standard"/>
    <w:rsid w:val="004C7E28"/>
    <w:pPr>
      <w:suppressAutoHyphens/>
      <w:autoSpaceDN w:val="0"/>
      <w:spacing w:after="200" w:line="276" w:lineRule="auto"/>
      <w:textAlignment w:val="baseline"/>
    </w:pPr>
    <w:rPr>
      <w:rFonts w:eastAsia="Arial Unicode MS" w:cs="F"/>
      <w:kern w:val="3"/>
      <w:sz w:val="22"/>
      <w:szCs w:val="22"/>
      <w:lang w:bidi="en-US"/>
    </w:rPr>
  </w:style>
  <w:style w:type="paragraph" w:customStyle="1" w:styleId="articletext">
    <w:name w:val="articletext"/>
    <w:basedOn w:val="Normal"/>
    <w:rsid w:val="004C7E28"/>
    <w:pPr>
      <w:widowControl/>
      <w:autoSpaceDE/>
      <w:autoSpaceDN/>
      <w:adjustRightInd/>
      <w:spacing w:before="100" w:beforeAutospacing="1" w:after="100" w:afterAutospacing="1"/>
    </w:pPr>
    <w:rPr>
      <w:rFonts w:ascii="Arial" w:hAnsi="Arial" w:cs="Arial"/>
      <w:color w:val="000000"/>
      <w:lang w:bidi="en-US"/>
    </w:rPr>
  </w:style>
  <w:style w:type="character" w:customStyle="1" w:styleId="apple-converted-space">
    <w:name w:val="apple-converted-space"/>
    <w:basedOn w:val="DefaultParagraphFont"/>
    <w:rsid w:val="004C7E28"/>
  </w:style>
  <w:style w:type="character" w:styleId="CommentReference">
    <w:name w:val="annotation reference"/>
    <w:uiPriority w:val="99"/>
    <w:rsid w:val="004C7E28"/>
    <w:rPr>
      <w:sz w:val="16"/>
      <w:szCs w:val="16"/>
    </w:rPr>
  </w:style>
  <w:style w:type="paragraph" w:styleId="Subtitle">
    <w:name w:val="Subtitle"/>
    <w:basedOn w:val="Normal"/>
    <w:next w:val="Normal"/>
    <w:link w:val="SubtitleChar"/>
    <w:uiPriority w:val="11"/>
    <w:qFormat/>
    <w:rsid w:val="004C7E28"/>
    <w:pPr>
      <w:widowControl/>
      <w:autoSpaceDE/>
      <w:autoSpaceDN/>
      <w:adjustRightInd/>
      <w:spacing w:after="60"/>
      <w:jc w:val="center"/>
      <w:outlineLvl w:val="1"/>
    </w:pPr>
    <w:rPr>
      <w:rFonts w:ascii="Calibri" w:hAnsi="Calibri"/>
      <w:lang w:val="x-none" w:eastAsia="x-none" w:bidi="en-US"/>
    </w:rPr>
  </w:style>
  <w:style w:type="character" w:customStyle="1" w:styleId="SubtitleChar">
    <w:name w:val="Subtitle Char"/>
    <w:link w:val="Subtitle"/>
    <w:uiPriority w:val="11"/>
    <w:rsid w:val="004C7E28"/>
    <w:rPr>
      <w:sz w:val="24"/>
      <w:szCs w:val="24"/>
      <w:lang w:bidi="en-US"/>
    </w:rPr>
  </w:style>
  <w:style w:type="paragraph" w:styleId="Quote">
    <w:name w:val="Quote"/>
    <w:basedOn w:val="Normal"/>
    <w:next w:val="Normal"/>
    <w:link w:val="QuoteChar"/>
    <w:uiPriority w:val="29"/>
    <w:qFormat/>
    <w:rsid w:val="004C7E28"/>
    <w:pPr>
      <w:widowControl/>
      <w:autoSpaceDE/>
      <w:autoSpaceDN/>
      <w:adjustRightInd/>
    </w:pPr>
    <w:rPr>
      <w:rFonts w:ascii="Cambria" w:hAnsi="Cambria"/>
      <w:i/>
      <w:lang w:val="x-none" w:eastAsia="x-none" w:bidi="en-US"/>
    </w:rPr>
  </w:style>
  <w:style w:type="character" w:customStyle="1" w:styleId="QuoteChar">
    <w:name w:val="Quote Char"/>
    <w:link w:val="Quote"/>
    <w:uiPriority w:val="29"/>
    <w:rsid w:val="004C7E28"/>
    <w:rPr>
      <w:rFonts w:ascii="Cambria" w:hAnsi="Cambria"/>
      <w:i/>
      <w:sz w:val="24"/>
      <w:szCs w:val="24"/>
      <w:lang w:bidi="en-US"/>
    </w:rPr>
  </w:style>
  <w:style w:type="paragraph" w:styleId="IntenseQuote">
    <w:name w:val="Intense Quote"/>
    <w:basedOn w:val="Normal"/>
    <w:next w:val="Normal"/>
    <w:link w:val="IntenseQuoteChar"/>
    <w:uiPriority w:val="30"/>
    <w:qFormat/>
    <w:rsid w:val="004C7E28"/>
    <w:pPr>
      <w:widowControl/>
      <w:autoSpaceDE/>
      <w:autoSpaceDN/>
      <w:adjustRightInd/>
      <w:ind w:left="720" w:right="720"/>
    </w:pPr>
    <w:rPr>
      <w:rFonts w:ascii="Cambria" w:hAnsi="Cambria"/>
      <w:b/>
      <w:i/>
      <w:szCs w:val="22"/>
      <w:lang w:val="x-none" w:eastAsia="x-none" w:bidi="en-US"/>
    </w:rPr>
  </w:style>
  <w:style w:type="character" w:customStyle="1" w:styleId="IntenseQuoteChar">
    <w:name w:val="Intense Quote Char"/>
    <w:link w:val="IntenseQuote"/>
    <w:uiPriority w:val="30"/>
    <w:rsid w:val="004C7E28"/>
    <w:rPr>
      <w:rFonts w:ascii="Cambria" w:hAnsi="Cambria"/>
      <w:b/>
      <w:i/>
      <w:sz w:val="24"/>
      <w:szCs w:val="22"/>
      <w:lang w:bidi="en-US"/>
    </w:rPr>
  </w:style>
  <w:style w:type="character" w:styleId="SubtleEmphasis">
    <w:name w:val="Subtle Emphasis"/>
    <w:uiPriority w:val="19"/>
    <w:qFormat/>
    <w:rsid w:val="004C7E28"/>
    <w:rPr>
      <w:i/>
      <w:color w:val="5A5A5A"/>
    </w:rPr>
  </w:style>
  <w:style w:type="character" w:styleId="IntenseEmphasis">
    <w:name w:val="Intense Emphasis"/>
    <w:uiPriority w:val="21"/>
    <w:qFormat/>
    <w:rsid w:val="004C7E28"/>
    <w:rPr>
      <w:b/>
      <w:i/>
      <w:sz w:val="24"/>
      <w:szCs w:val="24"/>
      <w:u w:val="single"/>
    </w:rPr>
  </w:style>
  <w:style w:type="character" w:styleId="SubtleReference">
    <w:name w:val="Subtle Reference"/>
    <w:uiPriority w:val="31"/>
    <w:qFormat/>
    <w:rsid w:val="004C7E28"/>
    <w:rPr>
      <w:sz w:val="24"/>
      <w:szCs w:val="24"/>
      <w:u w:val="single"/>
    </w:rPr>
  </w:style>
  <w:style w:type="character" w:styleId="IntenseReference">
    <w:name w:val="Intense Reference"/>
    <w:uiPriority w:val="32"/>
    <w:qFormat/>
    <w:rsid w:val="004C7E28"/>
    <w:rPr>
      <w:b/>
      <w:sz w:val="24"/>
      <w:u w:val="single"/>
    </w:rPr>
  </w:style>
  <w:style w:type="character" w:styleId="BookTitle">
    <w:name w:val="Book Title"/>
    <w:uiPriority w:val="33"/>
    <w:qFormat/>
    <w:rsid w:val="004C7E28"/>
    <w:rPr>
      <w:rFonts w:ascii="Calibri" w:eastAsia="Times New Roman" w:hAnsi="Calibri"/>
      <w:b/>
      <w:i/>
      <w:sz w:val="24"/>
      <w:szCs w:val="24"/>
    </w:rPr>
  </w:style>
  <w:style w:type="character" w:styleId="HTMLCite">
    <w:name w:val="HTML Cite"/>
    <w:uiPriority w:val="99"/>
    <w:rsid w:val="004C7E28"/>
    <w:rPr>
      <w:i/>
    </w:rPr>
  </w:style>
  <w:style w:type="character" w:customStyle="1" w:styleId="DocumentMapChar">
    <w:name w:val="Document Map Char"/>
    <w:link w:val="DocumentMap"/>
    <w:uiPriority w:val="99"/>
    <w:semiHidden/>
    <w:rsid w:val="004C7E28"/>
    <w:rPr>
      <w:rFonts w:ascii="Tahoma" w:hAnsi="Tahoma" w:cs="Tahoma"/>
      <w:sz w:val="16"/>
      <w:szCs w:val="16"/>
      <w:lang w:bidi="en-US"/>
    </w:rPr>
  </w:style>
  <w:style w:type="paragraph" w:styleId="DocumentMap">
    <w:name w:val="Document Map"/>
    <w:basedOn w:val="Normal"/>
    <w:link w:val="DocumentMapChar"/>
    <w:uiPriority w:val="99"/>
    <w:semiHidden/>
    <w:unhideWhenUsed/>
    <w:rsid w:val="004C7E28"/>
    <w:pPr>
      <w:widowControl/>
      <w:autoSpaceDE/>
      <w:autoSpaceDN/>
      <w:adjustRightInd/>
    </w:pPr>
    <w:rPr>
      <w:rFonts w:ascii="Tahoma" w:hAnsi="Tahoma" w:cs="Tahoma"/>
      <w:sz w:val="16"/>
      <w:szCs w:val="16"/>
      <w:lang w:val="x-none" w:eastAsia="x-none" w:bidi="en-US"/>
    </w:rPr>
  </w:style>
  <w:style w:type="character" w:customStyle="1" w:styleId="filetype1">
    <w:name w:val="file_type1"/>
    <w:rsid w:val="000E2CA5"/>
    <w:rPr>
      <w:sz w:val="20"/>
      <w:szCs w:val="20"/>
    </w:rPr>
  </w:style>
  <w:style w:type="paragraph" w:customStyle="1" w:styleId="auth">
    <w:name w:val="auth"/>
    <w:basedOn w:val="Normal"/>
    <w:rsid w:val="000E2CA5"/>
    <w:pPr>
      <w:widowControl/>
      <w:autoSpaceDE/>
      <w:autoSpaceDN/>
      <w:adjustRightInd/>
      <w:spacing w:before="100" w:beforeAutospacing="1" w:after="100" w:afterAutospacing="1"/>
    </w:pPr>
  </w:style>
  <w:style w:type="paragraph" w:customStyle="1" w:styleId="history">
    <w:name w:val="history"/>
    <w:basedOn w:val="Normal"/>
    <w:rsid w:val="000E2CA5"/>
    <w:pPr>
      <w:widowControl/>
      <w:autoSpaceDE/>
      <w:autoSpaceDN/>
      <w:adjustRightInd/>
      <w:spacing w:before="100" w:beforeAutospacing="1" w:after="100" w:afterAutospacing="1"/>
    </w:pPr>
  </w:style>
  <w:style w:type="paragraph" w:customStyle="1" w:styleId="Body1">
    <w:name w:val="Body 1"/>
    <w:rsid w:val="00F41DB3"/>
    <w:pPr>
      <w:spacing w:after="200" w:line="276" w:lineRule="auto"/>
      <w:outlineLvl w:val="0"/>
    </w:pPr>
    <w:rPr>
      <w:rFonts w:ascii="Times New Roman" w:eastAsia="Arial Unicode MS" w:hAnsi="Times New Roman"/>
      <w:color w:val="000000"/>
      <w:sz w:val="24"/>
      <w:u w:color="000000"/>
    </w:rPr>
  </w:style>
  <w:style w:type="paragraph" w:customStyle="1" w:styleId="BodyText1">
    <w:name w:val="Body Text1"/>
    <w:basedOn w:val="Normal"/>
    <w:rsid w:val="00DC38FA"/>
    <w:pPr>
      <w:tabs>
        <w:tab w:val="left" w:pos="360"/>
      </w:tabs>
      <w:overflowPunct w:val="0"/>
      <w:spacing w:line="220" w:lineRule="atLeast"/>
      <w:ind w:right="-90" w:firstLine="360"/>
      <w:textAlignment w:val="baseline"/>
    </w:pPr>
    <w:rPr>
      <w:rFonts w:ascii="Palatino" w:hAnsi="Palatino"/>
      <w:sz w:val="18"/>
      <w:szCs w:val="28"/>
    </w:rPr>
  </w:style>
  <w:style w:type="character" w:customStyle="1" w:styleId="A7">
    <w:name w:val="A7"/>
    <w:uiPriority w:val="99"/>
    <w:rsid w:val="00DC38FA"/>
    <w:rPr>
      <w:rFonts w:cs="Adobe Garamond Pro"/>
      <w:color w:val="000000"/>
      <w:sz w:val="20"/>
      <w:szCs w:val="20"/>
    </w:rPr>
  </w:style>
  <w:style w:type="paragraph" w:customStyle="1" w:styleId="ColorfulList-Accent11">
    <w:name w:val="Colorful List - Accent 11"/>
    <w:basedOn w:val="Normal"/>
    <w:rsid w:val="00D1669E"/>
    <w:pPr>
      <w:widowControl/>
      <w:autoSpaceDE/>
      <w:autoSpaceDN/>
      <w:adjustRightInd/>
      <w:spacing w:after="200" w:line="276" w:lineRule="auto"/>
      <w:ind w:left="720"/>
      <w:contextualSpacing/>
    </w:pPr>
    <w:rPr>
      <w:rFonts w:ascii="Calibri" w:eastAsia="Cambria" w:hAnsi="Calibri"/>
      <w:sz w:val="22"/>
      <w:szCs w:val="22"/>
    </w:rPr>
  </w:style>
  <w:style w:type="paragraph" w:customStyle="1" w:styleId="ArialBoldBeforeAfter6pt">
    <w:name w:val="Arial Bold Before After:  6 pt"/>
    <w:basedOn w:val="Normal"/>
    <w:autoRedefine/>
    <w:rsid w:val="006D23FF"/>
    <w:pPr>
      <w:widowControl/>
      <w:autoSpaceDE/>
      <w:autoSpaceDN/>
      <w:adjustRightInd/>
      <w:ind w:left="720" w:hanging="360"/>
      <w:outlineLvl w:val="0"/>
    </w:pPr>
    <w:rPr>
      <w:b/>
      <w:bCs/>
      <w:sz w:val="20"/>
      <w:szCs w:val="20"/>
      <w:u w:val="single"/>
    </w:rPr>
  </w:style>
  <w:style w:type="paragraph" w:customStyle="1" w:styleId="CM2">
    <w:name w:val="CM2"/>
    <w:basedOn w:val="Normal"/>
    <w:next w:val="Normal"/>
    <w:uiPriority w:val="99"/>
    <w:rsid w:val="00352B18"/>
    <w:pPr>
      <w:spacing w:line="251" w:lineRule="atLeast"/>
    </w:pPr>
  </w:style>
  <w:style w:type="paragraph" w:customStyle="1" w:styleId="CM1">
    <w:name w:val="CM1"/>
    <w:basedOn w:val="Default"/>
    <w:next w:val="Default"/>
    <w:uiPriority w:val="99"/>
    <w:rsid w:val="00352B18"/>
    <w:pPr>
      <w:widowControl w:val="0"/>
    </w:pPr>
    <w:rPr>
      <w:color w:val="auto"/>
    </w:rPr>
  </w:style>
  <w:style w:type="paragraph" w:customStyle="1" w:styleId="CM3">
    <w:name w:val="CM3"/>
    <w:basedOn w:val="Default"/>
    <w:next w:val="Default"/>
    <w:uiPriority w:val="99"/>
    <w:rsid w:val="00352B18"/>
    <w:pPr>
      <w:widowControl w:val="0"/>
      <w:spacing w:after="113"/>
    </w:pPr>
    <w:rPr>
      <w:color w:val="auto"/>
    </w:rPr>
  </w:style>
  <w:style w:type="paragraph" w:customStyle="1" w:styleId="TableParagraph">
    <w:name w:val="Table Paragraph"/>
    <w:basedOn w:val="Normal"/>
    <w:uiPriority w:val="1"/>
    <w:qFormat/>
    <w:rsid w:val="00441589"/>
    <w:pPr>
      <w:autoSpaceDE/>
      <w:autoSpaceDN/>
      <w:adjustRightInd/>
    </w:pPr>
    <w:rPr>
      <w:rFonts w:ascii="Calibri" w:eastAsia="Calibri" w:hAnsi="Calibri"/>
      <w:sz w:val="22"/>
      <w:szCs w:val="22"/>
    </w:rPr>
  </w:style>
  <w:style w:type="paragraph" w:styleId="TOC8">
    <w:name w:val="toc 8"/>
    <w:basedOn w:val="Normal"/>
    <w:next w:val="Normal"/>
    <w:autoRedefine/>
    <w:semiHidden/>
    <w:rsid w:val="0041757B"/>
    <w:pPr>
      <w:widowControl/>
      <w:autoSpaceDE/>
      <w:autoSpaceDN/>
      <w:adjustRightInd/>
      <w:ind w:left="1680"/>
    </w:pPr>
  </w:style>
  <w:style w:type="paragraph" w:customStyle="1" w:styleId="RSBodyText">
    <w:name w:val="RS Body Text"/>
    <w:basedOn w:val="Normal"/>
    <w:link w:val="RSBodyTextChar"/>
    <w:qFormat/>
    <w:rsid w:val="003341A1"/>
    <w:pPr>
      <w:widowControl/>
      <w:autoSpaceDE/>
      <w:autoSpaceDN/>
      <w:adjustRightInd/>
      <w:spacing w:after="240"/>
    </w:pPr>
    <w:rPr>
      <w:rFonts w:eastAsia="Calibri"/>
      <w:lang w:val="x-none" w:eastAsia="x-none"/>
    </w:rPr>
  </w:style>
  <w:style w:type="character" w:customStyle="1" w:styleId="RSBodyTextChar">
    <w:name w:val="RS Body Text Char"/>
    <w:link w:val="RSBodyText"/>
    <w:rsid w:val="003341A1"/>
    <w:rPr>
      <w:rFonts w:ascii="Times New Roman" w:eastAsia="Calibri" w:hAnsi="Times New Roman"/>
      <w:sz w:val="24"/>
      <w:szCs w:val="24"/>
    </w:rPr>
  </w:style>
  <w:style w:type="paragraph" w:customStyle="1" w:styleId="CM12">
    <w:name w:val="CM12"/>
    <w:basedOn w:val="Normal"/>
    <w:next w:val="Normal"/>
    <w:uiPriority w:val="99"/>
    <w:rsid w:val="001443DD"/>
  </w:style>
  <w:style w:type="paragraph" w:styleId="CommentSubject">
    <w:name w:val="annotation subject"/>
    <w:basedOn w:val="CommentText"/>
    <w:next w:val="CommentText"/>
    <w:link w:val="CommentSubjectChar"/>
    <w:uiPriority w:val="99"/>
    <w:semiHidden/>
    <w:unhideWhenUsed/>
    <w:rsid w:val="00136BF3"/>
    <w:pPr>
      <w:widowControl w:val="0"/>
    </w:pPr>
    <w:rPr>
      <w:rFonts w:eastAsia="Calibri"/>
      <w:b/>
      <w:bCs/>
    </w:rPr>
  </w:style>
  <w:style w:type="character" w:customStyle="1" w:styleId="CommentSubjectChar">
    <w:name w:val="Comment Subject Char"/>
    <w:link w:val="CommentSubject"/>
    <w:uiPriority w:val="99"/>
    <w:semiHidden/>
    <w:rsid w:val="00136BF3"/>
    <w:rPr>
      <w:rFonts w:ascii="Times" w:eastAsia="Calibri" w:hAnsi="Times"/>
      <w:b/>
      <w:bCs/>
    </w:rPr>
  </w:style>
  <w:style w:type="paragraph" w:customStyle="1" w:styleId="center">
    <w:name w:val="center"/>
    <w:basedOn w:val="Normal"/>
    <w:rsid w:val="00601989"/>
    <w:pPr>
      <w:widowControl/>
      <w:autoSpaceDE/>
      <w:autoSpaceDN/>
      <w:adjustRightInd/>
      <w:spacing w:before="100" w:beforeAutospacing="1" w:after="100" w:afterAutospacing="1"/>
      <w:jc w:val="center"/>
    </w:pPr>
  </w:style>
  <w:style w:type="paragraph" w:customStyle="1" w:styleId="Paragraph">
    <w:name w:val="Paragraph"/>
    <w:basedOn w:val="Normal"/>
    <w:next w:val="Normal"/>
    <w:qFormat/>
    <w:rsid w:val="00D20302"/>
    <w:pPr>
      <w:widowControl/>
      <w:autoSpaceDE/>
      <w:autoSpaceDN/>
      <w:adjustRightInd/>
      <w:spacing w:after="100"/>
      <w:jc w:val="both"/>
    </w:pPr>
    <w:rPr>
      <w:rFonts w:eastAsia="Times"/>
      <w:sz w:val="22"/>
      <w:szCs w:val="20"/>
    </w:rPr>
  </w:style>
  <w:style w:type="paragraph" w:customStyle="1" w:styleId="Introbullets">
    <w:name w:val="Intro bullets"/>
    <w:basedOn w:val="Normal"/>
    <w:rsid w:val="000A0751"/>
    <w:pPr>
      <w:widowControl/>
      <w:numPr>
        <w:numId w:val="2"/>
      </w:numPr>
      <w:autoSpaceDE/>
      <w:autoSpaceDN/>
      <w:adjustRightInd/>
      <w:spacing w:after="120"/>
    </w:pPr>
    <w:rPr>
      <w:sz w:val="22"/>
      <w:szCs w:val="20"/>
    </w:rPr>
  </w:style>
  <w:style w:type="paragraph" w:customStyle="1" w:styleId="ProposalText">
    <w:name w:val="Proposal Text"/>
    <w:basedOn w:val="Normal"/>
    <w:link w:val="ProposalTextChar"/>
    <w:qFormat/>
    <w:rsid w:val="00532ECE"/>
    <w:pPr>
      <w:widowControl/>
      <w:autoSpaceDE/>
      <w:autoSpaceDN/>
      <w:adjustRightInd/>
      <w:spacing w:before="220" w:after="220" w:line="280" w:lineRule="exact"/>
      <w:ind w:left="720"/>
    </w:pPr>
    <w:rPr>
      <w:rFonts w:ascii="Cambria" w:eastAsia="Cambria" w:hAnsi="Cambria"/>
      <w:sz w:val="20"/>
      <w:lang w:val="x-none" w:eastAsia="x-none"/>
    </w:rPr>
  </w:style>
  <w:style w:type="character" w:customStyle="1" w:styleId="ProposalTextChar">
    <w:name w:val="Proposal Text Char"/>
    <w:link w:val="ProposalText"/>
    <w:rsid w:val="00532ECE"/>
    <w:rPr>
      <w:rFonts w:ascii="Cambria" w:eastAsia="Cambria" w:hAnsi="Cambria"/>
      <w:szCs w:val="24"/>
      <w:lang w:val="x-none" w:eastAsia="x-none"/>
    </w:rPr>
  </w:style>
  <w:style w:type="paragraph" w:customStyle="1" w:styleId="TableHeader">
    <w:name w:val="Table Header"/>
    <w:basedOn w:val="Normal"/>
    <w:uiPriority w:val="99"/>
    <w:rsid w:val="00532ECE"/>
    <w:pPr>
      <w:widowControl/>
      <w:autoSpaceDE/>
      <w:autoSpaceDN/>
      <w:adjustRightInd/>
      <w:spacing w:before="60" w:after="60"/>
    </w:pPr>
    <w:rPr>
      <w:rFonts w:ascii="Cambria" w:hAnsi="Cambria"/>
      <w:b/>
      <w:bCs/>
      <w:color w:val="FFFFFF"/>
      <w:sz w:val="20"/>
      <w:szCs w:val="18"/>
    </w:rPr>
  </w:style>
  <w:style w:type="paragraph" w:customStyle="1" w:styleId="TableData">
    <w:name w:val="Table Data"/>
    <w:basedOn w:val="Normal"/>
    <w:uiPriority w:val="99"/>
    <w:rsid w:val="00532ECE"/>
    <w:pPr>
      <w:widowControl/>
      <w:autoSpaceDE/>
      <w:autoSpaceDN/>
      <w:adjustRightInd/>
      <w:spacing w:before="60" w:after="60"/>
    </w:pPr>
    <w:rPr>
      <w:rFonts w:ascii="Cambria" w:eastAsia="Cambria" w:hAnsi="Cambria"/>
      <w:sz w:val="20"/>
      <w:szCs w:val="20"/>
    </w:rPr>
  </w:style>
  <w:style w:type="paragraph" w:customStyle="1" w:styleId="Normalbullet">
    <w:name w:val="Normal bullet"/>
    <w:basedOn w:val="Normal"/>
    <w:next w:val="Normal"/>
    <w:rsid w:val="00E43206"/>
    <w:pPr>
      <w:widowControl/>
      <w:numPr>
        <w:numId w:val="3"/>
      </w:numPr>
      <w:autoSpaceDE/>
      <w:autoSpaceDN/>
      <w:adjustRightInd/>
    </w:pPr>
    <w:rPr>
      <w:rFonts w:eastAsia="Times"/>
      <w:sz w:val="22"/>
      <w:szCs w:val="20"/>
    </w:rPr>
  </w:style>
  <w:style w:type="paragraph" w:customStyle="1" w:styleId="CM10">
    <w:name w:val="CM10"/>
    <w:basedOn w:val="Normal"/>
    <w:next w:val="Normal"/>
    <w:uiPriority w:val="99"/>
    <w:rsid w:val="00BE7213"/>
  </w:style>
  <w:style w:type="paragraph" w:styleId="BodyText3">
    <w:name w:val="Body Text 3"/>
    <w:basedOn w:val="Normal"/>
    <w:link w:val="BodyText3Char"/>
    <w:uiPriority w:val="99"/>
    <w:semiHidden/>
    <w:unhideWhenUsed/>
    <w:rsid w:val="00344525"/>
    <w:pPr>
      <w:spacing w:after="120"/>
    </w:pPr>
    <w:rPr>
      <w:sz w:val="16"/>
      <w:szCs w:val="16"/>
    </w:rPr>
  </w:style>
  <w:style w:type="character" w:customStyle="1" w:styleId="BodyText3Char">
    <w:name w:val="Body Text 3 Char"/>
    <w:link w:val="BodyText3"/>
    <w:uiPriority w:val="99"/>
    <w:semiHidden/>
    <w:rsid w:val="00344525"/>
    <w:rPr>
      <w:rFonts w:ascii="Times New Roman" w:hAnsi="Times New Roman"/>
      <w:sz w:val="16"/>
      <w:szCs w:val="16"/>
    </w:rPr>
  </w:style>
  <w:style w:type="paragraph" w:customStyle="1" w:styleId="SOLNumber">
    <w:name w:val="SOL Number"/>
    <w:next w:val="Normal"/>
    <w:rsid w:val="001A4936"/>
    <w:pPr>
      <w:keepLines/>
      <w:pBdr>
        <w:top w:val="nil"/>
        <w:left w:val="nil"/>
        <w:bottom w:val="nil"/>
        <w:right w:val="nil"/>
        <w:between w:val="nil"/>
        <w:bar w:val="nil"/>
      </w:pBdr>
      <w:spacing w:before="100"/>
      <w:ind w:left="907" w:hanging="907"/>
    </w:pPr>
    <w:rPr>
      <w:rFonts w:ascii="Times New Roman" w:hAnsi="Times New Roman"/>
      <w:color w:val="000000"/>
      <w:sz w:val="22"/>
      <w:szCs w:val="22"/>
      <w:u w:color="000000"/>
      <w:bdr w:val="nil"/>
    </w:rPr>
  </w:style>
  <w:style w:type="numbering" w:customStyle="1" w:styleId="List0">
    <w:name w:val="List 0"/>
    <w:basedOn w:val="NoList"/>
    <w:rsid w:val="001A4936"/>
    <w:pPr>
      <w:numPr>
        <w:numId w:val="4"/>
      </w:numPr>
    </w:pPr>
  </w:style>
  <w:style w:type="numbering" w:customStyle="1" w:styleId="List1">
    <w:name w:val="List 1"/>
    <w:basedOn w:val="NoList"/>
    <w:rsid w:val="001A4936"/>
    <w:pPr>
      <w:numPr>
        <w:numId w:val="5"/>
      </w:numPr>
    </w:pPr>
  </w:style>
  <w:style w:type="numbering" w:customStyle="1" w:styleId="List21">
    <w:name w:val="List 21"/>
    <w:basedOn w:val="NoList"/>
    <w:rsid w:val="001A4936"/>
    <w:pPr>
      <w:numPr>
        <w:numId w:val="6"/>
      </w:numPr>
    </w:pPr>
  </w:style>
  <w:style w:type="numbering" w:customStyle="1" w:styleId="List31">
    <w:name w:val="List 31"/>
    <w:basedOn w:val="NoList"/>
    <w:rsid w:val="001A4936"/>
    <w:pPr>
      <w:numPr>
        <w:numId w:val="7"/>
      </w:numPr>
    </w:pPr>
  </w:style>
  <w:style w:type="numbering" w:customStyle="1" w:styleId="List41">
    <w:name w:val="List 41"/>
    <w:basedOn w:val="NoList"/>
    <w:rsid w:val="001A4936"/>
    <w:pPr>
      <w:numPr>
        <w:numId w:val="8"/>
      </w:numPr>
    </w:pPr>
  </w:style>
  <w:style w:type="numbering" w:customStyle="1" w:styleId="List51">
    <w:name w:val="List 51"/>
    <w:basedOn w:val="NoList"/>
    <w:rsid w:val="001A4936"/>
    <w:pPr>
      <w:numPr>
        <w:numId w:val="9"/>
      </w:numPr>
    </w:pPr>
  </w:style>
  <w:style w:type="character" w:customStyle="1" w:styleId="subindex">
    <w:name w:val="subindex"/>
    <w:rsid w:val="00163A43"/>
  </w:style>
  <w:style w:type="table" w:customStyle="1" w:styleId="TableGrid1">
    <w:name w:val="Table Grid1"/>
    <w:basedOn w:val="TableNormal"/>
    <w:next w:val="TableGrid"/>
    <w:uiPriority w:val="39"/>
    <w:rsid w:val="00944C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23519A"/>
  </w:style>
  <w:style w:type="paragraph" w:styleId="HTMLPreformatted">
    <w:name w:val="HTML Preformatted"/>
    <w:basedOn w:val="Normal"/>
    <w:link w:val="HTMLPreformattedChar"/>
    <w:uiPriority w:val="99"/>
    <w:rsid w:val="00D41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sz w:val="20"/>
      <w:szCs w:val="20"/>
    </w:rPr>
  </w:style>
  <w:style w:type="character" w:customStyle="1" w:styleId="HTMLPreformattedChar">
    <w:name w:val="HTML Preformatted Char"/>
    <w:link w:val="HTMLPreformatted"/>
    <w:uiPriority w:val="99"/>
    <w:rsid w:val="00D419F3"/>
    <w:rPr>
      <w:rFonts w:ascii="Courier New" w:eastAsia="Courier New" w:hAnsi="Courier New"/>
    </w:rPr>
  </w:style>
  <w:style w:type="paragraph" w:customStyle="1" w:styleId="CM167">
    <w:name w:val="CM167"/>
    <w:basedOn w:val="Default"/>
    <w:next w:val="Default"/>
    <w:uiPriority w:val="99"/>
    <w:rsid w:val="00B72C61"/>
    <w:pPr>
      <w:widowControl w:val="0"/>
    </w:pPr>
    <w:rPr>
      <w:color w:val="auto"/>
    </w:rPr>
  </w:style>
  <w:style w:type="table" w:customStyle="1" w:styleId="TableGrid2">
    <w:name w:val="Table Grid2"/>
    <w:basedOn w:val="TableNormal"/>
    <w:next w:val="TableGrid"/>
    <w:uiPriority w:val="59"/>
    <w:rsid w:val="007C25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cno0">
    <w:name w:val="vacno0"/>
    <w:basedOn w:val="Normal"/>
    <w:rsid w:val="00DC03EB"/>
    <w:pPr>
      <w:widowControl/>
      <w:autoSpaceDE/>
      <w:autoSpaceDN/>
      <w:adjustRightInd/>
      <w:spacing w:before="100" w:beforeAutospacing="1" w:after="150" w:line="384" w:lineRule="atLeast"/>
    </w:pPr>
    <w:rPr>
      <w:b/>
      <w:bCs/>
    </w:rPr>
  </w:style>
  <w:style w:type="paragraph" w:customStyle="1" w:styleId="sectind0">
    <w:name w:val="sectind0"/>
    <w:basedOn w:val="Normal"/>
    <w:rsid w:val="00DC03EB"/>
    <w:pPr>
      <w:widowControl/>
      <w:autoSpaceDE/>
      <w:autoSpaceDN/>
      <w:adjustRightInd/>
      <w:spacing w:before="100" w:beforeAutospacing="1" w:after="150" w:line="384" w:lineRule="atLeast"/>
    </w:pPr>
  </w:style>
  <w:style w:type="paragraph" w:customStyle="1" w:styleId="sectbi0">
    <w:name w:val="sectbi0"/>
    <w:basedOn w:val="Normal"/>
    <w:rsid w:val="00DC03EB"/>
    <w:pPr>
      <w:widowControl/>
      <w:autoSpaceDE/>
      <w:autoSpaceDN/>
      <w:adjustRightInd/>
      <w:spacing w:before="100" w:beforeAutospacing="1" w:after="150" w:line="384" w:lineRule="atLeast"/>
    </w:pPr>
  </w:style>
  <w:style w:type="character" w:styleId="PlaceholderText">
    <w:name w:val="Placeholder Text"/>
    <w:uiPriority w:val="99"/>
    <w:semiHidden/>
    <w:rsid w:val="00ED65E1"/>
    <w:rPr>
      <w:color w:val="808080"/>
    </w:rPr>
  </w:style>
  <w:style w:type="paragraph" w:customStyle="1" w:styleId="bodytext6">
    <w:name w:val="body text6"/>
    <w:basedOn w:val="Normal"/>
    <w:rsid w:val="00D97F55"/>
    <w:pPr>
      <w:widowControl/>
      <w:autoSpaceDE/>
      <w:autoSpaceDN/>
      <w:adjustRightInd/>
    </w:pPr>
    <w:rPr>
      <w:rFonts w:ascii="Arial" w:hAnsi="Arial"/>
      <w:sz w:val="22"/>
      <w:szCs w:val="20"/>
    </w:rPr>
  </w:style>
  <w:style w:type="numbering" w:customStyle="1" w:styleId="NoList1">
    <w:name w:val="No List1"/>
    <w:next w:val="NoList"/>
    <w:uiPriority w:val="99"/>
    <w:semiHidden/>
    <w:unhideWhenUsed/>
    <w:rsid w:val="001C6C44"/>
  </w:style>
  <w:style w:type="numbering" w:customStyle="1" w:styleId="NoList2">
    <w:name w:val="No List2"/>
    <w:next w:val="NoList"/>
    <w:uiPriority w:val="99"/>
    <w:semiHidden/>
    <w:unhideWhenUsed/>
    <w:rsid w:val="00D75554"/>
  </w:style>
  <w:style w:type="character" w:customStyle="1" w:styleId="rhbody1">
    <w:name w:val="rhbody1"/>
    <w:rsid w:val="00FD3E50"/>
    <w:rPr>
      <w:strike w:val="0"/>
      <w:dstrike w:val="0"/>
      <w:u w:val="none"/>
      <w:effect w:val="none"/>
    </w:rPr>
  </w:style>
  <w:style w:type="table" w:customStyle="1" w:styleId="TableGrid3">
    <w:name w:val="Table Grid3"/>
    <w:basedOn w:val="TableNormal"/>
    <w:next w:val="TableGrid"/>
    <w:uiPriority w:val="59"/>
    <w:rsid w:val="00E933F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3AC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F461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C040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E30D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719E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D62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475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35F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331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C09B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0117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546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F704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A56C5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73B4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4274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01B7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0">
    <w:name w:val="paragraph"/>
    <w:basedOn w:val="Normal"/>
    <w:rsid w:val="002B53C6"/>
    <w:pPr>
      <w:widowControl/>
      <w:autoSpaceDE/>
      <w:autoSpaceDN/>
      <w:adjustRightInd/>
      <w:spacing w:before="100" w:beforeAutospacing="1" w:after="100" w:afterAutospacing="1"/>
    </w:pPr>
  </w:style>
  <w:style w:type="paragraph" w:styleId="TableofFigures">
    <w:name w:val="table of figures"/>
    <w:basedOn w:val="Normal"/>
    <w:next w:val="Normal"/>
    <w:uiPriority w:val="99"/>
    <w:semiHidden/>
    <w:unhideWhenUsed/>
    <w:rsid w:val="00401B8D"/>
  </w:style>
  <w:style w:type="paragraph" w:customStyle="1" w:styleId="DupText">
    <w:name w:val="Dup Text"/>
    <w:basedOn w:val="Normal"/>
    <w:uiPriority w:val="99"/>
    <w:rsid w:val="009D47EA"/>
    <w:pPr>
      <w:widowControl/>
      <w:autoSpaceDE/>
      <w:autoSpaceDN/>
      <w:adjustRightInd/>
      <w:spacing w:after="160" w:line="340" w:lineRule="atLeast"/>
      <w:ind w:left="86" w:right="-922"/>
    </w:pPr>
    <w:rPr>
      <w:rFonts w:ascii="Times" w:eastAsia="SimSun" w:hAnsi="Times" w:cs="Time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604">
      <w:bodyDiv w:val="1"/>
      <w:marLeft w:val="0"/>
      <w:marRight w:val="0"/>
      <w:marTop w:val="0"/>
      <w:marBottom w:val="0"/>
      <w:divBdr>
        <w:top w:val="none" w:sz="0" w:space="0" w:color="auto"/>
        <w:left w:val="none" w:sz="0" w:space="0" w:color="auto"/>
        <w:bottom w:val="none" w:sz="0" w:space="0" w:color="auto"/>
        <w:right w:val="none" w:sz="0" w:space="0" w:color="auto"/>
      </w:divBdr>
      <w:divsChild>
        <w:div w:id="238953725">
          <w:marLeft w:val="0"/>
          <w:marRight w:val="0"/>
          <w:marTop w:val="0"/>
          <w:marBottom w:val="0"/>
          <w:divBdr>
            <w:top w:val="none" w:sz="0" w:space="0" w:color="auto"/>
            <w:left w:val="none" w:sz="0" w:space="0" w:color="auto"/>
            <w:bottom w:val="none" w:sz="0" w:space="0" w:color="auto"/>
            <w:right w:val="none" w:sz="0" w:space="0" w:color="auto"/>
          </w:divBdr>
        </w:div>
        <w:div w:id="353768001">
          <w:marLeft w:val="0"/>
          <w:marRight w:val="0"/>
          <w:marTop w:val="0"/>
          <w:marBottom w:val="0"/>
          <w:divBdr>
            <w:top w:val="none" w:sz="0" w:space="0" w:color="auto"/>
            <w:left w:val="none" w:sz="0" w:space="0" w:color="auto"/>
            <w:bottom w:val="none" w:sz="0" w:space="0" w:color="auto"/>
            <w:right w:val="none" w:sz="0" w:space="0" w:color="auto"/>
          </w:divBdr>
        </w:div>
        <w:div w:id="1227228403">
          <w:marLeft w:val="0"/>
          <w:marRight w:val="0"/>
          <w:marTop w:val="0"/>
          <w:marBottom w:val="0"/>
          <w:divBdr>
            <w:top w:val="none" w:sz="0" w:space="0" w:color="auto"/>
            <w:left w:val="none" w:sz="0" w:space="0" w:color="auto"/>
            <w:bottom w:val="none" w:sz="0" w:space="0" w:color="auto"/>
            <w:right w:val="none" w:sz="0" w:space="0" w:color="auto"/>
          </w:divBdr>
        </w:div>
        <w:div w:id="1401367005">
          <w:marLeft w:val="0"/>
          <w:marRight w:val="0"/>
          <w:marTop w:val="0"/>
          <w:marBottom w:val="0"/>
          <w:divBdr>
            <w:top w:val="none" w:sz="0" w:space="0" w:color="auto"/>
            <w:left w:val="none" w:sz="0" w:space="0" w:color="auto"/>
            <w:bottom w:val="none" w:sz="0" w:space="0" w:color="auto"/>
            <w:right w:val="none" w:sz="0" w:space="0" w:color="auto"/>
          </w:divBdr>
        </w:div>
        <w:div w:id="2013800995">
          <w:marLeft w:val="0"/>
          <w:marRight w:val="0"/>
          <w:marTop w:val="0"/>
          <w:marBottom w:val="0"/>
          <w:divBdr>
            <w:top w:val="none" w:sz="0" w:space="0" w:color="auto"/>
            <w:left w:val="none" w:sz="0" w:space="0" w:color="auto"/>
            <w:bottom w:val="none" w:sz="0" w:space="0" w:color="auto"/>
            <w:right w:val="none" w:sz="0" w:space="0" w:color="auto"/>
          </w:divBdr>
        </w:div>
      </w:divsChild>
    </w:div>
    <w:div w:id="1318349">
      <w:bodyDiv w:val="1"/>
      <w:marLeft w:val="0"/>
      <w:marRight w:val="0"/>
      <w:marTop w:val="0"/>
      <w:marBottom w:val="0"/>
      <w:divBdr>
        <w:top w:val="none" w:sz="0" w:space="0" w:color="auto"/>
        <w:left w:val="none" w:sz="0" w:space="0" w:color="auto"/>
        <w:bottom w:val="none" w:sz="0" w:space="0" w:color="auto"/>
        <w:right w:val="none" w:sz="0" w:space="0" w:color="auto"/>
      </w:divBdr>
      <w:divsChild>
        <w:div w:id="233122422">
          <w:marLeft w:val="0"/>
          <w:marRight w:val="0"/>
          <w:marTop w:val="0"/>
          <w:marBottom w:val="0"/>
          <w:divBdr>
            <w:top w:val="none" w:sz="0" w:space="0" w:color="auto"/>
            <w:left w:val="none" w:sz="0" w:space="0" w:color="auto"/>
            <w:bottom w:val="none" w:sz="0" w:space="0" w:color="auto"/>
            <w:right w:val="none" w:sz="0" w:space="0" w:color="auto"/>
          </w:divBdr>
          <w:divsChild>
            <w:div w:id="1963461660">
              <w:marLeft w:val="0"/>
              <w:marRight w:val="0"/>
              <w:marTop w:val="0"/>
              <w:marBottom w:val="0"/>
              <w:divBdr>
                <w:top w:val="none" w:sz="0" w:space="0" w:color="auto"/>
                <w:left w:val="none" w:sz="0" w:space="0" w:color="auto"/>
                <w:bottom w:val="none" w:sz="0" w:space="0" w:color="auto"/>
                <w:right w:val="none" w:sz="0" w:space="0" w:color="auto"/>
              </w:divBdr>
              <w:divsChild>
                <w:div w:id="1589845110">
                  <w:marLeft w:val="0"/>
                  <w:marRight w:val="0"/>
                  <w:marTop w:val="0"/>
                  <w:marBottom w:val="0"/>
                  <w:divBdr>
                    <w:top w:val="none" w:sz="0" w:space="0" w:color="auto"/>
                    <w:left w:val="none" w:sz="0" w:space="0" w:color="auto"/>
                    <w:bottom w:val="none" w:sz="0" w:space="0" w:color="auto"/>
                    <w:right w:val="none" w:sz="0" w:space="0" w:color="auto"/>
                  </w:divBdr>
                  <w:divsChild>
                    <w:div w:id="1205828255">
                      <w:marLeft w:val="0"/>
                      <w:marRight w:val="0"/>
                      <w:marTop w:val="0"/>
                      <w:marBottom w:val="0"/>
                      <w:divBdr>
                        <w:top w:val="none" w:sz="0" w:space="0" w:color="auto"/>
                        <w:left w:val="none" w:sz="0" w:space="0" w:color="auto"/>
                        <w:bottom w:val="none" w:sz="0" w:space="0" w:color="auto"/>
                        <w:right w:val="none" w:sz="0" w:space="0" w:color="auto"/>
                      </w:divBdr>
                      <w:divsChild>
                        <w:div w:id="1754932308">
                          <w:marLeft w:val="2501"/>
                          <w:marRight w:val="0"/>
                          <w:marTop w:val="0"/>
                          <w:marBottom w:val="0"/>
                          <w:divBdr>
                            <w:top w:val="none" w:sz="0" w:space="0" w:color="auto"/>
                            <w:left w:val="none" w:sz="0" w:space="0" w:color="auto"/>
                            <w:bottom w:val="none" w:sz="0" w:space="0" w:color="auto"/>
                            <w:right w:val="none" w:sz="0" w:space="0" w:color="auto"/>
                          </w:divBdr>
                          <w:divsChild>
                            <w:div w:id="53978008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3110">
      <w:bodyDiv w:val="1"/>
      <w:marLeft w:val="0"/>
      <w:marRight w:val="0"/>
      <w:marTop w:val="0"/>
      <w:marBottom w:val="0"/>
      <w:divBdr>
        <w:top w:val="none" w:sz="0" w:space="0" w:color="auto"/>
        <w:left w:val="none" w:sz="0" w:space="0" w:color="auto"/>
        <w:bottom w:val="none" w:sz="0" w:space="0" w:color="auto"/>
        <w:right w:val="none" w:sz="0" w:space="0" w:color="auto"/>
      </w:divBdr>
      <w:divsChild>
        <w:div w:id="34084141">
          <w:marLeft w:val="0"/>
          <w:marRight w:val="0"/>
          <w:marTop w:val="0"/>
          <w:marBottom w:val="0"/>
          <w:divBdr>
            <w:top w:val="none" w:sz="0" w:space="0" w:color="auto"/>
            <w:left w:val="none" w:sz="0" w:space="0" w:color="auto"/>
            <w:bottom w:val="none" w:sz="0" w:space="0" w:color="auto"/>
            <w:right w:val="none" w:sz="0" w:space="0" w:color="auto"/>
          </w:divBdr>
          <w:divsChild>
            <w:div w:id="17778257">
              <w:marLeft w:val="0"/>
              <w:marRight w:val="0"/>
              <w:marTop w:val="0"/>
              <w:marBottom w:val="0"/>
              <w:divBdr>
                <w:top w:val="none" w:sz="0" w:space="0" w:color="auto"/>
                <w:left w:val="none" w:sz="0" w:space="0" w:color="auto"/>
                <w:bottom w:val="none" w:sz="0" w:space="0" w:color="auto"/>
                <w:right w:val="none" w:sz="0" w:space="0" w:color="auto"/>
              </w:divBdr>
            </w:div>
            <w:div w:id="279528306">
              <w:marLeft w:val="0"/>
              <w:marRight w:val="0"/>
              <w:marTop w:val="0"/>
              <w:marBottom w:val="0"/>
              <w:divBdr>
                <w:top w:val="none" w:sz="0" w:space="0" w:color="auto"/>
                <w:left w:val="none" w:sz="0" w:space="0" w:color="auto"/>
                <w:bottom w:val="none" w:sz="0" w:space="0" w:color="auto"/>
                <w:right w:val="none" w:sz="0" w:space="0" w:color="auto"/>
              </w:divBdr>
            </w:div>
            <w:div w:id="429857954">
              <w:marLeft w:val="0"/>
              <w:marRight w:val="0"/>
              <w:marTop w:val="0"/>
              <w:marBottom w:val="0"/>
              <w:divBdr>
                <w:top w:val="none" w:sz="0" w:space="0" w:color="auto"/>
                <w:left w:val="none" w:sz="0" w:space="0" w:color="auto"/>
                <w:bottom w:val="none" w:sz="0" w:space="0" w:color="auto"/>
                <w:right w:val="none" w:sz="0" w:space="0" w:color="auto"/>
              </w:divBdr>
            </w:div>
            <w:div w:id="906763442">
              <w:marLeft w:val="0"/>
              <w:marRight w:val="0"/>
              <w:marTop w:val="0"/>
              <w:marBottom w:val="0"/>
              <w:divBdr>
                <w:top w:val="none" w:sz="0" w:space="0" w:color="auto"/>
                <w:left w:val="none" w:sz="0" w:space="0" w:color="auto"/>
                <w:bottom w:val="none" w:sz="0" w:space="0" w:color="auto"/>
                <w:right w:val="none" w:sz="0" w:space="0" w:color="auto"/>
              </w:divBdr>
            </w:div>
            <w:div w:id="1376195419">
              <w:marLeft w:val="0"/>
              <w:marRight w:val="0"/>
              <w:marTop w:val="0"/>
              <w:marBottom w:val="0"/>
              <w:divBdr>
                <w:top w:val="none" w:sz="0" w:space="0" w:color="auto"/>
                <w:left w:val="none" w:sz="0" w:space="0" w:color="auto"/>
                <w:bottom w:val="none" w:sz="0" w:space="0" w:color="auto"/>
                <w:right w:val="none" w:sz="0" w:space="0" w:color="auto"/>
              </w:divBdr>
            </w:div>
            <w:div w:id="1643467303">
              <w:marLeft w:val="0"/>
              <w:marRight w:val="0"/>
              <w:marTop w:val="0"/>
              <w:marBottom w:val="0"/>
              <w:divBdr>
                <w:top w:val="none" w:sz="0" w:space="0" w:color="auto"/>
                <w:left w:val="none" w:sz="0" w:space="0" w:color="auto"/>
                <w:bottom w:val="none" w:sz="0" w:space="0" w:color="auto"/>
                <w:right w:val="none" w:sz="0" w:space="0" w:color="auto"/>
              </w:divBdr>
            </w:div>
            <w:div w:id="1815485088">
              <w:marLeft w:val="0"/>
              <w:marRight w:val="0"/>
              <w:marTop w:val="0"/>
              <w:marBottom w:val="0"/>
              <w:divBdr>
                <w:top w:val="none" w:sz="0" w:space="0" w:color="auto"/>
                <w:left w:val="none" w:sz="0" w:space="0" w:color="auto"/>
                <w:bottom w:val="none" w:sz="0" w:space="0" w:color="auto"/>
                <w:right w:val="none" w:sz="0" w:space="0" w:color="auto"/>
              </w:divBdr>
            </w:div>
            <w:div w:id="1943031383">
              <w:marLeft w:val="0"/>
              <w:marRight w:val="0"/>
              <w:marTop w:val="0"/>
              <w:marBottom w:val="0"/>
              <w:divBdr>
                <w:top w:val="none" w:sz="0" w:space="0" w:color="auto"/>
                <w:left w:val="none" w:sz="0" w:space="0" w:color="auto"/>
                <w:bottom w:val="none" w:sz="0" w:space="0" w:color="auto"/>
                <w:right w:val="none" w:sz="0" w:space="0" w:color="auto"/>
              </w:divBdr>
            </w:div>
            <w:div w:id="20516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325">
      <w:bodyDiv w:val="1"/>
      <w:marLeft w:val="0"/>
      <w:marRight w:val="0"/>
      <w:marTop w:val="0"/>
      <w:marBottom w:val="0"/>
      <w:divBdr>
        <w:top w:val="none" w:sz="0" w:space="0" w:color="auto"/>
        <w:left w:val="none" w:sz="0" w:space="0" w:color="auto"/>
        <w:bottom w:val="none" w:sz="0" w:space="0" w:color="auto"/>
        <w:right w:val="none" w:sz="0" w:space="0" w:color="auto"/>
      </w:divBdr>
      <w:divsChild>
        <w:div w:id="706954789">
          <w:marLeft w:val="547"/>
          <w:marRight w:val="0"/>
          <w:marTop w:val="115"/>
          <w:marBottom w:val="0"/>
          <w:divBdr>
            <w:top w:val="none" w:sz="0" w:space="0" w:color="auto"/>
            <w:left w:val="none" w:sz="0" w:space="0" w:color="auto"/>
            <w:bottom w:val="none" w:sz="0" w:space="0" w:color="auto"/>
            <w:right w:val="none" w:sz="0" w:space="0" w:color="auto"/>
          </w:divBdr>
        </w:div>
        <w:div w:id="774712249">
          <w:marLeft w:val="547"/>
          <w:marRight w:val="0"/>
          <w:marTop w:val="115"/>
          <w:marBottom w:val="0"/>
          <w:divBdr>
            <w:top w:val="none" w:sz="0" w:space="0" w:color="auto"/>
            <w:left w:val="none" w:sz="0" w:space="0" w:color="auto"/>
            <w:bottom w:val="none" w:sz="0" w:space="0" w:color="auto"/>
            <w:right w:val="none" w:sz="0" w:space="0" w:color="auto"/>
          </w:divBdr>
        </w:div>
        <w:div w:id="794326965">
          <w:marLeft w:val="547"/>
          <w:marRight w:val="0"/>
          <w:marTop w:val="115"/>
          <w:marBottom w:val="0"/>
          <w:divBdr>
            <w:top w:val="none" w:sz="0" w:space="0" w:color="auto"/>
            <w:left w:val="none" w:sz="0" w:space="0" w:color="auto"/>
            <w:bottom w:val="none" w:sz="0" w:space="0" w:color="auto"/>
            <w:right w:val="none" w:sz="0" w:space="0" w:color="auto"/>
          </w:divBdr>
        </w:div>
        <w:div w:id="991445736">
          <w:marLeft w:val="547"/>
          <w:marRight w:val="0"/>
          <w:marTop w:val="115"/>
          <w:marBottom w:val="0"/>
          <w:divBdr>
            <w:top w:val="none" w:sz="0" w:space="0" w:color="auto"/>
            <w:left w:val="none" w:sz="0" w:space="0" w:color="auto"/>
            <w:bottom w:val="none" w:sz="0" w:space="0" w:color="auto"/>
            <w:right w:val="none" w:sz="0" w:space="0" w:color="auto"/>
          </w:divBdr>
        </w:div>
        <w:div w:id="1025517567">
          <w:marLeft w:val="547"/>
          <w:marRight w:val="0"/>
          <w:marTop w:val="115"/>
          <w:marBottom w:val="0"/>
          <w:divBdr>
            <w:top w:val="none" w:sz="0" w:space="0" w:color="auto"/>
            <w:left w:val="none" w:sz="0" w:space="0" w:color="auto"/>
            <w:bottom w:val="none" w:sz="0" w:space="0" w:color="auto"/>
            <w:right w:val="none" w:sz="0" w:space="0" w:color="auto"/>
          </w:divBdr>
        </w:div>
        <w:div w:id="1377315029">
          <w:marLeft w:val="547"/>
          <w:marRight w:val="0"/>
          <w:marTop w:val="115"/>
          <w:marBottom w:val="0"/>
          <w:divBdr>
            <w:top w:val="none" w:sz="0" w:space="0" w:color="auto"/>
            <w:left w:val="none" w:sz="0" w:space="0" w:color="auto"/>
            <w:bottom w:val="none" w:sz="0" w:space="0" w:color="auto"/>
            <w:right w:val="none" w:sz="0" w:space="0" w:color="auto"/>
          </w:divBdr>
        </w:div>
      </w:divsChild>
    </w:div>
    <w:div w:id="53508278">
      <w:bodyDiv w:val="1"/>
      <w:marLeft w:val="0"/>
      <w:marRight w:val="0"/>
      <w:marTop w:val="0"/>
      <w:marBottom w:val="0"/>
      <w:divBdr>
        <w:top w:val="none" w:sz="0" w:space="0" w:color="auto"/>
        <w:left w:val="none" w:sz="0" w:space="0" w:color="auto"/>
        <w:bottom w:val="none" w:sz="0" w:space="0" w:color="auto"/>
        <w:right w:val="none" w:sz="0" w:space="0" w:color="auto"/>
      </w:divBdr>
      <w:divsChild>
        <w:div w:id="361589040">
          <w:marLeft w:val="547"/>
          <w:marRight w:val="0"/>
          <w:marTop w:val="134"/>
          <w:marBottom w:val="0"/>
          <w:divBdr>
            <w:top w:val="none" w:sz="0" w:space="0" w:color="auto"/>
            <w:left w:val="none" w:sz="0" w:space="0" w:color="auto"/>
            <w:bottom w:val="none" w:sz="0" w:space="0" w:color="auto"/>
            <w:right w:val="none" w:sz="0" w:space="0" w:color="auto"/>
          </w:divBdr>
        </w:div>
        <w:div w:id="582881306">
          <w:marLeft w:val="547"/>
          <w:marRight w:val="0"/>
          <w:marTop w:val="134"/>
          <w:marBottom w:val="0"/>
          <w:divBdr>
            <w:top w:val="none" w:sz="0" w:space="0" w:color="auto"/>
            <w:left w:val="none" w:sz="0" w:space="0" w:color="auto"/>
            <w:bottom w:val="none" w:sz="0" w:space="0" w:color="auto"/>
            <w:right w:val="none" w:sz="0" w:space="0" w:color="auto"/>
          </w:divBdr>
        </w:div>
        <w:div w:id="724379309">
          <w:marLeft w:val="547"/>
          <w:marRight w:val="0"/>
          <w:marTop w:val="173"/>
          <w:marBottom w:val="0"/>
          <w:divBdr>
            <w:top w:val="none" w:sz="0" w:space="0" w:color="auto"/>
            <w:left w:val="none" w:sz="0" w:space="0" w:color="auto"/>
            <w:bottom w:val="none" w:sz="0" w:space="0" w:color="auto"/>
            <w:right w:val="none" w:sz="0" w:space="0" w:color="auto"/>
          </w:divBdr>
        </w:div>
        <w:div w:id="852450118">
          <w:marLeft w:val="547"/>
          <w:marRight w:val="0"/>
          <w:marTop w:val="173"/>
          <w:marBottom w:val="0"/>
          <w:divBdr>
            <w:top w:val="none" w:sz="0" w:space="0" w:color="auto"/>
            <w:left w:val="none" w:sz="0" w:space="0" w:color="auto"/>
            <w:bottom w:val="none" w:sz="0" w:space="0" w:color="auto"/>
            <w:right w:val="none" w:sz="0" w:space="0" w:color="auto"/>
          </w:divBdr>
        </w:div>
        <w:div w:id="855460928">
          <w:marLeft w:val="547"/>
          <w:marRight w:val="0"/>
          <w:marTop w:val="173"/>
          <w:marBottom w:val="0"/>
          <w:divBdr>
            <w:top w:val="none" w:sz="0" w:space="0" w:color="auto"/>
            <w:left w:val="none" w:sz="0" w:space="0" w:color="auto"/>
            <w:bottom w:val="none" w:sz="0" w:space="0" w:color="auto"/>
            <w:right w:val="none" w:sz="0" w:space="0" w:color="auto"/>
          </w:divBdr>
        </w:div>
        <w:div w:id="1266771920">
          <w:marLeft w:val="547"/>
          <w:marRight w:val="0"/>
          <w:marTop w:val="134"/>
          <w:marBottom w:val="0"/>
          <w:divBdr>
            <w:top w:val="none" w:sz="0" w:space="0" w:color="auto"/>
            <w:left w:val="none" w:sz="0" w:space="0" w:color="auto"/>
            <w:bottom w:val="none" w:sz="0" w:space="0" w:color="auto"/>
            <w:right w:val="none" w:sz="0" w:space="0" w:color="auto"/>
          </w:divBdr>
        </w:div>
        <w:div w:id="1295140045">
          <w:marLeft w:val="547"/>
          <w:marRight w:val="0"/>
          <w:marTop w:val="173"/>
          <w:marBottom w:val="0"/>
          <w:divBdr>
            <w:top w:val="none" w:sz="0" w:space="0" w:color="auto"/>
            <w:left w:val="none" w:sz="0" w:space="0" w:color="auto"/>
            <w:bottom w:val="none" w:sz="0" w:space="0" w:color="auto"/>
            <w:right w:val="none" w:sz="0" w:space="0" w:color="auto"/>
          </w:divBdr>
        </w:div>
        <w:div w:id="1639846774">
          <w:marLeft w:val="547"/>
          <w:marRight w:val="0"/>
          <w:marTop w:val="134"/>
          <w:marBottom w:val="0"/>
          <w:divBdr>
            <w:top w:val="none" w:sz="0" w:space="0" w:color="auto"/>
            <w:left w:val="none" w:sz="0" w:space="0" w:color="auto"/>
            <w:bottom w:val="none" w:sz="0" w:space="0" w:color="auto"/>
            <w:right w:val="none" w:sz="0" w:space="0" w:color="auto"/>
          </w:divBdr>
        </w:div>
        <w:div w:id="1643731320">
          <w:marLeft w:val="547"/>
          <w:marRight w:val="0"/>
          <w:marTop w:val="134"/>
          <w:marBottom w:val="0"/>
          <w:divBdr>
            <w:top w:val="none" w:sz="0" w:space="0" w:color="auto"/>
            <w:left w:val="none" w:sz="0" w:space="0" w:color="auto"/>
            <w:bottom w:val="none" w:sz="0" w:space="0" w:color="auto"/>
            <w:right w:val="none" w:sz="0" w:space="0" w:color="auto"/>
          </w:divBdr>
        </w:div>
        <w:div w:id="1876234121">
          <w:marLeft w:val="547"/>
          <w:marRight w:val="0"/>
          <w:marTop w:val="173"/>
          <w:marBottom w:val="0"/>
          <w:divBdr>
            <w:top w:val="none" w:sz="0" w:space="0" w:color="auto"/>
            <w:left w:val="none" w:sz="0" w:space="0" w:color="auto"/>
            <w:bottom w:val="none" w:sz="0" w:space="0" w:color="auto"/>
            <w:right w:val="none" w:sz="0" w:space="0" w:color="auto"/>
          </w:divBdr>
        </w:div>
        <w:div w:id="2021663551">
          <w:marLeft w:val="547"/>
          <w:marRight w:val="0"/>
          <w:marTop w:val="134"/>
          <w:marBottom w:val="0"/>
          <w:divBdr>
            <w:top w:val="none" w:sz="0" w:space="0" w:color="auto"/>
            <w:left w:val="none" w:sz="0" w:space="0" w:color="auto"/>
            <w:bottom w:val="none" w:sz="0" w:space="0" w:color="auto"/>
            <w:right w:val="none" w:sz="0" w:space="0" w:color="auto"/>
          </w:divBdr>
        </w:div>
      </w:divsChild>
    </w:div>
    <w:div w:id="75128500">
      <w:bodyDiv w:val="1"/>
      <w:marLeft w:val="0"/>
      <w:marRight w:val="0"/>
      <w:marTop w:val="0"/>
      <w:marBottom w:val="0"/>
      <w:divBdr>
        <w:top w:val="none" w:sz="0" w:space="0" w:color="auto"/>
        <w:left w:val="none" w:sz="0" w:space="0" w:color="auto"/>
        <w:bottom w:val="none" w:sz="0" w:space="0" w:color="auto"/>
        <w:right w:val="none" w:sz="0" w:space="0" w:color="auto"/>
      </w:divBdr>
      <w:divsChild>
        <w:div w:id="500048214">
          <w:marLeft w:val="0"/>
          <w:marRight w:val="0"/>
          <w:marTop w:val="0"/>
          <w:marBottom w:val="0"/>
          <w:divBdr>
            <w:top w:val="none" w:sz="0" w:space="0" w:color="auto"/>
            <w:left w:val="none" w:sz="0" w:space="0" w:color="auto"/>
            <w:bottom w:val="none" w:sz="0" w:space="0" w:color="auto"/>
            <w:right w:val="none" w:sz="0" w:space="0" w:color="auto"/>
          </w:divBdr>
        </w:div>
        <w:div w:id="1971473493">
          <w:marLeft w:val="0"/>
          <w:marRight w:val="0"/>
          <w:marTop w:val="0"/>
          <w:marBottom w:val="0"/>
          <w:divBdr>
            <w:top w:val="none" w:sz="0" w:space="0" w:color="auto"/>
            <w:left w:val="none" w:sz="0" w:space="0" w:color="auto"/>
            <w:bottom w:val="none" w:sz="0" w:space="0" w:color="auto"/>
            <w:right w:val="none" w:sz="0" w:space="0" w:color="auto"/>
          </w:divBdr>
        </w:div>
        <w:div w:id="1975016582">
          <w:marLeft w:val="0"/>
          <w:marRight w:val="0"/>
          <w:marTop w:val="0"/>
          <w:marBottom w:val="0"/>
          <w:divBdr>
            <w:top w:val="none" w:sz="0" w:space="0" w:color="auto"/>
            <w:left w:val="none" w:sz="0" w:space="0" w:color="auto"/>
            <w:bottom w:val="none" w:sz="0" w:space="0" w:color="auto"/>
            <w:right w:val="none" w:sz="0" w:space="0" w:color="auto"/>
          </w:divBdr>
        </w:div>
      </w:divsChild>
    </w:div>
    <w:div w:id="81921878">
      <w:bodyDiv w:val="1"/>
      <w:marLeft w:val="0"/>
      <w:marRight w:val="0"/>
      <w:marTop w:val="0"/>
      <w:marBottom w:val="0"/>
      <w:divBdr>
        <w:top w:val="none" w:sz="0" w:space="0" w:color="auto"/>
        <w:left w:val="none" w:sz="0" w:space="0" w:color="auto"/>
        <w:bottom w:val="none" w:sz="0" w:space="0" w:color="auto"/>
        <w:right w:val="none" w:sz="0" w:space="0" w:color="auto"/>
      </w:divBdr>
    </w:div>
    <w:div w:id="82268126">
      <w:bodyDiv w:val="1"/>
      <w:marLeft w:val="0"/>
      <w:marRight w:val="0"/>
      <w:marTop w:val="0"/>
      <w:marBottom w:val="0"/>
      <w:divBdr>
        <w:top w:val="none" w:sz="0" w:space="0" w:color="auto"/>
        <w:left w:val="none" w:sz="0" w:space="0" w:color="auto"/>
        <w:bottom w:val="none" w:sz="0" w:space="0" w:color="auto"/>
        <w:right w:val="none" w:sz="0" w:space="0" w:color="auto"/>
      </w:divBdr>
    </w:div>
    <w:div w:id="89207042">
      <w:bodyDiv w:val="1"/>
      <w:marLeft w:val="0"/>
      <w:marRight w:val="0"/>
      <w:marTop w:val="0"/>
      <w:marBottom w:val="0"/>
      <w:divBdr>
        <w:top w:val="none" w:sz="0" w:space="0" w:color="auto"/>
        <w:left w:val="none" w:sz="0" w:space="0" w:color="auto"/>
        <w:bottom w:val="none" w:sz="0" w:space="0" w:color="auto"/>
        <w:right w:val="none" w:sz="0" w:space="0" w:color="auto"/>
      </w:divBdr>
    </w:div>
    <w:div w:id="98530817">
      <w:bodyDiv w:val="1"/>
      <w:marLeft w:val="0"/>
      <w:marRight w:val="0"/>
      <w:marTop w:val="0"/>
      <w:marBottom w:val="0"/>
      <w:divBdr>
        <w:top w:val="none" w:sz="0" w:space="0" w:color="auto"/>
        <w:left w:val="none" w:sz="0" w:space="0" w:color="auto"/>
        <w:bottom w:val="none" w:sz="0" w:space="0" w:color="auto"/>
        <w:right w:val="none" w:sz="0" w:space="0" w:color="auto"/>
      </w:divBdr>
    </w:div>
    <w:div w:id="98717563">
      <w:bodyDiv w:val="1"/>
      <w:marLeft w:val="0"/>
      <w:marRight w:val="0"/>
      <w:marTop w:val="0"/>
      <w:marBottom w:val="0"/>
      <w:divBdr>
        <w:top w:val="none" w:sz="0" w:space="0" w:color="auto"/>
        <w:left w:val="none" w:sz="0" w:space="0" w:color="auto"/>
        <w:bottom w:val="none" w:sz="0" w:space="0" w:color="auto"/>
        <w:right w:val="none" w:sz="0" w:space="0" w:color="auto"/>
      </w:divBdr>
    </w:div>
    <w:div w:id="105076111">
      <w:bodyDiv w:val="1"/>
      <w:marLeft w:val="0"/>
      <w:marRight w:val="0"/>
      <w:marTop w:val="0"/>
      <w:marBottom w:val="0"/>
      <w:divBdr>
        <w:top w:val="none" w:sz="0" w:space="0" w:color="auto"/>
        <w:left w:val="none" w:sz="0" w:space="0" w:color="auto"/>
        <w:bottom w:val="none" w:sz="0" w:space="0" w:color="auto"/>
        <w:right w:val="none" w:sz="0" w:space="0" w:color="auto"/>
      </w:divBdr>
    </w:div>
    <w:div w:id="129564868">
      <w:bodyDiv w:val="1"/>
      <w:marLeft w:val="0"/>
      <w:marRight w:val="0"/>
      <w:marTop w:val="0"/>
      <w:marBottom w:val="0"/>
      <w:divBdr>
        <w:top w:val="none" w:sz="0" w:space="0" w:color="auto"/>
        <w:left w:val="none" w:sz="0" w:space="0" w:color="auto"/>
        <w:bottom w:val="none" w:sz="0" w:space="0" w:color="auto"/>
        <w:right w:val="none" w:sz="0" w:space="0" w:color="auto"/>
      </w:divBdr>
      <w:divsChild>
        <w:div w:id="1365331854">
          <w:marLeft w:val="0"/>
          <w:marRight w:val="0"/>
          <w:marTop w:val="0"/>
          <w:marBottom w:val="0"/>
          <w:divBdr>
            <w:top w:val="none" w:sz="0" w:space="0" w:color="auto"/>
            <w:left w:val="none" w:sz="0" w:space="0" w:color="auto"/>
            <w:bottom w:val="none" w:sz="0" w:space="0" w:color="auto"/>
            <w:right w:val="none" w:sz="0" w:space="0" w:color="auto"/>
          </w:divBdr>
          <w:divsChild>
            <w:div w:id="716664349">
              <w:marLeft w:val="0"/>
              <w:marRight w:val="0"/>
              <w:marTop w:val="0"/>
              <w:marBottom w:val="0"/>
              <w:divBdr>
                <w:top w:val="none" w:sz="0" w:space="0" w:color="auto"/>
                <w:left w:val="none" w:sz="0" w:space="0" w:color="auto"/>
                <w:bottom w:val="none" w:sz="0" w:space="0" w:color="auto"/>
                <w:right w:val="none" w:sz="0" w:space="0" w:color="auto"/>
              </w:divBdr>
            </w:div>
            <w:div w:id="1138957583">
              <w:marLeft w:val="0"/>
              <w:marRight w:val="0"/>
              <w:marTop w:val="0"/>
              <w:marBottom w:val="0"/>
              <w:divBdr>
                <w:top w:val="none" w:sz="0" w:space="0" w:color="auto"/>
                <w:left w:val="none" w:sz="0" w:space="0" w:color="auto"/>
                <w:bottom w:val="none" w:sz="0" w:space="0" w:color="auto"/>
                <w:right w:val="none" w:sz="0" w:space="0" w:color="auto"/>
              </w:divBdr>
            </w:div>
            <w:div w:id="1271476996">
              <w:marLeft w:val="0"/>
              <w:marRight w:val="0"/>
              <w:marTop w:val="0"/>
              <w:marBottom w:val="0"/>
              <w:divBdr>
                <w:top w:val="none" w:sz="0" w:space="0" w:color="auto"/>
                <w:left w:val="none" w:sz="0" w:space="0" w:color="auto"/>
                <w:bottom w:val="none" w:sz="0" w:space="0" w:color="auto"/>
                <w:right w:val="none" w:sz="0" w:space="0" w:color="auto"/>
              </w:divBdr>
            </w:div>
            <w:div w:id="1293093070">
              <w:marLeft w:val="0"/>
              <w:marRight w:val="0"/>
              <w:marTop w:val="0"/>
              <w:marBottom w:val="0"/>
              <w:divBdr>
                <w:top w:val="none" w:sz="0" w:space="0" w:color="auto"/>
                <w:left w:val="none" w:sz="0" w:space="0" w:color="auto"/>
                <w:bottom w:val="none" w:sz="0" w:space="0" w:color="auto"/>
                <w:right w:val="none" w:sz="0" w:space="0" w:color="auto"/>
              </w:divBdr>
            </w:div>
            <w:div w:id="1466460493">
              <w:marLeft w:val="0"/>
              <w:marRight w:val="0"/>
              <w:marTop w:val="0"/>
              <w:marBottom w:val="0"/>
              <w:divBdr>
                <w:top w:val="none" w:sz="0" w:space="0" w:color="auto"/>
                <w:left w:val="none" w:sz="0" w:space="0" w:color="auto"/>
                <w:bottom w:val="none" w:sz="0" w:space="0" w:color="auto"/>
                <w:right w:val="none" w:sz="0" w:space="0" w:color="auto"/>
              </w:divBdr>
            </w:div>
            <w:div w:id="17198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1562">
      <w:bodyDiv w:val="1"/>
      <w:marLeft w:val="0"/>
      <w:marRight w:val="0"/>
      <w:marTop w:val="0"/>
      <w:marBottom w:val="0"/>
      <w:divBdr>
        <w:top w:val="none" w:sz="0" w:space="0" w:color="auto"/>
        <w:left w:val="none" w:sz="0" w:space="0" w:color="auto"/>
        <w:bottom w:val="none" w:sz="0" w:space="0" w:color="auto"/>
        <w:right w:val="none" w:sz="0" w:space="0" w:color="auto"/>
      </w:divBdr>
    </w:div>
    <w:div w:id="141821211">
      <w:bodyDiv w:val="1"/>
      <w:marLeft w:val="0"/>
      <w:marRight w:val="0"/>
      <w:marTop w:val="0"/>
      <w:marBottom w:val="0"/>
      <w:divBdr>
        <w:top w:val="none" w:sz="0" w:space="0" w:color="auto"/>
        <w:left w:val="none" w:sz="0" w:space="0" w:color="auto"/>
        <w:bottom w:val="none" w:sz="0" w:space="0" w:color="auto"/>
        <w:right w:val="none" w:sz="0" w:space="0" w:color="auto"/>
      </w:divBdr>
    </w:div>
    <w:div w:id="144325252">
      <w:bodyDiv w:val="1"/>
      <w:marLeft w:val="0"/>
      <w:marRight w:val="0"/>
      <w:marTop w:val="0"/>
      <w:marBottom w:val="0"/>
      <w:divBdr>
        <w:top w:val="none" w:sz="0" w:space="0" w:color="auto"/>
        <w:left w:val="none" w:sz="0" w:space="0" w:color="auto"/>
        <w:bottom w:val="none" w:sz="0" w:space="0" w:color="auto"/>
        <w:right w:val="none" w:sz="0" w:space="0" w:color="auto"/>
      </w:divBdr>
    </w:div>
    <w:div w:id="144667722">
      <w:bodyDiv w:val="1"/>
      <w:marLeft w:val="0"/>
      <w:marRight w:val="0"/>
      <w:marTop w:val="0"/>
      <w:marBottom w:val="0"/>
      <w:divBdr>
        <w:top w:val="none" w:sz="0" w:space="0" w:color="auto"/>
        <w:left w:val="none" w:sz="0" w:space="0" w:color="auto"/>
        <w:bottom w:val="none" w:sz="0" w:space="0" w:color="auto"/>
        <w:right w:val="none" w:sz="0" w:space="0" w:color="auto"/>
      </w:divBdr>
      <w:divsChild>
        <w:div w:id="605619677">
          <w:marLeft w:val="0"/>
          <w:marRight w:val="0"/>
          <w:marTop w:val="0"/>
          <w:marBottom w:val="0"/>
          <w:divBdr>
            <w:top w:val="none" w:sz="0" w:space="0" w:color="auto"/>
            <w:left w:val="none" w:sz="0" w:space="0" w:color="auto"/>
            <w:bottom w:val="none" w:sz="0" w:space="0" w:color="auto"/>
            <w:right w:val="none" w:sz="0" w:space="0" w:color="auto"/>
          </w:divBdr>
        </w:div>
      </w:divsChild>
    </w:div>
    <w:div w:id="150567802">
      <w:bodyDiv w:val="1"/>
      <w:marLeft w:val="0"/>
      <w:marRight w:val="0"/>
      <w:marTop w:val="0"/>
      <w:marBottom w:val="0"/>
      <w:divBdr>
        <w:top w:val="none" w:sz="0" w:space="0" w:color="auto"/>
        <w:left w:val="none" w:sz="0" w:space="0" w:color="auto"/>
        <w:bottom w:val="none" w:sz="0" w:space="0" w:color="auto"/>
        <w:right w:val="none" w:sz="0" w:space="0" w:color="auto"/>
      </w:divBdr>
      <w:divsChild>
        <w:div w:id="1395662273">
          <w:marLeft w:val="0"/>
          <w:marRight w:val="0"/>
          <w:marTop w:val="0"/>
          <w:marBottom w:val="0"/>
          <w:divBdr>
            <w:top w:val="none" w:sz="0" w:space="0" w:color="auto"/>
            <w:left w:val="none" w:sz="0" w:space="0" w:color="auto"/>
            <w:bottom w:val="none" w:sz="0" w:space="0" w:color="auto"/>
            <w:right w:val="none" w:sz="0" w:space="0" w:color="auto"/>
          </w:divBdr>
          <w:divsChild>
            <w:div w:id="589583818">
              <w:marLeft w:val="0"/>
              <w:marRight w:val="0"/>
              <w:marTop w:val="0"/>
              <w:marBottom w:val="0"/>
              <w:divBdr>
                <w:top w:val="none" w:sz="0" w:space="0" w:color="auto"/>
                <w:left w:val="none" w:sz="0" w:space="0" w:color="auto"/>
                <w:bottom w:val="none" w:sz="0" w:space="0" w:color="auto"/>
                <w:right w:val="none" w:sz="0" w:space="0" w:color="auto"/>
              </w:divBdr>
            </w:div>
            <w:div w:id="1042905902">
              <w:marLeft w:val="0"/>
              <w:marRight w:val="0"/>
              <w:marTop w:val="0"/>
              <w:marBottom w:val="0"/>
              <w:divBdr>
                <w:top w:val="none" w:sz="0" w:space="0" w:color="auto"/>
                <w:left w:val="none" w:sz="0" w:space="0" w:color="auto"/>
                <w:bottom w:val="none" w:sz="0" w:space="0" w:color="auto"/>
                <w:right w:val="none" w:sz="0" w:space="0" w:color="auto"/>
              </w:divBdr>
            </w:div>
            <w:div w:id="1067453741">
              <w:marLeft w:val="0"/>
              <w:marRight w:val="0"/>
              <w:marTop w:val="0"/>
              <w:marBottom w:val="0"/>
              <w:divBdr>
                <w:top w:val="none" w:sz="0" w:space="0" w:color="auto"/>
                <w:left w:val="none" w:sz="0" w:space="0" w:color="auto"/>
                <w:bottom w:val="none" w:sz="0" w:space="0" w:color="auto"/>
                <w:right w:val="none" w:sz="0" w:space="0" w:color="auto"/>
              </w:divBdr>
            </w:div>
            <w:div w:id="1237394804">
              <w:marLeft w:val="0"/>
              <w:marRight w:val="0"/>
              <w:marTop w:val="0"/>
              <w:marBottom w:val="0"/>
              <w:divBdr>
                <w:top w:val="none" w:sz="0" w:space="0" w:color="auto"/>
                <w:left w:val="none" w:sz="0" w:space="0" w:color="auto"/>
                <w:bottom w:val="none" w:sz="0" w:space="0" w:color="auto"/>
                <w:right w:val="none" w:sz="0" w:space="0" w:color="auto"/>
              </w:divBdr>
            </w:div>
            <w:div w:id="1324240723">
              <w:marLeft w:val="0"/>
              <w:marRight w:val="0"/>
              <w:marTop w:val="0"/>
              <w:marBottom w:val="0"/>
              <w:divBdr>
                <w:top w:val="none" w:sz="0" w:space="0" w:color="auto"/>
                <w:left w:val="none" w:sz="0" w:space="0" w:color="auto"/>
                <w:bottom w:val="none" w:sz="0" w:space="0" w:color="auto"/>
                <w:right w:val="none" w:sz="0" w:space="0" w:color="auto"/>
              </w:divBdr>
            </w:div>
            <w:div w:id="1468012351">
              <w:marLeft w:val="0"/>
              <w:marRight w:val="0"/>
              <w:marTop w:val="0"/>
              <w:marBottom w:val="0"/>
              <w:divBdr>
                <w:top w:val="none" w:sz="0" w:space="0" w:color="auto"/>
                <w:left w:val="none" w:sz="0" w:space="0" w:color="auto"/>
                <w:bottom w:val="none" w:sz="0" w:space="0" w:color="auto"/>
                <w:right w:val="none" w:sz="0" w:space="0" w:color="auto"/>
              </w:divBdr>
            </w:div>
            <w:div w:id="1906796710">
              <w:marLeft w:val="0"/>
              <w:marRight w:val="0"/>
              <w:marTop w:val="0"/>
              <w:marBottom w:val="0"/>
              <w:divBdr>
                <w:top w:val="none" w:sz="0" w:space="0" w:color="auto"/>
                <w:left w:val="none" w:sz="0" w:space="0" w:color="auto"/>
                <w:bottom w:val="none" w:sz="0" w:space="0" w:color="auto"/>
                <w:right w:val="none" w:sz="0" w:space="0" w:color="auto"/>
              </w:divBdr>
            </w:div>
            <w:div w:id="19115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1339">
      <w:bodyDiv w:val="1"/>
      <w:marLeft w:val="0"/>
      <w:marRight w:val="0"/>
      <w:marTop w:val="0"/>
      <w:marBottom w:val="0"/>
      <w:divBdr>
        <w:top w:val="none" w:sz="0" w:space="0" w:color="auto"/>
        <w:left w:val="none" w:sz="0" w:space="0" w:color="auto"/>
        <w:bottom w:val="none" w:sz="0" w:space="0" w:color="auto"/>
        <w:right w:val="none" w:sz="0" w:space="0" w:color="auto"/>
      </w:divBdr>
    </w:div>
    <w:div w:id="155583222">
      <w:bodyDiv w:val="1"/>
      <w:marLeft w:val="0"/>
      <w:marRight w:val="0"/>
      <w:marTop w:val="0"/>
      <w:marBottom w:val="0"/>
      <w:divBdr>
        <w:top w:val="none" w:sz="0" w:space="0" w:color="auto"/>
        <w:left w:val="none" w:sz="0" w:space="0" w:color="auto"/>
        <w:bottom w:val="none" w:sz="0" w:space="0" w:color="auto"/>
        <w:right w:val="none" w:sz="0" w:space="0" w:color="auto"/>
      </w:divBdr>
    </w:div>
    <w:div w:id="155998466">
      <w:bodyDiv w:val="1"/>
      <w:marLeft w:val="0"/>
      <w:marRight w:val="0"/>
      <w:marTop w:val="0"/>
      <w:marBottom w:val="0"/>
      <w:divBdr>
        <w:top w:val="none" w:sz="0" w:space="0" w:color="auto"/>
        <w:left w:val="none" w:sz="0" w:space="0" w:color="auto"/>
        <w:bottom w:val="none" w:sz="0" w:space="0" w:color="auto"/>
        <w:right w:val="none" w:sz="0" w:space="0" w:color="auto"/>
      </w:divBdr>
      <w:divsChild>
        <w:div w:id="151603580">
          <w:marLeft w:val="0"/>
          <w:marRight w:val="0"/>
          <w:marTop w:val="0"/>
          <w:marBottom w:val="0"/>
          <w:divBdr>
            <w:top w:val="none" w:sz="0" w:space="0" w:color="auto"/>
            <w:left w:val="none" w:sz="0" w:space="0" w:color="auto"/>
            <w:bottom w:val="none" w:sz="0" w:space="0" w:color="auto"/>
            <w:right w:val="none" w:sz="0" w:space="0" w:color="auto"/>
          </w:divBdr>
        </w:div>
        <w:div w:id="525145992">
          <w:marLeft w:val="0"/>
          <w:marRight w:val="0"/>
          <w:marTop w:val="0"/>
          <w:marBottom w:val="0"/>
          <w:divBdr>
            <w:top w:val="none" w:sz="0" w:space="0" w:color="auto"/>
            <w:left w:val="none" w:sz="0" w:space="0" w:color="auto"/>
            <w:bottom w:val="none" w:sz="0" w:space="0" w:color="auto"/>
            <w:right w:val="none" w:sz="0" w:space="0" w:color="auto"/>
          </w:divBdr>
        </w:div>
        <w:div w:id="1097865380">
          <w:marLeft w:val="0"/>
          <w:marRight w:val="0"/>
          <w:marTop w:val="0"/>
          <w:marBottom w:val="0"/>
          <w:divBdr>
            <w:top w:val="none" w:sz="0" w:space="0" w:color="auto"/>
            <w:left w:val="none" w:sz="0" w:space="0" w:color="auto"/>
            <w:bottom w:val="none" w:sz="0" w:space="0" w:color="auto"/>
            <w:right w:val="none" w:sz="0" w:space="0" w:color="auto"/>
          </w:divBdr>
        </w:div>
        <w:div w:id="1104299192">
          <w:marLeft w:val="0"/>
          <w:marRight w:val="0"/>
          <w:marTop w:val="0"/>
          <w:marBottom w:val="0"/>
          <w:divBdr>
            <w:top w:val="none" w:sz="0" w:space="0" w:color="auto"/>
            <w:left w:val="none" w:sz="0" w:space="0" w:color="auto"/>
            <w:bottom w:val="none" w:sz="0" w:space="0" w:color="auto"/>
            <w:right w:val="none" w:sz="0" w:space="0" w:color="auto"/>
          </w:divBdr>
        </w:div>
        <w:div w:id="1177769433">
          <w:marLeft w:val="0"/>
          <w:marRight w:val="0"/>
          <w:marTop w:val="0"/>
          <w:marBottom w:val="0"/>
          <w:divBdr>
            <w:top w:val="none" w:sz="0" w:space="0" w:color="auto"/>
            <w:left w:val="none" w:sz="0" w:space="0" w:color="auto"/>
            <w:bottom w:val="none" w:sz="0" w:space="0" w:color="auto"/>
            <w:right w:val="none" w:sz="0" w:space="0" w:color="auto"/>
          </w:divBdr>
        </w:div>
        <w:div w:id="1257665510">
          <w:marLeft w:val="0"/>
          <w:marRight w:val="0"/>
          <w:marTop w:val="0"/>
          <w:marBottom w:val="0"/>
          <w:divBdr>
            <w:top w:val="none" w:sz="0" w:space="0" w:color="auto"/>
            <w:left w:val="none" w:sz="0" w:space="0" w:color="auto"/>
            <w:bottom w:val="none" w:sz="0" w:space="0" w:color="auto"/>
            <w:right w:val="none" w:sz="0" w:space="0" w:color="auto"/>
          </w:divBdr>
        </w:div>
        <w:div w:id="1588154742">
          <w:marLeft w:val="0"/>
          <w:marRight w:val="0"/>
          <w:marTop w:val="0"/>
          <w:marBottom w:val="0"/>
          <w:divBdr>
            <w:top w:val="none" w:sz="0" w:space="0" w:color="auto"/>
            <w:left w:val="none" w:sz="0" w:space="0" w:color="auto"/>
            <w:bottom w:val="none" w:sz="0" w:space="0" w:color="auto"/>
            <w:right w:val="none" w:sz="0" w:space="0" w:color="auto"/>
          </w:divBdr>
        </w:div>
        <w:div w:id="1712533080">
          <w:marLeft w:val="0"/>
          <w:marRight w:val="0"/>
          <w:marTop w:val="0"/>
          <w:marBottom w:val="0"/>
          <w:divBdr>
            <w:top w:val="none" w:sz="0" w:space="0" w:color="auto"/>
            <w:left w:val="none" w:sz="0" w:space="0" w:color="auto"/>
            <w:bottom w:val="none" w:sz="0" w:space="0" w:color="auto"/>
            <w:right w:val="none" w:sz="0" w:space="0" w:color="auto"/>
          </w:divBdr>
        </w:div>
        <w:div w:id="1743671228">
          <w:marLeft w:val="0"/>
          <w:marRight w:val="0"/>
          <w:marTop w:val="0"/>
          <w:marBottom w:val="0"/>
          <w:divBdr>
            <w:top w:val="none" w:sz="0" w:space="0" w:color="auto"/>
            <w:left w:val="none" w:sz="0" w:space="0" w:color="auto"/>
            <w:bottom w:val="none" w:sz="0" w:space="0" w:color="auto"/>
            <w:right w:val="none" w:sz="0" w:space="0" w:color="auto"/>
          </w:divBdr>
        </w:div>
        <w:div w:id="1955860918">
          <w:marLeft w:val="0"/>
          <w:marRight w:val="0"/>
          <w:marTop w:val="0"/>
          <w:marBottom w:val="0"/>
          <w:divBdr>
            <w:top w:val="none" w:sz="0" w:space="0" w:color="auto"/>
            <w:left w:val="none" w:sz="0" w:space="0" w:color="auto"/>
            <w:bottom w:val="none" w:sz="0" w:space="0" w:color="auto"/>
            <w:right w:val="none" w:sz="0" w:space="0" w:color="auto"/>
          </w:divBdr>
        </w:div>
        <w:div w:id="2093774825">
          <w:marLeft w:val="0"/>
          <w:marRight w:val="0"/>
          <w:marTop w:val="0"/>
          <w:marBottom w:val="0"/>
          <w:divBdr>
            <w:top w:val="none" w:sz="0" w:space="0" w:color="auto"/>
            <w:left w:val="none" w:sz="0" w:space="0" w:color="auto"/>
            <w:bottom w:val="none" w:sz="0" w:space="0" w:color="auto"/>
            <w:right w:val="none" w:sz="0" w:space="0" w:color="auto"/>
          </w:divBdr>
        </w:div>
        <w:div w:id="2146582753">
          <w:marLeft w:val="0"/>
          <w:marRight w:val="0"/>
          <w:marTop w:val="0"/>
          <w:marBottom w:val="0"/>
          <w:divBdr>
            <w:top w:val="none" w:sz="0" w:space="0" w:color="auto"/>
            <w:left w:val="none" w:sz="0" w:space="0" w:color="auto"/>
            <w:bottom w:val="none" w:sz="0" w:space="0" w:color="auto"/>
            <w:right w:val="none" w:sz="0" w:space="0" w:color="auto"/>
          </w:divBdr>
        </w:div>
      </w:divsChild>
    </w:div>
    <w:div w:id="157695325">
      <w:bodyDiv w:val="1"/>
      <w:marLeft w:val="0"/>
      <w:marRight w:val="0"/>
      <w:marTop w:val="0"/>
      <w:marBottom w:val="0"/>
      <w:divBdr>
        <w:top w:val="none" w:sz="0" w:space="0" w:color="auto"/>
        <w:left w:val="none" w:sz="0" w:space="0" w:color="auto"/>
        <w:bottom w:val="none" w:sz="0" w:space="0" w:color="auto"/>
        <w:right w:val="none" w:sz="0" w:space="0" w:color="auto"/>
      </w:divBdr>
      <w:divsChild>
        <w:div w:id="1306812359">
          <w:marLeft w:val="0"/>
          <w:marRight w:val="0"/>
          <w:marTop w:val="0"/>
          <w:marBottom w:val="0"/>
          <w:divBdr>
            <w:top w:val="none" w:sz="0" w:space="0" w:color="auto"/>
            <w:left w:val="none" w:sz="0" w:space="0" w:color="auto"/>
            <w:bottom w:val="none" w:sz="0" w:space="0" w:color="auto"/>
            <w:right w:val="none" w:sz="0" w:space="0" w:color="auto"/>
          </w:divBdr>
          <w:divsChild>
            <w:div w:id="18989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8658">
      <w:bodyDiv w:val="1"/>
      <w:marLeft w:val="0"/>
      <w:marRight w:val="0"/>
      <w:marTop w:val="0"/>
      <w:marBottom w:val="0"/>
      <w:divBdr>
        <w:top w:val="none" w:sz="0" w:space="0" w:color="auto"/>
        <w:left w:val="none" w:sz="0" w:space="0" w:color="auto"/>
        <w:bottom w:val="none" w:sz="0" w:space="0" w:color="auto"/>
        <w:right w:val="none" w:sz="0" w:space="0" w:color="auto"/>
      </w:divBdr>
      <w:divsChild>
        <w:div w:id="134832599">
          <w:marLeft w:val="0"/>
          <w:marRight w:val="0"/>
          <w:marTop w:val="0"/>
          <w:marBottom w:val="0"/>
          <w:divBdr>
            <w:top w:val="none" w:sz="0" w:space="0" w:color="auto"/>
            <w:left w:val="none" w:sz="0" w:space="0" w:color="auto"/>
            <w:bottom w:val="none" w:sz="0" w:space="0" w:color="auto"/>
            <w:right w:val="none" w:sz="0" w:space="0" w:color="auto"/>
          </w:divBdr>
        </w:div>
      </w:divsChild>
    </w:div>
    <w:div w:id="166095267">
      <w:bodyDiv w:val="1"/>
      <w:marLeft w:val="0"/>
      <w:marRight w:val="0"/>
      <w:marTop w:val="0"/>
      <w:marBottom w:val="0"/>
      <w:divBdr>
        <w:top w:val="none" w:sz="0" w:space="0" w:color="auto"/>
        <w:left w:val="none" w:sz="0" w:space="0" w:color="auto"/>
        <w:bottom w:val="none" w:sz="0" w:space="0" w:color="auto"/>
        <w:right w:val="none" w:sz="0" w:space="0" w:color="auto"/>
      </w:divBdr>
    </w:div>
    <w:div w:id="173417557">
      <w:bodyDiv w:val="1"/>
      <w:marLeft w:val="0"/>
      <w:marRight w:val="0"/>
      <w:marTop w:val="0"/>
      <w:marBottom w:val="0"/>
      <w:divBdr>
        <w:top w:val="none" w:sz="0" w:space="0" w:color="auto"/>
        <w:left w:val="none" w:sz="0" w:space="0" w:color="auto"/>
        <w:bottom w:val="none" w:sz="0" w:space="0" w:color="auto"/>
        <w:right w:val="none" w:sz="0" w:space="0" w:color="auto"/>
      </w:divBdr>
    </w:div>
    <w:div w:id="177081970">
      <w:bodyDiv w:val="1"/>
      <w:marLeft w:val="0"/>
      <w:marRight w:val="0"/>
      <w:marTop w:val="0"/>
      <w:marBottom w:val="0"/>
      <w:divBdr>
        <w:top w:val="none" w:sz="0" w:space="0" w:color="auto"/>
        <w:left w:val="none" w:sz="0" w:space="0" w:color="auto"/>
        <w:bottom w:val="none" w:sz="0" w:space="0" w:color="auto"/>
        <w:right w:val="none" w:sz="0" w:space="0" w:color="auto"/>
      </w:divBdr>
      <w:divsChild>
        <w:div w:id="1219246775">
          <w:marLeft w:val="0"/>
          <w:marRight w:val="0"/>
          <w:marTop w:val="0"/>
          <w:marBottom w:val="0"/>
          <w:divBdr>
            <w:top w:val="none" w:sz="0" w:space="0" w:color="auto"/>
            <w:left w:val="none" w:sz="0" w:space="0" w:color="auto"/>
            <w:bottom w:val="none" w:sz="0" w:space="0" w:color="auto"/>
            <w:right w:val="none" w:sz="0" w:space="0" w:color="auto"/>
          </w:divBdr>
          <w:divsChild>
            <w:div w:id="210655373">
              <w:marLeft w:val="0"/>
              <w:marRight w:val="0"/>
              <w:marTop w:val="0"/>
              <w:marBottom w:val="0"/>
              <w:divBdr>
                <w:top w:val="none" w:sz="0" w:space="0" w:color="auto"/>
                <w:left w:val="none" w:sz="0" w:space="0" w:color="auto"/>
                <w:bottom w:val="none" w:sz="0" w:space="0" w:color="auto"/>
                <w:right w:val="none" w:sz="0" w:space="0" w:color="auto"/>
              </w:divBdr>
            </w:div>
            <w:div w:id="259147944">
              <w:marLeft w:val="0"/>
              <w:marRight w:val="0"/>
              <w:marTop w:val="0"/>
              <w:marBottom w:val="0"/>
              <w:divBdr>
                <w:top w:val="none" w:sz="0" w:space="0" w:color="auto"/>
                <w:left w:val="none" w:sz="0" w:space="0" w:color="auto"/>
                <w:bottom w:val="none" w:sz="0" w:space="0" w:color="auto"/>
                <w:right w:val="none" w:sz="0" w:space="0" w:color="auto"/>
              </w:divBdr>
            </w:div>
            <w:div w:id="1155491157">
              <w:marLeft w:val="0"/>
              <w:marRight w:val="0"/>
              <w:marTop w:val="0"/>
              <w:marBottom w:val="0"/>
              <w:divBdr>
                <w:top w:val="none" w:sz="0" w:space="0" w:color="auto"/>
                <w:left w:val="none" w:sz="0" w:space="0" w:color="auto"/>
                <w:bottom w:val="none" w:sz="0" w:space="0" w:color="auto"/>
                <w:right w:val="none" w:sz="0" w:space="0" w:color="auto"/>
              </w:divBdr>
            </w:div>
            <w:div w:id="1290435801">
              <w:marLeft w:val="0"/>
              <w:marRight w:val="0"/>
              <w:marTop w:val="0"/>
              <w:marBottom w:val="0"/>
              <w:divBdr>
                <w:top w:val="none" w:sz="0" w:space="0" w:color="auto"/>
                <w:left w:val="none" w:sz="0" w:space="0" w:color="auto"/>
                <w:bottom w:val="none" w:sz="0" w:space="0" w:color="auto"/>
                <w:right w:val="none" w:sz="0" w:space="0" w:color="auto"/>
              </w:divBdr>
            </w:div>
            <w:div w:id="1321421124">
              <w:marLeft w:val="0"/>
              <w:marRight w:val="0"/>
              <w:marTop w:val="0"/>
              <w:marBottom w:val="0"/>
              <w:divBdr>
                <w:top w:val="none" w:sz="0" w:space="0" w:color="auto"/>
                <w:left w:val="none" w:sz="0" w:space="0" w:color="auto"/>
                <w:bottom w:val="none" w:sz="0" w:space="0" w:color="auto"/>
                <w:right w:val="none" w:sz="0" w:space="0" w:color="auto"/>
              </w:divBdr>
            </w:div>
            <w:div w:id="19475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709">
      <w:bodyDiv w:val="1"/>
      <w:marLeft w:val="0"/>
      <w:marRight w:val="0"/>
      <w:marTop w:val="0"/>
      <w:marBottom w:val="0"/>
      <w:divBdr>
        <w:top w:val="none" w:sz="0" w:space="0" w:color="auto"/>
        <w:left w:val="none" w:sz="0" w:space="0" w:color="auto"/>
        <w:bottom w:val="none" w:sz="0" w:space="0" w:color="auto"/>
        <w:right w:val="none" w:sz="0" w:space="0" w:color="auto"/>
      </w:divBdr>
    </w:div>
    <w:div w:id="185532596">
      <w:bodyDiv w:val="1"/>
      <w:marLeft w:val="0"/>
      <w:marRight w:val="0"/>
      <w:marTop w:val="0"/>
      <w:marBottom w:val="0"/>
      <w:divBdr>
        <w:top w:val="none" w:sz="0" w:space="0" w:color="auto"/>
        <w:left w:val="none" w:sz="0" w:space="0" w:color="auto"/>
        <w:bottom w:val="none" w:sz="0" w:space="0" w:color="auto"/>
        <w:right w:val="none" w:sz="0" w:space="0" w:color="auto"/>
      </w:divBdr>
    </w:div>
    <w:div w:id="218176824">
      <w:bodyDiv w:val="1"/>
      <w:marLeft w:val="0"/>
      <w:marRight w:val="0"/>
      <w:marTop w:val="0"/>
      <w:marBottom w:val="0"/>
      <w:divBdr>
        <w:top w:val="none" w:sz="0" w:space="0" w:color="auto"/>
        <w:left w:val="none" w:sz="0" w:space="0" w:color="auto"/>
        <w:bottom w:val="none" w:sz="0" w:space="0" w:color="auto"/>
        <w:right w:val="none" w:sz="0" w:space="0" w:color="auto"/>
      </w:divBdr>
    </w:div>
    <w:div w:id="219169095">
      <w:bodyDiv w:val="1"/>
      <w:marLeft w:val="0"/>
      <w:marRight w:val="0"/>
      <w:marTop w:val="0"/>
      <w:marBottom w:val="0"/>
      <w:divBdr>
        <w:top w:val="none" w:sz="0" w:space="0" w:color="auto"/>
        <w:left w:val="none" w:sz="0" w:space="0" w:color="auto"/>
        <w:bottom w:val="none" w:sz="0" w:space="0" w:color="auto"/>
        <w:right w:val="none" w:sz="0" w:space="0" w:color="auto"/>
      </w:divBdr>
    </w:div>
    <w:div w:id="227501784">
      <w:bodyDiv w:val="1"/>
      <w:marLeft w:val="0"/>
      <w:marRight w:val="0"/>
      <w:marTop w:val="0"/>
      <w:marBottom w:val="0"/>
      <w:divBdr>
        <w:top w:val="none" w:sz="0" w:space="0" w:color="auto"/>
        <w:left w:val="none" w:sz="0" w:space="0" w:color="auto"/>
        <w:bottom w:val="none" w:sz="0" w:space="0" w:color="auto"/>
        <w:right w:val="none" w:sz="0" w:space="0" w:color="auto"/>
      </w:divBdr>
      <w:divsChild>
        <w:div w:id="555437222">
          <w:marLeft w:val="547"/>
          <w:marRight w:val="0"/>
          <w:marTop w:val="130"/>
          <w:marBottom w:val="0"/>
          <w:divBdr>
            <w:top w:val="none" w:sz="0" w:space="0" w:color="auto"/>
            <w:left w:val="none" w:sz="0" w:space="0" w:color="auto"/>
            <w:bottom w:val="none" w:sz="0" w:space="0" w:color="auto"/>
            <w:right w:val="none" w:sz="0" w:space="0" w:color="auto"/>
          </w:divBdr>
        </w:div>
        <w:div w:id="814109110">
          <w:marLeft w:val="547"/>
          <w:marRight w:val="0"/>
          <w:marTop w:val="130"/>
          <w:marBottom w:val="0"/>
          <w:divBdr>
            <w:top w:val="none" w:sz="0" w:space="0" w:color="auto"/>
            <w:left w:val="none" w:sz="0" w:space="0" w:color="auto"/>
            <w:bottom w:val="none" w:sz="0" w:space="0" w:color="auto"/>
            <w:right w:val="none" w:sz="0" w:space="0" w:color="auto"/>
          </w:divBdr>
        </w:div>
        <w:div w:id="1330670287">
          <w:marLeft w:val="547"/>
          <w:marRight w:val="0"/>
          <w:marTop w:val="130"/>
          <w:marBottom w:val="0"/>
          <w:divBdr>
            <w:top w:val="none" w:sz="0" w:space="0" w:color="auto"/>
            <w:left w:val="none" w:sz="0" w:space="0" w:color="auto"/>
            <w:bottom w:val="none" w:sz="0" w:space="0" w:color="auto"/>
            <w:right w:val="none" w:sz="0" w:space="0" w:color="auto"/>
          </w:divBdr>
        </w:div>
        <w:div w:id="1712067586">
          <w:marLeft w:val="547"/>
          <w:marRight w:val="0"/>
          <w:marTop w:val="130"/>
          <w:marBottom w:val="0"/>
          <w:divBdr>
            <w:top w:val="none" w:sz="0" w:space="0" w:color="auto"/>
            <w:left w:val="none" w:sz="0" w:space="0" w:color="auto"/>
            <w:bottom w:val="none" w:sz="0" w:space="0" w:color="auto"/>
            <w:right w:val="none" w:sz="0" w:space="0" w:color="auto"/>
          </w:divBdr>
        </w:div>
      </w:divsChild>
    </w:div>
    <w:div w:id="228927621">
      <w:bodyDiv w:val="1"/>
      <w:marLeft w:val="0"/>
      <w:marRight w:val="0"/>
      <w:marTop w:val="0"/>
      <w:marBottom w:val="0"/>
      <w:divBdr>
        <w:top w:val="none" w:sz="0" w:space="0" w:color="auto"/>
        <w:left w:val="none" w:sz="0" w:space="0" w:color="auto"/>
        <w:bottom w:val="none" w:sz="0" w:space="0" w:color="auto"/>
        <w:right w:val="none" w:sz="0" w:space="0" w:color="auto"/>
      </w:divBdr>
      <w:divsChild>
        <w:div w:id="384839533">
          <w:marLeft w:val="0"/>
          <w:marRight w:val="0"/>
          <w:marTop w:val="0"/>
          <w:marBottom w:val="0"/>
          <w:divBdr>
            <w:top w:val="none" w:sz="0" w:space="0" w:color="auto"/>
            <w:left w:val="none" w:sz="0" w:space="0" w:color="auto"/>
            <w:bottom w:val="none" w:sz="0" w:space="0" w:color="auto"/>
            <w:right w:val="none" w:sz="0" w:space="0" w:color="auto"/>
          </w:divBdr>
          <w:divsChild>
            <w:div w:id="167134924">
              <w:marLeft w:val="0"/>
              <w:marRight w:val="0"/>
              <w:marTop w:val="0"/>
              <w:marBottom w:val="0"/>
              <w:divBdr>
                <w:top w:val="none" w:sz="0" w:space="0" w:color="auto"/>
                <w:left w:val="none" w:sz="0" w:space="0" w:color="auto"/>
                <w:bottom w:val="none" w:sz="0" w:space="0" w:color="auto"/>
                <w:right w:val="none" w:sz="0" w:space="0" w:color="auto"/>
              </w:divBdr>
            </w:div>
            <w:div w:id="400950496">
              <w:marLeft w:val="0"/>
              <w:marRight w:val="0"/>
              <w:marTop w:val="0"/>
              <w:marBottom w:val="0"/>
              <w:divBdr>
                <w:top w:val="none" w:sz="0" w:space="0" w:color="auto"/>
                <w:left w:val="none" w:sz="0" w:space="0" w:color="auto"/>
                <w:bottom w:val="none" w:sz="0" w:space="0" w:color="auto"/>
                <w:right w:val="none" w:sz="0" w:space="0" w:color="auto"/>
              </w:divBdr>
            </w:div>
            <w:div w:id="16805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6731">
      <w:bodyDiv w:val="1"/>
      <w:marLeft w:val="0"/>
      <w:marRight w:val="0"/>
      <w:marTop w:val="0"/>
      <w:marBottom w:val="0"/>
      <w:divBdr>
        <w:top w:val="none" w:sz="0" w:space="0" w:color="auto"/>
        <w:left w:val="none" w:sz="0" w:space="0" w:color="auto"/>
        <w:bottom w:val="none" w:sz="0" w:space="0" w:color="auto"/>
        <w:right w:val="none" w:sz="0" w:space="0" w:color="auto"/>
      </w:divBdr>
    </w:div>
    <w:div w:id="247426975">
      <w:bodyDiv w:val="1"/>
      <w:marLeft w:val="0"/>
      <w:marRight w:val="0"/>
      <w:marTop w:val="0"/>
      <w:marBottom w:val="0"/>
      <w:divBdr>
        <w:top w:val="none" w:sz="0" w:space="0" w:color="auto"/>
        <w:left w:val="none" w:sz="0" w:space="0" w:color="auto"/>
        <w:bottom w:val="none" w:sz="0" w:space="0" w:color="auto"/>
        <w:right w:val="none" w:sz="0" w:space="0" w:color="auto"/>
      </w:divBdr>
    </w:div>
    <w:div w:id="257637129">
      <w:bodyDiv w:val="1"/>
      <w:marLeft w:val="0"/>
      <w:marRight w:val="0"/>
      <w:marTop w:val="0"/>
      <w:marBottom w:val="0"/>
      <w:divBdr>
        <w:top w:val="none" w:sz="0" w:space="0" w:color="auto"/>
        <w:left w:val="none" w:sz="0" w:space="0" w:color="auto"/>
        <w:bottom w:val="none" w:sz="0" w:space="0" w:color="auto"/>
        <w:right w:val="none" w:sz="0" w:space="0" w:color="auto"/>
      </w:divBdr>
    </w:div>
    <w:div w:id="262298471">
      <w:bodyDiv w:val="1"/>
      <w:marLeft w:val="0"/>
      <w:marRight w:val="0"/>
      <w:marTop w:val="0"/>
      <w:marBottom w:val="0"/>
      <w:divBdr>
        <w:top w:val="none" w:sz="0" w:space="0" w:color="auto"/>
        <w:left w:val="none" w:sz="0" w:space="0" w:color="auto"/>
        <w:bottom w:val="none" w:sz="0" w:space="0" w:color="auto"/>
        <w:right w:val="none" w:sz="0" w:space="0" w:color="auto"/>
      </w:divBdr>
      <w:divsChild>
        <w:div w:id="163010163">
          <w:marLeft w:val="0"/>
          <w:marRight w:val="0"/>
          <w:marTop w:val="0"/>
          <w:marBottom w:val="0"/>
          <w:divBdr>
            <w:top w:val="none" w:sz="0" w:space="0" w:color="auto"/>
            <w:left w:val="none" w:sz="0" w:space="0" w:color="auto"/>
            <w:bottom w:val="none" w:sz="0" w:space="0" w:color="auto"/>
            <w:right w:val="none" w:sz="0" w:space="0" w:color="auto"/>
          </w:divBdr>
          <w:divsChild>
            <w:div w:id="20344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6405">
      <w:bodyDiv w:val="1"/>
      <w:marLeft w:val="0"/>
      <w:marRight w:val="0"/>
      <w:marTop w:val="0"/>
      <w:marBottom w:val="0"/>
      <w:divBdr>
        <w:top w:val="none" w:sz="0" w:space="0" w:color="auto"/>
        <w:left w:val="none" w:sz="0" w:space="0" w:color="auto"/>
        <w:bottom w:val="none" w:sz="0" w:space="0" w:color="auto"/>
        <w:right w:val="none" w:sz="0" w:space="0" w:color="auto"/>
      </w:divBdr>
    </w:div>
    <w:div w:id="270554396">
      <w:bodyDiv w:val="1"/>
      <w:marLeft w:val="0"/>
      <w:marRight w:val="0"/>
      <w:marTop w:val="0"/>
      <w:marBottom w:val="0"/>
      <w:divBdr>
        <w:top w:val="none" w:sz="0" w:space="0" w:color="auto"/>
        <w:left w:val="none" w:sz="0" w:space="0" w:color="auto"/>
        <w:bottom w:val="none" w:sz="0" w:space="0" w:color="auto"/>
        <w:right w:val="none" w:sz="0" w:space="0" w:color="auto"/>
      </w:divBdr>
      <w:divsChild>
        <w:div w:id="479542333">
          <w:marLeft w:val="0"/>
          <w:marRight w:val="0"/>
          <w:marTop w:val="0"/>
          <w:marBottom w:val="0"/>
          <w:divBdr>
            <w:top w:val="none" w:sz="0" w:space="0" w:color="auto"/>
            <w:left w:val="none" w:sz="0" w:space="0" w:color="auto"/>
            <w:bottom w:val="none" w:sz="0" w:space="0" w:color="auto"/>
            <w:right w:val="none" w:sz="0" w:space="0" w:color="auto"/>
          </w:divBdr>
        </w:div>
      </w:divsChild>
    </w:div>
    <w:div w:id="275335795">
      <w:bodyDiv w:val="1"/>
      <w:marLeft w:val="0"/>
      <w:marRight w:val="0"/>
      <w:marTop w:val="0"/>
      <w:marBottom w:val="0"/>
      <w:divBdr>
        <w:top w:val="none" w:sz="0" w:space="0" w:color="auto"/>
        <w:left w:val="none" w:sz="0" w:space="0" w:color="auto"/>
        <w:bottom w:val="none" w:sz="0" w:space="0" w:color="auto"/>
        <w:right w:val="none" w:sz="0" w:space="0" w:color="auto"/>
      </w:divBdr>
    </w:div>
    <w:div w:id="275987296">
      <w:bodyDiv w:val="1"/>
      <w:marLeft w:val="0"/>
      <w:marRight w:val="0"/>
      <w:marTop w:val="0"/>
      <w:marBottom w:val="0"/>
      <w:divBdr>
        <w:top w:val="none" w:sz="0" w:space="0" w:color="auto"/>
        <w:left w:val="none" w:sz="0" w:space="0" w:color="auto"/>
        <w:bottom w:val="none" w:sz="0" w:space="0" w:color="auto"/>
        <w:right w:val="none" w:sz="0" w:space="0" w:color="auto"/>
      </w:divBdr>
    </w:div>
    <w:div w:id="286133022">
      <w:bodyDiv w:val="1"/>
      <w:marLeft w:val="0"/>
      <w:marRight w:val="0"/>
      <w:marTop w:val="0"/>
      <w:marBottom w:val="0"/>
      <w:divBdr>
        <w:top w:val="none" w:sz="0" w:space="0" w:color="auto"/>
        <w:left w:val="none" w:sz="0" w:space="0" w:color="auto"/>
        <w:bottom w:val="none" w:sz="0" w:space="0" w:color="auto"/>
        <w:right w:val="none" w:sz="0" w:space="0" w:color="auto"/>
      </w:divBdr>
      <w:divsChild>
        <w:div w:id="1215963769">
          <w:marLeft w:val="0"/>
          <w:marRight w:val="0"/>
          <w:marTop w:val="0"/>
          <w:marBottom w:val="0"/>
          <w:divBdr>
            <w:top w:val="none" w:sz="0" w:space="0" w:color="auto"/>
            <w:left w:val="none" w:sz="0" w:space="0" w:color="auto"/>
            <w:bottom w:val="none" w:sz="0" w:space="0" w:color="auto"/>
            <w:right w:val="none" w:sz="0" w:space="0" w:color="auto"/>
          </w:divBdr>
          <w:divsChild>
            <w:div w:id="3128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7066">
      <w:bodyDiv w:val="1"/>
      <w:marLeft w:val="0"/>
      <w:marRight w:val="0"/>
      <w:marTop w:val="0"/>
      <w:marBottom w:val="0"/>
      <w:divBdr>
        <w:top w:val="none" w:sz="0" w:space="0" w:color="auto"/>
        <w:left w:val="none" w:sz="0" w:space="0" w:color="auto"/>
        <w:bottom w:val="none" w:sz="0" w:space="0" w:color="auto"/>
        <w:right w:val="none" w:sz="0" w:space="0" w:color="auto"/>
      </w:divBdr>
      <w:divsChild>
        <w:div w:id="40983686">
          <w:marLeft w:val="547"/>
          <w:marRight w:val="0"/>
          <w:marTop w:val="134"/>
          <w:marBottom w:val="0"/>
          <w:divBdr>
            <w:top w:val="none" w:sz="0" w:space="0" w:color="auto"/>
            <w:left w:val="none" w:sz="0" w:space="0" w:color="auto"/>
            <w:bottom w:val="none" w:sz="0" w:space="0" w:color="auto"/>
            <w:right w:val="none" w:sz="0" w:space="0" w:color="auto"/>
          </w:divBdr>
        </w:div>
        <w:div w:id="1309507418">
          <w:marLeft w:val="547"/>
          <w:marRight w:val="0"/>
          <w:marTop w:val="134"/>
          <w:marBottom w:val="0"/>
          <w:divBdr>
            <w:top w:val="none" w:sz="0" w:space="0" w:color="auto"/>
            <w:left w:val="none" w:sz="0" w:space="0" w:color="auto"/>
            <w:bottom w:val="none" w:sz="0" w:space="0" w:color="auto"/>
            <w:right w:val="none" w:sz="0" w:space="0" w:color="auto"/>
          </w:divBdr>
        </w:div>
        <w:div w:id="1355156114">
          <w:marLeft w:val="547"/>
          <w:marRight w:val="0"/>
          <w:marTop w:val="134"/>
          <w:marBottom w:val="0"/>
          <w:divBdr>
            <w:top w:val="none" w:sz="0" w:space="0" w:color="auto"/>
            <w:left w:val="none" w:sz="0" w:space="0" w:color="auto"/>
            <w:bottom w:val="none" w:sz="0" w:space="0" w:color="auto"/>
            <w:right w:val="none" w:sz="0" w:space="0" w:color="auto"/>
          </w:divBdr>
        </w:div>
      </w:divsChild>
    </w:div>
    <w:div w:id="297146607">
      <w:bodyDiv w:val="1"/>
      <w:marLeft w:val="0"/>
      <w:marRight w:val="0"/>
      <w:marTop w:val="0"/>
      <w:marBottom w:val="0"/>
      <w:divBdr>
        <w:top w:val="none" w:sz="0" w:space="0" w:color="auto"/>
        <w:left w:val="none" w:sz="0" w:space="0" w:color="auto"/>
        <w:bottom w:val="none" w:sz="0" w:space="0" w:color="auto"/>
        <w:right w:val="none" w:sz="0" w:space="0" w:color="auto"/>
      </w:divBdr>
      <w:divsChild>
        <w:div w:id="1349408838">
          <w:marLeft w:val="0"/>
          <w:marRight w:val="0"/>
          <w:marTop w:val="0"/>
          <w:marBottom w:val="0"/>
          <w:divBdr>
            <w:top w:val="none" w:sz="0" w:space="0" w:color="auto"/>
            <w:left w:val="none" w:sz="0" w:space="0" w:color="auto"/>
            <w:bottom w:val="none" w:sz="0" w:space="0" w:color="auto"/>
            <w:right w:val="none" w:sz="0" w:space="0" w:color="auto"/>
          </w:divBdr>
          <w:divsChild>
            <w:div w:id="675158216">
              <w:marLeft w:val="0"/>
              <w:marRight w:val="0"/>
              <w:marTop w:val="0"/>
              <w:marBottom w:val="0"/>
              <w:divBdr>
                <w:top w:val="none" w:sz="0" w:space="0" w:color="auto"/>
                <w:left w:val="none" w:sz="0" w:space="0" w:color="auto"/>
                <w:bottom w:val="none" w:sz="0" w:space="0" w:color="auto"/>
                <w:right w:val="none" w:sz="0" w:space="0" w:color="auto"/>
              </w:divBdr>
            </w:div>
            <w:div w:id="791896817">
              <w:marLeft w:val="0"/>
              <w:marRight w:val="0"/>
              <w:marTop w:val="0"/>
              <w:marBottom w:val="0"/>
              <w:divBdr>
                <w:top w:val="none" w:sz="0" w:space="0" w:color="auto"/>
                <w:left w:val="none" w:sz="0" w:space="0" w:color="auto"/>
                <w:bottom w:val="none" w:sz="0" w:space="0" w:color="auto"/>
                <w:right w:val="none" w:sz="0" w:space="0" w:color="auto"/>
              </w:divBdr>
            </w:div>
            <w:div w:id="898589832">
              <w:marLeft w:val="0"/>
              <w:marRight w:val="0"/>
              <w:marTop w:val="0"/>
              <w:marBottom w:val="0"/>
              <w:divBdr>
                <w:top w:val="none" w:sz="0" w:space="0" w:color="auto"/>
                <w:left w:val="none" w:sz="0" w:space="0" w:color="auto"/>
                <w:bottom w:val="none" w:sz="0" w:space="0" w:color="auto"/>
                <w:right w:val="none" w:sz="0" w:space="0" w:color="auto"/>
              </w:divBdr>
            </w:div>
            <w:div w:id="1076510506">
              <w:marLeft w:val="0"/>
              <w:marRight w:val="0"/>
              <w:marTop w:val="0"/>
              <w:marBottom w:val="0"/>
              <w:divBdr>
                <w:top w:val="none" w:sz="0" w:space="0" w:color="auto"/>
                <w:left w:val="none" w:sz="0" w:space="0" w:color="auto"/>
                <w:bottom w:val="none" w:sz="0" w:space="0" w:color="auto"/>
                <w:right w:val="none" w:sz="0" w:space="0" w:color="auto"/>
              </w:divBdr>
            </w:div>
            <w:div w:id="1775326605">
              <w:marLeft w:val="0"/>
              <w:marRight w:val="0"/>
              <w:marTop w:val="0"/>
              <w:marBottom w:val="0"/>
              <w:divBdr>
                <w:top w:val="none" w:sz="0" w:space="0" w:color="auto"/>
                <w:left w:val="none" w:sz="0" w:space="0" w:color="auto"/>
                <w:bottom w:val="none" w:sz="0" w:space="0" w:color="auto"/>
                <w:right w:val="none" w:sz="0" w:space="0" w:color="auto"/>
              </w:divBdr>
            </w:div>
            <w:div w:id="17869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52">
      <w:bodyDiv w:val="1"/>
      <w:marLeft w:val="0"/>
      <w:marRight w:val="0"/>
      <w:marTop w:val="0"/>
      <w:marBottom w:val="0"/>
      <w:divBdr>
        <w:top w:val="none" w:sz="0" w:space="0" w:color="auto"/>
        <w:left w:val="none" w:sz="0" w:space="0" w:color="auto"/>
        <w:bottom w:val="none" w:sz="0" w:space="0" w:color="auto"/>
        <w:right w:val="none" w:sz="0" w:space="0" w:color="auto"/>
      </w:divBdr>
    </w:div>
    <w:div w:id="304353199">
      <w:bodyDiv w:val="1"/>
      <w:marLeft w:val="0"/>
      <w:marRight w:val="0"/>
      <w:marTop w:val="0"/>
      <w:marBottom w:val="0"/>
      <w:divBdr>
        <w:top w:val="none" w:sz="0" w:space="0" w:color="auto"/>
        <w:left w:val="none" w:sz="0" w:space="0" w:color="auto"/>
        <w:bottom w:val="none" w:sz="0" w:space="0" w:color="auto"/>
        <w:right w:val="none" w:sz="0" w:space="0" w:color="auto"/>
      </w:divBdr>
    </w:div>
    <w:div w:id="322860911">
      <w:bodyDiv w:val="1"/>
      <w:marLeft w:val="0"/>
      <w:marRight w:val="0"/>
      <w:marTop w:val="0"/>
      <w:marBottom w:val="0"/>
      <w:divBdr>
        <w:top w:val="none" w:sz="0" w:space="0" w:color="auto"/>
        <w:left w:val="none" w:sz="0" w:space="0" w:color="auto"/>
        <w:bottom w:val="none" w:sz="0" w:space="0" w:color="auto"/>
        <w:right w:val="none" w:sz="0" w:space="0" w:color="auto"/>
      </w:divBdr>
      <w:divsChild>
        <w:div w:id="453140884">
          <w:marLeft w:val="547"/>
          <w:marRight w:val="0"/>
          <w:marTop w:val="144"/>
          <w:marBottom w:val="0"/>
          <w:divBdr>
            <w:top w:val="none" w:sz="0" w:space="0" w:color="auto"/>
            <w:left w:val="none" w:sz="0" w:space="0" w:color="auto"/>
            <w:bottom w:val="none" w:sz="0" w:space="0" w:color="auto"/>
            <w:right w:val="none" w:sz="0" w:space="0" w:color="auto"/>
          </w:divBdr>
        </w:div>
        <w:div w:id="907227686">
          <w:marLeft w:val="547"/>
          <w:marRight w:val="0"/>
          <w:marTop w:val="144"/>
          <w:marBottom w:val="0"/>
          <w:divBdr>
            <w:top w:val="none" w:sz="0" w:space="0" w:color="auto"/>
            <w:left w:val="none" w:sz="0" w:space="0" w:color="auto"/>
            <w:bottom w:val="none" w:sz="0" w:space="0" w:color="auto"/>
            <w:right w:val="none" w:sz="0" w:space="0" w:color="auto"/>
          </w:divBdr>
        </w:div>
        <w:div w:id="1756392720">
          <w:marLeft w:val="547"/>
          <w:marRight w:val="0"/>
          <w:marTop w:val="144"/>
          <w:marBottom w:val="0"/>
          <w:divBdr>
            <w:top w:val="none" w:sz="0" w:space="0" w:color="auto"/>
            <w:left w:val="none" w:sz="0" w:space="0" w:color="auto"/>
            <w:bottom w:val="none" w:sz="0" w:space="0" w:color="auto"/>
            <w:right w:val="none" w:sz="0" w:space="0" w:color="auto"/>
          </w:divBdr>
        </w:div>
        <w:div w:id="2145654002">
          <w:marLeft w:val="547"/>
          <w:marRight w:val="0"/>
          <w:marTop w:val="144"/>
          <w:marBottom w:val="0"/>
          <w:divBdr>
            <w:top w:val="none" w:sz="0" w:space="0" w:color="auto"/>
            <w:left w:val="none" w:sz="0" w:space="0" w:color="auto"/>
            <w:bottom w:val="none" w:sz="0" w:space="0" w:color="auto"/>
            <w:right w:val="none" w:sz="0" w:space="0" w:color="auto"/>
          </w:divBdr>
        </w:div>
      </w:divsChild>
    </w:div>
    <w:div w:id="322903306">
      <w:bodyDiv w:val="1"/>
      <w:marLeft w:val="0"/>
      <w:marRight w:val="0"/>
      <w:marTop w:val="0"/>
      <w:marBottom w:val="0"/>
      <w:divBdr>
        <w:top w:val="none" w:sz="0" w:space="0" w:color="auto"/>
        <w:left w:val="none" w:sz="0" w:space="0" w:color="auto"/>
        <w:bottom w:val="none" w:sz="0" w:space="0" w:color="auto"/>
        <w:right w:val="none" w:sz="0" w:space="0" w:color="auto"/>
      </w:divBdr>
      <w:divsChild>
        <w:div w:id="61873961">
          <w:marLeft w:val="547"/>
          <w:marRight w:val="0"/>
          <w:marTop w:val="115"/>
          <w:marBottom w:val="0"/>
          <w:divBdr>
            <w:top w:val="none" w:sz="0" w:space="0" w:color="auto"/>
            <w:left w:val="none" w:sz="0" w:space="0" w:color="auto"/>
            <w:bottom w:val="none" w:sz="0" w:space="0" w:color="auto"/>
            <w:right w:val="none" w:sz="0" w:space="0" w:color="auto"/>
          </w:divBdr>
        </w:div>
        <w:div w:id="118182626">
          <w:marLeft w:val="547"/>
          <w:marRight w:val="0"/>
          <w:marTop w:val="115"/>
          <w:marBottom w:val="0"/>
          <w:divBdr>
            <w:top w:val="none" w:sz="0" w:space="0" w:color="auto"/>
            <w:left w:val="none" w:sz="0" w:space="0" w:color="auto"/>
            <w:bottom w:val="none" w:sz="0" w:space="0" w:color="auto"/>
            <w:right w:val="none" w:sz="0" w:space="0" w:color="auto"/>
          </w:divBdr>
        </w:div>
        <w:div w:id="214125540">
          <w:marLeft w:val="547"/>
          <w:marRight w:val="0"/>
          <w:marTop w:val="115"/>
          <w:marBottom w:val="0"/>
          <w:divBdr>
            <w:top w:val="none" w:sz="0" w:space="0" w:color="auto"/>
            <w:left w:val="none" w:sz="0" w:space="0" w:color="auto"/>
            <w:bottom w:val="none" w:sz="0" w:space="0" w:color="auto"/>
            <w:right w:val="none" w:sz="0" w:space="0" w:color="auto"/>
          </w:divBdr>
        </w:div>
        <w:div w:id="222910553">
          <w:marLeft w:val="547"/>
          <w:marRight w:val="0"/>
          <w:marTop w:val="115"/>
          <w:marBottom w:val="0"/>
          <w:divBdr>
            <w:top w:val="none" w:sz="0" w:space="0" w:color="auto"/>
            <w:left w:val="none" w:sz="0" w:space="0" w:color="auto"/>
            <w:bottom w:val="none" w:sz="0" w:space="0" w:color="auto"/>
            <w:right w:val="none" w:sz="0" w:space="0" w:color="auto"/>
          </w:divBdr>
        </w:div>
        <w:div w:id="1287465074">
          <w:marLeft w:val="547"/>
          <w:marRight w:val="0"/>
          <w:marTop w:val="115"/>
          <w:marBottom w:val="0"/>
          <w:divBdr>
            <w:top w:val="none" w:sz="0" w:space="0" w:color="auto"/>
            <w:left w:val="none" w:sz="0" w:space="0" w:color="auto"/>
            <w:bottom w:val="none" w:sz="0" w:space="0" w:color="auto"/>
            <w:right w:val="none" w:sz="0" w:space="0" w:color="auto"/>
          </w:divBdr>
        </w:div>
        <w:div w:id="1799838693">
          <w:marLeft w:val="547"/>
          <w:marRight w:val="0"/>
          <w:marTop w:val="115"/>
          <w:marBottom w:val="0"/>
          <w:divBdr>
            <w:top w:val="none" w:sz="0" w:space="0" w:color="auto"/>
            <w:left w:val="none" w:sz="0" w:space="0" w:color="auto"/>
            <w:bottom w:val="none" w:sz="0" w:space="0" w:color="auto"/>
            <w:right w:val="none" w:sz="0" w:space="0" w:color="auto"/>
          </w:divBdr>
        </w:div>
      </w:divsChild>
    </w:div>
    <w:div w:id="330643284">
      <w:bodyDiv w:val="1"/>
      <w:marLeft w:val="0"/>
      <w:marRight w:val="0"/>
      <w:marTop w:val="0"/>
      <w:marBottom w:val="0"/>
      <w:divBdr>
        <w:top w:val="none" w:sz="0" w:space="0" w:color="auto"/>
        <w:left w:val="none" w:sz="0" w:space="0" w:color="auto"/>
        <w:bottom w:val="none" w:sz="0" w:space="0" w:color="auto"/>
        <w:right w:val="none" w:sz="0" w:space="0" w:color="auto"/>
      </w:divBdr>
      <w:divsChild>
        <w:div w:id="1671055082">
          <w:marLeft w:val="0"/>
          <w:marRight w:val="0"/>
          <w:marTop w:val="0"/>
          <w:marBottom w:val="0"/>
          <w:divBdr>
            <w:top w:val="none" w:sz="0" w:space="0" w:color="auto"/>
            <w:left w:val="none" w:sz="0" w:space="0" w:color="auto"/>
            <w:bottom w:val="none" w:sz="0" w:space="0" w:color="auto"/>
            <w:right w:val="none" w:sz="0" w:space="0" w:color="auto"/>
          </w:divBdr>
          <w:divsChild>
            <w:div w:id="2142650482">
              <w:marLeft w:val="0"/>
              <w:marRight w:val="0"/>
              <w:marTop w:val="0"/>
              <w:marBottom w:val="0"/>
              <w:divBdr>
                <w:top w:val="none" w:sz="0" w:space="0" w:color="auto"/>
                <w:left w:val="none" w:sz="0" w:space="0" w:color="auto"/>
                <w:bottom w:val="none" w:sz="0" w:space="0" w:color="auto"/>
                <w:right w:val="none" w:sz="0" w:space="0" w:color="auto"/>
              </w:divBdr>
              <w:divsChild>
                <w:div w:id="1763138550">
                  <w:marLeft w:val="0"/>
                  <w:marRight w:val="0"/>
                  <w:marTop w:val="0"/>
                  <w:marBottom w:val="0"/>
                  <w:divBdr>
                    <w:top w:val="none" w:sz="0" w:space="0" w:color="auto"/>
                    <w:left w:val="none" w:sz="0" w:space="0" w:color="auto"/>
                    <w:bottom w:val="none" w:sz="0" w:space="0" w:color="auto"/>
                    <w:right w:val="none" w:sz="0" w:space="0" w:color="auto"/>
                  </w:divBdr>
                  <w:divsChild>
                    <w:div w:id="1130322886">
                      <w:marLeft w:val="75"/>
                      <w:marRight w:val="75"/>
                      <w:marTop w:val="0"/>
                      <w:marBottom w:val="0"/>
                      <w:divBdr>
                        <w:top w:val="none" w:sz="0" w:space="0" w:color="auto"/>
                        <w:left w:val="none" w:sz="0" w:space="0" w:color="auto"/>
                        <w:bottom w:val="none" w:sz="0" w:space="0" w:color="auto"/>
                        <w:right w:val="none" w:sz="0" w:space="0" w:color="auto"/>
                      </w:divBdr>
                      <w:divsChild>
                        <w:div w:id="1992783682">
                          <w:marLeft w:val="0"/>
                          <w:marRight w:val="0"/>
                          <w:marTop w:val="0"/>
                          <w:marBottom w:val="0"/>
                          <w:divBdr>
                            <w:top w:val="none" w:sz="0" w:space="0" w:color="auto"/>
                            <w:left w:val="none" w:sz="0" w:space="0" w:color="auto"/>
                            <w:bottom w:val="none" w:sz="0" w:space="0" w:color="auto"/>
                            <w:right w:val="none" w:sz="0" w:space="0" w:color="auto"/>
                          </w:divBdr>
                          <w:divsChild>
                            <w:div w:id="16700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833866">
      <w:bodyDiv w:val="1"/>
      <w:marLeft w:val="0"/>
      <w:marRight w:val="0"/>
      <w:marTop w:val="0"/>
      <w:marBottom w:val="0"/>
      <w:divBdr>
        <w:top w:val="none" w:sz="0" w:space="0" w:color="auto"/>
        <w:left w:val="none" w:sz="0" w:space="0" w:color="auto"/>
        <w:bottom w:val="none" w:sz="0" w:space="0" w:color="auto"/>
        <w:right w:val="none" w:sz="0" w:space="0" w:color="auto"/>
      </w:divBdr>
      <w:divsChild>
        <w:div w:id="1395277462">
          <w:marLeft w:val="0"/>
          <w:marRight w:val="0"/>
          <w:marTop w:val="0"/>
          <w:marBottom w:val="0"/>
          <w:divBdr>
            <w:top w:val="none" w:sz="0" w:space="0" w:color="auto"/>
            <w:left w:val="none" w:sz="0" w:space="0" w:color="auto"/>
            <w:bottom w:val="none" w:sz="0" w:space="0" w:color="auto"/>
            <w:right w:val="none" w:sz="0" w:space="0" w:color="auto"/>
          </w:divBdr>
          <w:divsChild>
            <w:div w:id="66852858">
              <w:marLeft w:val="0"/>
              <w:marRight w:val="0"/>
              <w:marTop w:val="0"/>
              <w:marBottom w:val="0"/>
              <w:divBdr>
                <w:top w:val="none" w:sz="0" w:space="0" w:color="auto"/>
                <w:left w:val="none" w:sz="0" w:space="0" w:color="auto"/>
                <w:bottom w:val="none" w:sz="0" w:space="0" w:color="auto"/>
                <w:right w:val="none" w:sz="0" w:space="0" w:color="auto"/>
              </w:divBdr>
            </w:div>
            <w:div w:id="787285097">
              <w:marLeft w:val="0"/>
              <w:marRight w:val="0"/>
              <w:marTop w:val="0"/>
              <w:marBottom w:val="0"/>
              <w:divBdr>
                <w:top w:val="none" w:sz="0" w:space="0" w:color="auto"/>
                <w:left w:val="none" w:sz="0" w:space="0" w:color="auto"/>
                <w:bottom w:val="none" w:sz="0" w:space="0" w:color="auto"/>
                <w:right w:val="none" w:sz="0" w:space="0" w:color="auto"/>
              </w:divBdr>
            </w:div>
            <w:div w:id="8333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70678">
      <w:bodyDiv w:val="1"/>
      <w:marLeft w:val="0"/>
      <w:marRight w:val="0"/>
      <w:marTop w:val="0"/>
      <w:marBottom w:val="0"/>
      <w:divBdr>
        <w:top w:val="none" w:sz="0" w:space="0" w:color="auto"/>
        <w:left w:val="none" w:sz="0" w:space="0" w:color="auto"/>
        <w:bottom w:val="none" w:sz="0" w:space="0" w:color="auto"/>
        <w:right w:val="none" w:sz="0" w:space="0" w:color="auto"/>
      </w:divBdr>
    </w:div>
    <w:div w:id="355690967">
      <w:bodyDiv w:val="1"/>
      <w:marLeft w:val="0"/>
      <w:marRight w:val="0"/>
      <w:marTop w:val="0"/>
      <w:marBottom w:val="0"/>
      <w:divBdr>
        <w:top w:val="none" w:sz="0" w:space="0" w:color="auto"/>
        <w:left w:val="none" w:sz="0" w:space="0" w:color="auto"/>
        <w:bottom w:val="none" w:sz="0" w:space="0" w:color="auto"/>
        <w:right w:val="none" w:sz="0" w:space="0" w:color="auto"/>
      </w:divBdr>
    </w:div>
    <w:div w:id="368796232">
      <w:bodyDiv w:val="1"/>
      <w:marLeft w:val="0"/>
      <w:marRight w:val="0"/>
      <w:marTop w:val="0"/>
      <w:marBottom w:val="0"/>
      <w:divBdr>
        <w:top w:val="none" w:sz="0" w:space="0" w:color="auto"/>
        <w:left w:val="none" w:sz="0" w:space="0" w:color="auto"/>
        <w:bottom w:val="none" w:sz="0" w:space="0" w:color="auto"/>
        <w:right w:val="none" w:sz="0" w:space="0" w:color="auto"/>
      </w:divBdr>
    </w:div>
    <w:div w:id="371728478">
      <w:bodyDiv w:val="1"/>
      <w:marLeft w:val="0"/>
      <w:marRight w:val="0"/>
      <w:marTop w:val="0"/>
      <w:marBottom w:val="0"/>
      <w:divBdr>
        <w:top w:val="none" w:sz="0" w:space="0" w:color="auto"/>
        <w:left w:val="none" w:sz="0" w:space="0" w:color="auto"/>
        <w:bottom w:val="none" w:sz="0" w:space="0" w:color="auto"/>
        <w:right w:val="none" w:sz="0" w:space="0" w:color="auto"/>
      </w:divBdr>
      <w:divsChild>
        <w:div w:id="492330975">
          <w:marLeft w:val="0"/>
          <w:marRight w:val="0"/>
          <w:marTop w:val="0"/>
          <w:marBottom w:val="0"/>
          <w:divBdr>
            <w:top w:val="none" w:sz="0" w:space="0" w:color="auto"/>
            <w:left w:val="none" w:sz="0" w:space="0" w:color="auto"/>
            <w:bottom w:val="none" w:sz="0" w:space="0" w:color="auto"/>
            <w:right w:val="none" w:sz="0" w:space="0" w:color="auto"/>
          </w:divBdr>
        </w:div>
        <w:div w:id="618874976">
          <w:marLeft w:val="0"/>
          <w:marRight w:val="0"/>
          <w:marTop w:val="0"/>
          <w:marBottom w:val="0"/>
          <w:divBdr>
            <w:top w:val="none" w:sz="0" w:space="0" w:color="auto"/>
            <w:left w:val="none" w:sz="0" w:space="0" w:color="auto"/>
            <w:bottom w:val="none" w:sz="0" w:space="0" w:color="auto"/>
            <w:right w:val="none" w:sz="0" w:space="0" w:color="auto"/>
          </w:divBdr>
        </w:div>
        <w:div w:id="1522552285">
          <w:marLeft w:val="0"/>
          <w:marRight w:val="0"/>
          <w:marTop w:val="0"/>
          <w:marBottom w:val="0"/>
          <w:divBdr>
            <w:top w:val="none" w:sz="0" w:space="0" w:color="auto"/>
            <w:left w:val="none" w:sz="0" w:space="0" w:color="auto"/>
            <w:bottom w:val="none" w:sz="0" w:space="0" w:color="auto"/>
            <w:right w:val="none" w:sz="0" w:space="0" w:color="auto"/>
          </w:divBdr>
        </w:div>
      </w:divsChild>
    </w:div>
    <w:div w:id="373696350">
      <w:bodyDiv w:val="1"/>
      <w:marLeft w:val="0"/>
      <w:marRight w:val="0"/>
      <w:marTop w:val="0"/>
      <w:marBottom w:val="0"/>
      <w:divBdr>
        <w:top w:val="none" w:sz="0" w:space="0" w:color="auto"/>
        <w:left w:val="none" w:sz="0" w:space="0" w:color="auto"/>
        <w:bottom w:val="none" w:sz="0" w:space="0" w:color="auto"/>
        <w:right w:val="none" w:sz="0" w:space="0" w:color="auto"/>
      </w:divBdr>
    </w:div>
    <w:div w:id="384335592">
      <w:bodyDiv w:val="1"/>
      <w:marLeft w:val="0"/>
      <w:marRight w:val="0"/>
      <w:marTop w:val="0"/>
      <w:marBottom w:val="0"/>
      <w:divBdr>
        <w:top w:val="none" w:sz="0" w:space="0" w:color="auto"/>
        <w:left w:val="none" w:sz="0" w:space="0" w:color="auto"/>
        <w:bottom w:val="none" w:sz="0" w:space="0" w:color="auto"/>
        <w:right w:val="none" w:sz="0" w:space="0" w:color="auto"/>
      </w:divBdr>
      <w:divsChild>
        <w:div w:id="644503499">
          <w:marLeft w:val="547"/>
          <w:marRight w:val="0"/>
          <w:marTop w:val="115"/>
          <w:marBottom w:val="0"/>
          <w:divBdr>
            <w:top w:val="none" w:sz="0" w:space="0" w:color="auto"/>
            <w:left w:val="none" w:sz="0" w:space="0" w:color="auto"/>
            <w:bottom w:val="none" w:sz="0" w:space="0" w:color="auto"/>
            <w:right w:val="none" w:sz="0" w:space="0" w:color="auto"/>
          </w:divBdr>
        </w:div>
      </w:divsChild>
    </w:div>
    <w:div w:id="407774730">
      <w:bodyDiv w:val="1"/>
      <w:marLeft w:val="0"/>
      <w:marRight w:val="0"/>
      <w:marTop w:val="0"/>
      <w:marBottom w:val="0"/>
      <w:divBdr>
        <w:top w:val="none" w:sz="0" w:space="0" w:color="auto"/>
        <w:left w:val="none" w:sz="0" w:space="0" w:color="auto"/>
        <w:bottom w:val="none" w:sz="0" w:space="0" w:color="auto"/>
        <w:right w:val="none" w:sz="0" w:space="0" w:color="auto"/>
      </w:divBdr>
      <w:divsChild>
        <w:div w:id="1196849174">
          <w:marLeft w:val="0"/>
          <w:marRight w:val="0"/>
          <w:marTop w:val="0"/>
          <w:marBottom w:val="0"/>
          <w:divBdr>
            <w:top w:val="none" w:sz="0" w:space="0" w:color="auto"/>
            <w:left w:val="none" w:sz="0" w:space="0" w:color="auto"/>
            <w:bottom w:val="none" w:sz="0" w:space="0" w:color="auto"/>
            <w:right w:val="none" w:sz="0" w:space="0" w:color="auto"/>
          </w:divBdr>
        </w:div>
      </w:divsChild>
    </w:div>
    <w:div w:id="408042022">
      <w:bodyDiv w:val="1"/>
      <w:marLeft w:val="0"/>
      <w:marRight w:val="0"/>
      <w:marTop w:val="0"/>
      <w:marBottom w:val="0"/>
      <w:divBdr>
        <w:top w:val="none" w:sz="0" w:space="0" w:color="auto"/>
        <w:left w:val="none" w:sz="0" w:space="0" w:color="auto"/>
        <w:bottom w:val="none" w:sz="0" w:space="0" w:color="auto"/>
        <w:right w:val="none" w:sz="0" w:space="0" w:color="auto"/>
      </w:divBdr>
      <w:divsChild>
        <w:div w:id="1641962900">
          <w:marLeft w:val="0"/>
          <w:marRight w:val="0"/>
          <w:marTop w:val="0"/>
          <w:marBottom w:val="0"/>
          <w:divBdr>
            <w:top w:val="none" w:sz="0" w:space="0" w:color="auto"/>
            <w:left w:val="none" w:sz="0" w:space="0" w:color="auto"/>
            <w:bottom w:val="none" w:sz="0" w:space="0" w:color="auto"/>
            <w:right w:val="none" w:sz="0" w:space="0" w:color="auto"/>
          </w:divBdr>
          <w:divsChild>
            <w:div w:id="24452170">
              <w:marLeft w:val="0"/>
              <w:marRight w:val="0"/>
              <w:marTop w:val="0"/>
              <w:marBottom w:val="0"/>
              <w:divBdr>
                <w:top w:val="none" w:sz="0" w:space="0" w:color="auto"/>
                <w:left w:val="none" w:sz="0" w:space="0" w:color="auto"/>
                <w:bottom w:val="none" w:sz="0" w:space="0" w:color="auto"/>
                <w:right w:val="none" w:sz="0" w:space="0" w:color="auto"/>
              </w:divBdr>
            </w:div>
            <w:div w:id="480082161">
              <w:marLeft w:val="0"/>
              <w:marRight w:val="0"/>
              <w:marTop w:val="0"/>
              <w:marBottom w:val="0"/>
              <w:divBdr>
                <w:top w:val="none" w:sz="0" w:space="0" w:color="auto"/>
                <w:left w:val="none" w:sz="0" w:space="0" w:color="auto"/>
                <w:bottom w:val="none" w:sz="0" w:space="0" w:color="auto"/>
                <w:right w:val="none" w:sz="0" w:space="0" w:color="auto"/>
              </w:divBdr>
            </w:div>
            <w:div w:id="492840073">
              <w:marLeft w:val="0"/>
              <w:marRight w:val="0"/>
              <w:marTop w:val="0"/>
              <w:marBottom w:val="0"/>
              <w:divBdr>
                <w:top w:val="none" w:sz="0" w:space="0" w:color="auto"/>
                <w:left w:val="none" w:sz="0" w:space="0" w:color="auto"/>
                <w:bottom w:val="none" w:sz="0" w:space="0" w:color="auto"/>
                <w:right w:val="none" w:sz="0" w:space="0" w:color="auto"/>
              </w:divBdr>
            </w:div>
            <w:div w:id="527841242">
              <w:marLeft w:val="0"/>
              <w:marRight w:val="0"/>
              <w:marTop w:val="0"/>
              <w:marBottom w:val="0"/>
              <w:divBdr>
                <w:top w:val="none" w:sz="0" w:space="0" w:color="auto"/>
                <w:left w:val="none" w:sz="0" w:space="0" w:color="auto"/>
                <w:bottom w:val="none" w:sz="0" w:space="0" w:color="auto"/>
                <w:right w:val="none" w:sz="0" w:space="0" w:color="auto"/>
              </w:divBdr>
            </w:div>
            <w:div w:id="1179612956">
              <w:marLeft w:val="0"/>
              <w:marRight w:val="0"/>
              <w:marTop w:val="0"/>
              <w:marBottom w:val="0"/>
              <w:divBdr>
                <w:top w:val="none" w:sz="0" w:space="0" w:color="auto"/>
                <w:left w:val="none" w:sz="0" w:space="0" w:color="auto"/>
                <w:bottom w:val="none" w:sz="0" w:space="0" w:color="auto"/>
                <w:right w:val="none" w:sz="0" w:space="0" w:color="auto"/>
              </w:divBdr>
            </w:div>
            <w:div w:id="12607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9157">
      <w:bodyDiv w:val="1"/>
      <w:marLeft w:val="0"/>
      <w:marRight w:val="0"/>
      <w:marTop w:val="0"/>
      <w:marBottom w:val="0"/>
      <w:divBdr>
        <w:top w:val="none" w:sz="0" w:space="0" w:color="auto"/>
        <w:left w:val="none" w:sz="0" w:space="0" w:color="auto"/>
        <w:bottom w:val="none" w:sz="0" w:space="0" w:color="auto"/>
        <w:right w:val="none" w:sz="0" w:space="0" w:color="auto"/>
      </w:divBdr>
    </w:div>
    <w:div w:id="418648082">
      <w:bodyDiv w:val="1"/>
      <w:marLeft w:val="0"/>
      <w:marRight w:val="0"/>
      <w:marTop w:val="0"/>
      <w:marBottom w:val="0"/>
      <w:divBdr>
        <w:top w:val="none" w:sz="0" w:space="0" w:color="auto"/>
        <w:left w:val="none" w:sz="0" w:space="0" w:color="auto"/>
        <w:bottom w:val="none" w:sz="0" w:space="0" w:color="auto"/>
        <w:right w:val="none" w:sz="0" w:space="0" w:color="auto"/>
      </w:divBdr>
      <w:divsChild>
        <w:div w:id="1961913295">
          <w:marLeft w:val="0"/>
          <w:marRight w:val="0"/>
          <w:marTop w:val="0"/>
          <w:marBottom w:val="0"/>
          <w:divBdr>
            <w:top w:val="none" w:sz="0" w:space="0" w:color="auto"/>
            <w:left w:val="none" w:sz="0" w:space="0" w:color="auto"/>
            <w:bottom w:val="none" w:sz="0" w:space="0" w:color="auto"/>
            <w:right w:val="none" w:sz="0" w:space="0" w:color="auto"/>
          </w:divBdr>
          <w:divsChild>
            <w:div w:id="1101755002">
              <w:marLeft w:val="0"/>
              <w:marRight w:val="0"/>
              <w:marTop w:val="0"/>
              <w:marBottom w:val="0"/>
              <w:divBdr>
                <w:top w:val="none" w:sz="0" w:space="0" w:color="auto"/>
                <w:left w:val="none" w:sz="0" w:space="0" w:color="auto"/>
                <w:bottom w:val="none" w:sz="0" w:space="0" w:color="auto"/>
                <w:right w:val="none" w:sz="0" w:space="0" w:color="auto"/>
              </w:divBdr>
            </w:div>
            <w:div w:id="1680741960">
              <w:marLeft w:val="0"/>
              <w:marRight w:val="0"/>
              <w:marTop w:val="0"/>
              <w:marBottom w:val="0"/>
              <w:divBdr>
                <w:top w:val="none" w:sz="0" w:space="0" w:color="auto"/>
                <w:left w:val="none" w:sz="0" w:space="0" w:color="auto"/>
                <w:bottom w:val="none" w:sz="0" w:space="0" w:color="auto"/>
                <w:right w:val="none" w:sz="0" w:space="0" w:color="auto"/>
              </w:divBdr>
            </w:div>
            <w:div w:id="1766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5043">
      <w:bodyDiv w:val="1"/>
      <w:marLeft w:val="0"/>
      <w:marRight w:val="0"/>
      <w:marTop w:val="0"/>
      <w:marBottom w:val="0"/>
      <w:divBdr>
        <w:top w:val="none" w:sz="0" w:space="0" w:color="auto"/>
        <w:left w:val="none" w:sz="0" w:space="0" w:color="auto"/>
        <w:bottom w:val="none" w:sz="0" w:space="0" w:color="auto"/>
        <w:right w:val="none" w:sz="0" w:space="0" w:color="auto"/>
      </w:divBdr>
      <w:divsChild>
        <w:div w:id="1001349601">
          <w:marLeft w:val="0"/>
          <w:marRight w:val="0"/>
          <w:marTop w:val="0"/>
          <w:marBottom w:val="0"/>
          <w:divBdr>
            <w:top w:val="none" w:sz="0" w:space="0" w:color="auto"/>
            <w:left w:val="none" w:sz="0" w:space="0" w:color="auto"/>
            <w:bottom w:val="none" w:sz="0" w:space="0" w:color="auto"/>
            <w:right w:val="none" w:sz="0" w:space="0" w:color="auto"/>
          </w:divBdr>
          <w:divsChild>
            <w:div w:id="342097960">
              <w:marLeft w:val="0"/>
              <w:marRight w:val="0"/>
              <w:marTop w:val="0"/>
              <w:marBottom w:val="0"/>
              <w:divBdr>
                <w:top w:val="none" w:sz="0" w:space="0" w:color="auto"/>
                <w:left w:val="none" w:sz="0" w:space="0" w:color="auto"/>
                <w:bottom w:val="none" w:sz="0" w:space="0" w:color="auto"/>
                <w:right w:val="none" w:sz="0" w:space="0" w:color="auto"/>
              </w:divBdr>
            </w:div>
            <w:div w:id="1087504452">
              <w:marLeft w:val="0"/>
              <w:marRight w:val="0"/>
              <w:marTop w:val="0"/>
              <w:marBottom w:val="0"/>
              <w:divBdr>
                <w:top w:val="none" w:sz="0" w:space="0" w:color="auto"/>
                <w:left w:val="none" w:sz="0" w:space="0" w:color="auto"/>
                <w:bottom w:val="none" w:sz="0" w:space="0" w:color="auto"/>
                <w:right w:val="none" w:sz="0" w:space="0" w:color="auto"/>
              </w:divBdr>
            </w:div>
            <w:div w:id="17351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2882">
      <w:bodyDiv w:val="1"/>
      <w:marLeft w:val="0"/>
      <w:marRight w:val="0"/>
      <w:marTop w:val="0"/>
      <w:marBottom w:val="0"/>
      <w:divBdr>
        <w:top w:val="none" w:sz="0" w:space="0" w:color="auto"/>
        <w:left w:val="none" w:sz="0" w:space="0" w:color="auto"/>
        <w:bottom w:val="none" w:sz="0" w:space="0" w:color="auto"/>
        <w:right w:val="none" w:sz="0" w:space="0" w:color="auto"/>
      </w:divBdr>
      <w:divsChild>
        <w:div w:id="1891455546">
          <w:marLeft w:val="0"/>
          <w:marRight w:val="0"/>
          <w:marTop w:val="0"/>
          <w:marBottom w:val="0"/>
          <w:divBdr>
            <w:top w:val="none" w:sz="0" w:space="0" w:color="auto"/>
            <w:left w:val="none" w:sz="0" w:space="0" w:color="auto"/>
            <w:bottom w:val="none" w:sz="0" w:space="0" w:color="auto"/>
            <w:right w:val="none" w:sz="0" w:space="0" w:color="auto"/>
          </w:divBdr>
        </w:div>
      </w:divsChild>
    </w:div>
    <w:div w:id="439958238">
      <w:bodyDiv w:val="1"/>
      <w:marLeft w:val="0"/>
      <w:marRight w:val="0"/>
      <w:marTop w:val="0"/>
      <w:marBottom w:val="0"/>
      <w:divBdr>
        <w:top w:val="none" w:sz="0" w:space="0" w:color="auto"/>
        <w:left w:val="none" w:sz="0" w:space="0" w:color="auto"/>
        <w:bottom w:val="none" w:sz="0" w:space="0" w:color="auto"/>
        <w:right w:val="none" w:sz="0" w:space="0" w:color="auto"/>
      </w:divBdr>
      <w:divsChild>
        <w:div w:id="504591706">
          <w:marLeft w:val="547"/>
          <w:marRight w:val="0"/>
          <w:marTop w:val="134"/>
          <w:marBottom w:val="0"/>
          <w:divBdr>
            <w:top w:val="none" w:sz="0" w:space="0" w:color="auto"/>
            <w:left w:val="none" w:sz="0" w:space="0" w:color="auto"/>
            <w:bottom w:val="none" w:sz="0" w:space="0" w:color="auto"/>
            <w:right w:val="none" w:sz="0" w:space="0" w:color="auto"/>
          </w:divBdr>
        </w:div>
        <w:div w:id="1054694115">
          <w:marLeft w:val="547"/>
          <w:marRight w:val="0"/>
          <w:marTop w:val="134"/>
          <w:marBottom w:val="0"/>
          <w:divBdr>
            <w:top w:val="none" w:sz="0" w:space="0" w:color="auto"/>
            <w:left w:val="none" w:sz="0" w:space="0" w:color="auto"/>
            <w:bottom w:val="none" w:sz="0" w:space="0" w:color="auto"/>
            <w:right w:val="none" w:sz="0" w:space="0" w:color="auto"/>
          </w:divBdr>
        </w:div>
        <w:div w:id="1385331368">
          <w:marLeft w:val="547"/>
          <w:marRight w:val="0"/>
          <w:marTop w:val="134"/>
          <w:marBottom w:val="0"/>
          <w:divBdr>
            <w:top w:val="none" w:sz="0" w:space="0" w:color="auto"/>
            <w:left w:val="none" w:sz="0" w:space="0" w:color="auto"/>
            <w:bottom w:val="none" w:sz="0" w:space="0" w:color="auto"/>
            <w:right w:val="none" w:sz="0" w:space="0" w:color="auto"/>
          </w:divBdr>
        </w:div>
      </w:divsChild>
    </w:div>
    <w:div w:id="440221579">
      <w:bodyDiv w:val="1"/>
      <w:marLeft w:val="0"/>
      <w:marRight w:val="0"/>
      <w:marTop w:val="0"/>
      <w:marBottom w:val="0"/>
      <w:divBdr>
        <w:top w:val="none" w:sz="0" w:space="0" w:color="auto"/>
        <w:left w:val="none" w:sz="0" w:space="0" w:color="auto"/>
        <w:bottom w:val="none" w:sz="0" w:space="0" w:color="auto"/>
        <w:right w:val="none" w:sz="0" w:space="0" w:color="auto"/>
      </w:divBdr>
    </w:div>
    <w:div w:id="455297822">
      <w:bodyDiv w:val="1"/>
      <w:marLeft w:val="0"/>
      <w:marRight w:val="0"/>
      <w:marTop w:val="0"/>
      <w:marBottom w:val="0"/>
      <w:divBdr>
        <w:top w:val="none" w:sz="0" w:space="0" w:color="auto"/>
        <w:left w:val="none" w:sz="0" w:space="0" w:color="auto"/>
        <w:bottom w:val="none" w:sz="0" w:space="0" w:color="auto"/>
        <w:right w:val="none" w:sz="0" w:space="0" w:color="auto"/>
      </w:divBdr>
      <w:divsChild>
        <w:div w:id="679116226">
          <w:marLeft w:val="547"/>
          <w:marRight w:val="0"/>
          <w:marTop w:val="134"/>
          <w:marBottom w:val="0"/>
          <w:divBdr>
            <w:top w:val="none" w:sz="0" w:space="0" w:color="auto"/>
            <w:left w:val="none" w:sz="0" w:space="0" w:color="auto"/>
            <w:bottom w:val="none" w:sz="0" w:space="0" w:color="auto"/>
            <w:right w:val="none" w:sz="0" w:space="0" w:color="auto"/>
          </w:divBdr>
        </w:div>
      </w:divsChild>
    </w:div>
    <w:div w:id="478961162">
      <w:bodyDiv w:val="1"/>
      <w:marLeft w:val="0"/>
      <w:marRight w:val="0"/>
      <w:marTop w:val="0"/>
      <w:marBottom w:val="0"/>
      <w:divBdr>
        <w:top w:val="none" w:sz="0" w:space="0" w:color="auto"/>
        <w:left w:val="none" w:sz="0" w:space="0" w:color="auto"/>
        <w:bottom w:val="none" w:sz="0" w:space="0" w:color="auto"/>
        <w:right w:val="none" w:sz="0" w:space="0" w:color="auto"/>
      </w:divBdr>
    </w:div>
    <w:div w:id="482284384">
      <w:bodyDiv w:val="1"/>
      <w:marLeft w:val="0"/>
      <w:marRight w:val="0"/>
      <w:marTop w:val="0"/>
      <w:marBottom w:val="0"/>
      <w:divBdr>
        <w:top w:val="none" w:sz="0" w:space="0" w:color="auto"/>
        <w:left w:val="none" w:sz="0" w:space="0" w:color="auto"/>
        <w:bottom w:val="none" w:sz="0" w:space="0" w:color="auto"/>
        <w:right w:val="none" w:sz="0" w:space="0" w:color="auto"/>
      </w:divBdr>
    </w:div>
    <w:div w:id="510724491">
      <w:bodyDiv w:val="1"/>
      <w:marLeft w:val="0"/>
      <w:marRight w:val="0"/>
      <w:marTop w:val="0"/>
      <w:marBottom w:val="0"/>
      <w:divBdr>
        <w:top w:val="none" w:sz="0" w:space="0" w:color="auto"/>
        <w:left w:val="none" w:sz="0" w:space="0" w:color="auto"/>
        <w:bottom w:val="none" w:sz="0" w:space="0" w:color="auto"/>
        <w:right w:val="none" w:sz="0" w:space="0" w:color="auto"/>
      </w:divBdr>
      <w:divsChild>
        <w:div w:id="388699217">
          <w:marLeft w:val="0"/>
          <w:marRight w:val="0"/>
          <w:marTop w:val="0"/>
          <w:marBottom w:val="0"/>
          <w:divBdr>
            <w:top w:val="none" w:sz="0" w:space="0" w:color="auto"/>
            <w:left w:val="none" w:sz="0" w:space="0" w:color="auto"/>
            <w:bottom w:val="none" w:sz="0" w:space="0" w:color="auto"/>
            <w:right w:val="none" w:sz="0" w:space="0" w:color="auto"/>
          </w:divBdr>
        </w:div>
        <w:div w:id="515460644">
          <w:marLeft w:val="0"/>
          <w:marRight w:val="0"/>
          <w:marTop w:val="0"/>
          <w:marBottom w:val="0"/>
          <w:divBdr>
            <w:top w:val="none" w:sz="0" w:space="0" w:color="auto"/>
            <w:left w:val="none" w:sz="0" w:space="0" w:color="auto"/>
            <w:bottom w:val="none" w:sz="0" w:space="0" w:color="auto"/>
            <w:right w:val="none" w:sz="0" w:space="0" w:color="auto"/>
          </w:divBdr>
        </w:div>
        <w:div w:id="1143305895">
          <w:marLeft w:val="0"/>
          <w:marRight w:val="0"/>
          <w:marTop w:val="0"/>
          <w:marBottom w:val="0"/>
          <w:divBdr>
            <w:top w:val="none" w:sz="0" w:space="0" w:color="auto"/>
            <w:left w:val="none" w:sz="0" w:space="0" w:color="auto"/>
            <w:bottom w:val="none" w:sz="0" w:space="0" w:color="auto"/>
            <w:right w:val="none" w:sz="0" w:space="0" w:color="auto"/>
          </w:divBdr>
        </w:div>
        <w:div w:id="1330905133">
          <w:marLeft w:val="0"/>
          <w:marRight w:val="0"/>
          <w:marTop w:val="0"/>
          <w:marBottom w:val="0"/>
          <w:divBdr>
            <w:top w:val="none" w:sz="0" w:space="0" w:color="auto"/>
            <w:left w:val="none" w:sz="0" w:space="0" w:color="auto"/>
            <w:bottom w:val="none" w:sz="0" w:space="0" w:color="auto"/>
            <w:right w:val="none" w:sz="0" w:space="0" w:color="auto"/>
          </w:divBdr>
        </w:div>
        <w:div w:id="1358848703">
          <w:marLeft w:val="0"/>
          <w:marRight w:val="0"/>
          <w:marTop w:val="0"/>
          <w:marBottom w:val="0"/>
          <w:divBdr>
            <w:top w:val="none" w:sz="0" w:space="0" w:color="auto"/>
            <w:left w:val="none" w:sz="0" w:space="0" w:color="auto"/>
            <w:bottom w:val="none" w:sz="0" w:space="0" w:color="auto"/>
            <w:right w:val="none" w:sz="0" w:space="0" w:color="auto"/>
          </w:divBdr>
        </w:div>
        <w:div w:id="1516924485">
          <w:marLeft w:val="0"/>
          <w:marRight w:val="0"/>
          <w:marTop w:val="0"/>
          <w:marBottom w:val="0"/>
          <w:divBdr>
            <w:top w:val="none" w:sz="0" w:space="0" w:color="auto"/>
            <w:left w:val="none" w:sz="0" w:space="0" w:color="auto"/>
            <w:bottom w:val="none" w:sz="0" w:space="0" w:color="auto"/>
            <w:right w:val="none" w:sz="0" w:space="0" w:color="auto"/>
          </w:divBdr>
        </w:div>
        <w:div w:id="1612321890">
          <w:marLeft w:val="0"/>
          <w:marRight w:val="0"/>
          <w:marTop w:val="0"/>
          <w:marBottom w:val="0"/>
          <w:divBdr>
            <w:top w:val="none" w:sz="0" w:space="0" w:color="auto"/>
            <w:left w:val="none" w:sz="0" w:space="0" w:color="auto"/>
            <w:bottom w:val="none" w:sz="0" w:space="0" w:color="auto"/>
            <w:right w:val="none" w:sz="0" w:space="0" w:color="auto"/>
          </w:divBdr>
        </w:div>
        <w:div w:id="1683583394">
          <w:marLeft w:val="0"/>
          <w:marRight w:val="0"/>
          <w:marTop w:val="0"/>
          <w:marBottom w:val="0"/>
          <w:divBdr>
            <w:top w:val="none" w:sz="0" w:space="0" w:color="auto"/>
            <w:left w:val="none" w:sz="0" w:space="0" w:color="auto"/>
            <w:bottom w:val="none" w:sz="0" w:space="0" w:color="auto"/>
            <w:right w:val="none" w:sz="0" w:space="0" w:color="auto"/>
          </w:divBdr>
        </w:div>
        <w:div w:id="1757437272">
          <w:marLeft w:val="0"/>
          <w:marRight w:val="0"/>
          <w:marTop w:val="0"/>
          <w:marBottom w:val="0"/>
          <w:divBdr>
            <w:top w:val="none" w:sz="0" w:space="0" w:color="auto"/>
            <w:left w:val="none" w:sz="0" w:space="0" w:color="auto"/>
            <w:bottom w:val="none" w:sz="0" w:space="0" w:color="auto"/>
            <w:right w:val="none" w:sz="0" w:space="0" w:color="auto"/>
          </w:divBdr>
        </w:div>
        <w:div w:id="1833637799">
          <w:marLeft w:val="0"/>
          <w:marRight w:val="0"/>
          <w:marTop w:val="0"/>
          <w:marBottom w:val="0"/>
          <w:divBdr>
            <w:top w:val="none" w:sz="0" w:space="0" w:color="auto"/>
            <w:left w:val="none" w:sz="0" w:space="0" w:color="auto"/>
            <w:bottom w:val="none" w:sz="0" w:space="0" w:color="auto"/>
            <w:right w:val="none" w:sz="0" w:space="0" w:color="auto"/>
          </w:divBdr>
        </w:div>
        <w:div w:id="2020113496">
          <w:marLeft w:val="0"/>
          <w:marRight w:val="0"/>
          <w:marTop w:val="0"/>
          <w:marBottom w:val="0"/>
          <w:divBdr>
            <w:top w:val="none" w:sz="0" w:space="0" w:color="auto"/>
            <w:left w:val="none" w:sz="0" w:space="0" w:color="auto"/>
            <w:bottom w:val="none" w:sz="0" w:space="0" w:color="auto"/>
            <w:right w:val="none" w:sz="0" w:space="0" w:color="auto"/>
          </w:divBdr>
        </w:div>
        <w:div w:id="2074893272">
          <w:marLeft w:val="0"/>
          <w:marRight w:val="0"/>
          <w:marTop w:val="0"/>
          <w:marBottom w:val="0"/>
          <w:divBdr>
            <w:top w:val="none" w:sz="0" w:space="0" w:color="auto"/>
            <w:left w:val="none" w:sz="0" w:space="0" w:color="auto"/>
            <w:bottom w:val="none" w:sz="0" w:space="0" w:color="auto"/>
            <w:right w:val="none" w:sz="0" w:space="0" w:color="auto"/>
          </w:divBdr>
        </w:div>
      </w:divsChild>
    </w:div>
    <w:div w:id="526676688">
      <w:bodyDiv w:val="1"/>
      <w:marLeft w:val="0"/>
      <w:marRight w:val="0"/>
      <w:marTop w:val="0"/>
      <w:marBottom w:val="0"/>
      <w:divBdr>
        <w:top w:val="none" w:sz="0" w:space="0" w:color="auto"/>
        <w:left w:val="none" w:sz="0" w:space="0" w:color="auto"/>
        <w:bottom w:val="none" w:sz="0" w:space="0" w:color="auto"/>
        <w:right w:val="none" w:sz="0" w:space="0" w:color="auto"/>
      </w:divBdr>
      <w:divsChild>
        <w:div w:id="700672902">
          <w:marLeft w:val="0"/>
          <w:marRight w:val="0"/>
          <w:marTop w:val="0"/>
          <w:marBottom w:val="0"/>
          <w:divBdr>
            <w:top w:val="none" w:sz="0" w:space="0" w:color="auto"/>
            <w:left w:val="none" w:sz="0" w:space="0" w:color="auto"/>
            <w:bottom w:val="none" w:sz="0" w:space="0" w:color="auto"/>
            <w:right w:val="none" w:sz="0" w:space="0" w:color="auto"/>
          </w:divBdr>
        </w:div>
      </w:divsChild>
    </w:div>
    <w:div w:id="542448221">
      <w:bodyDiv w:val="1"/>
      <w:marLeft w:val="0"/>
      <w:marRight w:val="0"/>
      <w:marTop w:val="0"/>
      <w:marBottom w:val="0"/>
      <w:divBdr>
        <w:top w:val="none" w:sz="0" w:space="0" w:color="auto"/>
        <w:left w:val="none" w:sz="0" w:space="0" w:color="auto"/>
        <w:bottom w:val="none" w:sz="0" w:space="0" w:color="auto"/>
        <w:right w:val="none" w:sz="0" w:space="0" w:color="auto"/>
      </w:divBdr>
    </w:div>
    <w:div w:id="543519422">
      <w:bodyDiv w:val="1"/>
      <w:marLeft w:val="0"/>
      <w:marRight w:val="0"/>
      <w:marTop w:val="0"/>
      <w:marBottom w:val="0"/>
      <w:divBdr>
        <w:top w:val="none" w:sz="0" w:space="0" w:color="auto"/>
        <w:left w:val="none" w:sz="0" w:space="0" w:color="auto"/>
        <w:bottom w:val="none" w:sz="0" w:space="0" w:color="auto"/>
        <w:right w:val="none" w:sz="0" w:space="0" w:color="auto"/>
      </w:divBdr>
    </w:div>
    <w:div w:id="554198238">
      <w:bodyDiv w:val="1"/>
      <w:marLeft w:val="0"/>
      <w:marRight w:val="0"/>
      <w:marTop w:val="0"/>
      <w:marBottom w:val="0"/>
      <w:divBdr>
        <w:top w:val="none" w:sz="0" w:space="0" w:color="auto"/>
        <w:left w:val="none" w:sz="0" w:space="0" w:color="auto"/>
        <w:bottom w:val="none" w:sz="0" w:space="0" w:color="auto"/>
        <w:right w:val="none" w:sz="0" w:space="0" w:color="auto"/>
      </w:divBdr>
    </w:div>
    <w:div w:id="556748195">
      <w:bodyDiv w:val="1"/>
      <w:marLeft w:val="0"/>
      <w:marRight w:val="0"/>
      <w:marTop w:val="0"/>
      <w:marBottom w:val="0"/>
      <w:divBdr>
        <w:top w:val="none" w:sz="0" w:space="0" w:color="auto"/>
        <w:left w:val="none" w:sz="0" w:space="0" w:color="auto"/>
        <w:bottom w:val="none" w:sz="0" w:space="0" w:color="auto"/>
        <w:right w:val="none" w:sz="0" w:space="0" w:color="auto"/>
      </w:divBdr>
    </w:div>
    <w:div w:id="558322936">
      <w:bodyDiv w:val="1"/>
      <w:marLeft w:val="0"/>
      <w:marRight w:val="0"/>
      <w:marTop w:val="0"/>
      <w:marBottom w:val="0"/>
      <w:divBdr>
        <w:top w:val="none" w:sz="0" w:space="0" w:color="auto"/>
        <w:left w:val="none" w:sz="0" w:space="0" w:color="auto"/>
        <w:bottom w:val="none" w:sz="0" w:space="0" w:color="auto"/>
        <w:right w:val="none" w:sz="0" w:space="0" w:color="auto"/>
      </w:divBdr>
      <w:divsChild>
        <w:div w:id="1313946235">
          <w:marLeft w:val="547"/>
          <w:marRight w:val="0"/>
          <w:marTop w:val="154"/>
          <w:marBottom w:val="0"/>
          <w:divBdr>
            <w:top w:val="none" w:sz="0" w:space="0" w:color="auto"/>
            <w:left w:val="none" w:sz="0" w:space="0" w:color="auto"/>
            <w:bottom w:val="none" w:sz="0" w:space="0" w:color="auto"/>
            <w:right w:val="none" w:sz="0" w:space="0" w:color="auto"/>
          </w:divBdr>
        </w:div>
        <w:div w:id="1515997268">
          <w:marLeft w:val="547"/>
          <w:marRight w:val="0"/>
          <w:marTop w:val="154"/>
          <w:marBottom w:val="0"/>
          <w:divBdr>
            <w:top w:val="none" w:sz="0" w:space="0" w:color="auto"/>
            <w:left w:val="none" w:sz="0" w:space="0" w:color="auto"/>
            <w:bottom w:val="none" w:sz="0" w:space="0" w:color="auto"/>
            <w:right w:val="none" w:sz="0" w:space="0" w:color="auto"/>
          </w:divBdr>
        </w:div>
        <w:div w:id="1787307510">
          <w:marLeft w:val="547"/>
          <w:marRight w:val="0"/>
          <w:marTop w:val="154"/>
          <w:marBottom w:val="0"/>
          <w:divBdr>
            <w:top w:val="none" w:sz="0" w:space="0" w:color="auto"/>
            <w:left w:val="none" w:sz="0" w:space="0" w:color="auto"/>
            <w:bottom w:val="none" w:sz="0" w:space="0" w:color="auto"/>
            <w:right w:val="none" w:sz="0" w:space="0" w:color="auto"/>
          </w:divBdr>
        </w:div>
      </w:divsChild>
    </w:div>
    <w:div w:id="559364667">
      <w:bodyDiv w:val="1"/>
      <w:marLeft w:val="0"/>
      <w:marRight w:val="0"/>
      <w:marTop w:val="0"/>
      <w:marBottom w:val="0"/>
      <w:divBdr>
        <w:top w:val="none" w:sz="0" w:space="0" w:color="auto"/>
        <w:left w:val="none" w:sz="0" w:space="0" w:color="auto"/>
        <w:bottom w:val="none" w:sz="0" w:space="0" w:color="auto"/>
        <w:right w:val="none" w:sz="0" w:space="0" w:color="auto"/>
      </w:divBdr>
      <w:divsChild>
        <w:div w:id="77871519">
          <w:marLeft w:val="0"/>
          <w:marRight w:val="0"/>
          <w:marTop w:val="0"/>
          <w:marBottom w:val="0"/>
          <w:divBdr>
            <w:top w:val="none" w:sz="0" w:space="0" w:color="auto"/>
            <w:left w:val="none" w:sz="0" w:space="0" w:color="auto"/>
            <w:bottom w:val="none" w:sz="0" w:space="0" w:color="auto"/>
            <w:right w:val="none" w:sz="0" w:space="0" w:color="auto"/>
          </w:divBdr>
        </w:div>
      </w:divsChild>
    </w:div>
    <w:div w:id="583338381">
      <w:bodyDiv w:val="1"/>
      <w:marLeft w:val="0"/>
      <w:marRight w:val="0"/>
      <w:marTop w:val="0"/>
      <w:marBottom w:val="0"/>
      <w:divBdr>
        <w:top w:val="none" w:sz="0" w:space="0" w:color="auto"/>
        <w:left w:val="none" w:sz="0" w:space="0" w:color="auto"/>
        <w:bottom w:val="none" w:sz="0" w:space="0" w:color="auto"/>
        <w:right w:val="none" w:sz="0" w:space="0" w:color="auto"/>
      </w:divBdr>
    </w:div>
    <w:div w:id="594824137">
      <w:bodyDiv w:val="1"/>
      <w:marLeft w:val="0"/>
      <w:marRight w:val="0"/>
      <w:marTop w:val="0"/>
      <w:marBottom w:val="0"/>
      <w:divBdr>
        <w:top w:val="none" w:sz="0" w:space="0" w:color="auto"/>
        <w:left w:val="none" w:sz="0" w:space="0" w:color="auto"/>
        <w:bottom w:val="none" w:sz="0" w:space="0" w:color="auto"/>
        <w:right w:val="none" w:sz="0" w:space="0" w:color="auto"/>
      </w:divBdr>
    </w:div>
    <w:div w:id="598031495">
      <w:bodyDiv w:val="1"/>
      <w:marLeft w:val="0"/>
      <w:marRight w:val="0"/>
      <w:marTop w:val="0"/>
      <w:marBottom w:val="0"/>
      <w:divBdr>
        <w:top w:val="none" w:sz="0" w:space="0" w:color="auto"/>
        <w:left w:val="none" w:sz="0" w:space="0" w:color="auto"/>
        <w:bottom w:val="none" w:sz="0" w:space="0" w:color="auto"/>
        <w:right w:val="none" w:sz="0" w:space="0" w:color="auto"/>
      </w:divBdr>
    </w:div>
    <w:div w:id="605575414">
      <w:bodyDiv w:val="1"/>
      <w:marLeft w:val="0"/>
      <w:marRight w:val="0"/>
      <w:marTop w:val="0"/>
      <w:marBottom w:val="0"/>
      <w:divBdr>
        <w:top w:val="none" w:sz="0" w:space="0" w:color="auto"/>
        <w:left w:val="none" w:sz="0" w:space="0" w:color="auto"/>
        <w:bottom w:val="none" w:sz="0" w:space="0" w:color="auto"/>
        <w:right w:val="none" w:sz="0" w:space="0" w:color="auto"/>
      </w:divBdr>
    </w:div>
    <w:div w:id="633097158">
      <w:bodyDiv w:val="1"/>
      <w:marLeft w:val="0"/>
      <w:marRight w:val="0"/>
      <w:marTop w:val="0"/>
      <w:marBottom w:val="0"/>
      <w:divBdr>
        <w:top w:val="none" w:sz="0" w:space="0" w:color="auto"/>
        <w:left w:val="none" w:sz="0" w:space="0" w:color="auto"/>
        <w:bottom w:val="none" w:sz="0" w:space="0" w:color="auto"/>
        <w:right w:val="none" w:sz="0" w:space="0" w:color="auto"/>
      </w:divBdr>
      <w:divsChild>
        <w:div w:id="1959411447">
          <w:marLeft w:val="0"/>
          <w:marRight w:val="0"/>
          <w:marTop w:val="0"/>
          <w:marBottom w:val="0"/>
          <w:divBdr>
            <w:top w:val="none" w:sz="0" w:space="0" w:color="auto"/>
            <w:left w:val="none" w:sz="0" w:space="0" w:color="auto"/>
            <w:bottom w:val="none" w:sz="0" w:space="0" w:color="auto"/>
            <w:right w:val="none" w:sz="0" w:space="0" w:color="auto"/>
          </w:divBdr>
        </w:div>
      </w:divsChild>
    </w:div>
    <w:div w:id="650870513">
      <w:bodyDiv w:val="1"/>
      <w:marLeft w:val="0"/>
      <w:marRight w:val="0"/>
      <w:marTop w:val="0"/>
      <w:marBottom w:val="0"/>
      <w:divBdr>
        <w:top w:val="none" w:sz="0" w:space="0" w:color="auto"/>
        <w:left w:val="none" w:sz="0" w:space="0" w:color="auto"/>
        <w:bottom w:val="none" w:sz="0" w:space="0" w:color="auto"/>
        <w:right w:val="none" w:sz="0" w:space="0" w:color="auto"/>
      </w:divBdr>
      <w:divsChild>
        <w:div w:id="410079634">
          <w:marLeft w:val="547"/>
          <w:marRight w:val="0"/>
          <w:marTop w:val="125"/>
          <w:marBottom w:val="0"/>
          <w:divBdr>
            <w:top w:val="none" w:sz="0" w:space="0" w:color="auto"/>
            <w:left w:val="none" w:sz="0" w:space="0" w:color="auto"/>
            <w:bottom w:val="none" w:sz="0" w:space="0" w:color="auto"/>
            <w:right w:val="none" w:sz="0" w:space="0" w:color="auto"/>
          </w:divBdr>
        </w:div>
        <w:div w:id="621039428">
          <w:marLeft w:val="547"/>
          <w:marRight w:val="0"/>
          <w:marTop w:val="158"/>
          <w:marBottom w:val="0"/>
          <w:divBdr>
            <w:top w:val="none" w:sz="0" w:space="0" w:color="auto"/>
            <w:left w:val="none" w:sz="0" w:space="0" w:color="auto"/>
            <w:bottom w:val="none" w:sz="0" w:space="0" w:color="auto"/>
            <w:right w:val="none" w:sz="0" w:space="0" w:color="auto"/>
          </w:divBdr>
        </w:div>
        <w:div w:id="759135108">
          <w:marLeft w:val="547"/>
          <w:marRight w:val="0"/>
          <w:marTop w:val="125"/>
          <w:marBottom w:val="0"/>
          <w:divBdr>
            <w:top w:val="none" w:sz="0" w:space="0" w:color="auto"/>
            <w:left w:val="none" w:sz="0" w:space="0" w:color="auto"/>
            <w:bottom w:val="none" w:sz="0" w:space="0" w:color="auto"/>
            <w:right w:val="none" w:sz="0" w:space="0" w:color="auto"/>
          </w:divBdr>
        </w:div>
        <w:div w:id="822159200">
          <w:marLeft w:val="547"/>
          <w:marRight w:val="0"/>
          <w:marTop w:val="125"/>
          <w:marBottom w:val="0"/>
          <w:divBdr>
            <w:top w:val="none" w:sz="0" w:space="0" w:color="auto"/>
            <w:left w:val="none" w:sz="0" w:space="0" w:color="auto"/>
            <w:bottom w:val="none" w:sz="0" w:space="0" w:color="auto"/>
            <w:right w:val="none" w:sz="0" w:space="0" w:color="auto"/>
          </w:divBdr>
        </w:div>
        <w:div w:id="949698472">
          <w:marLeft w:val="547"/>
          <w:marRight w:val="0"/>
          <w:marTop w:val="158"/>
          <w:marBottom w:val="0"/>
          <w:divBdr>
            <w:top w:val="none" w:sz="0" w:space="0" w:color="auto"/>
            <w:left w:val="none" w:sz="0" w:space="0" w:color="auto"/>
            <w:bottom w:val="none" w:sz="0" w:space="0" w:color="auto"/>
            <w:right w:val="none" w:sz="0" w:space="0" w:color="auto"/>
          </w:divBdr>
        </w:div>
        <w:div w:id="1310524432">
          <w:marLeft w:val="547"/>
          <w:marRight w:val="0"/>
          <w:marTop w:val="125"/>
          <w:marBottom w:val="0"/>
          <w:divBdr>
            <w:top w:val="none" w:sz="0" w:space="0" w:color="auto"/>
            <w:left w:val="none" w:sz="0" w:space="0" w:color="auto"/>
            <w:bottom w:val="none" w:sz="0" w:space="0" w:color="auto"/>
            <w:right w:val="none" w:sz="0" w:space="0" w:color="auto"/>
          </w:divBdr>
        </w:div>
        <w:div w:id="1502237731">
          <w:marLeft w:val="547"/>
          <w:marRight w:val="0"/>
          <w:marTop w:val="125"/>
          <w:marBottom w:val="0"/>
          <w:divBdr>
            <w:top w:val="none" w:sz="0" w:space="0" w:color="auto"/>
            <w:left w:val="none" w:sz="0" w:space="0" w:color="auto"/>
            <w:bottom w:val="none" w:sz="0" w:space="0" w:color="auto"/>
            <w:right w:val="none" w:sz="0" w:space="0" w:color="auto"/>
          </w:divBdr>
        </w:div>
        <w:div w:id="1639646722">
          <w:marLeft w:val="547"/>
          <w:marRight w:val="0"/>
          <w:marTop w:val="125"/>
          <w:marBottom w:val="0"/>
          <w:divBdr>
            <w:top w:val="none" w:sz="0" w:space="0" w:color="auto"/>
            <w:left w:val="none" w:sz="0" w:space="0" w:color="auto"/>
            <w:bottom w:val="none" w:sz="0" w:space="0" w:color="auto"/>
            <w:right w:val="none" w:sz="0" w:space="0" w:color="auto"/>
          </w:divBdr>
        </w:div>
        <w:div w:id="1710494044">
          <w:marLeft w:val="547"/>
          <w:marRight w:val="0"/>
          <w:marTop w:val="125"/>
          <w:marBottom w:val="0"/>
          <w:divBdr>
            <w:top w:val="none" w:sz="0" w:space="0" w:color="auto"/>
            <w:left w:val="none" w:sz="0" w:space="0" w:color="auto"/>
            <w:bottom w:val="none" w:sz="0" w:space="0" w:color="auto"/>
            <w:right w:val="none" w:sz="0" w:space="0" w:color="auto"/>
          </w:divBdr>
        </w:div>
        <w:div w:id="1719863196">
          <w:marLeft w:val="547"/>
          <w:marRight w:val="0"/>
          <w:marTop w:val="125"/>
          <w:marBottom w:val="0"/>
          <w:divBdr>
            <w:top w:val="none" w:sz="0" w:space="0" w:color="auto"/>
            <w:left w:val="none" w:sz="0" w:space="0" w:color="auto"/>
            <w:bottom w:val="none" w:sz="0" w:space="0" w:color="auto"/>
            <w:right w:val="none" w:sz="0" w:space="0" w:color="auto"/>
          </w:divBdr>
        </w:div>
        <w:div w:id="1882935002">
          <w:marLeft w:val="547"/>
          <w:marRight w:val="0"/>
          <w:marTop w:val="125"/>
          <w:marBottom w:val="0"/>
          <w:divBdr>
            <w:top w:val="none" w:sz="0" w:space="0" w:color="auto"/>
            <w:left w:val="none" w:sz="0" w:space="0" w:color="auto"/>
            <w:bottom w:val="none" w:sz="0" w:space="0" w:color="auto"/>
            <w:right w:val="none" w:sz="0" w:space="0" w:color="auto"/>
          </w:divBdr>
        </w:div>
        <w:div w:id="2128308930">
          <w:marLeft w:val="547"/>
          <w:marRight w:val="0"/>
          <w:marTop w:val="158"/>
          <w:marBottom w:val="0"/>
          <w:divBdr>
            <w:top w:val="none" w:sz="0" w:space="0" w:color="auto"/>
            <w:left w:val="none" w:sz="0" w:space="0" w:color="auto"/>
            <w:bottom w:val="none" w:sz="0" w:space="0" w:color="auto"/>
            <w:right w:val="none" w:sz="0" w:space="0" w:color="auto"/>
          </w:divBdr>
        </w:div>
      </w:divsChild>
    </w:div>
    <w:div w:id="665790327">
      <w:bodyDiv w:val="1"/>
      <w:marLeft w:val="0"/>
      <w:marRight w:val="0"/>
      <w:marTop w:val="0"/>
      <w:marBottom w:val="0"/>
      <w:divBdr>
        <w:top w:val="none" w:sz="0" w:space="0" w:color="auto"/>
        <w:left w:val="none" w:sz="0" w:space="0" w:color="auto"/>
        <w:bottom w:val="none" w:sz="0" w:space="0" w:color="auto"/>
        <w:right w:val="none" w:sz="0" w:space="0" w:color="auto"/>
      </w:divBdr>
      <w:divsChild>
        <w:div w:id="427121684">
          <w:marLeft w:val="547"/>
          <w:marRight w:val="0"/>
          <w:marTop w:val="115"/>
          <w:marBottom w:val="0"/>
          <w:divBdr>
            <w:top w:val="none" w:sz="0" w:space="0" w:color="auto"/>
            <w:left w:val="none" w:sz="0" w:space="0" w:color="auto"/>
            <w:bottom w:val="none" w:sz="0" w:space="0" w:color="auto"/>
            <w:right w:val="none" w:sz="0" w:space="0" w:color="auto"/>
          </w:divBdr>
        </w:div>
        <w:div w:id="600533496">
          <w:marLeft w:val="547"/>
          <w:marRight w:val="0"/>
          <w:marTop w:val="115"/>
          <w:marBottom w:val="0"/>
          <w:divBdr>
            <w:top w:val="none" w:sz="0" w:space="0" w:color="auto"/>
            <w:left w:val="none" w:sz="0" w:space="0" w:color="auto"/>
            <w:bottom w:val="none" w:sz="0" w:space="0" w:color="auto"/>
            <w:right w:val="none" w:sz="0" w:space="0" w:color="auto"/>
          </w:divBdr>
        </w:div>
        <w:div w:id="841164213">
          <w:marLeft w:val="547"/>
          <w:marRight w:val="0"/>
          <w:marTop w:val="115"/>
          <w:marBottom w:val="0"/>
          <w:divBdr>
            <w:top w:val="none" w:sz="0" w:space="0" w:color="auto"/>
            <w:left w:val="none" w:sz="0" w:space="0" w:color="auto"/>
            <w:bottom w:val="none" w:sz="0" w:space="0" w:color="auto"/>
            <w:right w:val="none" w:sz="0" w:space="0" w:color="auto"/>
          </w:divBdr>
        </w:div>
        <w:div w:id="1050616598">
          <w:marLeft w:val="547"/>
          <w:marRight w:val="0"/>
          <w:marTop w:val="115"/>
          <w:marBottom w:val="0"/>
          <w:divBdr>
            <w:top w:val="none" w:sz="0" w:space="0" w:color="auto"/>
            <w:left w:val="none" w:sz="0" w:space="0" w:color="auto"/>
            <w:bottom w:val="none" w:sz="0" w:space="0" w:color="auto"/>
            <w:right w:val="none" w:sz="0" w:space="0" w:color="auto"/>
          </w:divBdr>
        </w:div>
        <w:div w:id="1440492992">
          <w:marLeft w:val="547"/>
          <w:marRight w:val="0"/>
          <w:marTop w:val="115"/>
          <w:marBottom w:val="0"/>
          <w:divBdr>
            <w:top w:val="none" w:sz="0" w:space="0" w:color="auto"/>
            <w:left w:val="none" w:sz="0" w:space="0" w:color="auto"/>
            <w:bottom w:val="none" w:sz="0" w:space="0" w:color="auto"/>
            <w:right w:val="none" w:sz="0" w:space="0" w:color="auto"/>
          </w:divBdr>
        </w:div>
        <w:div w:id="1500077848">
          <w:marLeft w:val="547"/>
          <w:marRight w:val="0"/>
          <w:marTop w:val="115"/>
          <w:marBottom w:val="0"/>
          <w:divBdr>
            <w:top w:val="none" w:sz="0" w:space="0" w:color="auto"/>
            <w:left w:val="none" w:sz="0" w:space="0" w:color="auto"/>
            <w:bottom w:val="none" w:sz="0" w:space="0" w:color="auto"/>
            <w:right w:val="none" w:sz="0" w:space="0" w:color="auto"/>
          </w:divBdr>
        </w:div>
        <w:div w:id="1709257330">
          <w:marLeft w:val="547"/>
          <w:marRight w:val="0"/>
          <w:marTop w:val="115"/>
          <w:marBottom w:val="0"/>
          <w:divBdr>
            <w:top w:val="none" w:sz="0" w:space="0" w:color="auto"/>
            <w:left w:val="none" w:sz="0" w:space="0" w:color="auto"/>
            <w:bottom w:val="none" w:sz="0" w:space="0" w:color="auto"/>
            <w:right w:val="none" w:sz="0" w:space="0" w:color="auto"/>
          </w:divBdr>
        </w:div>
      </w:divsChild>
    </w:div>
    <w:div w:id="675576328">
      <w:bodyDiv w:val="1"/>
      <w:marLeft w:val="0"/>
      <w:marRight w:val="0"/>
      <w:marTop w:val="0"/>
      <w:marBottom w:val="0"/>
      <w:divBdr>
        <w:top w:val="none" w:sz="0" w:space="0" w:color="auto"/>
        <w:left w:val="none" w:sz="0" w:space="0" w:color="auto"/>
        <w:bottom w:val="none" w:sz="0" w:space="0" w:color="auto"/>
        <w:right w:val="none" w:sz="0" w:space="0" w:color="auto"/>
      </w:divBdr>
      <w:divsChild>
        <w:div w:id="154883220">
          <w:marLeft w:val="0"/>
          <w:marRight w:val="0"/>
          <w:marTop w:val="0"/>
          <w:marBottom w:val="0"/>
          <w:divBdr>
            <w:top w:val="none" w:sz="0" w:space="0" w:color="auto"/>
            <w:left w:val="none" w:sz="0" w:space="0" w:color="auto"/>
            <w:bottom w:val="none" w:sz="0" w:space="0" w:color="auto"/>
            <w:right w:val="none" w:sz="0" w:space="0" w:color="auto"/>
          </w:divBdr>
        </w:div>
        <w:div w:id="158233052">
          <w:marLeft w:val="0"/>
          <w:marRight w:val="0"/>
          <w:marTop w:val="0"/>
          <w:marBottom w:val="0"/>
          <w:divBdr>
            <w:top w:val="none" w:sz="0" w:space="0" w:color="auto"/>
            <w:left w:val="none" w:sz="0" w:space="0" w:color="auto"/>
            <w:bottom w:val="none" w:sz="0" w:space="0" w:color="auto"/>
            <w:right w:val="none" w:sz="0" w:space="0" w:color="auto"/>
          </w:divBdr>
        </w:div>
        <w:div w:id="430013315">
          <w:marLeft w:val="0"/>
          <w:marRight w:val="0"/>
          <w:marTop w:val="0"/>
          <w:marBottom w:val="0"/>
          <w:divBdr>
            <w:top w:val="none" w:sz="0" w:space="0" w:color="auto"/>
            <w:left w:val="none" w:sz="0" w:space="0" w:color="auto"/>
            <w:bottom w:val="none" w:sz="0" w:space="0" w:color="auto"/>
            <w:right w:val="none" w:sz="0" w:space="0" w:color="auto"/>
          </w:divBdr>
        </w:div>
        <w:div w:id="1182161416">
          <w:marLeft w:val="0"/>
          <w:marRight w:val="0"/>
          <w:marTop w:val="0"/>
          <w:marBottom w:val="0"/>
          <w:divBdr>
            <w:top w:val="none" w:sz="0" w:space="0" w:color="auto"/>
            <w:left w:val="none" w:sz="0" w:space="0" w:color="auto"/>
            <w:bottom w:val="none" w:sz="0" w:space="0" w:color="auto"/>
            <w:right w:val="none" w:sz="0" w:space="0" w:color="auto"/>
          </w:divBdr>
        </w:div>
        <w:div w:id="1435706685">
          <w:marLeft w:val="0"/>
          <w:marRight w:val="0"/>
          <w:marTop w:val="0"/>
          <w:marBottom w:val="0"/>
          <w:divBdr>
            <w:top w:val="none" w:sz="0" w:space="0" w:color="auto"/>
            <w:left w:val="none" w:sz="0" w:space="0" w:color="auto"/>
            <w:bottom w:val="none" w:sz="0" w:space="0" w:color="auto"/>
            <w:right w:val="none" w:sz="0" w:space="0" w:color="auto"/>
          </w:divBdr>
        </w:div>
        <w:div w:id="1837071200">
          <w:marLeft w:val="0"/>
          <w:marRight w:val="0"/>
          <w:marTop w:val="0"/>
          <w:marBottom w:val="0"/>
          <w:divBdr>
            <w:top w:val="none" w:sz="0" w:space="0" w:color="auto"/>
            <w:left w:val="none" w:sz="0" w:space="0" w:color="auto"/>
            <w:bottom w:val="none" w:sz="0" w:space="0" w:color="auto"/>
            <w:right w:val="none" w:sz="0" w:space="0" w:color="auto"/>
          </w:divBdr>
        </w:div>
        <w:div w:id="2068648380">
          <w:marLeft w:val="0"/>
          <w:marRight w:val="0"/>
          <w:marTop w:val="0"/>
          <w:marBottom w:val="0"/>
          <w:divBdr>
            <w:top w:val="none" w:sz="0" w:space="0" w:color="auto"/>
            <w:left w:val="none" w:sz="0" w:space="0" w:color="auto"/>
            <w:bottom w:val="none" w:sz="0" w:space="0" w:color="auto"/>
            <w:right w:val="none" w:sz="0" w:space="0" w:color="auto"/>
          </w:divBdr>
        </w:div>
      </w:divsChild>
    </w:div>
    <w:div w:id="685210151">
      <w:bodyDiv w:val="1"/>
      <w:marLeft w:val="0"/>
      <w:marRight w:val="0"/>
      <w:marTop w:val="0"/>
      <w:marBottom w:val="0"/>
      <w:divBdr>
        <w:top w:val="none" w:sz="0" w:space="0" w:color="auto"/>
        <w:left w:val="none" w:sz="0" w:space="0" w:color="auto"/>
        <w:bottom w:val="none" w:sz="0" w:space="0" w:color="auto"/>
        <w:right w:val="none" w:sz="0" w:space="0" w:color="auto"/>
      </w:divBdr>
      <w:divsChild>
        <w:div w:id="1731229819">
          <w:marLeft w:val="547"/>
          <w:marRight w:val="0"/>
          <w:marTop w:val="144"/>
          <w:marBottom w:val="0"/>
          <w:divBdr>
            <w:top w:val="none" w:sz="0" w:space="0" w:color="auto"/>
            <w:left w:val="none" w:sz="0" w:space="0" w:color="auto"/>
            <w:bottom w:val="none" w:sz="0" w:space="0" w:color="auto"/>
            <w:right w:val="none" w:sz="0" w:space="0" w:color="auto"/>
          </w:divBdr>
        </w:div>
        <w:div w:id="1902405879">
          <w:marLeft w:val="547"/>
          <w:marRight w:val="0"/>
          <w:marTop w:val="144"/>
          <w:marBottom w:val="0"/>
          <w:divBdr>
            <w:top w:val="none" w:sz="0" w:space="0" w:color="auto"/>
            <w:left w:val="none" w:sz="0" w:space="0" w:color="auto"/>
            <w:bottom w:val="none" w:sz="0" w:space="0" w:color="auto"/>
            <w:right w:val="none" w:sz="0" w:space="0" w:color="auto"/>
          </w:divBdr>
        </w:div>
      </w:divsChild>
    </w:div>
    <w:div w:id="712340330">
      <w:bodyDiv w:val="1"/>
      <w:marLeft w:val="0"/>
      <w:marRight w:val="0"/>
      <w:marTop w:val="0"/>
      <w:marBottom w:val="0"/>
      <w:divBdr>
        <w:top w:val="none" w:sz="0" w:space="0" w:color="auto"/>
        <w:left w:val="none" w:sz="0" w:space="0" w:color="auto"/>
        <w:bottom w:val="none" w:sz="0" w:space="0" w:color="auto"/>
        <w:right w:val="none" w:sz="0" w:space="0" w:color="auto"/>
      </w:divBdr>
    </w:div>
    <w:div w:id="719130138">
      <w:bodyDiv w:val="1"/>
      <w:marLeft w:val="0"/>
      <w:marRight w:val="0"/>
      <w:marTop w:val="0"/>
      <w:marBottom w:val="0"/>
      <w:divBdr>
        <w:top w:val="none" w:sz="0" w:space="0" w:color="auto"/>
        <w:left w:val="none" w:sz="0" w:space="0" w:color="auto"/>
        <w:bottom w:val="none" w:sz="0" w:space="0" w:color="auto"/>
        <w:right w:val="none" w:sz="0" w:space="0" w:color="auto"/>
      </w:divBdr>
      <w:divsChild>
        <w:div w:id="1041244423">
          <w:marLeft w:val="0"/>
          <w:marRight w:val="0"/>
          <w:marTop w:val="0"/>
          <w:marBottom w:val="0"/>
          <w:divBdr>
            <w:top w:val="none" w:sz="0" w:space="0" w:color="auto"/>
            <w:left w:val="none" w:sz="0" w:space="0" w:color="auto"/>
            <w:bottom w:val="none" w:sz="0" w:space="0" w:color="auto"/>
            <w:right w:val="none" w:sz="0" w:space="0" w:color="auto"/>
          </w:divBdr>
        </w:div>
      </w:divsChild>
    </w:div>
    <w:div w:id="721946181">
      <w:bodyDiv w:val="1"/>
      <w:marLeft w:val="0"/>
      <w:marRight w:val="0"/>
      <w:marTop w:val="0"/>
      <w:marBottom w:val="0"/>
      <w:divBdr>
        <w:top w:val="none" w:sz="0" w:space="0" w:color="auto"/>
        <w:left w:val="none" w:sz="0" w:space="0" w:color="auto"/>
        <w:bottom w:val="none" w:sz="0" w:space="0" w:color="auto"/>
        <w:right w:val="none" w:sz="0" w:space="0" w:color="auto"/>
      </w:divBdr>
    </w:div>
    <w:div w:id="723261872">
      <w:bodyDiv w:val="1"/>
      <w:marLeft w:val="0"/>
      <w:marRight w:val="0"/>
      <w:marTop w:val="0"/>
      <w:marBottom w:val="0"/>
      <w:divBdr>
        <w:top w:val="none" w:sz="0" w:space="0" w:color="auto"/>
        <w:left w:val="none" w:sz="0" w:space="0" w:color="auto"/>
        <w:bottom w:val="none" w:sz="0" w:space="0" w:color="auto"/>
        <w:right w:val="none" w:sz="0" w:space="0" w:color="auto"/>
      </w:divBdr>
      <w:divsChild>
        <w:div w:id="1165045774">
          <w:marLeft w:val="0"/>
          <w:marRight w:val="0"/>
          <w:marTop w:val="0"/>
          <w:marBottom w:val="0"/>
          <w:divBdr>
            <w:top w:val="none" w:sz="0" w:space="0" w:color="auto"/>
            <w:left w:val="none" w:sz="0" w:space="0" w:color="auto"/>
            <w:bottom w:val="none" w:sz="0" w:space="0" w:color="auto"/>
            <w:right w:val="none" w:sz="0" w:space="0" w:color="auto"/>
          </w:divBdr>
          <w:divsChild>
            <w:div w:id="380248763">
              <w:marLeft w:val="0"/>
              <w:marRight w:val="0"/>
              <w:marTop w:val="0"/>
              <w:marBottom w:val="0"/>
              <w:divBdr>
                <w:top w:val="none" w:sz="0" w:space="0" w:color="auto"/>
                <w:left w:val="none" w:sz="0" w:space="0" w:color="auto"/>
                <w:bottom w:val="none" w:sz="0" w:space="0" w:color="auto"/>
                <w:right w:val="none" w:sz="0" w:space="0" w:color="auto"/>
              </w:divBdr>
            </w:div>
            <w:div w:id="573780678">
              <w:marLeft w:val="0"/>
              <w:marRight w:val="0"/>
              <w:marTop w:val="0"/>
              <w:marBottom w:val="0"/>
              <w:divBdr>
                <w:top w:val="none" w:sz="0" w:space="0" w:color="auto"/>
                <w:left w:val="none" w:sz="0" w:space="0" w:color="auto"/>
                <w:bottom w:val="none" w:sz="0" w:space="0" w:color="auto"/>
                <w:right w:val="none" w:sz="0" w:space="0" w:color="auto"/>
              </w:divBdr>
            </w:div>
            <w:div w:id="674380388">
              <w:marLeft w:val="0"/>
              <w:marRight w:val="0"/>
              <w:marTop w:val="0"/>
              <w:marBottom w:val="0"/>
              <w:divBdr>
                <w:top w:val="none" w:sz="0" w:space="0" w:color="auto"/>
                <w:left w:val="none" w:sz="0" w:space="0" w:color="auto"/>
                <w:bottom w:val="none" w:sz="0" w:space="0" w:color="auto"/>
                <w:right w:val="none" w:sz="0" w:space="0" w:color="auto"/>
              </w:divBdr>
            </w:div>
            <w:div w:id="695734007">
              <w:marLeft w:val="0"/>
              <w:marRight w:val="0"/>
              <w:marTop w:val="0"/>
              <w:marBottom w:val="0"/>
              <w:divBdr>
                <w:top w:val="none" w:sz="0" w:space="0" w:color="auto"/>
                <w:left w:val="none" w:sz="0" w:space="0" w:color="auto"/>
                <w:bottom w:val="none" w:sz="0" w:space="0" w:color="auto"/>
                <w:right w:val="none" w:sz="0" w:space="0" w:color="auto"/>
              </w:divBdr>
            </w:div>
            <w:div w:id="1675917651">
              <w:marLeft w:val="0"/>
              <w:marRight w:val="0"/>
              <w:marTop w:val="0"/>
              <w:marBottom w:val="0"/>
              <w:divBdr>
                <w:top w:val="none" w:sz="0" w:space="0" w:color="auto"/>
                <w:left w:val="none" w:sz="0" w:space="0" w:color="auto"/>
                <w:bottom w:val="none" w:sz="0" w:space="0" w:color="auto"/>
                <w:right w:val="none" w:sz="0" w:space="0" w:color="auto"/>
              </w:divBdr>
            </w:div>
            <w:div w:id="1826164936">
              <w:marLeft w:val="0"/>
              <w:marRight w:val="0"/>
              <w:marTop w:val="0"/>
              <w:marBottom w:val="0"/>
              <w:divBdr>
                <w:top w:val="none" w:sz="0" w:space="0" w:color="auto"/>
                <w:left w:val="none" w:sz="0" w:space="0" w:color="auto"/>
                <w:bottom w:val="none" w:sz="0" w:space="0" w:color="auto"/>
                <w:right w:val="none" w:sz="0" w:space="0" w:color="auto"/>
              </w:divBdr>
            </w:div>
            <w:div w:id="19120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6377">
      <w:bodyDiv w:val="1"/>
      <w:marLeft w:val="0"/>
      <w:marRight w:val="0"/>
      <w:marTop w:val="0"/>
      <w:marBottom w:val="0"/>
      <w:divBdr>
        <w:top w:val="none" w:sz="0" w:space="0" w:color="auto"/>
        <w:left w:val="none" w:sz="0" w:space="0" w:color="auto"/>
        <w:bottom w:val="none" w:sz="0" w:space="0" w:color="auto"/>
        <w:right w:val="none" w:sz="0" w:space="0" w:color="auto"/>
      </w:divBdr>
      <w:divsChild>
        <w:div w:id="386147058">
          <w:marLeft w:val="0"/>
          <w:marRight w:val="0"/>
          <w:marTop w:val="0"/>
          <w:marBottom w:val="0"/>
          <w:divBdr>
            <w:top w:val="none" w:sz="0" w:space="0" w:color="auto"/>
            <w:left w:val="none" w:sz="0" w:space="0" w:color="auto"/>
            <w:bottom w:val="none" w:sz="0" w:space="0" w:color="auto"/>
            <w:right w:val="none" w:sz="0" w:space="0" w:color="auto"/>
          </w:divBdr>
        </w:div>
      </w:divsChild>
    </w:div>
    <w:div w:id="756092648">
      <w:bodyDiv w:val="1"/>
      <w:marLeft w:val="0"/>
      <w:marRight w:val="0"/>
      <w:marTop w:val="0"/>
      <w:marBottom w:val="0"/>
      <w:divBdr>
        <w:top w:val="none" w:sz="0" w:space="0" w:color="auto"/>
        <w:left w:val="none" w:sz="0" w:space="0" w:color="auto"/>
        <w:bottom w:val="none" w:sz="0" w:space="0" w:color="auto"/>
        <w:right w:val="none" w:sz="0" w:space="0" w:color="auto"/>
      </w:divBdr>
    </w:div>
    <w:div w:id="758721369">
      <w:bodyDiv w:val="1"/>
      <w:marLeft w:val="0"/>
      <w:marRight w:val="0"/>
      <w:marTop w:val="0"/>
      <w:marBottom w:val="0"/>
      <w:divBdr>
        <w:top w:val="none" w:sz="0" w:space="0" w:color="auto"/>
        <w:left w:val="none" w:sz="0" w:space="0" w:color="auto"/>
        <w:bottom w:val="none" w:sz="0" w:space="0" w:color="auto"/>
        <w:right w:val="none" w:sz="0" w:space="0" w:color="auto"/>
      </w:divBdr>
    </w:div>
    <w:div w:id="764612985">
      <w:bodyDiv w:val="1"/>
      <w:marLeft w:val="0"/>
      <w:marRight w:val="0"/>
      <w:marTop w:val="0"/>
      <w:marBottom w:val="0"/>
      <w:divBdr>
        <w:top w:val="none" w:sz="0" w:space="0" w:color="auto"/>
        <w:left w:val="none" w:sz="0" w:space="0" w:color="auto"/>
        <w:bottom w:val="none" w:sz="0" w:space="0" w:color="auto"/>
        <w:right w:val="none" w:sz="0" w:space="0" w:color="auto"/>
      </w:divBdr>
    </w:div>
    <w:div w:id="767307631">
      <w:bodyDiv w:val="1"/>
      <w:marLeft w:val="0"/>
      <w:marRight w:val="0"/>
      <w:marTop w:val="0"/>
      <w:marBottom w:val="0"/>
      <w:divBdr>
        <w:top w:val="none" w:sz="0" w:space="0" w:color="auto"/>
        <w:left w:val="none" w:sz="0" w:space="0" w:color="auto"/>
        <w:bottom w:val="none" w:sz="0" w:space="0" w:color="auto"/>
        <w:right w:val="none" w:sz="0" w:space="0" w:color="auto"/>
      </w:divBdr>
    </w:div>
    <w:div w:id="772091425">
      <w:bodyDiv w:val="1"/>
      <w:marLeft w:val="0"/>
      <w:marRight w:val="0"/>
      <w:marTop w:val="0"/>
      <w:marBottom w:val="0"/>
      <w:divBdr>
        <w:top w:val="none" w:sz="0" w:space="0" w:color="auto"/>
        <w:left w:val="none" w:sz="0" w:space="0" w:color="auto"/>
        <w:bottom w:val="none" w:sz="0" w:space="0" w:color="auto"/>
        <w:right w:val="none" w:sz="0" w:space="0" w:color="auto"/>
      </w:divBdr>
    </w:div>
    <w:div w:id="778261612">
      <w:bodyDiv w:val="1"/>
      <w:marLeft w:val="0"/>
      <w:marRight w:val="0"/>
      <w:marTop w:val="0"/>
      <w:marBottom w:val="0"/>
      <w:divBdr>
        <w:top w:val="none" w:sz="0" w:space="0" w:color="auto"/>
        <w:left w:val="none" w:sz="0" w:space="0" w:color="auto"/>
        <w:bottom w:val="none" w:sz="0" w:space="0" w:color="auto"/>
        <w:right w:val="none" w:sz="0" w:space="0" w:color="auto"/>
      </w:divBdr>
    </w:div>
    <w:div w:id="792598270">
      <w:bodyDiv w:val="1"/>
      <w:marLeft w:val="0"/>
      <w:marRight w:val="0"/>
      <w:marTop w:val="0"/>
      <w:marBottom w:val="0"/>
      <w:divBdr>
        <w:top w:val="none" w:sz="0" w:space="0" w:color="auto"/>
        <w:left w:val="none" w:sz="0" w:space="0" w:color="auto"/>
        <w:bottom w:val="none" w:sz="0" w:space="0" w:color="auto"/>
        <w:right w:val="none" w:sz="0" w:space="0" w:color="auto"/>
      </w:divBdr>
      <w:divsChild>
        <w:div w:id="35088699">
          <w:marLeft w:val="446"/>
          <w:marRight w:val="0"/>
          <w:marTop w:val="0"/>
          <w:marBottom w:val="0"/>
          <w:divBdr>
            <w:top w:val="none" w:sz="0" w:space="0" w:color="auto"/>
            <w:left w:val="none" w:sz="0" w:space="0" w:color="auto"/>
            <w:bottom w:val="none" w:sz="0" w:space="0" w:color="auto"/>
            <w:right w:val="none" w:sz="0" w:space="0" w:color="auto"/>
          </w:divBdr>
        </w:div>
        <w:div w:id="571820632">
          <w:marLeft w:val="446"/>
          <w:marRight w:val="0"/>
          <w:marTop w:val="0"/>
          <w:marBottom w:val="0"/>
          <w:divBdr>
            <w:top w:val="none" w:sz="0" w:space="0" w:color="auto"/>
            <w:left w:val="none" w:sz="0" w:space="0" w:color="auto"/>
            <w:bottom w:val="none" w:sz="0" w:space="0" w:color="auto"/>
            <w:right w:val="none" w:sz="0" w:space="0" w:color="auto"/>
          </w:divBdr>
        </w:div>
        <w:div w:id="1059211145">
          <w:marLeft w:val="446"/>
          <w:marRight w:val="0"/>
          <w:marTop w:val="0"/>
          <w:marBottom w:val="0"/>
          <w:divBdr>
            <w:top w:val="none" w:sz="0" w:space="0" w:color="auto"/>
            <w:left w:val="none" w:sz="0" w:space="0" w:color="auto"/>
            <w:bottom w:val="none" w:sz="0" w:space="0" w:color="auto"/>
            <w:right w:val="none" w:sz="0" w:space="0" w:color="auto"/>
          </w:divBdr>
        </w:div>
      </w:divsChild>
    </w:div>
    <w:div w:id="797257717">
      <w:bodyDiv w:val="1"/>
      <w:marLeft w:val="0"/>
      <w:marRight w:val="0"/>
      <w:marTop w:val="0"/>
      <w:marBottom w:val="0"/>
      <w:divBdr>
        <w:top w:val="none" w:sz="0" w:space="0" w:color="auto"/>
        <w:left w:val="none" w:sz="0" w:space="0" w:color="auto"/>
        <w:bottom w:val="none" w:sz="0" w:space="0" w:color="auto"/>
        <w:right w:val="none" w:sz="0" w:space="0" w:color="auto"/>
      </w:divBdr>
      <w:divsChild>
        <w:div w:id="1901286287">
          <w:marLeft w:val="0"/>
          <w:marRight w:val="0"/>
          <w:marTop w:val="0"/>
          <w:marBottom w:val="0"/>
          <w:divBdr>
            <w:top w:val="none" w:sz="0" w:space="0" w:color="auto"/>
            <w:left w:val="none" w:sz="0" w:space="0" w:color="auto"/>
            <w:bottom w:val="none" w:sz="0" w:space="0" w:color="auto"/>
            <w:right w:val="none" w:sz="0" w:space="0" w:color="auto"/>
          </w:divBdr>
        </w:div>
      </w:divsChild>
    </w:div>
    <w:div w:id="797795104">
      <w:bodyDiv w:val="1"/>
      <w:marLeft w:val="0"/>
      <w:marRight w:val="0"/>
      <w:marTop w:val="0"/>
      <w:marBottom w:val="0"/>
      <w:divBdr>
        <w:top w:val="none" w:sz="0" w:space="0" w:color="auto"/>
        <w:left w:val="none" w:sz="0" w:space="0" w:color="auto"/>
        <w:bottom w:val="none" w:sz="0" w:space="0" w:color="auto"/>
        <w:right w:val="none" w:sz="0" w:space="0" w:color="auto"/>
      </w:divBdr>
      <w:divsChild>
        <w:div w:id="161093134">
          <w:marLeft w:val="0"/>
          <w:marRight w:val="0"/>
          <w:marTop w:val="0"/>
          <w:marBottom w:val="0"/>
          <w:divBdr>
            <w:top w:val="none" w:sz="0" w:space="0" w:color="auto"/>
            <w:left w:val="none" w:sz="0" w:space="0" w:color="auto"/>
            <w:bottom w:val="none" w:sz="0" w:space="0" w:color="auto"/>
            <w:right w:val="none" w:sz="0" w:space="0" w:color="auto"/>
          </w:divBdr>
        </w:div>
        <w:div w:id="169686471">
          <w:marLeft w:val="0"/>
          <w:marRight w:val="0"/>
          <w:marTop w:val="0"/>
          <w:marBottom w:val="0"/>
          <w:divBdr>
            <w:top w:val="none" w:sz="0" w:space="0" w:color="auto"/>
            <w:left w:val="none" w:sz="0" w:space="0" w:color="auto"/>
            <w:bottom w:val="none" w:sz="0" w:space="0" w:color="auto"/>
            <w:right w:val="none" w:sz="0" w:space="0" w:color="auto"/>
          </w:divBdr>
        </w:div>
        <w:div w:id="419181812">
          <w:marLeft w:val="0"/>
          <w:marRight w:val="0"/>
          <w:marTop w:val="0"/>
          <w:marBottom w:val="0"/>
          <w:divBdr>
            <w:top w:val="none" w:sz="0" w:space="0" w:color="auto"/>
            <w:left w:val="none" w:sz="0" w:space="0" w:color="auto"/>
            <w:bottom w:val="none" w:sz="0" w:space="0" w:color="auto"/>
            <w:right w:val="none" w:sz="0" w:space="0" w:color="auto"/>
          </w:divBdr>
        </w:div>
        <w:div w:id="722800860">
          <w:marLeft w:val="0"/>
          <w:marRight w:val="0"/>
          <w:marTop w:val="0"/>
          <w:marBottom w:val="0"/>
          <w:divBdr>
            <w:top w:val="none" w:sz="0" w:space="0" w:color="auto"/>
            <w:left w:val="none" w:sz="0" w:space="0" w:color="auto"/>
            <w:bottom w:val="none" w:sz="0" w:space="0" w:color="auto"/>
            <w:right w:val="none" w:sz="0" w:space="0" w:color="auto"/>
          </w:divBdr>
        </w:div>
        <w:div w:id="730545505">
          <w:marLeft w:val="0"/>
          <w:marRight w:val="0"/>
          <w:marTop w:val="0"/>
          <w:marBottom w:val="0"/>
          <w:divBdr>
            <w:top w:val="none" w:sz="0" w:space="0" w:color="auto"/>
            <w:left w:val="none" w:sz="0" w:space="0" w:color="auto"/>
            <w:bottom w:val="none" w:sz="0" w:space="0" w:color="auto"/>
            <w:right w:val="none" w:sz="0" w:space="0" w:color="auto"/>
          </w:divBdr>
        </w:div>
        <w:div w:id="824277075">
          <w:marLeft w:val="0"/>
          <w:marRight w:val="0"/>
          <w:marTop w:val="0"/>
          <w:marBottom w:val="0"/>
          <w:divBdr>
            <w:top w:val="none" w:sz="0" w:space="0" w:color="auto"/>
            <w:left w:val="none" w:sz="0" w:space="0" w:color="auto"/>
            <w:bottom w:val="none" w:sz="0" w:space="0" w:color="auto"/>
            <w:right w:val="none" w:sz="0" w:space="0" w:color="auto"/>
          </w:divBdr>
        </w:div>
        <w:div w:id="1247231055">
          <w:marLeft w:val="0"/>
          <w:marRight w:val="0"/>
          <w:marTop w:val="0"/>
          <w:marBottom w:val="0"/>
          <w:divBdr>
            <w:top w:val="none" w:sz="0" w:space="0" w:color="auto"/>
            <w:left w:val="none" w:sz="0" w:space="0" w:color="auto"/>
            <w:bottom w:val="none" w:sz="0" w:space="0" w:color="auto"/>
            <w:right w:val="none" w:sz="0" w:space="0" w:color="auto"/>
          </w:divBdr>
        </w:div>
        <w:div w:id="1294797194">
          <w:marLeft w:val="0"/>
          <w:marRight w:val="0"/>
          <w:marTop w:val="0"/>
          <w:marBottom w:val="0"/>
          <w:divBdr>
            <w:top w:val="none" w:sz="0" w:space="0" w:color="auto"/>
            <w:left w:val="none" w:sz="0" w:space="0" w:color="auto"/>
            <w:bottom w:val="none" w:sz="0" w:space="0" w:color="auto"/>
            <w:right w:val="none" w:sz="0" w:space="0" w:color="auto"/>
          </w:divBdr>
        </w:div>
        <w:div w:id="1331719159">
          <w:marLeft w:val="0"/>
          <w:marRight w:val="0"/>
          <w:marTop w:val="0"/>
          <w:marBottom w:val="0"/>
          <w:divBdr>
            <w:top w:val="none" w:sz="0" w:space="0" w:color="auto"/>
            <w:left w:val="none" w:sz="0" w:space="0" w:color="auto"/>
            <w:bottom w:val="none" w:sz="0" w:space="0" w:color="auto"/>
            <w:right w:val="none" w:sz="0" w:space="0" w:color="auto"/>
          </w:divBdr>
        </w:div>
        <w:div w:id="1461461081">
          <w:marLeft w:val="0"/>
          <w:marRight w:val="0"/>
          <w:marTop w:val="0"/>
          <w:marBottom w:val="0"/>
          <w:divBdr>
            <w:top w:val="none" w:sz="0" w:space="0" w:color="auto"/>
            <w:left w:val="none" w:sz="0" w:space="0" w:color="auto"/>
            <w:bottom w:val="none" w:sz="0" w:space="0" w:color="auto"/>
            <w:right w:val="none" w:sz="0" w:space="0" w:color="auto"/>
          </w:divBdr>
        </w:div>
        <w:div w:id="1652444878">
          <w:marLeft w:val="0"/>
          <w:marRight w:val="0"/>
          <w:marTop w:val="0"/>
          <w:marBottom w:val="0"/>
          <w:divBdr>
            <w:top w:val="none" w:sz="0" w:space="0" w:color="auto"/>
            <w:left w:val="none" w:sz="0" w:space="0" w:color="auto"/>
            <w:bottom w:val="none" w:sz="0" w:space="0" w:color="auto"/>
            <w:right w:val="none" w:sz="0" w:space="0" w:color="auto"/>
          </w:divBdr>
        </w:div>
        <w:div w:id="1694188260">
          <w:marLeft w:val="0"/>
          <w:marRight w:val="0"/>
          <w:marTop w:val="0"/>
          <w:marBottom w:val="0"/>
          <w:divBdr>
            <w:top w:val="none" w:sz="0" w:space="0" w:color="auto"/>
            <w:left w:val="none" w:sz="0" w:space="0" w:color="auto"/>
            <w:bottom w:val="none" w:sz="0" w:space="0" w:color="auto"/>
            <w:right w:val="none" w:sz="0" w:space="0" w:color="auto"/>
          </w:divBdr>
        </w:div>
        <w:div w:id="1844934881">
          <w:marLeft w:val="0"/>
          <w:marRight w:val="0"/>
          <w:marTop w:val="0"/>
          <w:marBottom w:val="0"/>
          <w:divBdr>
            <w:top w:val="none" w:sz="0" w:space="0" w:color="auto"/>
            <w:left w:val="none" w:sz="0" w:space="0" w:color="auto"/>
            <w:bottom w:val="none" w:sz="0" w:space="0" w:color="auto"/>
            <w:right w:val="none" w:sz="0" w:space="0" w:color="auto"/>
          </w:divBdr>
        </w:div>
        <w:div w:id="2022390235">
          <w:marLeft w:val="0"/>
          <w:marRight w:val="0"/>
          <w:marTop w:val="0"/>
          <w:marBottom w:val="0"/>
          <w:divBdr>
            <w:top w:val="none" w:sz="0" w:space="0" w:color="auto"/>
            <w:left w:val="none" w:sz="0" w:space="0" w:color="auto"/>
            <w:bottom w:val="none" w:sz="0" w:space="0" w:color="auto"/>
            <w:right w:val="none" w:sz="0" w:space="0" w:color="auto"/>
          </w:divBdr>
        </w:div>
        <w:div w:id="2124956810">
          <w:marLeft w:val="0"/>
          <w:marRight w:val="0"/>
          <w:marTop w:val="0"/>
          <w:marBottom w:val="0"/>
          <w:divBdr>
            <w:top w:val="none" w:sz="0" w:space="0" w:color="auto"/>
            <w:left w:val="none" w:sz="0" w:space="0" w:color="auto"/>
            <w:bottom w:val="none" w:sz="0" w:space="0" w:color="auto"/>
            <w:right w:val="none" w:sz="0" w:space="0" w:color="auto"/>
          </w:divBdr>
        </w:div>
      </w:divsChild>
    </w:div>
    <w:div w:id="801195334">
      <w:bodyDiv w:val="1"/>
      <w:marLeft w:val="0"/>
      <w:marRight w:val="0"/>
      <w:marTop w:val="0"/>
      <w:marBottom w:val="0"/>
      <w:divBdr>
        <w:top w:val="none" w:sz="0" w:space="0" w:color="auto"/>
        <w:left w:val="none" w:sz="0" w:space="0" w:color="auto"/>
        <w:bottom w:val="none" w:sz="0" w:space="0" w:color="auto"/>
        <w:right w:val="none" w:sz="0" w:space="0" w:color="auto"/>
      </w:divBdr>
      <w:divsChild>
        <w:div w:id="2147234404">
          <w:marLeft w:val="432"/>
          <w:marRight w:val="0"/>
          <w:marTop w:val="120"/>
          <w:marBottom w:val="0"/>
          <w:divBdr>
            <w:top w:val="none" w:sz="0" w:space="0" w:color="auto"/>
            <w:left w:val="none" w:sz="0" w:space="0" w:color="auto"/>
            <w:bottom w:val="none" w:sz="0" w:space="0" w:color="auto"/>
            <w:right w:val="none" w:sz="0" w:space="0" w:color="auto"/>
          </w:divBdr>
        </w:div>
      </w:divsChild>
    </w:div>
    <w:div w:id="801970551">
      <w:bodyDiv w:val="1"/>
      <w:marLeft w:val="0"/>
      <w:marRight w:val="0"/>
      <w:marTop w:val="0"/>
      <w:marBottom w:val="0"/>
      <w:divBdr>
        <w:top w:val="none" w:sz="0" w:space="0" w:color="auto"/>
        <w:left w:val="none" w:sz="0" w:space="0" w:color="auto"/>
        <w:bottom w:val="none" w:sz="0" w:space="0" w:color="auto"/>
        <w:right w:val="none" w:sz="0" w:space="0" w:color="auto"/>
      </w:divBdr>
      <w:divsChild>
        <w:div w:id="2064864940">
          <w:marLeft w:val="547"/>
          <w:marRight w:val="0"/>
          <w:marTop w:val="77"/>
          <w:marBottom w:val="0"/>
          <w:divBdr>
            <w:top w:val="none" w:sz="0" w:space="0" w:color="auto"/>
            <w:left w:val="none" w:sz="0" w:space="0" w:color="auto"/>
            <w:bottom w:val="none" w:sz="0" w:space="0" w:color="auto"/>
            <w:right w:val="none" w:sz="0" w:space="0" w:color="auto"/>
          </w:divBdr>
        </w:div>
      </w:divsChild>
    </w:div>
    <w:div w:id="817306552">
      <w:bodyDiv w:val="1"/>
      <w:marLeft w:val="0"/>
      <w:marRight w:val="0"/>
      <w:marTop w:val="0"/>
      <w:marBottom w:val="0"/>
      <w:divBdr>
        <w:top w:val="none" w:sz="0" w:space="0" w:color="auto"/>
        <w:left w:val="none" w:sz="0" w:space="0" w:color="auto"/>
        <w:bottom w:val="none" w:sz="0" w:space="0" w:color="auto"/>
        <w:right w:val="none" w:sz="0" w:space="0" w:color="auto"/>
      </w:divBdr>
    </w:div>
    <w:div w:id="826096659">
      <w:bodyDiv w:val="1"/>
      <w:marLeft w:val="0"/>
      <w:marRight w:val="0"/>
      <w:marTop w:val="0"/>
      <w:marBottom w:val="0"/>
      <w:divBdr>
        <w:top w:val="none" w:sz="0" w:space="0" w:color="auto"/>
        <w:left w:val="none" w:sz="0" w:space="0" w:color="auto"/>
        <w:bottom w:val="none" w:sz="0" w:space="0" w:color="auto"/>
        <w:right w:val="none" w:sz="0" w:space="0" w:color="auto"/>
      </w:divBdr>
    </w:div>
    <w:div w:id="828600147">
      <w:bodyDiv w:val="1"/>
      <w:marLeft w:val="0"/>
      <w:marRight w:val="0"/>
      <w:marTop w:val="0"/>
      <w:marBottom w:val="0"/>
      <w:divBdr>
        <w:top w:val="none" w:sz="0" w:space="0" w:color="auto"/>
        <w:left w:val="none" w:sz="0" w:space="0" w:color="auto"/>
        <w:bottom w:val="none" w:sz="0" w:space="0" w:color="auto"/>
        <w:right w:val="none" w:sz="0" w:space="0" w:color="auto"/>
      </w:divBdr>
      <w:divsChild>
        <w:div w:id="935402002">
          <w:marLeft w:val="0"/>
          <w:marRight w:val="0"/>
          <w:marTop w:val="0"/>
          <w:marBottom w:val="0"/>
          <w:divBdr>
            <w:top w:val="none" w:sz="0" w:space="0" w:color="auto"/>
            <w:left w:val="none" w:sz="0" w:space="0" w:color="auto"/>
            <w:bottom w:val="none" w:sz="0" w:space="0" w:color="auto"/>
            <w:right w:val="none" w:sz="0" w:space="0" w:color="auto"/>
          </w:divBdr>
          <w:divsChild>
            <w:div w:id="118184726">
              <w:marLeft w:val="0"/>
              <w:marRight w:val="0"/>
              <w:marTop w:val="0"/>
              <w:marBottom w:val="0"/>
              <w:divBdr>
                <w:top w:val="none" w:sz="0" w:space="0" w:color="auto"/>
                <w:left w:val="none" w:sz="0" w:space="0" w:color="auto"/>
                <w:bottom w:val="none" w:sz="0" w:space="0" w:color="auto"/>
                <w:right w:val="none" w:sz="0" w:space="0" w:color="auto"/>
              </w:divBdr>
            </w:div>
            <w:div w:id="123231150">
              <w:marLeft w:val="0"/>
              <w:marRight w:val="0"/>
              <w:marTop w:val="0"/>
              <w:marBottom w:val="0"/>
              <w:divBdr>
                <w:top w:val="none" w:sz="0" w:space="0" w:color="auto"/>
                <w:left w:val="none" w:sz="0" w:space="0" w:color="auto"/>
                <w:bottom w:val="none" w:sz="0" w:space="0" w:color="auto"/>
                <w:right w:val="none" w:sz="0" w:space="0" w:color="auto"/>
              </w:divBdr>
            </w:div>
            <w:div w:id="131942193">
              <w:marLeft w:val="0"/>
              <w:marRight w:val="0"/>
              <w:marTop w:val="0"/>
              <w:marBottom w:val="0"/>
              <w:divBdr>
                <w:top w:val="none" w:sz="0" w:space="0" w:color="auto"/>
                <w:left w:val="none" w:sz="0" w:space="0" w:color="auto"/>
                <w:bottom w:val="none" w:sz="0" w:space="0" w:color="auto"/>
                <w:right w:val="none" w:sz="0" w:space="0" w:color="auto"/>
              </w:divBdr>
            </w:div>
            <w:div w:id="944074827">
              <w:marLeft w:val="0"/>
              <w:marRight w:val="0"/>
              <w:marTop w:val="0"/>
              <w:marBottom w:val="0"/>
              <w:divBdr>
                <w:top w:val="none" w:sz="0" w:space="0" w:color="auto"/>
                <w:left w:val="none" w:sz="0" w:space="0" w:color="auto"/>
                <w:bottom w:val="none" w:sz="0" w:space="0" w:color="auto"/>
                <w:right w:val="none" w:sz="0" w:space="0" w:color="auto"/>
              </w:divBdr>
            </w:div>
            <w:div w:id="1012759634">
              <w:marLeft w:val="0"/>
              <w:marRight w:val="0"/>
              <w:marTop w:val="0"/>
              <w:marBottom w:val="0"/>
              <w:divBdr>
                <w:top w:val="none" w:sz="0" w:space="0" w:color="auto"/>
                <w:left w:val="none" w:sz="0" w:space="0" w:color="auto"/>
                <w:bottom w:val="none" w:sz="0" w:space="0" w:color="auto"/>
                <w:right w:val="none" w:sz="0" w:space="0" w:color="auto"/>
              </w:divBdr>
            </w:div>
            <w:div w:id="1206332231">
              <w:marLeft w:val="0"/>
              <w:marRight w:val="0"/>
              <w:marTop w:val="0"/>
              <w:marBottom w:val="0"/>
              <w:divBdr>
                <w:top w:val="none" w:sz="0" w:space="0" w:color="auto"/>
                <w:left w:val="none" w:sz="0" w:space="0" w:color="auto"/>
                <w:bottom w:val="none" w:sz="0" w:space="0" w:color="auto"/>
                <w:right w:val="none" w:sz="0" w:space="0" w:color="auto"/>
              </w:divBdr>
            </w:div>
            <w:div w:id="1560096199">
              <w:marLeft w:val="0"/>
              <w:marRight w:val="0"/>
              <w:marTop w:val="0"/>
              <w:marBottom w:val="0"/>
              <w:divBdr>
                <w:top w:val="none" w:sz="0" w:space="0" w:color="auto"/>
                <w:left w:val="none" w:sz="0" w:space="0" w:color="auto"/>
                <w:bottom w:val="none" w:sz="0" w:space="0" w:color="auto"/>
                <w:right w:val="none" w:sz="0" w:space="0" w:color="auto"/>
              </w:divBdr>
            </w:div>
            <w:div w:id="1652522573">
              <w:marLeft w:val="0"/>
              <w:marRight w:val="0"/>
              <w:marTop w:val="0"/>
              <w:marBottom w:val="0"/>
              <w:divBdr>
                <w:top w:val="none" w:sz="0" w:space="0" w:color="auto"/>
                <w:left w:val="none" w:sz="0" w:space="0" w:color="auto"/>
                <w:bottom w:val="none" w:sz="0" w:space="0" w:color="auto"/>
                <w:right w:val="none" w:sz="0" w:space="0" w:color="auto"/>
              </w:divBdr>
            </w:div>
            <w:div w:id="1968194027">
              <w:marLeft w:val="0"/>
              <w:marRight w:val="0"/>
              <w:marTop w:val="0"/>
              <w:marBottom w:val="0"/>
              <w:divBdr>
                <w:top w:val="none" w:sz="0" w:space="0" w:color="auto"/>
                <w:left w:val="none" w:sz="0" w:space="0" w:color="auto"/>
                <w:bottom w:val="none" w:sz="0" w:space="0" w:color="auto"/>
                <w:right w:val="none" w:sz="0" w:space="0" w:color="auto"/>
              </w:divBdr>
            </w:div>
            <w:div w:id="19932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0597">
      <w:bodyDiv w:val="1"/>
      <w:marLeft w:val="0"/>
      <w:marRight w:val="0"/>
      <w:marTop w:val="0"/>
      <w:marBottom w:val="0"/>
      <w:divBdr>
        <w:top w:val="none" w:sz="0" w:space="0" w:color="auto"/>
        <w:left w:val="none" w:sz="0" w:space="0" w:color="auto"/>
        <w:bottom w:val="none" w:sz="0" w:space="0" w:color="auto"/>
        <w:right w:val="none" w:sz="0" w:space="0" w:color="auto"/>
      </w:divBdr>
      <w:divsChild>
        <w:div w:id="46614304">
          <w:marLeft w:val="0"/>
          <w:marRight w:val="0"/>
          <w:marTop w:val="0"/>
          <w:marBottom w:val="0"/>
          <w:divBdr>
            <w:top w:val="none" w:sz="0" w:space="0" w:color="auto"/>
            <w:left w:val="none" w:sz="0" w:space="0" w:color="auto"/>
            <w:bottom w:val="none" w:sz="0" w:space="0" w:color="auto"/>
            <w:right w:val="none" w:sz="0" w:space="0" w:color="auto"/>
          </w:divBdr>
        </w:div>
      </w:divsChild>
    </w:div>
    <w:div w:id="834341015">
      <w:bodyDiv w:val="1"/>
      <w:marLeft w:val="0"/>
      <w:marRight w:val="0"/>
      <w:marTop w:val="0"/>
      <w:marBottom w:val="0"/>
      <w:divBdr>
        <w:top w:val="none" w:sz="0" w:space="0" w:color="auto"/>
        <w:left w:val="none" w:sz="0" w:space="0" w:color="auto"/>
        <w:bottom w:val="none" w:sz="0" w:space="0" w:color="auto"/>
        <w:right w:val="none" w:sz="0" w:space="0" w:color="auto"/>
      </w:divBdr>
    </w:div>
    <w:div w:id="841353324">
      <w:bodyDiv w:val="1"/>
      <w:marLeft w:val="0"/>
      <w:marRight w:val="0"/>
      <w:marTop w:val="0"/>
      <w:marBottom w:val="0"/>
      <w:divBdr>
        <w:top w:val="none" w:sz="0" w:space="0" w:color="auto"/>
        <w:left w:val="none" w:sz="0" w:space="0" w:color="auto"/>
        <w:bottom w:val="none" w:sz="0" w:space="0" w:color="auto"/>
        <w:right w:val="none" w:sz="0" w:space="0" w:color="auto"/>
      </w:divBdr>
      <w:divsChild>
        <w:div w:id="1069154685">
          <w:marLeft w:val="0"/>
          <w:marRight w:val="0"/>
          <w:marTop w:val="0"/>
          <w:marBottom w:val="0"/>
          <w:divBdr>
            <w:top w:val="none" w:sz="0" w:space="0" w:color="auto"/>
            <w:left w:val="none" w:sz="0" w:space="0" w:color="auto"/>
            <w:bottom w:val="none" w:sz="0" w:space="0" w:color="auto"/>
            <w:right w:val="none" w:sz="0" w:space="0" w:color="auto"/>
          </w:divBdr>
          <w:divsChild>
            <w:div w:id="142086032">
              <w:marLeft w:val="0"/>
              <w:marRight w:val="0"/>
              <w:marTop w:val="0"/>
              <w:marBottom w:val="0"/>
              <w:divBdr>
                <w:top w:val="none" w:sz="0" w:space="0" w:color="auto"/>
                <w:left w:val="none" w:sz="0" w:space="0" w:color="auto"/>
                <w:bottom w:val="none" w:sz="0" w:space="0" w:color="auto"/>
                <w:right w:val="none" w:sz="0" w:space="0" w:color="auto"/>
              </w:divBdr>
            </w:div>
            <w:div w:id="190727074">
              <w:marLeft w:val="0"/>
              <w:marRight w:val="0"/>
              <w:marTop w:val="0"/>
              <w:marBottom w:val="0"/>
              <w:divBdr>
                <w:top w:val="none" w:sz="0" w:space="0" w:color="auto"/>
                <w:left w:val="none" w:sz="0" w:space="0" w:color="auto"/>
                <w:bottom w:val="none" w:sz="0" w:space="0" w:color="auto"/>
                <w:right w:val="none" w:sz="0" w:space="0" w:color="auto"/>
              </w:divBdr>
            </w:div>
            <w:div w:id="510071357">
              <w:marLeft w:val="0"/>
              <w:marRight w:val="0"/>
              <w:marTop w:val="0"/>
              <w:marBottom w:val="0"/>
              <w:divBdr>
                <w:top w:val="none" w:sz="0" w:space="0" w:color="auto"/>
                <w:left w:val="none" w:sz="0" w:space="0" w:color="auto"/>
                <w:bottom w:val="none" w:sz="0" w:space="0" w:color="auto"/>
                <w:right w:val="none" w:sz="0" w:space="0" w:color="auto"/>
              </w:divBdr>
            </w:div>
            <w:div w:id="554632333">
              <w:marLeft w:val="0"/>
              <w:marRight w:val="0"/>
              <w:marTop w:val="0"/>
              <w:marBottom w:val="0"/>
              <w:divBdr>
                <w:top w:val="none" w:sz="0" w:space="0" w:color="auto"/>
                <w:left w:val="none" w:sz="0" w:space="0" w:color="auto"/>
                <w:bottom w:val="none" w:sz="0" w:space="0" w:color="auto"/>
                <w:right w:val="none" w:sz="0" w:space="0" w:color="auto"/>
              </w:divBdr>
            </w:div>
            <w:div w:id="569847322">
              <w:marLeft w:val="0"/>
              <w:marRight w:val="0"/>
              <w:marTop w:val="0"/>
              <w:marBottom w:val="0"/>
              <w:divBdr>
                <w:top w:val="none" w:sz="0" w:space="0" w:color="auto"/>
                <w:left w:val="none" w:sz="0" w:space="0" w:color="auto"/>
                <w:bottom w:val="none" w:sz="0" w:space="0" w:color="auto"/>
                <w:right w:val="none" w:sz="0" w:space="0" w:color="auto"/>
              </w:divBdr>
            </w:div>
            <w:div w:id="990981083">
              <w:marLeft w:val="0"/>
              <w:marRight w:val="0"/>
              <w:marTop w:val="0"/>
              <w:marBottom w:val="0"/>
              <w:divBdr>
                <w:top w:val="none" w:sz="0" w:space="0" w:color="auto"/>
                <w:left w:val="none" w:sz="0" w:space="0" w:color="auto"/>
                <w:bottom w:val="none" w:sz="0" w:space="0" w:color="auto"/>
                <w:right w:val="none" w:sz="0" w:space="0" w:color="auto"/>
              </w:divBdr>
            </w:div>
            <w:div w:id="1145585058">
              <w:marLeft w:val="0"/>
              <w:marRight w:val="0"/>
              <w:marTop w:val="0"/>
              <w:marBottom w:val="0"/>
              <w:divBdr>
                <w:top w:val="none" w:sz="0" w:space="0" w:color="auto"/>
                <w:left w:val="none" w:sz="0" w:space="0" w:color="auto"/>
                <w:bottom w:val="none" w:sz="0" w:space="0" w:color="auto"/>
                <w:right w:val="none" w:sz="0" w:space="0" w:color="auto"/>
              </w:divBdr>
            </w:div>
            <w:div w:id="19807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1651">
      <w:bodyDiv w:val="1"/>
      <w:marLeft w:val="0"/>
      <w:marRight w:val="0"/>
      <w:marTop w:val="0"/>
      <w:marBottom w:val="0"/>
      <w:divBdr>
        <w:top w:val="none" w:sz="0" w:space="0" w:color="auto"/>
        <w:left w:val="none" w:sz="0" w:space="0" w:color="auto"/>
        <w:bottom w:val="none" w:sz="0" w:space="0" w:color="auto"/>
        <w:right w:val="none" w:sz="0" w:space="0" w:color="auto"/>
      </w:divBdr>
    </w:div>
    <w:div w:id="851337768">
      <w:bodyDiv w:val="1"/>
      <w:marLeft w:val="0"/>
      <w:marRight w:val="0"/>
      <w:marTop w:val="0"/>
      <w:marBottom w:val="0"/>
      <w:divBdr>
        <w:top w:val="none" w:sz="0" w:space="0" w:color="auto"/>
        <w:left w:val="none" w:sz="0" w:space="0" w:color="auto"/>
        <w:bottom w:val="none" w:sz="0" w:space="0" w:color="auto"/>
        <w:right w:val="none" w:sz="0" w:space="0" w:color="auto"/>
      </w:divBdr>
      <w:divsChild>
        <w:div w:id="1241597898">
          <w:marLeft w:val="0"/>
          <w:marRight w:val="0"/>
          <w:marTop w:val="0"/>
          <w:marBottom w:val="0"/>
          <w:divBdr>
            <w:top w:val="none" w:sz="0" w:space="0" w:color="auto"/>
            <w:left w:val="none" w:sz="0" w:space="0" w:color="auto"/>
            <w:bottom w:val="none" w:sz="0" w:space="0" w:color="auto"/>
            <w:right w:val="none" w:sz="0" w:space="0" w:color="auto"/>
          </w:divBdr>
          <w:divsChild>
            <w:div w:id="96297190">
              <w:marLeft w:val="0"/>
              <w:marRight w:val="0"/>
              <w:marTop w:val="0"/>
              <w:marBottom w:val="0"/>
              <w:divBdr>
                <w:top w:val="none" w:sz="0" w:space="0" w:color="auto"/>
                <w:left w:val="none" w:sz="0" w:space="0" w:color="auto"/>
                <w:bottom w:val="none" w:sz="0" w:space="0" w:color="auto"/>
                <w:right w:val="none" w:sz="0" w:space="0" w:color="auto"/>
              </w:divBdr>
            </w:div>
            <w:div w:id="179009589">
              <w:marLeft w:val="0"/>
              <w:marRight w:val="0"/>
              <w:marTop w:val="0"/>
              <w:marBottom w:val="0"/>
              <w:divBdr>
                <w:top w:val="none" w:sz="0" w:space="0" w:color="auto"/>
                <w:left w:val="none" w:sz="0" w:space="0" w:color="auto"/>
                <w:bottom w:val="none" w:sz="0" w:space="0" w:color="auto"/>
                <w:right w:val="none" w:sz="0" w:space="0" w:color="auto"/>
              </w:divBdr>
            </w:div>
            <w:div w:id="462695058">
              <w:marLeft w:val="0"/>
              <w:marRight w:val="0"/>
              <w:marTop w:val="0"/>
              <w:marBottom w:val="0"/>
              <w:divBdr>
                <w:top w:val="none" w:sz="0" w:space="0" w:color="auto"/>
                <w:left w:val="none" w:sz="0" w:space="0" w:color="auto"/>
                <w:bottom w:val="none" w:sz="0" w:space="0" w:color="auto"/>
                <w:right w:val="none" w:sz="0" w:space="0" w:color="auto"/>
              </w:divBdr>
            </w:div>
            <w:div w:id="498034351">
              <w:marLeft w:val="0"/>
              <w:marRight w:val="0"/>
              <w:marTop w:val="0"/>
              <w:marBottom w:val="0"/>
              <w:divBdr>
                <w:top w:val="none" w:sz="0" w:space="0" w:color="auto"/>
                <w:left w:val="none" w:sz="0" w:space="0" w:color="auto"/>
                <w:bottom w:val="none" w:sz="0" w:space="0" w:color="auto"/>
                <w:right w:val="none" w:sz="0" w:space="0" w:color="auto"/>
              </w:divBdr>
            </w:div>
            <w:div w:id="815997258">
              <w:marLeft w:val="0"/>
              <w:marRight w:val="0"/>
              <w:marTop w:val="0"/>
              <w:marBottom w:val="0"/>
              <w:divBdr>
                <w:top w:val="none" w:sz="0" w:space="0" w:color="auto"/>
                <w:left w:val="none" w:sz="0" w:space="0" w:color="auto"/>
                <w:bottom w:val="none" w:sz="0" w:space="0" w:color="auto"/>
                <w:right w:val="none" w:sz="0" w:space="0" w:color="auto"/>
              </w:divBdr>
            </w:div>
            <w:div w:id="1661228496">
              <w:marLeft w:val="0"/>
              <w:marRight w:val="0"/>
              <w:marTop w:val="0"/>
              <w:marBottom w:val="0"/>
              <w:divBdr>
                <w:top w:val="none" w:sz="0" w:space="0" w:color="auto"/>
                <w:left w:val="none" w:sz="0" w:space="0" w:color="auto"/>
                <w:bottom w:val="none" w:sz="0" w:space="0" w:color="auto"/>
                <w:right w:val="none" w:sz="0" w:space="0" w:color="auto"/>
              </w:divBdr>
            </w:div>
            <w:div w:id="1703281466">
              <w:marLeft w:val="0"/>
              <w:marRight w:val="0"/>
              <w:marTop w:val="0"/>
              <w:marBottom w:val="0"/>
              <w:divBdr>
                <w:top w:val="none" w:sz="0" w:space="0" w:color="auto"/>
                <w:left w:val="none" w:sz="0" w:space="0" w:color="auto"/>
                <w:bottom w:val="none" w:sz="0" w:space="0" w:color="auto"/>
                <w:right w:val="none" w:sz="0" w:space="0" w:color="auto"/>
              </w:divBdr>
            </w:div>
            <w:div w:id="18088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3300">
      <w:bodyDiv w:val="1"/>
      <w:marLeft w:val="0"/>
      <w:marRight w:val="0"/>
      <w:marTop w:val="0"/>
      <w:marBottom w:val="0"/>
      <w:divBdr>
        <w:top w:val="none" w:sz="0" w:space="0" w:color="auto"/>
        <w:left w:val="none" w:sz="0" w:space="0" w:color="auto"/>
        <w:bottom w:val="none" w:sz="0" w:space="0" w:color="auto"/>
        <w:right w:val="none" w:sz="0" w:space="0" w:color="auto"/>
      </w:divBdr>
    </w:div>
    <w:div w:id="860819900">
      <w:bodyDiv w:val="1"/>
      <w:marLeft w:val="0"/>
      <w:marRight w:val="0"/>
      <w:marTop w:val="0"/>
      <w:marBottom w:val="0"/>
      <w:divBdr>
        <w:top w:val="none" w:sz="0" w:space="0" w:color="auto"/>
        <w:left w:val="none" w:sz="0" w:space="0" w:color="auto"/>
        <w:bottom w:val="none" w:sz="0" w:space="0" w:color="auto"/>
        <w:right w:val="none" w:sz="0" w:space="0" w:color="auto"/>
      </w:divBdr>
      <w:divsChild>
        <w:div w:id="1220901951">
          <w:marLeft w:val="0"/>
          <w:marRight w:val="0"/>
          <w:marTop w:val="0"/>
          <w:marBottom w:val="0"/>
          <w:divBdr>
            <w:top w:val="none" w:sz="0" w:space="0" w:color="auto"/>
            <w:left w:val="none" w:sz="0" w:space="0" w:color="auto"/>
            <w:bottom w:val="none" w:sz="0" w:space="0" w:color="auto"/>
            <w:right w:val="none" w:sz="0" w:space="0" w:color="auto"/>
          </w:divBdr>
          <w:divsChild>
            <w:div w:id="69815786">
              <w:marLeft w:val="0"/>
              <w:marRight w:val="0"/>
              <w:marTop w:val="0"/>
              <w:marBottom w:val="0"/>
              <w:divBdr>
                <w:top w:val="none" w:sz="0" w:space="0" w:color="auto"/>
                <w:left w:val="none" w:sz="0" w:space="0" w:color="auto"/>
                <w:bottom w:val="none" w:sz="0" w:space="0" w:color="auto"/>
                <w:right w:val="none" w:sz="0" w:space="0" w:color="auto"/>
              </w:divBdr>
            </w:div>
            <w:div w:id="382020510">
              <w:marLeft w:val="0"/>
              <w:marRight w:val="0"/>
              <w:marTop w:val="0"/>
              <w:marBottom w:val="0"/>
              <w:divBdr>
                <w:top w:val="none" w:sz="0" w:space="0" w:color="auto"/>
                <w:left w:val="none" w:sz="0" w:space="0" w:color="auto"/>
                <w:bottom w:val="none" w:sz="0" w:space="0" w:color="auto"/>
                <w:right w:val="none" w:sz="0" w:space="0" w:color="auto"/>
              </w:divBdr>
            </w:div>
            <w:div w:id="16350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5314">
      <w:bodyDiv w:val="1"/>
      <w:marLeft w:val="0"/>
      <w:marRight w:val="0"/>
      <w:marTop w:val="0"/>
      <w:marBottom w:val="0"/>
      <w:divBdr>
        <w:top w:val="none" w:sz="0" w:space="0" w:color="auto"/>
        <w:left w:val="none" w:sz="0" w:space="0" w:color="auto"/>
        <w:bottom w:val="none" w:sz="0" w:space="0" w:color="auto"/>
        <w:right w:val="none" w:sz="0" w:space="0" w:color="auto"/>
      </w:divBdr>
      <w:divsChild>
        <w:div w:id="811993287">
          <w:marLeft w:val="547"/>
          <w:marRight w:val="0"/>
          <w:marTop w:val="115"/>
          <w:marBottom w:val="0"/>
          <w:divBdr>
            <w:top w:val="none" w:sz="0" w:space="0" w:color="auto"/>
            <w:left w:val="none" w:sz="0" w:space="0" w:color="auto"/>
            <w:bottom w:val="none" w:sz="0" w:space="0" w:color="auto"/>
            <w:right w:val="none" w:sz="0" w:space="0" w:color="auto"/>
          </w:divBdr>
        </w:div>
        <w:div w:id="179241022">
          <w:marLeft w:val="547"/>
          <w:marRight w:val="0"/>
          <w:marTop w:val="115"/>
          <w:marBottom w:val="0"/>
          <w:divBdr>
            <w:top w:val="none" w:sz="0" w:space="0" w:color="auto"/>
            <w:left w:val="none" w:sz="0" w:space="0" w:color="auto"/>
            <w:bottom w:val="none" w:sz="0" w:space="0" w:color="auto"/>
            <w:right w:val="none" w:sz="0" w:space="0" w:color="auto"/>
          </w:divBdr>
        </w:div>
        <w:div w:id="341471915">
          <w:marLeft w:val="547"/>
          <w:marRight w:val="0"/>
          <w:marTop w:val="115"/>
          <w:marBottom w:val="0"/>
          <w:divBdr>
            <w:top w:val="none" w:sz="0" w:space="0" w:color="auto"/>
            <w:left w:val="none" w:sz="0" w:space="0" w:color="auto"/>
            <w:bottom w:val="none" w:sz="0" w:space="0" w:color="auto"/>
            <w:right w:val="none" w:sz="0" w:space="0" w:color="auto"/>
          </w:divBdr>
        </w:div>
        <w:div w:id="92938090">
          <w:marLeft w:val="547"/>
          <w:marRight w:val="0"/>
          <w:marTop w:val="115"/>
          <w:marBottom w:val="0"/>
          <w:divBdr>
            <w:top w:val="none" w:sz="0" w:space="0" w:color="auto"/>
            <w:left w:val="none" w:sz="0" w:space="0" w:color="auto"/>
            <w:bottom w:val="none" w:sz="0" w:space="0" w:color="auto"/>
            <w:right w:val="none" w:sz="0" w:space="0" w:color="auto"/>
          </w:divBdr>
        </w:div>
        <w:div w:id="195893177">
          <w:marLeft w:val="547"/>
          <w:marRight w:val="0"/>
          <w:marTop w:val="115"/>
          <w:marBottom w:val="0"/>
          <w:divBdr>
            <w:top w:val="none" w:sz="0" w:space="0" w:color="auto"/>
            <w:left w:val="none" w:sz="0" w:space="0" w:color="auto"/>
            <w:bottom w:val="none" w:sz="0" w:space="0" w:color="auto"/>
            <w:right w:val="none" w:sz="0" w:space="0" w:color="auto"/>
          </w:divBdr>
        </w:div>
      </w:divsChild>
    </w:div>
    <w:div w:id="877743765">
      <w:bodyDiv w:val="1"/>
      <w:marLeft w:val="0"/>
      <w:marRight w:val="0"/>
      <w:marTop w:val="0"/>
      <w:marBottom w:val="0"/>
      <w:divBdr>
        <w:top w:val="none" w:sz="0" w:space="0" w:color="auto"/>
        <w:left w:val="none" w:sz="0" w:space="0" w:color="auto"/>
        <w:bottom w:val="none" w:sz="0" w:space="0" w:color="auto"/>
        <w:right w:val="none" w:sz="0" w:space="0" w:color="auto"/>
      </w:divBdr>
    </w:div>
    <w:div w:id="878905237">
      <w:bodyDiv w:val="1"/>
      <w:marLeft w:val="0"/>
      <w:marRight w:val="0"/>
      <w:marTop w:val="0"/>
      <w:marBottom w:val="0"/>
      <w:divBdr>
        <w:top w:val="none" w:sz="0" w:space="0" w:color="auto"/>
        <w:left w:val="none" w:sz="0" w:space="0" w:color="auto"/>
        <w:bottom w:val="none" w:sz="0" w:space="0" w:color="auto"/>
        <w:right w:val="none" w:sz="0" w:space="0" w:color="auto"/>
      </w:divBdr>
      <w:divsChild>
        <w:div w:id="332224598">
          <w:marLeft w:val="1166"/>
          <w:marRight w:val="0"/>
          <w:marTop w:val="96"/>
          <w:marBottom w:val="0"/>
          <w:divBdr>
            <w:top w:val="none" w:sz="0" w:space="0" w:color="auto"/>
            <w:left w:val="none" w:sz="0" w:space="0" w:color="auto"/>
            <w:bottom w:val="none" w:sz="0" w:space="0" w:color="auto"/>
            <w:right w:val="none" w:sz="0" w:space="0" w:color="auto"/>
          </w:divBdr>
        </w:div>
        <w:div w:id="48962889">
          <w:marLeft w:val="1166"/>
          <w:marRight w:val="0"/>
          <w:marTop w:val="96"/>
          <w:marBottom w:val="0"/>
          <w:divBdr>
            <w:top w:val="none" w:sz="0" w:space="0" w:color="auto"/>
            <w:left w:val="none" w:sz="0" w:space="0" w:color="auto"/>
            <w:bottom w:val="none" w:sz="0" w:space="0" w:color="auto"/>
            <w:right w:val="none" w:sz="0" w:space="0" w:color="auto"/>
          </w:divBdr>
        </w:div>
        <w:div w:id="28378984">
          <w:marLeft w:val="1166"/>
          <w:marRight w:val="0"/>
          <w:marTop w:val="96"/>
          <w:marBottom w:val="0"/>
          <w:divBdr>
            <w:top w:val="none" w:sz="0" w:space="0" w:color="auto"/>
            <w:left w:val="none" w:sz="0" w:space="0" w:color="auto"/>
            <w:bottom w:val="none" w:sz="0" w:space="0" w:color="auto"/>
            <w:right w:val="none" w:sz="0" w:space="0" w:color="auto"/>
          </w:divBdr>
        </w:div>
        <w:div w:id="2080054707">
          <w:marLeft w:val="1166"/>
          <w:marRight w:val="0"/>
          <w:marTop w:val="96"/>
          <w:marBottom w:val="0"/>
          <w:divBdr>
            <w:top w:val="none" w:sz="0" w:space="0" w:color="auto"/>
            <w:left w:val="none" w:sz="0" w:space="0" w:color="auto"/>
            <w:bottom w:val="none" w:sz="0" w:space="0" w:color="auto"/>
            <w:right w:val="none" w:sz="0" w:space="0" w:color="auto"/>
          </w:divBdr>
        </w:div>
        <w:div w:id="2074694902">
          <w:marLeft w:val="1166"/>
          <w:marRight w:val="0"/>
          <w:marTop w:val="96"/>
          <w:marBottom w:val="0"/>
          <w:divBdr>
            <w:top w:val="none" w:sz="0" w:space="0" w:color="auto"/>
            <w:left w:val="none" w:sz="0" w:space="0" w:color="auto"/>
            <w:bottom w:val="none" w:sz="0" w:space="0" w:color="auto"/>
            <w:right w:val="none" w:sz="0" w:space="0" w:color="auto"/>
          </w:divBdr>
        </w:div>
        <w:div w:id="870074544">
          <w:marLeft w:val="1166"/>
          <w:marRight w:val="0"/>
          <w:marTop w:val="96"/>
          <w:marBottom w:val="0"/>
          <w:divBdr>
            <w:top w:val="none" w:sz="0" w:space="0" w:color="auto"/>
            <w:left w:val="none" w:sz="0" w:space="0" w:color="auto"/>
            <w:bottom w:val="none" w:sz="0" w:space="0" w:color="auto"/>
            <w:right w:val="none" w:sz="0" w:space="0" w:color="auto"/>
          </w:divBdr>
        </w:div>
        <w:div w:id="1054619663">
          <w:marLeft w:val="1166"/>
          <w:marRight w:val="0"/>
          <w:marTop w:val="96"/>
          <w:marBottom w:val="0"/>
          <w:divBdr>
            <w:top w:val="none" w:sz="0" w:space="0" w:color="auto"/>
            <w:left w:val="none" w:sz="0" w:space="0" w:color="auto"/>
            <w:bottom w:val="none" w:sz="0" w:space="0" w:color="auto"/>
            <w:right w:val="none" w:sz="0" w:space="0" w:color="auto"/>
          </w:divBdr>
        </w:div>
        <w:div w:id="1105884139">
          <w:marLeft w:val="1166"/>
          <w:marRight w:val="0"/>
          <w:marTop w:val="96"/>
          <w:marBottom w:val="0"/>
          <w:divBdr>
            <w:top w:val="none" w:sz="0" w:space="0" w:color="auto"/>
            <w:left w:val="none" w:sz="0" w:space="0" w:color="auto"/>
            <w:bottom w:val="none" w:sz="0" w:space="0" w:color="auto"/>
            <w:right w:val="none" w:sz="0" w:space="0" w:color="auto"/>
          </w:divBdr>
        </w:div>
        <w:div w:id="1480460730">
          <w:marLeft w:val="1166"/>
          <w:marRight w:val="0"/>
          <w:marTop w:val="96"/>
          <w:marBottom w:val="0"/>
          <w:divBdr>
            <w:top w:val="none" w:sz="0" w:space="0" w:color="auto"/>
            <w:left w:val="none" w:sz="0" w:space="0" w:color="auto"/>
            <w:bottom w:val="none" w:sz="0" w:space="0" w:color="auto"/>
            <w:right w:val="none" w:sz="0" w:space="0" w:color="auto"/>
          </w:divBdr>
        </w:div>
      </w:divsChild>
    </w:div>
    <w:div w:id="890849953">
      <w:bodyDiv w:val="1"/>
      <w:marLeft w:val="0"/>
      <w:marRight w:val="0"/>
      <w:marTop w:val="0"/>
      <w:marBottom w:val="0"/>
      <w:divBdr>
        <w:top w:val="none" w:sz="0" w:space="0" w:color="auto"/>
        <w:left w:val="none" w:sz="0" w:space="0" w:color="auto"/>
        <w:bottom w:val="none" w:sz="0" w:space="0" w:color="auto"/>
        <w:right w:val="none" w:sz="0" w:space="0" w:color="auto"/>
      </w:divBdr>
      <w:divsChild>
        <w:div w:id="1125612868">
          <w:marLeft w:val="0"/>
          <w:marRight w:val="0"/>
          <w:marTop w:val="0"/>
          <w:marBottom w:val="0"/>
          <w:divBdr>
            <w:top w:val="none" w:sz="0" w:space="0" w:color="auto"/>
            <w:left w:val="none" w:sz="0" w:space="0" w:color="auto"/>
            <w:bottom w:val="none" w:sz="0" w:space="0" w:color="auto"/>
            <w:right w:val="none" w:sz="0" w:space="0" w:color="auto"/>
          </w:divBdr>
        </w:div>
      </w:divsChild>
    </w:div>
    <w:div w:id="897320126">
      <w:bodyDiv w:val="1"/>
      <w:marLeft w:val="0"/>
      <w:marRight w:val="0"/>
      <w:marTop w:val="0"/>
      <w:marBottom w:val="0"/>
      <w:divBdr>
        <w:top w:val="none" w:sz="0" w:space="0" w:color="auto"/>
        <w:left w:val="none" w:sz="0" w:space="0" w:color="auto"/>
        <w:bottom w:val="none" w:sz="0" w:space="0" w:color="auto"/>
        <w:right w:val="none" w:sz="0" w:space="0" w:color="auto"/>
      </w:divBdr>
    </w:div>
    <w:div w:id="904099172">
      <w:bodyDiv w:val="1"/>
      <w:marLeft w:val="0"/>
      <w:marRight w:val="0"/>
      <w:marTop w:val="0"/>
      <w:marBottom w:val="0"/>
      <w:divBdr>
        <w:top w:val="none" w:sz="0" w:space="0" w:color="auto"/>
        <w:left w:val="none" w:sz="0" w:space="0" w:color="auto"/>
        <w:bottom w:val="none" w:sz="0" w:space="0" w:color="auto"/>
        <w:right w:val="none" w:sz="0" w:space="0" w:color="auto"/>
      </w:divBdr>
    </w:div>
    <w:div w:id="909383380">
      <w:bodyDiv w:val="1"/>
      <w:marLeft w:val="0"/>
      <w:marRight w:val="0"/>
      <w:marTop w:val="0"/>
      <w:marBottom w:val="0"/>
      <w:divBdr>
        <w:top w:val="none" w:sz="0" w:space="0" w:color="auto"/>
        <w:left w:val="none" w:sz="0" w:space="0" w:color="auto"/>
        <w:bottom w:val="none" w:sz="0" w:space="0" w:color="auto"/>
        <w:right w:val="none" w:sz="0" w:space="0" w:color="auto"/>
      </w:divBdr>
    </w:div>
    <w:div w:id="910189301">
      <w:bodyDiv w:val="1"/>
      <w:marLeft w:val="0"/>
      <w:marRight w:val="0"/>
      <w:marTop w:val="0"/>
      <w:marBottom w:val="0"/>
      <w:divBdr>
        <w:top w:val="none" w:sz="0" w:space="0" w:color="auto"/>
        <w:left w:val="none" w:sz="0" w:space="0" w:color="auto"/>
        <w:bottom w:val="none" w:sz="0" w:space="0" w:color="auto"/>
        <w:right w:val="none" w:sz="0" w:space="0" w:color="auto"/>
      </w:divBdr>
      <w:divsChild>
        <w:div w:id="1616718015">
          <w:marLeft w:val="0"/>
          <w:marRight w:val="0"/>
          <w:marTop w:val="0"/>
          <w:marBottom w:val="0"/>
          <w:divBdr>
            <w:top w:val="none" w:sz="0" w:space="0" w:color="auto"/>
            <w:left w:val="none" w:sz="0" w:space="0" w:color="auto"/>
            <w:bottom w:val="none" w:sz="0" w:space="0" w:color="auto"/>
            <w:right w:val="none" w:sz="0" w:space="0" w:color="auto"/>
          </w:divBdr>
          <w:divsChild>
            <w:div w:id="18764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2256">
      <w:bodyDiv w:val="1"/>
      <w:marLeft w:val="0"/>
      <w:marRight w:val="0"/>
      <w:marTop w:val="0"/>
      <w:marBottom w:val="0"/>
      <w:divBdr>
        <w:top w:val="none" w:sz="0" w:space="0" w:color="auto"/>
        <w:left w:val="none" w:sz="0" w:space="0" w:color="auto"/>
        <w:bottom w:val="none" w:sz="0" w:space="0" w:color="auto"/>
        <w:right w:val="none" w:sz="0" w:space="0" w:color="auto"/>
      </w:divBdr>
      <w:divsChild>
        <w:div w:id="540633403">
          <w:marLeft w:val="547"/>
          <w:marRight w:val="0"/>
          <w:marTop w:val="173"/>
          <w:marBottom w:val="0"/>
          <w:divBdr>
            <w:top w:val="none" w:sz="0" w:space="0" w:color="auto"/>
            <w:left w:val="none" w:sz="0" w:space="0" w:color="auto"/>
            <w:bottom w:val="none" w:sz="0" w:space="0" w:color="auto"/>
            <w:right w:val="none" w:sz="0" w:space="0" w:color="auto"/>
          </w:divBdr>
        </w:div>
        <w:div w:id="801844540">
          <w:marLeft w:val="547"/>
          <w:marRight w:val="0"/>
          <w:marTop w:val="173"/>
          <w:marBottom w:val="0"/>
          <w:divBdr>
            <w:top w:val="none" w:sz="0" w:space="0" w:color="auto"/>
            <w:left w:val="none" w:sz="0" w:space="0" w:color="auto"/>
            <w:bottom w:val="none" w:sz="0" w:space="0" w:color="auto"/>
            <w:right w:val="none" w:sz="0" w:space="0" w:color="auto"/>
          </w:divBdr>
        </w:div>
        <w:div w:id="1939824694">
          <w:marLeft w:val="547"/>
          <w:marRight w:val="0"/>
          <w:marTop w:val="173"/>
          <w:marBottom w:val="0"/>
          <w:divBdr>
            <w:top w:val="none" w:sz="0" w:space="0" w:color="auto"/>
            <w:left w:val="none" w:sz="0" w:space="0" w:color="auto"/>
            <w:bottom w:val="none" w:sz="0" w:space="0" w:color="auto"/>
            <w:right w:val="none" w:sz="0" w:space="0" w:color="auto"/>
          </w:divBdr>
        </w:div>
      </w:divsChild>
    </w:div>
    <w:div w:id="941298358">
      <w:bodyDiv w:val="1"/>
      <w:marLeft w:val="0"/>
      <w:marRight w:val="0"/>
      <w:marTop w:val="0"/>
      <w:marBottom w:val="0"/>
      <w:divBdr>
        <w:top w:val="none" w:sz="0" w:space="0" w:color="auto"/>
        <w:left w:val="none" w:sz="0" w:space="0" w:color="auto"/>
        <w:bottom w:val="none" w:sz="0" w:space="0" w:color="auto"/>
        <w:right w:val="none" w:sz="0" w:space="0" w:color="auto"/>
      </w:divBdr>
    </w:div>
    <w:div w:id="943925561">
      <w:bodyDiv w:val="1"/>
      <w:marLeft w:val="0"/>
      <w:marRight w:val="0"/>
      <w:marTop w:val="0"/>
      <w:marBottom w:val="0"/>
      <w:divBdr>
        <w:top w:val="none" w:sz="0" w:space="0" w:color="auto"/>
        <w:left w:val="none" w:sz="0" w:space="0" w:color="auto"/>
        <w:bottom w:val="none" w:sz="0" w:space="0" w:color="auto"/>
        <w:right w:val="none" w:sz="0" w:space="0" w:color="auto"/>
      </w:divBdr>
      <w:divsChild>
        <w:div w:id="1748068547">
          <w:marLeft w:val="547"/>
          <w:marRight w:val="0"/>
          <w:marTop w:val="96"/>
          <w:marBottom w:val="0"/>
          <w:divBdr>
            <w:top w:val="none" w:sz="0" w:space="0" w:color="auto"/>
            <w:left w:val="none" w:sz="0" w:space="0" w:color="auto"/>
            <w:bottom w:val="none" w:sz="0" w:space="0" w:color="auto"/>
            <w:right w:val="none" w:sz="0" w:space="0" w:color="auto"/>
          </w:divBdr>
        </w:div>
        <w:div w:id="99032075">
          <w:marLeft w:val="547"/>
          <w:marRight w:val="0"/>
          <w:marTop w:val="96"/>
          <w:marBottom w:val="0"/>
          <w:divBdr>
            <w:top w:val="none" w:sz="0" w:space="0" w:color="auto"/>
            <w:left w:val="none" w:sz="0" w:space="0" w:color="auto"/>
            <w:bottom w:val="none" w:sz="0" w:space="0" w:color="auto"/>
            <w:right w:val="none" w:sz="0" w:space="0" w:color="auto"/>
          </w:divBdr>
        </w:div>
        <w:div w:id="887303976">
          <w:marLeft w:val="547"/>
          <w:marRight w:val="0"/>
          <w:marTop w:val="96"/>
          <w:marBottom w:val="0"/>
          <w:divBdr>
            <w:top w:val="none" w:sz="0" w:space="0" w:color="auto"/>
            <w:left w:val="none" w:sz="0" w:space="0" w:color="auto"/>
            <w:bottom w:val="none" w:sz="0" w:space="0" w:color="auto"/>
            <w:right w:val="none" w:sz="0" w:space="0" w:color="auto"/>
          </w:divBdr>
        </w:div>
      </w:divsChild>
    </w:div>
    <w:div w:id="950088260">
      <w:bodyDiv w:val="1"/>
      <w:marLeft w:val="0"/>
      <w:marRight w:val="0"/>
      <w:marTop w:val="0"/>
      <w:marBottom w:val="0"/>
      <w:divBdr>
        <w:top w:val="none" w:sz="0" w:space="0" w:color="auto"/>
        <w:left w:val="none" w:sz="0" w:space="0" w:color="auto"/>
        <w:bottom w:val="none" w:sz="0" w:space="0" w:color="auto"/>
        <w:right w:val="none" w:sz="0" w:space="0" w:color="auto"/>
      </w:divBdr>
      <w:divsChild>
        <w:div w:id="521895809">
          <w:marLeft w:val="0"/>
          <w:marRight w:val="0"/>
          <w:marTop w:val="0"/>
          <w:marBottom w:val="0"/>
          <w:divBdr>
            <w:top w:val="none" w:sz="0" w:space="0" w:color="auto"/>
            <w:left w:val="none" w:sz="0" w:space="0" w:color="auto"/>
            <w:bottom w:val="none" w:sz="0" w:space="0" w:color="auto"/>
            <w:right w:val="none" w:sz="0" w:space="0" w:color="auto"/>
          </w:divBdr>
        </w:div>
      </w:divsChild>
    </w:div>
    <w:div w:id="953511945">
      <w:bodyDiv w:val="1"/>
      <w:marLeft w:val="0"/>
      <w:marRight w:val="0"/>
      <w:marTop w:val="0"/>
      <w:marBottom w:val="0"/>
      <w:divBdr>
        <w:top w:val="none" w:sz="0" w:space="0" w:color="auto"/>
        <w:left w:val="none" w:sz="0" w:space="0" w:color="auto"/>
        <w:bottom w:val="none" w:sz="0" w:space="0" w:color="auto"/>
        <w:right w:val="none" w:sz="0" w:space="0" w:color="auto"/>
      </w:divBdr>
    </w:div>
    <w:div w:id="1023634190">
      <w:bodyDiv w:val="1"/>
      <w:marLeft w:val="0"/>
      <w:marRight w:val="0"/>
      <w:marTop w:val="0"/>
      <w:marBottom w:val="0"/>
      <w:divBdr>
        <w:top w:val="none" w:sz="0" w:space="0" w:color="auto"/>
        <w:left w:val="none" w:sz="0" w:space="0" w:color="auto"/>
        <w:bottom w:val="none" w:sz="0" w:space="0" w:color="auto"/>
        <w:right w:val="none" w:sz="0" w:space="0" w:color="auto"/>
      </w:divBdr>
      <w:divsChild>
        <w:div w:id="449863948">
          <w:marLeft w:val="0"/>
          <w:marRight w:val="0"/>
          <w:marTop w:val="0"/>
          <w:marBottom w:val="0"/>
          <w:divBdr>
            <w:top w:val="none" w:sz="0" w:space="0" w:color="auto"/>
            <w:left w:val="none" w:sz="0" w:space="0" w:color="auto"/>
            <w:bottom w:val="none" w:sz="0" w:space="0" w:color="auto"/>
            <w:right w:val="none" w:sz="0" w:space="0" w:color="auto"/>
          </w:divBdr>
        </w:div>
      </w:divsChild>
    </w:div>
    <w:div w:id="1033845646">
      <w:bodyDiv w:val="1"/>
      <w:marLeft w:val="0"/>
      <w:marRight w:val="0"/>
      <w:marTop w:val="0"/>
      <w:marBottom w:val="0"/>
      <w:divBdr>
        <w:top w:val="none" w:sz="0" w:space="0" w:color="auto"/>
        <w:left w:val="none" w:sz="0" w:space="0" w:color="auto"/>
        <w:bottom w:val="none" w:sz="0" w:space="0" w:color="auto"/>
        <w:right w:val="none" w:sz="0" w:space="0" w:color="auto"/>
      </w:divBdr>
    </w:div>
    <w:div w:id="1039162142">
      <w:bodyDiv w:val="1"/>
      <w:marLeft w:val="0"/>
      <w:marRight w:val="0"/>
      <w:marTop w:val="0"/>
      <w:marBottom w:val="0"/>
      <w:divBdr>
        <w:top w:val="none" w:sz="0" w:space="0" w:color="auto"/>
        <w:left w:val="none" w:sz="0" w:space="0" w:color="auto"/>
        <w:bottom w:val="none" w:sz="0" w:space="0" w:color="auto"/>
        <w:right w:val="none" w:sz="0" w:space="0" w:color="auto"/>
      </w:divBdr>
      <w:divsChild>
        <w:div w:id="622462287">
          <w:marLeft w:val="0"/>
          <w:marRight w:val="0"/>
          <w:marTop w:val="0"/>
          <w:marBottom w:val="0"/>
          <w:divBdr>
            <w:top w:val="none" w:sz="0" w:space="0" w:color="auto"/>
            <w:left w:val="none" w:sz="0" w:space="0" w:color="auto"/>
            <w:bottom w:val="none" w:sz="0" w:space="0" w:color="auto"/>
            <w:right w:val="none" w:sz="0" w:space="0" w:color="auto"/>
          </w:divBdr>
        </w:div>
      </w:divsChild>
    </w:div>
    <w:div w:id="1064988114">
      <w:bodyDiv w:val="1"/>
      <w:marLeft w:val="0"/>
      <w:marRight w:val="0"/>
      <w:marTop w:val="0"/>
      <w:marBottom w:val="0"/>
      <w:divBdr>
        <w:top w:val="none" w:sz="0" w:space="0" w:color="auto"/>
        <w:left w:val="none" w:sz="0" w:space="0" w:color="auto"/>
        <w:bottom w:val="none" w:sz="0" w:space="0" w:color="auto"/>
        <w:right w:val="none" w:sz="0" w:space="0" w:color="auto"/>
      </w:divBdr>
    </w:div>
    <w:div w:id="1076711790">
      <w:bodyDiv w:val="1"/>
      <w:marLeft w:val="0"/>
      <w:marRight w:val="0"/>
      <w:marTop w:val="0"/>
      <w:marBottom w:val="0"/>
      <w:divBdr>
        <w:top w:val="none" w:sz="0" w:space="0" w:color="auto"/>
        <w:left w:val="none" w:sz="0" w:space="0" w:color="auto"/>
        <w:bottom w:val="none" w:sz="0" w:space="0" w:color="auto"/>
        <w:right w:val="none" w:sz="0" w:space="0" w:color="auto"/>
      </w:divBdr>
    </w:div>
    <w:div w:id="1091314308">
      <w:bodyDiv w:val="1"/>
      <w:marLeft w:val="0"/>
      <w:marRight w:val="0"/>
      <w:marTop w:val="0"/>
      <w:marBottom w:val="0"/>
      <w:divBdr>
        <w:top w:val="none" w:sz="0" w:space="0" w:color="auto"/>
        <w:left w:val="none" w:sz="0" w:space="0" w:color="auto"/>
        <w:bottom w:val="none" w:sz="0" w:space="0" w:color="auto"/>
        <w:right w:val="none" w:sz="0" w:space="0" w:color="auto"/>
      </w:divBdr>
    </w:div>
    <w:div w:id="1102797338">
      <w:bodyDiv w:val="1"/>
      <w:marLeft w:val="0"/>
      <w:marRight w:val="0"/>
      <w:marTop w:val="0"/>
      <w:marBottom w:val="0"/>
      <w:divBdr>
        <w:top w:val="none" w:sz="0" w:space="0" w:color="auto"/>
        <w:left w:val="none" w:sz="0" w:space="0" w:color="auto"/>
        <w:bottom w:val="none" w:sz="0" w:space="0" w:color="auto"/>
        <w:right w:val="none" w:sz="0" w:space="0" w:color="auto"/>
      </w:divBdr>
      <w:divsChild>
        <w:div w:id="1041050138">
          <w:marLeft w:val="0"/>
          <w:marRight w:val="0"/>
          <w:marTop w:val="0"/>
          <w:marBottom w:val="0"/>
          <w:divBdr>
            <w:top w:val="none" w:sz="0" w:space="0" w:color="auto"/>
            <w:left w:val="none" w:sz="0" w:space="0" w:color="auto"/>
            <w:bottom w:val="none" w:sz="0" w:space="0" w:color="auto"/>
            <w:right w:val="none" w:sz="0" w:space="0" w:color="auto"/>
          </w:divBdr>
        </w:div>
        <w:div w:id="1717241684">
          <w:marLeft w:val="0"/>
          <w:marRight w:val="0"/>
          <w:marTop w:val="0"/>
          <w:marBottom w:val="0"/>
          <w:divBdr>
            <w:top w:val="none" w:sz="0" w:space="0" w:color="auto"/>
            <w:left w:val="none" w:sz="0" w:space="0" w:color="auto"/>
            <w:bottom w:val="none" w:sz="0" w:space="0" w:color="auto"/>
            <w:right w:val="none" w:sz="0" w:space="0" w:color="auto"/>
          </w:divBdr>
        </w:div>
      </w:divsChild>
    </w:div>
    <w:div w:id="1106341571">
      <w:bodyDiv w:val="1"/>
      <w:marLeft w:val="0"/>
      <w:marRight w:val="0"/>
      <w:marTop w:val="0"/>
      <w:marBottom w:val="0"/>
      <w:divBdr>
        <w:top w:val="none" w:sz="0" w:space="0" w:color="auto"/>
        <w:left w:val="none" w:sz="0" w:space="0" w:color="auto"/>
        <w:bottom w:val="none" w:sz="0" w:space="0" w:color="auto"/>
        <w:right w:val="none" w:sz="0" w:space="0" w:color="auto"/>
      </w:divBdr>
    </w:div>
    <w:div w:id="1114254168">
      <w:bodyDiv w:val="1"/>
      <w:marLeft w:val="0"/>
      <w:marRight w:val="0"/>
      <w:marTop w:val="0"/>
      <w:marBottom w:val="0"/>
      <w:divBdr>
        <w:top w:val="none" w:sz="0" w:space="0" w:color="auto"/>
        <w:left w:val="none" w:sz="0" w:space="0" w:color="auto"/>
        <w:bottom w:val="none" w:sz="0" w:space="0" w:color="auto"/>
        <w:right w:val="none" w:sz="0" w:space="0" w:color="auto"/>
      </w:divBdr>
    </w:div>
    <w:div w:id="1127043185">
      <w:bodyDiv w:val="1"/>
      <w:marLeft w:val="0"/>
      <w:marRight w:val="0"/>
      <w:marTop w:val="0"/>
      <w:marBottom w:val="0"/>
      <w:divBdr>
        <w:top w:val="none" w:sz="0" w:space="0" w:color="auto"/>
        <w:left w:val="none" w:sz="0" w:space="0" w:color="auto"/>
        <w:bottom w:val="none" w:sz="0" w:space="0" w:color="auto"/>
        <w:right w:val="none" w:sz="0" w:space="0" w:color="auto"/>
      </w:divBdr>
    </w:div>
    <w:div w:id="1127285097">
      <w:bodyDiv w:val="1"/>
      <w:marLeft w:val="0"/>
      <w:marRight w:val="0"/>
      <w:marTop w:val="0"/>
      <w:marBottom w:val="0"/>
      <w:divBdr>
        <w:top w:val="none" w:sz="0" w:space="0" w:color="auto"/>
        <w:left w:val="none" w:sz="0" w:space="0" w:color="auto"/>
        <w:bottom w:val="none" w:sz="0" w:space="0" w:color="auto"/>
        <w:right w:val="none" w:sz="0" w:space="0" w:color="auto"/>
      </w:divBdr>
      <w:divsChild>
        <w:div w:id="2112047778">
          <w:marLeft w:val="0"/>
          <w:marRight w:val="0"/>
          <w:marTop w:val="0"/>
          <w:marBottom w:val="0"/>
          <w:divBdr>
            <w:top w:val="none" w:sz="0" w:space="0" w:color="auto"/>
            <w:left w:val="none" w:sz="0" w:space="0" w:color="auto"/>
            <w:bottom w:val="none" w:sz="0" w:space="0" w:color="auto"/>
            <w:right w:val="none" w:sz="0" w:space="0" w:color="auto"/>
          </w:divBdr>
          <w:divsChild>
            <w:div w:id="394817130">
              <w:marLeft w:val="0"/>
              <w:marRight w:val="0"/>
              <w:marTop w:val="0"/>
              <w:marBottom w:val="0"/>
              <w:divBdr>
                <w:top w:val="none" w:sz="0" w:space="0" w:color="auto"/>
                <w:left w:val="none" w:sz="0" w:space="0" w:color="auto"/>
                <w:bottom w:val="none" w:sz="0" w:space="0" w:color="auto"/>
                <w:right w:val="none" w:sz="0" w:space="0" w:color="auto"/>
              </w:divBdr>
            </w:div>
            <w:div w:id="2022512975">
              <w:marLeft w:val="0"/>
              <w:marRight w:val="0"/>
              <w:marTop w:val="0"/>
              <w:marBottom w:val="0"/>
              <w:divBdr>
                <w:top w:val="none" w:sz="0" w:space="0" w:color="auto"/>
                <w:left w:val="none" w:sz="0" w:space="0" w:color="auto"/>
                <w:bottom w:val="none" w:sz="0" w:space="0" w:color="auto"/>
                <w:right w:val="none" w:sz="0" w:space="0" w:color="auto"/>
              </w:divBdr>
            </w:div>
            <w:div w:id="21460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3256">
      <w:bodyDiv w:val="1"/>
      <w:marLeft w:val="0"/>
      <w:marRight w:val="0"/>
      <w:marTop w:val="0"/>
      <w:marBottom w:val="0"/>
      <w:divBdr>
        <w:top w:val="none" w:sz="0" w:space="0" w:color="auto"/>
        <w:left w:val="none" w:sz="0" w:space="0" w:color="auto"/>
        <w:bottom w:val="none" w:sz="0" w:space="0" w:color="auto"/>
        <w:right w:val="none" w:sz="0" w:space="0" w:color="auto"/>
      </w:divBdr>
      <w:divsChild>
        <w:div w:id="532813155">
          <w:marLeft w:val="0"/>
          <w:marRight w:val="0"/>
          <w:marTop w:val="0"/>
          <w:marBottom w:val="0"/>
          <w:divBdr>
            <w:top w:val="none" w:sz="0" w:space="0" w:color="auto"/>
            <w:left w:val="none" w:sz="0" w:space="0" w:color="auto"/>
            <w:bottom w:val="none" w:sz="0" w:space="0" w:color="auto"/>
            <w:right w:val="none" w:sz="0" w:space="0" w:color="auto"/>
          </w:divBdr>
        </w:div>
        <w:div w:id="611909692">
          <w:marLeft w:val="0"/>
          <w:marRight w:val="0"/>
          <w:marTop w:val="0"/>
          <w:marBottom w:val="0"/>
          <w:divBdr>
            <w:top w:val="none" w:sz="0" w:space="0" w:color="auto"/>
            <w:left w:val="none" w:sz="0" w:space="0" w:color="auto"/>
            <w:bottom w:val="none" w:sz="0" w:space="0" w:color="auto"/>
            <w:right w:val="none" w:sz="0" w:space="0" w:color="auto"/>
          </w:divBdr>
        </w:div>
        <w:div w:id="849836659">
          <w:marLeft w:val="0"/>
          <w:marRight w:val="0"/>
          <w:marTop w:val="0"/>
          <w:marBottom w:val="0"/>
          <w:divBdr>
            <w:top w:val="none" w:sz="0" w:space="0" w:color="auto"/>
            <w:left w:val="none" w:sz="0" w:space="0" w:color="auto"/>
            <w:bottom w:val="none" w:sz="0" w:space="0" w:color="auto"/>
            <w:right w:val="none" w:sz="0" w:space="0" w:color="auto"/>
          </w:divBdr>
        </w:div>
        <w:div w:id="1116175430">
          <w:marLeft w:val="0"/>
          <w:marRight w:val="0"/>
          <w:marTop w:val="0"/>
          <w:marBottom w:val="0"/>
          <w:divBdr>
            <w:top w:val="none" w:sz="0" w:space="0" w:color="auto"/>
            <w:left w:val="none" w:sz="0" w:space="0" w:color="auto"/>
            <w:bottom w:val="none" w:sz="0" w:space="0" w:color="auto"/>
            <w:right w:val="none" w:sz="0" w:space="0" w:color="auto"/>
          </w:divBdr>
        </w:div>
        <w:div w:id="1204058166">
          <w:marLeft w:val="0"/>
          <w:marRight w:val="0"/>
          <w:marTop w:val="0"/>
          <w:marBottom w:val="0"/>
          <w:divBdr>
            <w:top w:val="none" w:sz="0" w:space="0" w:color="auto"/>
            <w:left w:val="none" w:sz="0" w:space="0" w:color="auto"/>
            <w:bottom w:val="none" w:sz="0" w:space="0" w:color="auto"/>
            <w:right w:val="none" w:sz="0" w:space="0" w:color="auto"/>
          </w:divBdr>
        </w:div>
        <w:div w:id="1278441166">
          <w:marLeft w:val="0"/>
          <w:marRight w:val="0"/>
          <w:marTop w:val="0"/>
          <w:marBottom w:val="0"/>
          <w:divBdr>
            <w:top w:val="none" w:sz="0" w:space="0" w:color="auto"/>
            <w:left w:val="none" w:sz="0" w:space="0" w:color="auto"/>
            <w:bottom w:val="none" w:sz="0" w:space="0" w:color="auto"/>
            <w:right w:val="none" w:sz="0" w:space="0" w:color="auto"/>
          </w:divBdr>
        </w:div>
        <w:div w:id="1614240547">
          <w:marLeft w:val="0"/>
          <w:marRight w:val="0"/>
          <w:marTop w:val="0"/>
          <w:marBottom w:val="0"/>
          <w:divBdr>
            <w:top w:val="none" w:sz="0" w:space="0" w:color="auto"/>
            <w:left w:val="none" w:sz="0" w:space="0" w:color="auto"/>
            <w:bottom w:val="none" w:sz="0" w:space="0" w:color="auto"/>
            <w:right w:val="none" w:sz="0" w:space="0" w:color="auto"/>
          </w:divBdr>
        </w:div>
        <w:div w:id="1719470349">
          <w:marLeft w:val="0"/>
          <w:marRight w:val="0"/>
          <w:marTop w:val="0"/>
          <w:marBottom w:val="0"/>
          <w:divBdr>
            <w:top w:val="none" w:sz="0" w:space="0" w:color="auto"/>
            <w:left w:val="none" w:sz="0" w:space="0" w:color="auto"/>
            <w:bottom w:val="none" w:sz="0" w:space="0" w:color="auto"/>
            <w:right w:val="none" w:sz="0" w:space="0" w:color="auto"/>
          </w:divBdr>
        </w:div>
      </w:divsChild>
    </w:div>
    <w:div w:id="1149591545">
      <w:bodyDiv w:val="1"/>
      <w:marLeft w:val="0"/>
      <w:marRight w:val="0"/>
      <w:marTop w:val="0"/>
      <w:marBottom w:val="0"/>
      <w:divBdr>
        <w:top w:val="none" w:sz="0" w:space="0" w:color="auto"/>
        <w:left w:val="none" w:sz="0" w:space="0" w:color="auto"/>
        <w:bottom w:val="none" w:sz="0" w:space="0" w:color="auto"/>
        <w:right w:val="none" w:sz="0" w:space="0" w:color="auto"/>
      </w:divBdr>
      <w:divsChild>
        <w:div w:id="828909979">
          <w:marLeft w:val="0"/>
          <w:marRight w:val="0"/>
          <w:marTop w:val="0"/>
          <w:marBottom w:val="0"/>
          <w:divBdr>
            <w:top w:val="none" w:sz="0" w:space="0" w:color="auto"/>
            <w:left w:val="none" w:sz="0" w:space="0" w:color="auto"/>
            <w:bottom w:val="none" w:sz="0" w:space="0" w:color="auto"/>
            <w:right w:val="none" w:sz="0" w:space="0" w:color="auto"/>
          </w:divBdr>
          <w:divsChild>
            <w:div w:id="317151553">
              <w:marLeft w:val="0"/>
              <w:marRight w:val="0"/>
              <w:marTop w:val="0"/>
              <w:marBottom w:val="0"/>
              <w:divBdr>
                <w:top w:val="none" w:sz="0" w:space="0" w:color="auto"/>
                <w:left w:val="none" w:sz="0" w:space="0" w:color="auto"/>
                <w:bottom w:val="none" w:sz="0" w:space="0" w:color="auto"/>
                <w:right w:val="none" w:sz="0" w:space="0" w:color="auto"/>
              </w:divBdr>
            </w:div>
            <w:div w:id="1183665024">
              <w:marLeft w:val="0"/>
              <w:marRight w:val="0"/>
              <w:marTop w:val="0"/>
              <w:marBottom w:val="0"/>
              <w:divBdr>
                <w:top w:val="none" w:sz="0" w:space="0" w:color="auto"/>
                <w:left w:val="none" w:sz="0" w:space="0" w:color="auto"/>
                <w:bottom w:val="none" w:sz="0" w:space="0" w:color="auto"/>
                <w:right w:val="none" w:sz="0" w:space="0" w:color="auto"/>
              </w:divBdr>
            </w:div>
            <w:div w:id="1487093506">
              <w:marLeft w:val="0"/>
              <w:marRight w:val="0"/>
              <w:marTop w:val="0"/>
              <w:marBottom w:val="0"/>
              <w:divBdr>
                <w:top w:val="none" w:sz="0" w:space="0" w:color="auto"/>
                <w:left w:val="none" w:sz="0" w:space="0" w:color="auto"/>
                <w:bottom w:val="none" w:sz="0" w:space="0" w:color="auto"/>
                <w:right w:val="none" w:sz="0" w:space="0" w:color="auto"/>
              </w:divBdr>
            </w:div>
            <w:div w:id="15263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0821">
      <w:bodyDiv w:val="1"/>
      <w:marLeft w:val="0"/>
      <w:marRight w:val="0"/>
      <w:marTop w:val="0"/>
      <w:marBottom w:val="0"/>
      <w:divBdr>
        <w:top w:val="none" w:sz="0" w:space="0" w:color="auto"/>
        <w:left w:val="none" w:sz="0" w:space="0" w:color="auto"/>
        <w:bottom w:val="none" w:sz="0" w:space="0" w:color="auto"/>
        <w:right w:val="none" w:sz="0" w:space="0" w:color="auto"/>
      </w:divBdr>
      <w:divsChild>
        <w:div w:id="691147055">
          <w:marLeft w:val="0"/>
          <w:marRight w:val="0"/>
          <w:marTop w:val="0"/>
          <w:marBottom w:val="0"/>
          <w:divBdr>
            <w:top w:val="none" w:sz="0" w:space="0" w:color="auto"/>
            <w:left w:val="none" w:sz="0" w:space="0" w:color="auto"/>
            <w:bottom w:val="none" w:sz="0" w:space="0" w:color="auto"/>
            <w:right w:val="none" w:sz="0" w:space="0" w:color="auto"/>
          </w:divBdr>
          <w:divsChild>
            <w:div w:id="158740709">
              <w:marLeft w:val="0"/>
              <w:marRight w:val="0"/>
              <w:marTop w:val="0"/>
              <w:marBottom w:val="0"/>
              <w:divBdr>
                <w:top w:val="none" w:sz="0" w:space="0" w:color="auto"/>
                <w:left w:val="none" w:sz="0" w:space="0" w:color="auto"/>
                <w:bottom w:val="none" w:sz="0" w:space="0" w:color="auto"/>
                <w:right w:val="none" w:sz="0" w:space="0" w:color="auto"/>
              </w:divBdr>
            </w:div>
            <w:div w:id="528298701">
              <w:marLeft w:val="0"/>
              <w:marRight w:val="0"/>
              <w:marTop w:val="0"/>
              <w:marBottom w:val="0"/>
              <w:divBdr>
                <w:top w:val="none" w:sz="0" w:space="0" w:color="auto"/>
                <w:left w:val="none" w:sz="0" w:space="0" w:color="auto"/>
                <w:bottom w:val="none" w:sz="0" w:space="0" w:color="auto"/>
                <w:right w:val="none" w:sz="0" w:space="0" w:color="auto"/>
              </w:divBdr>
            </w:div>
            <w:div w:id="1208832068">
              <w:marLeft w:val="0"/>
              <w:marRight w:val="0"/>
              <w:marTop w:val="0"/>
              <w:marBottom w:val="0"/>
              <w:divBdr>
                <w:top w:val="none" w:sz="0" w:space="0" w:color="auto"/>
                <w:left w:val="none" w:sz="0" w:space="0" w:color="auto"/>
                <w:bottom w:val="none" w:sz="0" w:space="0" w:color="auto"/>
                <w:right w:val="none" w:sz="0" w:space="0" w:color="auto"/>
              </w:divBdr>
            </w:div>
            <w:div w:id="1377050569">
              <w:marLeft w:val="0"/>
              <w:marRight w:val="0"/>
              <w:marTop w:val="0"/>
              <w:marBottom w:val="0"/>
              <w:divBdr>
                <w:top w:val="none" w:sz="0" w:space="0" w:color="auto"/>
                <w:left w:val="none" w:sz="0" w:space="0" w:color="auto"/>
                <w:bottom w:val="none" w:sz="0" w:space="0" w:color="auto"/>
                <w:right w:val="none" w:sz="0" w:space="0" w:color="auto"/>
              </w:divBdr>
            </w:div>
            <w:div w:id="1794400670">
              <w:marLeft w:val="0"/>
              <w:marRight w:val="0"/>
              <w:marTop w:val="0"/>
              <w:marBottom w:val="0"/>
              <w:divBdr>
                <w:top w:val="none" w:sz="0" w:space="0" w:color="auto"/>
                <w:left w:val="none" w:sz="0" w:space="0" w:color="auto"/>
                <w:bottom w:val="none" w:sz="0" w:space="0" w:color="auto"/>
                <w:right w:val="none" w:sz="0" w:space="0" w:color="auto"/>
              </w:divBdr>
            </w:div>
            <w:div w:id="2098136512">
              <w:marLeft w:val="0"/>
              <w:marRight w:val="0"/>
              <w:marTop w:val="0"/>
              <w:marBottom w:val="0"/>
              <w:divBdr>
                <w:top w:val="none" w:sz="0" w:space="0" w:color="auto"/>
                <w:left w:val="none" w:sz="0" w:space="0" w:color="auto"/>
                <w:bottom w:val="none" w:sz="0" w:space="0" w:color="auto"/>
                <w:right w:val="none" w:sz="0" w:space="0" w:color="auto"/>
              </w:divBdr>
            </w:div>
            <w:div w:id="21237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8505">
      <w:bodyDiv w:val="1"/>
      <w:marLeft w:val="0"/>
      <w:marRight w:val="0"/>
      <w:marTop w:val="0"/>
      <w:marBottom w:val="0"/>
      <w:divBdr>
        <w:top w:val="none" w:sz="0" w:space="0" w:color="auto"/>
        <w:left w:val="none" w:sz="0" w:space="0" w:color="auto"/>
        <w:bottom w:val="none" w:sz="0" w:space="0" w:color="auto"/>
        <w:right w:val="none" w:sz="0" w:space="0" w:color="auto"/>
      </w:divBdr>
      <w:divsChild>
        <w:div w:id="599995811">
          <w:marLeft w:val="0"/>
          <w:marRight w:val="0"/>
          <w:marTop w:val="0"/>
          <w:marBottom w:val="0"/>
          <w:divBdr>
            <w:top w:val="none" w:sz="0" w:space="0" w:color="auto"/>
            <w:left w:val="none" w:sz="0" w:space="0" w:color="auto"/>
            <w:bottom w:val="none" w:sz="0" w:space="0" w:color="auto"/>
            <w:right w:val="none" w:sz="0" w:space="0" w:color="auto"/>
          </w:divBdr>
          <w:divsChild>
            <w:div w:id="150026194">
              <w:marLeft w:val="0"/>
              <w:marRight w:val="0"/>
              <w:marTop w:val="0"/>
              <w:marBottom w:val="0"/>
              <w:divBdr>
                <w:top w:val="none" w:sz="0" w:space="0" w:color="auto"/>
                <w:left w:val="none" w:sz="0" w:space="0" w:color="auto"/>
                <w:bottom w:val="none" w:sz="0" w:space="0" w:color="auto"/>
                <w:right w:val="none" w:sz="0" w:space="0" w:color="auto"/>
              </w:divBdr>
            </w:div>
            <w:div w:id="387918520">
              <w:marLeft w:val="0"/>
              <w:marRight w:val="0"/>
              <w:marTop w:val="0"/>
              <w:marBottom w:val="0"/>
              <w:divBdr>
                <w:top w:val="none" w:sz="0" w:space="0" w:color="auto"/>
                <w:left w:val="none" w:sz="0" w:space="0" w:color="auto"/>
                <w:bottom w:val="none" w:sz="0" w:space="0" w:color="auto"/>
                <w:right w:val="none" w:sz="0" w:space="0" w:color="auto"/>
              </w:divBdr>
            </w:div>
            <w:div w:id="540945134">
              <w:marLeft w:val="0"/>
              <w:marRight w:val="0"/>
              <w:marTop w:val="0"/>
              <w:marBottom w:val="0"/>
              <w:divBdr>
                <w:top w:val="none" w:sz="0" w:space="0" w:color="auto"/>
                <w:left w:val="none" w:sz="0" w:space="0" w:color="auto"/>
                <w:bottom w:val="none" w:sz="0" w:space="0" w:color="auto"/>
                <w:right w:val="none" w:sz="0" w:space="0" w:color="auto"/>
              </w:divBdr>
            </w:div>
            <w:div w:id="802619567">
              <w:marLeft w:val="0"/>
              <w:marRight w:val="0"/>
              <w:marTop w:val="0"/>
              <w:marBottom w:val="0"/>
              <w:divBdr>
                <w:top w:val="none" w:sz="0" w:space="0" w:color="auto"/>
                <w:left w:val="none" w:sz="0" w:space="0" w:color="auto"/>
                <w:bottom w:val="none" w:sz="0" w:space="0" w:color="auto"/>
                <w:right w:val="none" w:sz="0" w:space="0" w:color="auto"/>
              </w:divBdr>
            </w:div>
            <w:div w:id="1190604937">
              <w:marLeft w:val="0"/>
              <w:marRight w:val="0"/>
              <w:marTop w:val="0"/>
              <w:marBottom w:val="0"/>
              <w:divBdr>
                <w:top w:val="none" w:sz="0" w:space="0" w:color="auto"/>
                <w:left w:val="none" w:sz="0" w:space="0" w:color="auto"/>
                <w:bottom w:val="none" w:sz="0" w:space="0" w:color="auto"/>
                <w:right w:val="none" w:sz="0" w:space="0" w:color="auto"/>
              </w:divBdr>
            </w:div>
            <w:div w:id="1225869769">
              <w:marLeft w:val="0"/>
              <w:marRight w:val="0"/>
              <w:marTop w:val="0"/>
              <w:marBottom w:val="0"/>
              <w:divBdr>
                <w:top w:val="none" w:sz="0" w:space="0" w:color="auto"/>
                <w:left w:val="none" w:sz="0" w:space="0" w:color="auto"/>
                <w:bottom w:val="none" w:sz="0" w:space="0" w:color="auto"/>
                <w:right w:val="none" w:sz="0" w:space="0" w:color="auto"/>
              </w:divBdr>
            </w:div>
            <w:div w:id="1226792474">
              <w:marLeft w:val="0"/>
              <w:marRight w:val="0"/>
              <w:marTop w:val="0"/>
              <w:marBottom w:val="0"/>
              <w:divBdr>
                <w:top w:val="none" w:sz="0" w:space="0" w:color="auto"/>
                <w:left w:val="none" w:sz="0" w:space="0" w:color="auto"/>
                <w:bottom w:val="none" w:sz="0" w:space="0" w:color="auto"/>
                <w:right w:val="none" w:sz="0" w:space="0" w:color="auto"/>
              </w:divBdr>
            </w:div>
            <w:div w:id="18818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2243">
      <w:bodyDiv w:val="1"/>
      <w:marLeft w:val="0"/>
      <w:marRight w:val="0"/>
      <w:marTop w:val="0"/>
      <w:marBottom w:val="0"/>
      <w:divBdr>
        <w:top w:val="none" w:sz="0" w:space="0" w:color="auto"/>
        <w:left w:val="none" w:sz="0" w:space="0" w:color="auto"/>
        <w:bottom w:val="none" w:sz="0" w:space="0" w:color="auto"/>
        <w:right w:val="none" w:sz="0" w:space="0" w:color="auto"/>
      </w:divBdr>
      <w:divsChild>
        <w:div w:id="1405566682">
          <w:marLeft w:val="0"/>
          <w:marRight w:val="0"/>
          <w:marTop w:val="0"/>
          <w:marBottom w:val="0"/>
          <w:divBdr>
            <w:top w:val="none" w:sz="0" w:space="0" w:color="auto"/>
            <w:left w:val="none" w:sz="0" w:space="0" w:color="auto"/>
            <w:bottom w:val="none" w:sz="0" w:space="0" w:color="auto"/>
            <w:right w:val="none" w:sz="0" w:space="0" w:color="auto"/>
          </w:divBdr>
          <w:divsChild>
            <w:div w:id="393703394">
              <w:marLeft w:val="0"/>
              <w:marRight w:val="0"/>
              <w:marTop w:val="0"/>
              <w:marBottom w:val="0"/>
              <w:divBdr>
                <w:top w:val="none" w:sz="0" w:space="0" w:color="auto"/>
                <w:left w:val="none" w:sz="0" w:space="0" w:color="auto"/>
                <w:bottom w:val="none" w:sz="0" w:space="0" w:color="auto"/>
                <w:right w:val="none" w:sz="0" w:space="0" w:color="auto"/>
              </w:divBdr>
            </w:div>
            <w:div w:id="479349063">
              <w:marLeft w:val="0"/>
              <w:marRight w:val="0"/>
              <w:marTop w:val="0"/>
              <w:marBottom w:val="0"/>
              <w:divBdr>
                <w:top w:val="none" w:sz="0" w:space="0" w:color="auto"/>
                <w:left w:val="none" w:sz="0" w:space="0" w:color="auto"/>
                <w:bottom w:val="none" w:sz="0" w:space="0" w:color="auto"/>
                <w:right w:val="none" w:sz="0" w:space="0" w:color="auto"/>
              </w:divBdr>
            </w:div>
            <w:div w:id="598369598">
              <w:marLeft w:val="0"/>
              <w:marRight w:val="0"/>
              <w:marTop w:val="0"/>
              <w:marBottom w:val="0"/>
              <w:divBdr>
                <w:top w:val="none" w:sz="0" w:space="0" w:color="auto"/>
                <w:left w:val="none" w:sz="0" w:space="0" w:color="auto"/>
                <w:bottom w:val="none" w:sz="0" w:space="0" w:color="auto"/>
                <w:right w:val="none" w:sz="0" w:space="0" w:color="auto"/>
              </w:divBdr>
            </w:div>
            <w:div w:id="605498595">
              <w:marLeft w:val="0"/>
              <w:marRight w:val="0"/>
              <w:marTop w:val="0"/>
              <w:marBottom w:val="0"/>
              <w:divBdr>
                <w:top w:val="none" w:sz="0" w:space="0" w:color="auto"/>
                <w:left w:val="none" w:sz="0" w:space="0" w:color="auto"/>
                <w:bottom w:val="none" w:sz="0" w:space="0" w:color="auto"/>
                <w:right w:val="none" w:sz="0" w:space="0" w:color="auto"/>
              </w:divBdr>
            </w:div>
            <w:div w:id="961882837">
              <w:marLeft w:val="0"/>
              <w:marRight w:val="0"/>
              <w:marTop w:val="0"/>
              <w:marBottom w:val="0"/>
              <w:divBdr>
                <w:top w:val="none" w:sz="0" w:space="0" w:color="auto"/>
                <w:left w:val="none" w:sz="0" w:space="0" w:color="auto"/>
                <w:bottom w:val="none" w:sz="0" w:space="0" w:color="auto"/>
                <w:right w:val="none" w:sz="0" w:space="0" w:color="auto"/>
              </w:divBdr>
            </w:div>
            <w:div w:id="15357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670">
      <w:bodyDiv w:val="1"/>
      <w:marLeft w:val="0"/>
      <w:marRight w:val="0"/>
      <w:marTop w:val="0"/>
      <w:marBottom w:val="0"/>
      <w:divBdr>
        <w:top w:val="none" w:sz="0" w:space="0" w:color="auto"/>
        <w:left w:val="none" w:sz="0" w:space="0" w:color="auto"/>
        <w:bottom w:val="none" w:sz="0" w:space="0" w:color="auto"/>
        <w:right w:val="none" w:sz="0" w:space="0" w:color="auto"/>
      </w:divBdr>
      <w:divsChild>
        <w:div w:id="1261261515">
          <w:marLeft w:val="0"/>
          <w:marRight w:val="0"/>
          <w:marTop w:val="0"/>
          <w:marBottom w:val="0"/>
          <w:divBdr>
            <w:top w:val="none" w:sz="0" w:space="0" w:color="auto"/>
            <w:left w:val="none" w:sz="0" w:space="0" w:color="auto"/>
            <w:bottom w:val="none" w:sz="0" w:space="0" w:color="auto"/>
            <w:right w:val="none" w:sz="0" w:space="0" w:color="auto"/>
          </w:divBdr>
        </w:div>
      </w:divsChild>
    </w:div>
    <w:div w:id="1161434063">
      <w:bodyDiv w:val="1"/>
      <w:marLeft w:val="0"/>
      <w:marRight w:val="0"/>
      <w:marTop w:val="0"/>
      <w:marBottom w:val="0"/>
      <w:divBdr>
        <w:top w:val="none" w:sz="0" w:space="0" w:color="auto"/>
        <w:left w:val="none" w:sz="0" w:space="0" w:color="auto"/>
        <w:bottom w:val="none" w:sz="0" w:space="0" w:color="auto"/>
        <w:right w:val="none" w:sz="0" w:space="0" w:color="auto"/>
      </w:divBdr>
    </w:div>
    <w:div w:id="1218517142">
      <w:bodyDiv w:val="1"/>
      <w:marLeft w:val="0"/>
      <w:marRight w:val="0"/>
      <w:marTop w:val="0"/>
      <w:marBottom w:val="0"/>
      <w:divBdr>
        <w:top w:val="none" w:sz="0" w:space="0" w:color="auto"/>
        <w:left w:val="none" w:sz="0" w:space="0" w:color="auto"/>
        <w:bottom w:val="none" w:sz="0" w:space="0" w:color="auto"/>
        <w:right w:val="none" w:sz="0" w:space="0" w:color="auto"/>
      </w:divBdr>
      <w:divsChild>
        <w:div w:id="205683420">
          <w:marLeft w:val="1440"/>
          <w:marRight w:val="0"/>
          <w:marTop w:val="0"/>
          <w:marBottom w:val="0"/>
          <w:divBdr>
            <w:top w:val="none" w:sz="0" w:space="0" w:color="auto"/>
            <w:left w:val="none" w:sz="0" w:space="0" w:color="auto"/>
            <w:bottom w:val="none" w:sz="0" w:space="0" w:color="auto"/>
            <w:right w:val="none" w:sz="0" w:space="0" w:color="auto"/>
          </w:divBdr>
        </w:div>
        <w:div w:id="587621869">
          <w:marLeft w:val="1440"/>
          <w:marRight w:val="0"/>
          <w:marTop w:val="0"/>
          <w:marBottom w:val="0"/>
          <w:divBdr>
            <w:top w:val="none" w:sz="0" w:space="0" w:color="auto"/>
            <w:left w:val="none" w:sz="0" w:space="0" w:color="auto"/>
            <w:bottom w:val="none" w:sz="0" w:space="0" w:color="auto"/>
            <w:right w:val="none" w:sz="0" w:space="0" w:color="auto"/>
          </w:divBdr>
        </w:div>
      </w:divsChild>
    </w:div>
    <w:div w:id="1221407915">
      <w:bodyDiv w:val="1"/>
      <w:marLeft w:val="0"/>
      <w:marRight w:val="0"/>
      <w:marTop w:val="0"/>
      <w:marBottom w:val="0"/>
      <w:divBdr>
        <w:top w:val="none" w:sz="0" w:space="0" w:color="auto"/>
        <w:left w:val="none" w:sz="0" w:space="0" w:color="auto"/>
        <w:bottom w:val="none" w:sz="0" w:space="0" w:color="auto"/>
        <w:right w:val="none" w:sz="0" w:space="0" w:color="auto"/>
      </w:divBdr>
      <w:divsChild>
        <w:div w:id="1462111872">
          <w:marLeft w:val="0"/>
          <w:marRight w:val="0"/>
          <w:marTop w:val="0"/>
          <w:marBottom w:val="0"/>
          <w:divBdr>
            <w:top w:val="none" w:sz="0" w:space="0" w:color="auto"/>
            <w:left w:val="none" w:sz="0" w:space="0" w:color="auto"/>
            <w:bottom w:val="none" w:sz="0" w:space="0" w:color="auto"/>
            <w:right w:val="none" w:sz="0" w:space="0" w:color="auto"/>
          </w:divBdr>
        </w:div>
      </w:divsChild>
    </w:div>
    <w:div w:id="1252471683">
      <w:bodyDiv w:val="1"/>
      <w:marLeft w:val="0"/>
      <w:marRight w:val="0"/>
      <w:marTop w:val="0"/>
      <w:marBottom w:val="0"/>
      <w:divBdr>
        <w:top w:val="none" w:sz="0" w:space="0" w:color="auto"/>
        <w:left w:val="none" w:sz="0" w:space="0" w:color="auto"/>
        <w:bottom w:val="none" w:sz="0" w:space="0" w:color="auto"/>
        <w:right w:val="none" w:sz="0" w:space="0" w:color="auto"/>
      </w:divBdr>
    </w:div>
    <w:div w:id="1262955515">
      <w:bodyDiv w:val="1"/>
      <w:marLeft w:val="0"/>
      <w:marRight w:val="0"/>
      <w:marTop w:val="0"/>
      <w:marBottom w:val="0"/>
      <w:divBdr>
        <w:top w:val="none" w:sz="0" w:space="0" w:color="auto"/>
        <w:left w:val="none" w:sz="0" w:space="0" w:color="auto"/>
        <w:bottom w:val="none" w:sz="0" w:space="0" w:color="auto"/>
        <w:right w:val="none" w:sz="0" w:space="0" w:color="auto"/>
      </w:divBdr>
    </w:div>
    <w:div w:id="1273245375">
      <w:bodyDiv w:val="1"/>
      <w:marLeft w:val="0"/>
      <w:marRight w:val="0"/>
      <w:marTop w:val="0"/>
      <w:marBottom w:val="0"/>
      <w:divBdr>
        <w:top w:val="none" w:sz="0" w:space="0" w:color="auto"/>
        <w:left w:val="none" w:sz="0" w:space="0" w:color="auto"/>
        <w:bottom w:val="none" w:sz="0" w:space="0" w:color="auto"/>
        <w:right w:val="none" w:sz="0" w:space="0" w:color="auto"/>
      </w:divBdr>
      <w:divsChild>
        <w:div w:id="137723695">
          <w:marLeft w:val="0"/>
          <w:marRight w:val="0"/>
          <w:marTop w:val="0"/>
          <w:marBottom w:val="0"/>
          <w:divBdr>
            <w:top w:val="none" w:sz="0" w:space="0" w:color="auto"/>
            <w:left w:val="none" w:sz="0" w:space="0" w:color="auto"/>
            <w:bottom w:val="none" w:sz="0" w:space="0" w:color="auto"/>
            <w:right w:val="none" w:sz="0" w:space="0" w:color="auto"/>
          </w:divBdr>
          <w:divsChild>
            <w:div w:id="323435571">
              <w:marLeft w:val="0"/>
              <w:marRight w:val="0"/>
              <w:marTop w:val="0"/>
              <w:marBottom w:val="0"/>
              <w:divBdr>
                <w:top w:val="none" w:sz="0" w:space="0" w:color="auto"/>
                <w:left w:val="none" w:sz="0" w:space="0" w:color="auto"/>
                <w:bottom w:val="none" w:sz="0" w:space="0" w:color="auto"/>
                <w:right w:val="none" w:sz="0" w:space="0" w:color="auto"/>
              </w:divBdr>
            </w:div>
            <w:div w:id="394085106">
              <w:marLeft w:val="0"/>
              <w:marRight w:val="0"/>
              <w:marTop w:val="0"/>
              <w:marBottom w:val="0"/>
              <w:divBdr>
                <w:top w:val="none" w:sz="0" w:space="0" w:color="auto"/>
                <w:left w:val="none" w:sz="0" w:space="0" w:color="auto"/>
                <w:bottom w:val="none" w:sz="0" w:space="0" w:color="auto"/>
                <w:right w:val="none" w:sz="0" w:space="0" w:color="auto"/>
              </w:divBdr>
            </w:div>
            <w:div w:id="681467225">
              <w:marLeft w:val="0"/>
              <w:marRight w:val="0"/>
              <w:marTop w:val="0"/>
              <w:marBottom w:val="0"/>
              <w:divBdr>
                <w:top w:val="none" w:sz="0" w:space="0" w:color="auto"/>
                <w:left w:val="none" w:sz="0" w:space="0" w:color="auto"/>
                <w:bottom w:val="none" w:sz="0" w:space="0" w:color="auto"/>
                <w:right w:val="none" w:sz="0" w:space="0" w:color="auto"/>
              </w:divBdr>
            </w:div>
            <w:div w:id="909845525">
              <w:marLeft w:val="0"/>
              <w:marRight w:val="0"/>
              <w:marTop w:val="0"/>
              <w:marBottom w:val="0"/>
              <w:divBdr>
                <w:top w:val="none" w:sz="0" w:space="0" w:color="auto"/>
                <w:left w:val="none" w:sz="0" w:space="0" w:color="auto"/>
                <w:bottom w:val="none" w:sz="0" w:space="0" w:color="auto"/>
                <w:right w:val="none" w:sz="0" w:space="0" w:color="auto"/>
              </w:divBdr>
            </w:div>
            <w:div w:id="920018777">
              <w:marLeft w:val="0"/>
              <w:marRight w:val="0"/>
              <w:marTop w:val="0"/>
              <w:marBottom w:val="0"/>
              <w:divBdr>
                <w:top w:val="none" w:sz="0" w:space="0" w:color="auto"/>
                <w:left w:val="none" w:sz="0" w:space="0" w:color="auto"/>
                <w:bottom w:val="none" w:sz="0" w:space="0" w:color="auto"/>
                <w:right w:val="none" w:sz="0" w:space="0" w:color="auto"/>
              </w:divBdr>
            </w:div>
            <w:div w:id="943730120">
              <w:marLeft w:val="0"/>
              <w:marRight w:val="0"/>
              <w:marTop w:val="0"/>
              <w:marBottom w:val="0"/>
              <w:divBdr>
                <w:top w:val="none" w:sz="0" w:space="0" w:color="auto"/>
                <w:left w:val="none" w:sz="0" w:space="0" w:color="auto"/>
                <w:bottom w:val="none" w:sz="0" w:space="0" w:color="auto"/>
                <w:right w:val="none" w:sz="0" w:space="0" w:color="auto"/>
              </w:divBdr>
            </w:div>
            <w:div w:id="1405177786">
              <w:marLeft w:val="0"/>
              <w:marRight w:val="0"/>
              <w:marTop w:val="0"/>
              <w:marBottom w:val="0"/>
              <w:divBdr>
                <w:top w:val="none" w:sz="0" w:space="0" w:color="auto"/>
                <w:left w:val="none" w:sz="0" w:space="0" w:color="auto"/>
                <w:bottom w:val="none" w:sz="0" w:space="0" w:color="auto"/>
                <w:right w:val="none" w:sz="0" w:space="0" w:color="auto"/>
              </w:divBdr>
            </w:div>
            <w:div w:id="1583635607">
              <w:marLeft w:val="0"/>
              <w:marRight w:val="0"/>
              <w:marTop w:val="0"/>
              <w:marBottom w:val="0"/>
              <w:divBdr>
                <w:top w:val="none" w:sz="0" w:space="0" w:color="auto"/>
                <w:left w:val="none" w:sz="0" w:space="0" w:color="auto"/>
                <w:bottom w:val="none" w:sz="0" w:space="0" w:color="auto"/>
                <w:right w:val="none" w:sz="0" w:space="0" w:color="auto"/>
              </w:divBdr>
            </w:div>
            <w:div w:id="1586181677">
              <w:marLeft w:val="0"/>
              <w:marRight w:val="0"/>
              <w:marTop w:val="0"/>
              <w:marBottom w:val="0"/>
              <w:divBdr>
                <w:top w:val="none" w:sz="0" w:space="0" w:color="auto"/>
                <w:left w:val="none" w:sz="0" w:space="0" w:color="auto"/>
                <w:bottom w:val="none" w:sz="0" w:space="0" w:color="auto"/>
                <w:right w:val="none" w:sz="0" w:space="0" w:color="auto"/>
              </w:divBdr>
            </w:div>
            <w:div w:id="1712533459">
              <w:marLeft w:val="0"/>
              <w:marRight w:val="0"/>
              <w:marTop w:val="0"/>
              <w:marBottom w:val="0"/>
              <w:divBdr>
                <w:top w:val="none" w:sz="0" w:space="0" w:color="auto"/>
                <w:left w:val="none" w:sz="0" w:space="0" w:color="auto"/>
                <w:bottom w:val="none" w:sz="0" w:space="0" w:color="auto"/>
                <w:right w:val="none" w:sz="0" w:space="0" w:color="auto"/>
              </w:divBdr>
            </w:div>
            <w:div w:id="17660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053">
      <w:bodyDiv w:val="1"/>
      <w:marLeft w:val="0"/>
      <w:marRight w:val="0"/>
      <w:marTop w:val="0"/>
      <w:marBottom w:val="0"/>
      <w:divBdr>
        <w:top w:val="none" w:sz="0" w:space="0" w:color="auto"/>
        <w:left w:val="none" w:sz="0" w:space="0" w:color="auto"/>
        <w:bottom w:val="none" w:sz="0" w:space="0" w:color="auto"/>
        <w:right w:val="none" w:sz="0" w:space="0" w:color="auto"/>
      </w:divBdr>
      <w:divsChild>
        <w:div w:id="864362767">
          <w:marLeft w:val="0"/>
          <w:marRight w:val="0"/>
          <w:marTop w:val="0"/>
          <w:marBottom w:val="0"/>
          <w:divBdr>
            <w:top w:val="none" w:sz="0" w:space="0" w:color="auto"/>
            <w:left w:val="none" w:sz="0" w:space="0" w:color="auto"/>
            <w:bottom w:val="none" w:sz="0" w:space="0" w:color="auto"/>
            <w:right w:val="none" w:sz="0" w:space="0" w:color="auto"/>
          </w:divBdr>
        </w:div>
      </w:divsChild>
    </w:div>
    <w:div w:id="1309242350">
      <w:bodyDiv w:val="1"/>
      <w:marLeft w:val="0"/>
      <w:marRight w:val="0"/>
      <w:marTop w:val="0"/>
      <w:marBottom w:val="0"/>
      <w:divBdr>
        <w:top w:val="none" w:sz="0" w:space="0" w:color="auto"/>
        <w:left w:val="none" w:sz="0" w:space="0" w:color="auto"/>
        <w:bottom w:val="none" w:sz="0" w:space="0" w:color="auto"/>
        <w:right w:val="none" w:sz="0" w:space="0" w:color="auto"/>
      </w:divBdr>
    </w:div>
    <w:div w:id="1311594473">
      <w:bodyDiv w:val="1"/>
      <w:marLeft w:val="0"/>
      <w:marRight w:val="0"/>
      <w:marTop w:val="0"/>
      <w:marBottom w:val="0"/>
      <w:divBdr>
        <w:top w:val="none" w:sz="0" w:space="0" w:color="auto"/>
        <w:left w:val="none" w:sz="0" w:space="0" w:color="auto"/>
        <w:bottom w:val="none" w:sz="0" w:space="0" w:color="auto"/>
        <w:right w:val="none" w:sz="0" w:space="0" w:color="auto"/>
      </w:divBdr>
    </w:div>
    <w:div w:id="1317026517">
      <w:bodyDiv w:val="1"/>
      <w:marLeft w:val="0"/>
      <w:marRight w:val="0"/>
      <w:marTop w:val="0"/>
      <w:marBottom w:val="0"/>
      <w:divBdr>
        <w:top w:val="none" w:sz="0" w:space="0" w:color="auto"/>
        <w:left w:val="none" w:sz="0" w:space="0" w:color="auto"/>
        <w:bottom w:val="none" w:sz="0" w:space="0" w:color="auto"/>
        <w:right w:val="none" w:sz="0" w:space="0" w:color="auto"/>
      </w:divBdr>
      <w:divsChild>
        <w:div w:id="87894974">
          <w:marLeft w:val="0"/>
          <w:marRight w:val="0"/>
          <w:marTop w:val="0"/>
          <w:marBottom w:val="0"/>
          <w:divBdr>
            <w:top w:val="none" w:sz="0" w:space="0" w:color="auto"/>
            <w:left w:val="none" w:sz="0" w:space="0" w:color="auto"/>
            <w:bottom w:val="none" w:sz="0" w:space="0" w:color="auto"/>
            <w:right w:val="none" w:sz="0" w:space="0" w:color="auto"/>
          </w:divBdr>
        </w:div>
        <w:div w:id="140856468">
          <w:marLeft w:val="0"/>
          <w:marRight w:val="0"/>
          <w:marTop w:val="0"/>
          <w:marBottom w:val="0"/>
          <w:divBdr>
            <w:top w:val="none" w:sz="0" w:space="0" w:color="auto"/>
            <w:left w:val="none" w:sz="0" w:space="0" w:color="auto"/>
            <w:bottom w:val="none" w:sz="0" w:space="0" w:color="auto"/>
            <w:right w:val="none" w:sz="0" w:space="0" w:color="auto"/>
          </w:divBdr>
        </w:div>
        <w:div w:id="441071773">
          <w:marLeft w:val="0"/>
          <w:marRight w:val="0"/>
          <w:marTop w:val="0"/>
          <w:marBottom w:val="0"/>
          <w:divBdr>
            <w:top w:val="none" w:sz="0" w:space="0" w:color="auto"/>
            <w:left w:val="none" w:sz="0" w:space="0" w:color="auto"/>
            <w:bottom w:val="none" w:sz="0" w:space="0" w:color="auto"/>
            <w:right w:val="none" w:sz="0" w:space="0" w:color="auto"/>
          </w:divBdr>
        </w:div>
        <w:div w:id="456337269">
          <w:marLeft w:val="0"/>
          <w:marRight w:val="0"/>
          <w:marTop w:val="0"/>
          <w:marBottom w:val="0"/>
          <w:divBdr>
            <w:top w:val="none" w:sz="0" w:space="0" w:color="auto"/>
            <w:left w:val="none" w:sz="0" w:space="0" w:color="auto"/>
            <w:bottom w:val="none" w:sz="0" w:space="0" w:color="auto"/>
            <w:right w:val="none" w:sz="0" w:space="0" w:color="auto"/>
          </w:divBdr>
        </w:div>
        <w:div w:id="583223057">
          <w:marLeft w:val="0"/>
          <w:marRight w:val="0"/>
          <w:marTop w:val="0"/>
          <w:marBottom w:val="0"/>
          <w:divBdr>
            <w:top w:val="none" w:sz="0" w:space="0" w:color="auto"/>
            <w:left w:val="none" w:sz="0" w:space="0" w:color="auto"/>
            <w:bottom w:val="none" w:sz="0" w:space="0" w:color="auto"/>
            <w:right w:val="none" w:sz="0" w:space="0" w:color="auto"/>
          </w:divBdr>
        </w:div>
        <w:div w:id="586548030">
          <w:marLeft w:val="0"/>
          <w:marRight w:val="0"/>
          <w:marTop w:val="0"/>
          <w:marBottom w:val="0"/>
          <w:divBdr>
            <w:top w:val="none" w:sz="0" w:space="0" w:color="auto"/>
            <w:left w:val="none" w:sz="0" w:space="0" w:color="auto"/>
            <w:bottom w:val="none" w:sz="0" w:space="0" w:color="auto"/>
            <w:right w:val="none" w:sz="0" w:space="0" w:color="auto"/>
          </w:divBdr>
        </w:div>
        <w:div w:id="733427820">
          <w:marLeft w:val="0"/>
          <w:marRight w:val="0"/>
          <w:marTop w:val="0"/>
          <w:marBottom w:val="0"/>
          <w:divBdr>
            <w:top w:val="none" w:sz="0" w:space="0" w:color="auto"/>
            <w:left w:val="none" w:sz="0" w:space="0" w:color="auto"/>
            <w:bottom w:val="none" w:sz="0" w:space="0" w:color="auto"/>
            <w:right w:val="none" w:sz="0" w:space="0" w:color="auto"/>
          </w:divBdr>
        </w:div>
        <w:div w:id="838548100">
          <w:marLeft w:val="0"/>
          <w:marRight w:val="0"/>
          <w:marTop w:val="0"/>
          <w:marBottom w:val="0"/>
          <w:divBdr>
            <w:top w:val="none" w:sz="0" w:space="0" w:color="auto"/>
            <w:left w:val="none" w:sz="0" w:space="0" w:color="auto"/>
            <w:bottom w:val="none" w:sz="0" w:space="0" w:color="auto"/>
            <w:right w:val="none" w:sz="0" w:space="0" w:color="auto"/>
          </w:divBdr>
        </w:div>
        <w:div w:id="990258449">
          <w:marLeft w:val="0"/>
          <w:marRight w:val="0"/>
          <w:marTop w:val="0"/>
          <w:marBottom w:val="0"/>
          <w:divBdr>
            <w:top w:val="none" w:sz="0" w:space="0" w:color="auto"/>
            <w:left w:val="none" w:sz="0" w:space="0" w:color="auto"/>
            <w:bottom w:val="none" w:sz="0" w:space="0" w:color="auto"/>
            <w:right w:val="none" w:sz="0" w:space="0" w:color="auto"/>
          </w:divBdr>
        </w:div>
        <w:div w:id="1171599562">
          <w:marLeft w:val="0"/>
          <w:marRight w:val="0"/>
          <w:marTop w:val="0"/>
          <w:marBottom w:val="0"/>
          <w:divBdr>
            <w:top w:val="none" w:sz="0" w:space="0" w:color="auto"/>
            <w:left w:val="none" w:sz="0" w:space="0" w:color="auto"/>
            <w:bottom w:val="none" w:sz="0" w:space="0" w:color="auto"/>
            <w:right w:val="none" w:sz="0" w:space="0" w:color="auto"/>
          </w:divBdr>
        </w:div>
        <w:div w:id="1178496012">
          <w:marLeft w:val="0"/>
          <w:marRight w:val="0"/>
          <w:marTop w:val="0"/>
          <w:marBottom w:val="0"/>
          <w:divBdr>
            <w:top w:val="none" w:sz="0" w:space="0" w:color="auto"/>
            <w:left w:val="none" w:sz="0" w:space="0" w:color="auto"/>
            <w:bottom w:val="none" w:sz="0" w:space="0" w:color="auto"/>
            <w:right w:val="none" w:sz="0" w:space="0" w:color="auto"/>
          </w:divBdr>
        </w:div>
        <w:div w:id="1197809680">
          <w:marLeft w:val="0"/>
          <w:marRight w:val="0"/>
          <w:marTop w:val="0"/>
          <w:marBottom w:val="0"/>
          <w:divBdr>
            <w:top w:val="none" w:sz="0" w:space="0" w:color="auto"/>
            <w:left w:val="none" w:sz="0" w:space="0" w:color="auto"/>
            <w:bottom w:val="none" w:sz="0" w:space="0" w:color="auto"/>
            <w:right w:val="none" w:sz="0" w:space="0" w:color="auto"/>
          </w:divBdr>
        </w:div>
        <w:div w:id="1299067476">
          <w:marLeft w:val="0"/>
          <w:marRight w:val="0"/>
          <w:marTop w:val="0"/>
          <w:marBottom w:val="0"/>
          <w:divBdr>
            <w:top w:val="none" w:sz="0" w:space="0" w:color="auto"/>
            <w:left w:val="none" w:sz="0" w:space="0" w:color="auto"/>
            <w:bottom w:val="none" w:sz="0" w:space="0" w:color="auto"/>
            <w:right w:val="none" w:sz="0" w:space="0" w:color="auto"/>
          </w:divBdr>
        </w:div>
        <w:div w:id="1323001601">
          <w:marLeft w:val="0"/>
          <w:marRight w:val="0"/>
          <w:marTop w:val="0"/>
          <w:marBottom w:val="0"/>
          <w:divBdr>
            <w:top w:val="none" w:sz="0" w:space="0" w:color="auto"/>
            <w:left w:val="none" w:sz="0" w:space="0" w:color="auto"/>
            <w:bottom w:val="none" w:sz="0" w:space="0" w:color="auto"/>
            <w:right w:val="none" w:sz="0" w:space="0" w:color="auto"/>
          </w:divBdr>
        </w:div>
        <w:div w:id="1412506858">
          <w:marLeft w:val="0"/>
          <w:marRight w:val="0"/>
          <w:marTop w:val="0"/>
          <w:marBottom w:val="0"/>
          <w:divBdr>
            <w:top w:val="none" w:sz="0" w:space="0" w:color="auto"/>
            <w:left w:val="none" w:sz="0" w:space="0" w:color="auto"/>
            <w:bottom w:val="none" w:sz="0" w:space="0" w:color="auto"/>
            <w:right w:val="none" w:sz="0" w:space="0" w:color="auto"/>
          </w:divBdr>
        </w:div>
        <w:div w:id="1414086918">
          <w:marLeft w:val="0"/>
          <w:marRight w:val="0"/>
          <w:marTop w:val="0"/>
          <w:marBottom w:val="0"/>
          <w:divBdr>
            <w:top w:val="none" w:sz="0" w:space="0" w:color="auto"/>
            <w:left w:val="none" w:sz="0" w:space="0" w:color="auto"/>
            <w:bottom w:val="none" w:sz="0" w:space="0" w:color="auto"/>
            <w:right w:val="none" w:sz="0" w:space="0" w:color="auto"/>
          </w:divBdr>
        </w:div>
        <w:div w:id="1677342712">
          <w:marLeft w:val="0"/>
          <w:marRight w:val="0"/>
          <w:marTop w:val="0"/>
          <w:marBottom w:val="0"/>
          <w:divBdr>
            <w:top w:val="none" w:sz="0" w:space="0" w:color="auto"/>
            <w:left w:val="none" w:sz="0" w:space="0" w:color="auto"/>
            <w:bottom w:val="none" w:sz="0" w:space="0" w:color="auto"/>
            <w:right w:val="none" w:sz="0" w:space="0" w:color="auto"/>
          </w:divBdr>
        </w:div>
        <w:div w:id="1755320607">
          <w:marLeft w:val="0"/>
          <w:marRight w:val="0"/>
          <w:marTop w:val="0"/>
          <w:marBottom w:val="0"/>
          <w:divBdr>
            <w:top w:val="none" w:sz="0" w:space="0" w:color="auto"/>
            <w:left w:val="none" w:sz="0" w:space="0" w:color="auto"/>
            <w:bottom w:val="none" w:sz="0" w:space="0" w:color="auto"/>
            <w:right w:val="none" w:sz="0" w:space="0" w:color="auto"/>
          </w:divBdr>
        </w:div>
        <w:div w:id="1782265488">
          <w:marLeft w:val="0"/>
          <w:marRight w:val="0"/>
          <w:marTop w:val="0"/>
          <w:marBottom w:val="0"/>
          <w:divBdr>
            <w:top w:val="none" w:sz="0" w:space="0" w:color="auto"/>
            <w:left w:val="none" w:sz="0" w:space="0" w:color="auto"/>
            <w:bottom w:val="none" w:sz="0" w:space="0" w:color="auto"/>
            <w:right w:val="none" w:sz="0" w:space="0" w:color="auto"/>
          </w:divBdr>
        </w:div>
        <w:div w:id="1817722980">
          <w:marLeft w:val="0"/>
          <w:marRight w:val="0"/>
          <w:marTop w:val="0"/>
          <w:marBottom w:val="0"/>
          <w:divBdr>
            <w:top w:val="none" w:sz="0" w:space="0" w:color="auto"/>
            <w:left w:val="none" w:sz="0" w:space="0" w:color="auto"/>
            <w:bottom w:val="none" w:sz="0" w:space="0" w:color="auto"/>
            <w:right w:val="none" w:sz="0" w:space="0" w:color="auto"/>
          </w:divBdr>
        </w:div>
        <w:div w:id="1913000793">
          <w:marLeft w:val="0"/>
          <w:marRight w:val="0"/>
          <w:marTop w:val="0"/>
          <w:marBottom w:val="0"/>
          <w:divBdr>
            <w:top w:val="none" w:sz="0" w:space="0" w:color="auto"/>
            <w:left w:val="none" w:sz="0" w:space="0" w:color="auto"/>
            <w:bottom w:val="none" w:sz="0" w:space="0" w:color="auto"/>
            <w:right w:val="none" w:sz="0" w:space="0" w:color="auto"/>
          </w:divBdr>
        </w:div>
        <w:div w:id="1980721184">
          <w:marLeft w:val="0"/>
          <w:marRight w:val="0"/>
          <w:marTop w:val="0"/>
          <w:marBottom w:val="0"/>
          <w:divBdr>
            <w:top w:val="none" w:sz="0" w:space="0" w:color="auto"/>
            <w:left w:val="none" w:sz="0" w:space="0" w:color="auto"/>
            <w:bottom w:val="none" w:sz="0" w:space="0" w:color="auto"/>
            <w:right w:val="none" w:sz="0" w:space="0" w:color="auto"/>
          </w:divBdr>
        </w:div>
      </w:divsChild>
    </w:div>
    <w:div w:id="1317690006">
      <w:bodyDiv w:val="1"/>
      <w:marLeft w:val="0"/>
      <w:marRight w:val="0"/>
      <w:marTop w:val="0"/>
      <w:marBottom w:val="0"/>
      <w:divBdr>
        <w:top w:val="none" w:sz="0" w:space="0" w:color="auto"/>
        <w:left w:val="none" w:sz="0" w:space="0" w:color="auto"/>
        <w:bottom w:val="none" w:sz="0" w:space="0" w:color="auto"/>
        <w:right w:val="none" w:sz="0" w:space="0" w:color="auto"/>
      </w:divBdr>
    </w:div>
    <w:div w:id="1322926429">
      <w:bodyDiv w:val="1"/>
      <w:marLeft w:val="0"/>
      <w:marRight w:val="0"/>
      <w:marTop w:val="0"/>
      <w:marBottom w:val="0"/>
      <w:divBdr>
        <w:top w:val="none" w:sz="0" w:space="0" w:color="auto"/>
        <w:left w:val="none" w:sz="0" w:space="0" w:color="auto"/>
        <w:bottom w:val="none" w:sz="0" w:space="0" w:color="auto"/>
        <w:right w:val="none" w:sz="0" w:space="0" w:color="auto"/>
      </w:divBdr>
    </w:div>
    <w:div w:id="1339625600">
      <w:bodyDiv w:val="1"/>
      <w:marLeft w:val="0"/>
      <w:marRight w:val="0"/>
      <w:marTop w:val="0"/>
      <w:marBottom w:val="0"/>
      <w:divBdr>
        <w:top w:val="none" w:sz="0" w:space="0" w:color="auto"/>
        <w:left w:val="none" w:sz="0" w:space="0" w:color="auto"/>
        <w:bottom w:val="none" w:sz="0" w:space="0" w:color="auto"/>
        <w:right w:val="none" w:sz="0" w:space="0" w:color="auto"/>
      </w:divBdr>
    </w:div>
    <w:div w:id="1344238401">
      <w:bodyDiv w:val="1"/>
      <w:marLeft w:val="0"/>
      <w:marRight w:val="0"/>
      <w:marTop w:val="0"/>
      <w:marBottom w:val="0"/>
      <w:divBdr>
        <w:top w:val="none" w:sz="0" w:space="0" w:color="auto"/>
        <w:left w:val="none" w:sz="0" w:space="0" w:color="auto"/>
        <w:bottom w:val="none" w:sz="0" w:space="0" w:color="auto"/>
        <w:right w:val="none" w:sz="0" w:space="0" w:color="auto"/>
      </w:divBdr>
      <w:divsChild>
        <w:div w:id="1676297059">
          <w:marLeft w:val="0"/>
          <w:marRight w:val="0"/>
          <w:marTop w:val="0"/>
          <w:marBottom w:val="0"/>
          <w:divBdr>
            <w:top w:val="none" w:sz="0" w:space="0" w:color="auto"/>
            <w:left w:val="none" w:sz="0" w:space="0" w:color="auto"/>
            <w:bottom w:val="none" w:sz="0" w:space="0" w:color="auto"/>
            <w:right w:val="none" w:sz="0" w:space="0" w:color="auto"/>
          </w:divBdr>
          <w:divsChild>
            <w:div w:id="199321946">
              <w:marLeft w:val="0"/>
              <w:marRight w:val="0"/>
              <w:marTop w:val="0"/>
              <w:marBottom w:val="0"/>
              <w:divBdr>
                <w:top w:val="none" w:sz="0" w:space="0" w:color="auto"/>
                <w:left w:val="none" w:sz="0" w:space="0" w:color="auto"/>
                <w:bottom w:val="none" w:sz="0" w:space="0" w:color="auto"/>
                <w:right w:val="none" w:sz="0" w:space="0" w:color="auto"/>
              </w:divBdr>
            </w:div>
            <w:div w:id="340160079">
              <w:marLeft w:val="0"/>
              <w:marRight w:val="0"/>
              <w:marTop w:val="0"/>
              <w:marBottom w:val="0"/>
              <w:divBdr>
                <w:top w:val="none" w:sz="0" w:space="0" w:color="auto"/>
                <w:left w:val="none" w:sz="0" w:space="0" w:color="auto"/>
                <w:bottom w:val="none" w:sz="0" w:space="0" w:color="auto"/>
                <w:right w:val="none" w:sz="0" w:space="0" w:color="auto"/>
              </w:divBdr>
            </w:div>
            <w:div w:id="479033522">
              <w:marLeft w:val="0"/>
              <w:marRight w:val="0"/>
              <w:marTop w:val="0"/>
              <w:marBottom w:val="0"/>
              <w:divBdr>
                <w:top w:val="none" w:sz="0" w:space="0" w:color="auto"/>
                <w:left w:val="none" w:sz="0" w:space="0" w:color="auto"/>
                <w:bottom w:val="none" w:sz="0" w:space="0" w:color="auto"/>
                <w:right w:val="none" w:sz="0" w:space="0" w:color="auto"/>
              </w:divBdr>
            </w:div>
            <w:div w:id="505243763">
              <w:marLeft w:val="0"/>
              <w:marRight w:val="0"/>
              <w:marTop w:val="0"/>
              <w:marBottom w:val="0"/>
              <w:divBdr>
                <w:top w:val="none" w:sz="0" w:space="0" w:color="auto"/>
                <w:left w:val="none" w:sz="0" w:space="0" w:color="auto"/>
                <w:bottom w:val="none" w:sz="0" w:space="0" w:color="auto"/>
                <w:right w:val="none" w:sz="0" w:space="0" w:color="auto"/>
              </w:divBdr>
            </w:div>
            <w:div w:id="867335217">
              <w:marLeft w:val="0"/>
              <w:marRight w:val="0"/>
              <w:marTop w:val="0"/>
              <w:marBottom w:val="0"/>
              <w:divBdr>
                <w:top w:val="none" w:sz="0" w:space="0" w:color="auto"/>
                <w:left w:val="none" w:sz="0" w:space="0" w:color="auto"/>
                <w:bottom w:val="none" w:sz="0" w:space="0" w:color="auto"/>
                <w:right w:val="none" w:sz="0" w:space="0" w:color="auto"/>
              </w:divBdr>
            </w:div>
            <w:div w:id="1089044006">
              <w:marLeft w:val="0"/>
              <w:marRight w:val="0"/>
              <w:marTop w:val="0"/>
              <w:marBottom w:val="0"/>
              <w:divBdr>
                <w:top w:val="none" w:sz="0" w:space="0" w:color="auto"/>
                <w:left w:val="none" w:sz="0" w:space="0" w:color="auto"/>
                <w:bottom w:val="none" w:sz="0" w:space="0" w:color="auto"/>
                <w:right w:val="none" w:sz="0" w:space="0" w:color="auto"/>
              </w:divBdr>
            </w:div>
            <w:div w:id="18498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7101">
      <w:bodyDiv w:val="1"/>
      <w:marLeft w:val="0"/>
      <w:marRight w:val="0"/>
      <w:marTop w:val="0"/>
      <w:marBottom w:val="0"/>
      <w:divBdr>
        <w:top w:val="none" w:sz="0" w:space="0" w:color="auto"/>
        <w:left w:val="none" w:sz="0" w:space="0" w:color="auto"/>
        <w:bottom w:val="none" w:sz="0" w:space="0" w:color="auto"/>
        <w:right w:val="none" w:sz="0" w:space="0" w:color="auto"/>
      </w:divBdr>
    </w:div>
    <w:div w:id="1354303544">
      <w:bodyDiv w:val="1"/>
      <w:marLeft w:val="0"/>
      <w:marRight w:val="0"/>
      <w:marTop w:val="0"/>
      <w:marBottom w:val="0"/>
      <w:divBdr>
        <w:top w:val="none" w:sz="0" w:space="0" w:color="auto"/>
        <w:left w:val="none" w:sz="0" w:space="0" w:color="auto"/>
        <w:bottom w:val="none" w:sz="0" w:space="0" w:color="auto"/>
        <w:right w:val="none" w:sz="0" w:space="0" w:color="auto"/>
      </w:divBdr>
    </w:div>
    <w:div w:id="1364745876">
      <w:bodyDiv w:val="1"/>
      <w:marLeft w:val="0"/>
      <w:marRight w:val="0"/>
      <w:marTop w:val="0"/>
      <w:marBottom w:val="0"/>
      <w:divBdr>
        <w:top w:val="none" w:sz="0" w:space="0" w:color="auto"/>
        <w:left w:val="none" w:sz="0" w:space="0" w:color="auto"/>
        <w:bottom w:val="none" w:sz="0" w:space="0" w:color="auto"/>
        <w:right w:val="none" w:sz="0" w:space="0" w:color="auto"/>
      </w:divBdr>
    </w:div>
    <w:div w:id="1368330472">
      <w:bodyDiv w:val="1"/>
      <w:marLeft w:val="0"/>
      <w:marRight w:val="0"/>
      <w:marTop w:val="0"/>
      <w:marBottom w:val="0"/>
      <w:divBdr>
        <w:top w:val="none" w:sz="0" w:space="0" w:color="auto"/>
        <w:left w:val="none" w:sz="0" w:space="0" w:color="auto"/>
        <w:bottom w:val="none" w:sz="0" w:space="0" w:color="auto"/>
        <w:right w:val="none" w:sz="0" w:space="0" w:color="auto"/>
      </w:divBdr>
    </w:div>
    <w:div w:id="1370377207">
      <w:bodyDiv w:val="1"/>
      <w:marLeft w:val="0"/>
      <w:marRight w:val="0"/>
      <w:marTop w:val="0"/>
      <w:marBottom w:val="0"/>
      <w:divBdr>
        <w:top w:val="none" w:sz="0" w:space="0" w:color="auto"/>
        <w:left w:val="none" w:sz="0" w:space="0" w:color="auto"/>
        <w:bottom w:val="none" w:sz="0" w:space="0" w:color="auto"/>
        <w:right w:val="none" w:sz="0" w:space="0" w:color="auto"/>
      </w:divBdr>
      <w:divsChild>
        <w:div w:id="615453930">
          <w:marLeft w:val="0"/>
          <w:marRight w:val="0"/>
          <w:marTop w:val="0"/>
          <w:marBottom w:val="0"/>
          <w:divBdr>
            <w:top w:val="none" w:sz="0" w:space="0" w:color="auto"/>
            <w:left w:val="none" w:sz="0" w:space="0" w:color="auto"/>
            <w:bottom w:val="none" w:sz="0" w:space="0" w:color="auto"/>
            <w:right w:val="none" w:sz="0" w:space="0" w:color="auto"/>
          </w:divBdr>
          <w:divsChild>
            <w:div w:id="288359673">
              <w:marLeft w:val="0"/>
              <w:marRight w:val="0"/>
              <w:marTop w:val="0"/>
              <w:marBottom w:val="0"/>
              <w:divBdr>
                <w:top w:val="none" w:sz="0" w:space="0" w:color="auto"/>
                <w:left w:val="none" w:sz="0" w:space="0" w:color="auto"/>
                <w:bottom w:val="none" w:sz="0" w:space="0" w:color="auto"/>
                <w:right w:val="none" w:sz="0" w:space="0" w:color="auto"/>
              </w:divBdr>
            </w:div>
            <w:div w:id="990670502">
              <w:marLeft w:val="0"/>
              <w:marRight w:val="0"/>
              <w:marTop w:val="0"/>
              <w:marBottom w:val="0"/>
              <w:divBdr>
                <w:top w:val="none" w:sz="0" w:space="0" w:color="auto"/>
                <w:left w:val="none" w:sz="0" w:space="0" w:color="auto"/>
                <w:bottom w:val="none" w:sz="0" w:space="0" w:color="auto"/>
                <w:right w:val="none" w:sz="0" w:space="0" w:color="auto"/>
              </w:divBdr>
            </w:div>
            <w:div w:id="1194031731">
              <w:marLeft w:val="0"/>
              <w:marRight w:val="0"/>
              <w:marTop w:val="0"/>
              <w:marBottom w:val="0"/>
              <w:divBdr>
                <w:top w:val="none" w:sz="0" w:space="0" w:color="auto"/>
                <w:left w:val="none" w:sz="0" w:space="0" w:color="auto"/>
                <w:bottom w:val="none" w:sz="0" w:space="0" w:color="auto"/>
                <w:right w:val="none" w:sz="0" w:space="0" w:color="auto"/>
              </w:divBdr>
            </w:div>
            <w:div w:id="18891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2047">
      <w:bodyDiv w:val="1"/>
      <w:marLeft w:val="0"/>
      <w:marRight w:val="0"/>
      <w:marTop w:val="0"/>
      <w:marBottom w:val="0"/>
      <w:divBdr>
        <w:top w:val="none" w:sz="0" w:space="0" w:color="auto"/>
        <w:left w:val="none" w:sz="0" w:space="0" w:color="auto"/>
        <w:bottom w:val="none" w:sz="0" w:space="0" w:color="auto"/>
        <w:right w:val="none" w:sz="0" w:space="0" w:color="auto"/>
      </w:divBdr>
      <w:divsChild>
        <w:div w:id="79179845">
          <w:marLeft w:val="0"/>
          <w:marRight w:val="0"/>
          <w:marTop w:val="0"/>
          <w:marBottom w:val="0"/>
          <w:divBdr>
            <w:top w:val="none" w:sz="0" w:space="0" w:color="auto"/>
            <w:left w:val="none" w:sz="0" w:space="0" w:color="auto"/>
            <w:bottom w:val="none" w:sz="0" w:space="0" w:color="auto"/>
            <w:right w:val="none" w:sz="0" w:space="0" w:color="auto"/>
          </w:divBdr>
          <w:divsChild>
            <w:div w:id="253828239">
              <w:marLeft w:val="0"/>
              <w:marRight w:val="0"/>
              <w:marTop w:val="0"/>
              <w:marBottom w:val="0"/>
              <w:divBdr>
                <w:top w:val="none" w:sz="0" w:space="0" w:color="auto"/>
                <w:left w:val="none" w:sz="0" w:space="0" w:color="auto"/>
                <w:bottom w:val="none" w:sz="0" w:space="0" w:color="auto"/>
                <w:right w:val="none" w:sz="0" w:space="0" w:color="auto"/>
              </w:divBdr>
            </w:div>
            <w:div w:id="454451869">
              <w:marLeft w:val="0"/>
              <w:marRight w:val="0"/>
              <w:marTop w:val="0"/>
              <w:marBottom w:val="0"/>
              <w:divBdr>
                <w:top w:val="none" w:sz="0" w:space="0" w:color="auto"/>
                <w:left w:val="none" w:sz="0" w:space="0" w:color="auto"/>
                <w:bottom w:val="none" w:sz="0" w:space="0" w:color="auto"/>
                <w:right w:val="none" w:sz="0" w:space="0" w:color="auto"/>
              </w:divBdr>
            </w:div>
            <w:div w:id="918292173">
              <w:marLeft w:val="0"/>
              <w:marRight w:val="0"/>
              <w:marTop w:val="0"/>
              <w:marBottom w:val="0"/>
              <w:divBdr>
                <w:top w:val="none" w:sz="0" w:space="0" w:color="auto"/>
                <w:left w:val="none" w:sz="0" w:space="0" w:color="auto"/>
                <w:bottom w:val="none" w:sz="0" w:space="0" w:color="auto"/>
                <w:right w:val="none" w:sz="0" w:space="0" w:color="auto"/>
              </w:divBdr>
            </w:div>
            <w:div w:id="977537318">
              <w:marLeft w:val="0"/>
              <w:marRight w:val="0"/>
              <w:marTop w:val="0"/>
              <w:marBottom w:val="0"/>
              <w:divBdr>
                <w:top w:val="none" w:sz="0" w:space="0" w:color="auto"/>
                <w:left w:val="none" w:sz="0" w:space="0" w:color="auto"/>
                <w:bottom w:val="none" w:sz="0" w:space="0" w:color="auto"/>
                <w:right w:val="none" w:sz="0" w:space="0" w:color="auto"/>
              </w:divBdr>
            </w:div>
            <w:div w:id="18327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3865">
      <w:bodyDiv w:val="1"/>
      <w:marLeft w:val="0"/>
      <w:marRight w:val="0"/>
      <w:marTop w:val="0"/>
      <w:marBottom w:val="0"/>
      <w:divBdr>
        <w:top w:val="none" w:sz="0" w:space="0" w:color="auto"/>
        <w:left w:val="none" w:sz="0" w:space="0" w:color="auto"/>
        <w:bottom w:val="none" w:sz="0" w:space="0" w:color="auto"/>
        <w:right w:val="none" w:sz="0" w:space="0" w:color="auto"/>
      </w:divBdr>
      <w:divsChild>
        <w:div w:id="623803616">
          <w:marLeft w:val="0"/>
          <w:marRight w:val="0"/>
          <w:marTop w:val="0"/>
          <w:marBottom w:val="0"/>
          <w:divBdr>
            <w:top w:val="none" w:sz="0" w:space="0" w:color="auto"/>
            <w:left w:val="none" w:sz="0" w:space="0" w:color="auto"/>
            <w:bottom w:val="none" w:sz="0" w:space="0" w:color="auto"/>
            <w:right w:val="none" w:sz="0" w:space="0" w:color="auto"/>
          </w:divBdr>
        </w:div>
      </w:divsChild>
    </w:div>
    <w:div w:id="1379357055">
      <w:bodyDiv w:val="1"/>
      <w:marLeft w:val="0"/>
      <w:marRight w:val="0"/>
      <w:marTop w:val="0"/>
      <w:marBottom w:val="0"/>
      <w:divBdr>
        <w:top w:val="none" w:sz="0" w:space="0" w:color="auto"/>
        <w:left w:val="none" w:sz="0" w:space="0" w:color="auto"/>
        <w:bottom w:val="none" w:sz="0" w:space="0" w:color="auto"/>
        <w:right w:val="none" w:sz="0" w:space="0" w:color="auto"/>
      </w:divBdr>
      <w:divsChild>
        <w:div w:id="110369235">
          <w:marLeft w:val="0"/>
          <w:marRight w:val="0"/>
          <w:marTop w:val="0"/>
          <w:marBottom w:val="0"/>
          <w:divBdr>
            <w:top w:val="none" w:sz="0" w:space="0" w:color="auto"/>
            <w:left w:val="none" w:sz="0" w:space="0" w:color="auto"/>
            <w:bottom w:val="none" w:sz="0" w:space="0" w:color="auto"/>
            <w:right w:val="none" w:sz="0" w:space="0" w:color="auto"/>
          </w:divBdr>
        </w:div>
        <w:div w:id="188766120">
          <w:marLeft w:val="0"/>
          <w:marRight w:val="0"/>
          <w:marTop w:val="0"/>
          <w:marBottom w:val="0"/>
          <w:divBdr>
            <w:top w:val="none" w:sz="0" w:space="0" w:color="auto"/>
            <w:left w:val="none" w:sz="0" w:space="0" w:color="auto"/>
            <w:bottom w:val="none" w:sz="0" w:space="0" w:color="auto"/>
            <w:right w:val="none" w:sz="0" w:space="0" w:color="auto"/>
          </w:divBdr>
        </w:div>
        <w:div w:id="469565724">
          <w:marLeft w:val="0"/>
          <w:marRight w:val="0"/>
          <w:marTop w:val="0"/>
          <w:marBottom w:val="0"/>
          <w:divBdr>
            <w:top w:val="none" w:sz="0" w:space="0" w:color="auto"/>
            <w:left w:val="none" w:sz="0" w:space="0" w:color="auto"/>
            <w:bottom w:val="none" w:sz="0" w:space="0" w:color="auto"/>
            <w:right w:val="none" w:sz="0" w:space="0" w:color="auto"/>
          </w:divBdr>
        </w:div>
        <w:div w:id="519468296">
          <w:marLeft w:val="0"/>
          <w:marRight w:val="0"/>
          <w:marTop w:val="0"/>
          <w:marBottom w:val="0"/>
          <w:divBdr>
            <w:top w:val="none" w:sz="0" w:space="0" w:color="auto"/>
            <w:left w:val="none" w:sz="0" w:space="0" w:color="auto"/>
            <w:bottom w:val="none" w:sz="0" w:space="0" w:color="auto"/>
            <w:right w:val="none" w:sz="0" w:space="0" w:color="auto"/>
          </w:divBdr>
        </w:div>
        <w:div w:id="734620119">
          <w:marLeft w:val="0"/>
          <w:marRight w:val="0"/>
          <w:marTop w:val="0"/>
          <w:marBottom w:val="0"/>
          <w:divBdr>
            <w:top w:val="none" w:sz="0" w:space="0" w:color="auto"/>
            <w:left w:val="none" w:sz="0" w:space="0" w:color="auto"/>
            <w:bottom w:val="none" w:sz="0" w:space="0" w:color="auto"/>
            <w:right w:val="none" w:sz="0" w:space="0" w:color="auto"/>
          </w:divBdr>
        </w:div>
        <w:div w:id="951666521">
          <w:marLeft w:val="0"/>
          <w:marRight w:val="0"/>
          <w:marTop w:val="0"/>
          <w:marBottom w:val="0"/>
          <w:divBdr>
            <w:top w:val="none" w:sz="0" w:space="0" w:color="auto"/>
            <w:left w:val="none" w:sz="0" w:space="0" w:color="auto"/>
            <w:bottom w:val="none" w:sz="0" w:space="0" w:color="auto"/>
            <w:right w:val="none" w:sz="0" w:space="0" w:color="auto"/>
          </w:divBdr>
        </w:div>
        <w:div w:id="952634612">
          <w:marLeft w:val="0"/>
          <w:marRight w:val="0"/>
          <w:marTop w:val="0"/>
          <w:marBottom w:val="0"/>
          <w:divBdr>
            <w:top w:val="none" w:sz="0" w:space="0" w:color="auto"/>
            <w:left w:val="none" w:sz="0" w:space="0" w:color="auto"/>
            <w:bottom w:val="none" w:sz="0" w:space="0" w:color="auto"/>
            <w:right w:val="none" w:sz="0" w:space="0" w:color="auto"/>
          </w:divBdr>
        </w:div>
        <w:div w:id="1139299968">
          <w:marLeft w:val="0"/>
          <w:marRight w:val="0"/>
          <w:marTop w:val="0"/>
          <w:marBottom w:val="0"/>
          <w:divBdr>
            <w:top w:val="none" w:sz="0" w:space="0" w:color="auto"/>
            <w:left w:val="none" w:sz="0" w:space="0" w:color="auto"/>
            <w:bottom w:val="none" w:sz="0" w:space="0" w:color="auto"/>
            <w:right w:val="none" w:sz="0" w:space="0" w:color="auto"/>
          </w:divBdr>
        </w:div>
        <w:div w:id="1303656587">
          <w:marLeft w:val="0"/>
          <w:marRight w:val="0"/>
          <w:marTop w:val="0"/>
          <w:marBottom w:val="0"/>
          <w:divBdr>
            <w:top w:val="none" w:sz="0" w:space="0" w:color="auto"/>
            <w:left w:val="none" w:sz="0" w:space="0" w:color="auto"/>
            <w:bottom w:val="none" w:sz="0" w:space="0" w:color="auto"/>
            <w:right w:val="none" w:sz="0" w:space="0" w:color="auto"/>
          </w:divBdr>
        </w:div>
        <w:div w:id="1326320977">
          <w:marLeft w:val="0"/>
          <w:marRight w:val="0"/>
          <w:marTop w:val="0"/>
          <w:marBottom w:val="0"/>
          <w:divBdr>
            <w:top w:val="none" w:sz="0" w:space="0" w:color="auto"/>
            <w:left w:val="none" w:sz="0" w:space="0" w:color="auto"/>
            <w:bottom w:val="none" w:sz="0" w:space="0" w:color="auto"/>
            <w:right w:val="none" w:sz="0" w:space="0" w:color="auto"/>
          </w:divBdr>
        </w:div>
        <w:div w:id="1397632773">
          <w:marLeft w:val="0"/>
          <w:marRight w:val="0"/>
          <w:marTop w:val="0"/>
          <w:marBottom w:val="0"/>
          <w:divBdr>
            <w:top w:val="none" w:sz="0" w:space="0" w:color="auto"/>
            <w:left w:val="none" w:sz="0" w:space="0" w:color="auto"/>
            <w:bottom w:val="none" w:sz="0" w:space="0" w:color="auto"/>
            <w:right w:val="none" w:sz="0" w:space="0" w:color="auto"/>
          </w:divBdr>
        </w:div>
        <w:div w:id="1446925969">
          <w:marLeft w:val="0"/>
          <w:marRight w:val="0"/>
          <w:marTop w:val="0"/>
          <w:marBottom w:val="0"/>
          <w:divBdr>
            <w:top w:val="none" w:sz="0" w:space="0" w:color="auto"/>
            <w:left w:val="none" w:sz="0" w:space="0" w:color="auto"/>
            <w:bottom w:val="none" w:sz="0" w:space="0" w:color="auto"/>
            <w:right w:val="none" w:sz="0" w:space="0" w:color="auto"/>
          </w:divBdr>
        </w:div>
        <w:div w:id="1465778602">
          <w:marLeft w:val="0"/>
          <w:marRight w:val="0"/>
          <w:marTop w:val="0"/>
          <w:marBottom w:val="0"/>
          <w:divBdr>
            <w:top w:val="none" w:sz="0" w:space="0" w:color="auto"/>
            <w:left w:val="none" w:sz="0" w:space="0" w:color="auto"/>
            <w:bottom w:val="none" w:sz="0" w:space="0" w:color="auto"/>
            <w:right w:val="none" w:sz="0" w:space="0" w:color="auto"/>
          </w:divBdr>
        </w:div>
        <w:div w:id="1529903242">
          <w:marLeft w:val="0"/>
          <w:marRight w:val="0"/>
          <w:marTop w:val="0"/>
          <w:marBottom w:val="0"/>
          <w:divBdr>
            <w:top w:val="none" w:sz="0" w:space="0" w:color="auto"/>
            <w:left w:val="none" w:sz="0" w:space="0" w:color="auto"/>
            <w:bottom w:val="none" w:sz="0" w:space="0" w:color="auto"/>
            <w:right w:val="none" w:sz="0" w:space="0" w:color="auto"/>
          </w:divBdr>
        </w:div>
        <w:div w:id="1571041975">
          <w:marLeft w:val="0"/>
          <w:marRight w:val="0"/>
          <w:marTop w:val="0"/>
          <w:marBottom w:val="0"/>
          <w:divBdr>
            <w:top w:val="none" w:sz="0" w:space="0" w:color="auto"/>
            <w:left w:val="none" w:sz="0" w:space="0" w:color="auto"/>
            <w:bottom w:val="none" w:sz="0" w:space="0" w:color="auto"/>
            <w:right w:val="none" w:sz="0" w:space="0" w:color="auto"/>
          </w:divBdr>
        </w:div>
        <w:div w:id="1791900291">
          <w:marLeft w:val="0"/>
          <w:marRight w:val="0"/>
          <w:marTop w:val="0"/>
          <w:marBottom w:val="0"/>
          <w:divBdr>
            <w:top w:val="none" w:sz="0" w:space="0" w:color="auto"/>
            <w:left w:val="none" w:sz="0" w:space="0" w:color="auto"/>
            <w:bottom w:val="none" w:sz="0" w:space="0" w:color="auto"/>
            <w:right w:val="none" w:sz="0" w:space="0" w:color="auto"/>
          </w:divBdr>
        </w:div>
        <w:div w:id="1848518570">
          <w:marLeft w:val="0"/>
          <w:marRight w:val="0"/>
          <w:marTop w:val="0"/>
          <w:marBottom w:val="0"/>
          <w:divBdr>
            <w:top w:val="none" w:sz="0" w:space="0" w:color="auto"/>
            <w:left w:val="none" w:sz="0" w:space="0" w:color="auto"/>
            <w:bottom w:val="none" w:sz="0" w:space="0" w:color="auto"/>
            <w:right w:val="none" w:sz="0" w:space="0" w:color="auto"/>
          </w:divBdr>
        </w:div>
        <w:div w:id="1922327153">
          <w:marLeft w:val="0"/>
          <w:marRight w:val="0"/>
          <w:marTop w:val="0"/>
          <w:marBottom w:val="0"/>
          <w:divBdr>
            <w:top w:val="none" w:sz="0" w:space="0" w:color="auto"/>
            <w:left w:val="none" w:sz="0" w:space="0" w:color="auto"/>
            <w:bottom w:val="none" w:sz="0" w:space="0" w:color="auto"/>
            <w:right w:val="none" w:sz="0" w:space="0" w:color="auto"/>
          </w:divBdr>
        </w:div>
        <w:div w:id="2060981064">
          <w:marLeft w:val="0"/>
          <w:marRight w:val="0"/>
          <w:marTop w:val="0"/>
          <w:marBottom w:val="0"/>
          <w:divBdr>
            <w:top w:val="none" w:sz="0" w:space="0" w:color="auto"/>
            <w:left w:val="none" w:sz="0" w:space="0" w:color="auto"/>
            <w:bottom w:val="none" w:sz="0" w:space="0" w:color="auto"/>
            <w:right w:val="none" w:sz="0" w:space="0" w:color="auto"/>
          </w:divBdr>
        </w:div>
        <w:div w:id="2092702130">
          <w:marLeft w:val="0"/>
          <w:marRight w:val="0"/>
          <w:marTop w:val="0"/>
          <w:marBottom w:val="0"/>
          <w:divBdr>
            <w:top w:val="none" w:sz="0" w:space="0" w:color="auto"/>
            <w:left w:val="none" w:sz="0" w:space="0" w:color="auto"/>
            <w:bottom w:val="none" w:sz="0" w:space="0" w:color="auto"/>
            <w:right w:val="none" w:sz="0" w:space="0" w:color="auto"/>
          </w:divBdr>
        </w:div>
      </w:divsChild>
    </w:div>
    <w:div w:id="1387336891">
      <w:bodyDiv w:val="1"/>
      <w:marLeft w:val="0"/>
      <w:marRight w:val="0"/>
      <w:marTop w:val="0"/>
      <w:marBottom w:val="0"/>
      <w:divBdr>
        <w:top w:val="none" w:sz="0" w:space="0" w:color="auto"/>
        <w:left w:val="none" w:sz="0" w:space="0" w:color="auto"/>
        <w:bottom w:val="none" w:sz="0" w:space="0" w:color="auto"/>
        <w:right w:val="none" w:sz="0" w:space="0" w:color="auto"/>
      </w:divBdr>
      <w:divsChild>
        <w:div w:id="1606961009">
          <w:marLeft w:val="0"/>
          <w:marRight w:val="0"/>
          <w:marTop w:val="0"/>
          <w:marBottom w:val="0"/>
          <w:divBdr>
            <w:top w:val="none" w:sz="0" w:space="0" w:color="auto"/>
            <w:left w:val="none" w:sz="0" w:space="0" w:color="auto"/>
            <w:bottom w:val="none" w:sz="0" w:space="0" w:color="auto"/>
            <w:right w:val="none" w:sz="0" w:space="0" w:color="auto"/>
          </w:divBdr>
          <w:divsChild>
            <w:div w:id="495921127">
              <w:marLeft w:val="0"/>
              <w:marRight w:val="0"/>
              <w:marTop w:val="0"/>
              <w:marBottom w:val="0"/>
              <w:divBdr>
                <w:top w:val="none" w:sz="0" w:space="0" w:color="auto"/>
                <w:left w:val="none" w:sz="0" w:space="0" w:color="auto"/>
                <w:bottom w:val="none" w:sz="0" w:space="0" w:color="auto"/>
                <w:right w:val="none" w:sz="0" w:space="0" w:color="auto"/>
              </w:divBdr>
            </w:div>
            <w:div w:id="1351908080">
              <w:marLeft w:val="0"/>
              <w:marRight w:val="0"/>
              <w:marTop w:val="0"/>
              <w:marBottom w:val="0"/>
              <w:divBdr>
                <w:top w:val="none" w:sz="0" w:space="0" w:color="auto"/>
                <w:left w:val="none" w:sz="0" w:space="0" w:color="auto"/>
                <w:bottom w:val="none" w:sz="0" w:space="0" w:color="auto"/>
                <w:right w:val="none" w:sz="0" w:space="0" w:color="auto"/>
              </w:divBdr>
            </w:div>
            <w:div w:id="17680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7819">
      <w:bodyDiv w:val="1"/>
      <w:marLeft w:val="0"/>
      <w:marRight w:val="0"/>
      <w:marTop w:val="0"/>
      <w:marBottom w:val="0"/>
      <w:divBdr>
        <w:top w:val="none" w:sz="0" w:space="0" w:color="auto"/>
        <w:left w:val="none" w:sz="0" w:space="0" w:color="auto"/>
        <w:bottom w:val="none" w:sz="0" w:space="0" w:color="auto"/>
        <w:right w:val="none" w:sz="0" w:space="0" w:color="auto"/>
      </w:divBdr>
      <w:divsChild>
        <w:div w:id="1600720315">
          <w:marLeft w:val="0"/>
          <w:marRight w:val="0"/>
          <w:marTop w:val="0"/>
          <w:marBottom w:val="0"/>
          <w:divBdr>
            <w:top w:val="none" w:sz="0" w:space="0" w:color="auto"/>
            <w:left w:val="none" w:sz="0" w:space="0" w:color="auto"/>
            <w:bottom w:val="none" w:sz="0" w:space="0" w:color="auto"/>
            <w:right w:val="none" w:sz="0" w:space="0" w:color="auto"/>
          </w:divBdr>
        </w:div>
      </w:divsChild>
    </w:div>
    <w:div w:id="1398240105">
      <w:bodyDiv w:val="1"/>
      <w:marLeft w:val="0"/>
      <w:marRight w:val="0"/>
      <w:marTop w:val="0"/>
      <w:marBottom w:val="0"/>
      <w:divBdr>
        <w:top w:val="none" w:sz="0" w:space="0" w:color="auto"/>
        <w:left w:val="none" w:sz="0" w:space="0" w:color="auto"/>
        <w:bottom w:val="none" w:sz="0" w:space="0" w:color="auto"/>
        <w:right w:val="none" w:sz="0" w:space="0" w:color="auto"/>
      </w:divBdr>
    </w:div>
    <w:div w:id="1402752807">
      <w:bodyDiv w:val="1"/>
      <w:marLeft w:val="0"/>
      <w:marRight w:val="0"/>
      <w:marTop w:val="0"/>
      <w:marBottom w:val="0"/>
      <w:divBdr>
        <w:top w:val="none" w:sz="0" w:space="0" w:color="auto"/>
        <w:left w:val="none" w:sz="0" w:space="0" w:color="auto"/>
        <w:bottom w:val="none" w:sz="0" w:space="0" w:color="auto"/>
        <w:right w:val="none" w:sz="0" w:space="0" w:color="auto"/>
      </w:divBdr>
    </w:div>
    <w:div w:id="1408189146">
      <w:bodyDiv w:val="1"/>
      <w:marLeft w:val="0"/>
      <w:marRight w:val="0"/>
      <w:marTop w:val="0"/>
      <w:marBottom w:val="0"/>
      <w:divBdr>
        <w:top w:val="none" w:sz="0" w:space="0" w:color="auto"/>
        <w:left w:val="none" w:sz="0" w:space="0" w:color="auto"/>
        <w:bottom w:val="none" w:sz="0" w:space="0" w:color="auto"/>
        <w:right w:val="none" w:sz="0" w:space="0" w:color="auto"/>
      </w:divBdr>
      <w:divsChild>
        <w:div w:id="519778786">
          <w:marLeft w:val="0"/>
          <w:marRight w:val="0"/>
          <w:marTop w:val="0"/>
          <w:marBottom w:val="0"/>
          <w:divBdr>
            <w:top w:val="none" w:sz="0" w:space="0" w:color="auto"/>
            <w:left w:val="none" w:sz="0" w:space="0" w:color="auto"/>
            <w:bottom w:val="none" w:sz="0" w:space="0" w:color="auto"/>
            <w:right w:val="none" w:sz="0" w:space="0" w:color="auto"/>
          </w:divBdr>
        </w:div>
        <w:div w:id="590773481">
          <w:marLeft w:val="0"/>
          <w:marRight w:val="0"/>
          <w:marTop w:val="0"/>
          <w:marBottom w:val="0"/>
          <w:divBdr>
            <w:top w:val="none" w:sz="0" w:space="0" w:color="auto"/>
            <w:left w:val="none" w:sz="0" w:space="0" w:color="auto"/>
            <w:bottom w:val="none" w:sz="0" w:space="0" w:color="auto"/>
            <w:right w:val="none" w:sz="0" w:space="0" w:color="auto"/>
          </w:divBdr>
        </w:div>
        <w:div w:id="607280668">
          <w:marLeft w:val="0"/>
          <w:marRight w:val="0"/>
          <w:marTop w:val="0"/>
          <w:marBottom w:val="0"/>
          <w:divBdr>
            <w:top w:val="none" w:sz="0" w:space="0" w:color="auto"/>
            <w:left w:val="none" w:sz="0" w:space="0" w:color="auto"/>
            <w:bottom w:val="none" w:sz="0" w:space="0" w:color="auto"/>
            <w:right w:val="none" w:sz="0" w:space="0" w:color="auto"/>
          </w:divBdr>
        </w:div>
        <w:div w:id="689453478">
          <w:marLeft w:val="0"/>
          <w:marRight w:val="0"/>
          <w:marTop w:val="0"/>
          <w:marBottom w:val="0"/>
          <w:divBdr>
            <w:top w:val="none" w:sz="0" w:space="0" w:color="auto"/>
            <w:left w:val="none" w:sz="0" w:space="0" w:color="auto"/>
            <w:bottom w:val="none" w:sz="0" w:space="0" w:color="auto"/>
            <w:right w:val="none" w:sz="0" w:space="0" w:color="auto"/>
          </w:divBdr>
        </w:div>
        <w:div w:id="1007100708">
          <w:marLeft w:val="0"/>
          <w:marRight w:val="0"/>
          <w:marTop w:val="0"/>
          <w:marBottom w:val="0"/>
          <w:divBdr>
            <w:top w:val="none" w:sz="0" w:space="0" w:color="auto"/>
            <w:left w:val="none" w:sz="0" w:space="0" w:color="auto"/>
            <w:bottom w:val="none" w:sz="0" w:space="0" w:color="auto"/>
            <w:right w:val="none" w:sz="0" w:space="0" w:color="auto"/>
          </w:divBdr>
        </w:div>
        <w:div w:id="1172917028">
          <w:marLeft w:val="0"/>
          <w:marRight w:val="0"/>
          <w:marTop w:val="0"/>
          <w:marBottom w:val="0"/>
          <w:divBdr>
            <w:top w:val="none" w:sz="0" w:space="0" w:color="auto"/>
            <w:left w:val="none" w:sz="0" w:space="0" w:color="auto"/>
            <w:bottom w:val="none" w:sz="0" w:space="0" w:color="auto"/>
            <w:right w:val="none" w:sz="0" w:space="0" w:color="auto"/>
          </w:divBdr>
        </w:div>
        <w:div w:id="1173639743">
          <w:marLeft w:val="0"/>
          <w:marRight w:val="0"/>
          <w:marTop w:val="0"/>
          <w:marBottom w:val="0"/>
          <w:divBdr>
            <w:top w:val="none" w:sz="0" w:space="0" w:color="auto"/>
            <w:left w:val="none" w:sz="0" w:space="0" w:color="auto"/>
            <w:bottom w:val="none" w:sz="0" w:space="0" w:color="auto"/>
            <w:right w:val="none" w:sz="0" w:space="0" w:color="auto"/>
          </w:divBdr>
        </w:div>
        <w:div w:id="1310089859">
          <w:marLeft w:val="0"/>
          <w:marRight w:val="0"/>
          <w:marTop w:val="0"/>
          <w:marBottom w:val="0"/>
          <w:divBdr>
            <w:top w:val="none" w:sz="0" w:space="0" w:color="auto"/>
            <w:left w:val="none" w:sz="0" w:space="0" w:color="auto"/>
            <w:bottom w:val="none" w:sz="0" w:space="0" w:color="auto"/>
            <w:right w:val="none" w:sz="0" w:space="0" w:color="auto"/>
          </w:divBdr>
        </w:div>
        <w:div w:id="1431700162">
          <w:marLeft w:val="0"/>
          <w:marRight w:val="0"/>
          <w:marTop w:val="0"/>
          <w:marBottom w:val="0"/>
          <w:divBdr>
            <w:top w:val="none" w:sz="0" w:space="0" w:color="auto"/>
            <w:left w:val="none" w:sz="0" w:space="0" w:color="auto"/>
            <w:bottom w:val="none" w:sz="0" w:space="0" w:color="auto"/>
            <w:right w:val="none" w:sz="0" w:space="0" w:color="auto"/>
          </w:divBdr>
        </w:div>
        <w:div w:id="1992100853">
          <w:marLeft w:val="0"/>
          <w:marRight w:val="0"/>
          <w:marTop w:val="0"/>
          <w:marBottom w:val="0"/>
          <w:divBdr>
            <w:top w:val="none" w:sz="0" w:space="0" w:color="auto"/>
            <w:left w:val="none" w:sz="0" w:space="0" w:color="auto"/>
            <w:bottom w:val="none" w:sz="0" w:space="0" w:color="auto"/>
            <w:right w:val="none" w:sz="0" w:space="0" w:color="auto"/>
          </w:divBdr>
        </w:div>
      </w:divsChild>
    </w:div>
    <w:div w:id="1411270581">
      <w:bodyDiv w:val="1"/>
      <w:marLeft w:val="0"/>
      <w:marRight w:val="0"/>
      <w:marTop w:val="0"/>
      <w:marBottom w:val="0"/>
      <w:divBdr>
        <w:top w:val="none" w:sz="0" w:space="0" w:color="auto"/>
        <w:left w:val="none" w:sz="0" w:space="0" w:color="auto"/>
        <w:bottom w:val="none" w:sz="0" w:space="0" w:color="auto"/>
        <w:right w:val="none" w:sz="0" w:space="0" w:color="auto"/>
      </w:divBdr>
    </w:div>
    <w:div w:id="1413816229">
      <w:bodyDiv w:val="1"/>
      <w:marLeft w:val="0"/>
      <w:marRight w:val="0"/>
      <w:marTop w:val="0"/>
      <w:marBottom w:val="0"/>
      <w:divBdr>
        <w:top w:val="none" w:sz="0" w:space="0" w:color="auto"/>
        <w:left w:val="none" w:sz="0" w:space="0" w:color="auto"/>
        <w:bottom w:val="none" w:sz="0" w:space="0" w:color="auto"/>
        <w:right w:val="none" w:sz="0" w:space="0" w:color="auto"/>
      </w:divBdr>
    </w:div>
    <w:div w:id="1428884637">
      <w:bodyDiv w:val="1"/>
      <w:marLeft w:val="0"/>
      <w:marRight w:val="0"/>
      <w:marTop w:val="0"/>
      <w:marBottom w:val="0"/>
      <w:divBdr>
        <w:top w:val="none" w:sz="0" w:space="0" w:color="auto"/>
        <w:left w:val="none" w:sz="0" w:space="0" w:color="auto"/>
        <w:bottom w:val="none" w:sz="0" w:space="0" w:color="auto"/>
        <w:right w:val="none" w:sz="0" w:space="0" w:color="auto"/>
      </w:divBdr>
      <w:divsChild>
        <w:div w:id="2008438499">
          <w:marLeft w:val="547"/>
          <w:marRight w:val="0"/>
          <w:marTop w:val="77"/>
          <w:marBottom w:val="0"/>
          <w:divBdr>
            <w:top w:val="none" w:sz="0" w:space="0" w:color="auto"/>
            <w:left w:val="none" w:sz="0" w:space="0" w:color="auto"/>
            <w:bottom w:val="none" w:sz="0" w:space="0" w:color="auto"/>
            <w:right w:val="none" w:sz="0" w:space="0" w:color="auto"/>
          </w:divBdr>
        </w:div>
        <w:div w:id="1239554162">
          <w:marLeft w:val="547"/>
          <w:marRight w:val="0"/>
          <w:marTop w:val="77"/>
          <w:marBottom w:val="0"/>
          <w:divBdr>
            <w:top w:val="none" w:sz="0" w:space="0" w:color="auto"/>
            <w:left w:val="none" w:sz="0" w:space="0" w:color="auto"/>
            <w:bottom w:val="none" w:sz="0" w:space="0" w:color="auto"/>
            <w:right w:val="none" w:sz="0" w:space="0" w:color="auto"/>
          </w:divBdr>
        </w:div>
      </w:divsChild>
    </w:div>
    <w:div w:id="1439523342">
      <w:bodyDiv w:val="1"/>
      <w:marLeft w:val="0"/>
      <w:marRight w:val="0"/>
      <w:marTop w:val="0"/>
      <w:marBottom w:val="0"/>
      <w:divBdr>
        <w:top w:val="none" w:sz="0" w:space="0" w:color="auto"/>
        <w:left w:val="none" w:sz="0" w:space="0" w:color="auto"/>
        <w:bottom w:val="none" w:sz="0" w:space="0" w:color="auto"/>
        <w:right w:val="none" w:sz="0" w:space="0" w:color="auto"/>
      </w:divBdr>
    </w:div>
    <w:div w:id="1451896737">
      <w:bodyDiv w:val="1"/>
      <w:marLeft w:val="0"/>
      <w:marRight w:val="0"/>
      <w:marTop w:val="0"/>
      <w:marBottom w:val="0"/>
      <w:divBdr>
        <w:top w:val="none" w:sz="0" w:space="0" w:color="auto"/>
        <w:left w:val="none" w:sz="0" w:space="0" w:color="auto"/>
        <w:bottom w:val="none" w:sz="0" w:space="0" w:color="auto"/>
        <w:right w:val="none" w:sz="0" w:space="0" w:color="auto"/>
      </w:divBdr>
      <w:divsChild>
        <w:div w:id="336814286">
          <w:marLeft w:val="0"/>
          <w:marRight w:val="0"/>
          <w:marTop w:val="0"/>
          <w:marBottom w:val="0"/>
          <w:divBdr>
            <w:top w:val="none" w:sz="0" w:space="0" w:color="auto"/>
            <w:left w:val="none" w:sz="0" w:space="0" w:color="auto"/>
            <w:bottom w:val="none" w:sz="0" w:space="0" w:color="auto"/>
            <w:right w:val="none" w:sz="0" w:space="0" w:color="auto"/>
          </w:divBdr>
        </w:div>
      </w:divsChild>
    </w:div>
    <w:div w:id="1454982653">
      <w:bodyDiv w:val="1"/>
      <w:marLeft w:val="0"/>
      <w:marRight w:val="0"/>
      <w:marTop w:val="0"/>
      <w:marBottom w:val="0"/>
      <w:divBdr>
        <w:top w:val="none" w:sz="0" w:space="0" w:color="auto"/>
        <w:left w:val="none" w:sz="0" w:space="0" w:color="auto"/>
        <w:bottom w:val="none" w:sz="0" w:space="0" w:color="auto"/>
        <w:right w:val="none" w:sz="0" w:space="0" w:color="auto"/>
      </w:divBdr>
      <w:divsChild>
        <w:div w:id="371079544">
          <w:marLeft w:val="0"/>
          <w:marRight w:val="0"/>
          <w:marTop w:val="0"/>
          <w:marBottom w:val="0"/>
          <w:divBdr>
            <w:top w:val="none" w:sz="0" w:space="0" w:color="auto"/>
            <w:left w:val="none" w:sz="0" w:space="0" w:color="auto"/>
            <w:bottom w:val="none" w:sz="0" w:space="0" w:color="auto"/>
            <w:right w:val="none" w:sz="0" w:space="0" w:color="auto"/>
          </w:divBdr>
          <w:divsChild>
            <w:div w:id="2897900">
              <w:marLeft w:val="0"/>
              <w:marRight w:val="0"/>
              <w:marTop w:val="0"/>
              <w:marBottom w:val="0"/>
              <w:divBdr>
                <w:top w:val="none" w:sz="0" w:space="0" w:color="auto"/>
                <w:left w:val="none" w:sz="0" w:space="0" w:color="auto"/>
                <w:bottom w:val="none" w:sz="0" w:space="0" w:color="auto"/>
                <w:right w:val="none" w:sz="0" w:space="0" w:color="auto"/>
              </w:divBdr>
            </w:div>
            <w:div w:id="156269494">
              <w:marLeft w:val="0"/>
              <w:marRight w:val="0"/>
              <w:marTop w:val="0"/>
              <w:marBottom w:val="0"/>
              <w:divBdr>
                <w:top w:val="none" w:sz="0" w:space="0" w:color="auto"/>
                <w:left w:val="none" w:sz="0" w:space="0" w:color="auto"/>
                <w:bottom w:val="none" w:sz="0" w:space="0" w:color="auto"/>
                <w:right w:val="none" w:sz="0" w:space="0" w:color="auto"/>
              </w:divBdr>
            </w:div>
            <w:div w:id="205988149">
              <w:marLeft w:val="0"/>
              <w:marRight w:val="0"/>
              <w:marTop w:val="0"/>
              <w:marBottom w:val="0"/>
              <w:divBdr>
                <w:top w:val="none" w:sz="0" w:space="0" w:color="auto"/>
                <w:left w:val="none" w:sz="0" w:space="0" w:color="auto"/>
                <w:bottom w:val="none" w:sz="0" w:space="0" w:color="auto"/>
                <w:right w:val="none" w:sz="0" w:space="0" w:color="auto"/>
              </w:divBdr>
            </w:div>
            <w:div w:id="222958413">
              <w:marLeft w:val="0"/>
              <w:marRight w:val="0"/>
              <w:marTop w:val="0"/>
              <w:marBottom w:val="0"/>
              <w:divBdr>
                <w:top w:val="none" w:sz="0" w:space="0" w:color="auto"/>
                <w:left w:val="none" w:sz="0" w:space="0" w:color="auto"/>
                <w:bottom w:val="none" w:sz="0" w:space="0" w:color="auto"/>
                <w:right w:val="none" w:sz="0" w:space="0" w:color="auto"/>
              </w:divBdr>
            </w:div>
            <w:div w:id="509637489">
              <w:marLeft w:val="0"/>
              <w:marRight w:val="0"/>
              <w:marTop w:val="0"/>
              <w:marBottom w:val="0"/>
              <w:divBdr>
                <w:top w:val="none" w:sz="0" w:space="0" w:color="auto"/>
                <w:left w:val="none" w:sz="0" w:space="0" w:color="auto"/>
                <w:bottom w:val="none" w:sz="0" w:space="0" w:color="auto"/>
                <w:right w:val="none" w:sz="0" w:space="0" w:color="auto"/>
              </w:divBdr>
            </w:div>
            <w:div w:id="882406500">
              <w:marLeft w:val="0"/>
              <w:marRight w:val="0"/>
              <w:marTop w:val="0"/>
              <w:marBottom w:val="0"/>
              <w:divBdr>
                <w:top w:val="none" w:sz="0" w:space="0" w:color="auto"/>
                <w:left w:val="none" w:sz="0" w:space="0" w:color="auto"/>
                <w:bottom w:val="none" w:sz="0" w:space="0" w:color="auto"/>
                <w:right w:val="none" w:sz="0" w:space="0" w:color="auto"/>
              </w:divBdr>
            </w:div>
            <w:div w:id="1166476613">
              <w:marLeft w:val="0"/>
              <w:marRight w:val="0"/>
              <w:marTop w:val="0"/>
              <w:marBottom w:val="0"/>
              <w:divBdr>
                <w:top w:val="none" w:sz="0" w:space="0" w:color="auto"/>
                <w:left w:val="none" w:sz="0" w:space="0" w:color="auto"/>
                <w:bottom w:val="none" w:sz="0" w:space="0" w:color="auto"/>
                <w:right w:val="none" w:sz="0" w:space="0" w:color="auto"/>
              </w:divBdr>
            </w:div>
            <w:div w:id="1412459308">
              <w:marLeft w:val="0"/>
              <w:marRight w:val="0"/>
              <w:marTop w:val="0"/>
              <w:marBottom w:val="0"/>
              <w:divBdr>
                <w:top w:val="none" w:sz="0" w:space="0" w:color="auto"/>
                <w:left w:val="none" w:sz="0" w:space="0" w:color="auto"/>
                <w:bottom w:val="none" w:sz="0" w:space="0" w:color="auto"/>
                <w:right w:val="none" w:sz="0" w:space="0" w:color="auto"/>
              </w:divBdr>
            </w:div>
            <w:div w:id="1423070798">
              <w:marLeft w:val="0"/>
              <w:marRight w:val="0"/>
              <w:marTop w:val="0"/>
              <w:marBottom w:val="0"/>
              <w:divBdr>
                <w:top w:val="none" w:sz="0" w:space="0" w:color="auto"/>
                <w:left w:val="none" w:sz="0" w:space="0" w:color="auto"/>
                <w:bottom w:val="none" w:sz="0" w:space="0" w:color="auto"/>
                <w:right w:val="none" w:sz="0" w:space="0" w:color="auto"/>
              </w:divBdr>
            </w:div>
            <w:div w:id="2035842822">
              <w:marLeft w:val="0"/>
              <w:marRight w:val="0"/>
              <w:marTop w:val="0"/>
              <w:marBottom w:val="0"/>
              <w:divBdr>
                <w:top w:val="none" w:sz="0" w:space="0" w:color="auto"/>
                <w:left w:val="none" w:sz="0" w:space="0" w:color="auto"/>
                <w:bottom w:val="none" w:sz="0" w:space="0" w:color="auto"/>
                <w:right w:val="none" w:sz="0" w:space="0" w:color="auto"/>
              </w:divBdr>
            </w:div>
            <w:div w:id="2057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4368">
      <w:bodyDiv w:val="1"/>
      <w:marLeft w:val="0"/>
      <w:marRight w:val="0"/>
      <w:marTop w:val="0"/>
      <w:marBottom w:val="0"/>
      <w:divBdr>
        <w:top w:val="none" w:sz="0" w:space="0" w:color="auto"/>
        <w:left w:val="none" w:sz="0" w:space="0" w:color="auto"/>
        <w:bottom w:val="none" w:sz="0" w:space="0" w:color="auto"/>
        <w:right w:val="none" w:sz="0" w:space="0" w:color="auto"/>
      </w:divBdr>
    </w:div>
    <w:div w:id="1502307460">
      <w:bodyDiv w:val="1"/>
      <w:marLeft w:val="0"/>
      <w:marRight w:val="0"/>
      <w:marTop w:val="0"/>
      <w:marBottom w:val="0"/>
      <w:divBdr>
        <w:top w:val="none" w:sz="0" w:space="0" w:color="auto"/>
        <w:left w:val="none" w:sz="0" w:space="0" w:color="auto"/>
        <w:bottom w:val="none" w:sz="0" w:space="0" w:color="auto"/>
        <w:right w:val="none" w:sz="0" w:space="0" w:color="auto"/>
      </w:divBdr>
      <w:divsChild>
        <w:div w:id="1176505470">
          <w:marLeft w:val="0"/>
          <w:marRight w:val="0"/>
          <w:marTop w:val="0"/>
          <w:marBottom w:val="0"/>
          <w:divBdr>
            <w:top w:val="none" w:sz="0" w:space="0" w:color="auto"/>
            <w:left w:val="none" w:sz="0" w:space="0" w:color="auto"/>
            <w:bottom w:val="none" w:sz="0" w:space="0" w:color="auto"/>
            <w:right w:val="none" w:sz="0" w:space="0" w:color="auto"/>
          </w:divBdr>
          <w:divsChild>
            <w:div w:id="61415253">
              <w:marLeft w:val="0"/>
              <w:marRight w:val="0"/>
              <w:marTop w:val="0"/>
              <w:marBottom w:val="0"/>
              <w:divBdr>
                <w:top w:val="none" w:sz="0" w:space="0" w:color="auto"/>
                <w:left w:val="none" w:sz="0" w:space="0" w:color="auto"/>
                <w:bottom w:val="none" w:sz="0" w:space="0" w:color="auto"/>
                <w:right w:val="none" w:sz="0" w:space="0" w:color="auto"/>
              </w:divBdr>
            </w:div>
            <w:div w:id="407730067">
              <w:marLeft w:val="0"/>
              <w:marRight w:val="0"/>
              <w:marTop w:val="0"/>
              <w:marBottom w:val="0"/>
              <w:divBdr>
                <w:top w:val="none" w:sz="0" w:space="0" w:color="auto"/>
                <w:left w:val="none" w:sz="0" w:space="0" w:color="auto"/>
                <w:bottom w:val="none" w:sz="0" w:space="0" w:color="auto"/>
                <w:right w:val="none" w:sz="0" w:space="0" w:color="auto"/>
              </w:divBdr>
            </w:div>
            <w:div w:id="607393704">
              <w:marLeft w:val="0"/>
              <w:marRight w:val="0"/>
              <w:marTop w:val="0"/>
              <w:marBottom w:val="0"/>
              <w:divBdr>
                <w:top w:val="none" w:sz="0" w:space="0" w:color="auto"/>
                <w:left w:val="none" w:sz="0" w:space="0" w:color="auto"/>
                <w:bottom w:val="none" w:sz="0" w:space="0" w:color="auto"/>
                <w:right w:val="none" w:sz="0" w:space="0" w:color="auto"/>
              </w:divBdr>
            </w:div>
            <w:div w:id="621352549">
              <w:marLeft w:val="0"/>
              <w:marRight w:val="0"/>
              <w:marTop w:val="0"/>
              <w:marBottom w:val="0"/>
              <w:divBdr>
                <w:top w:val="none" w:sz="0" w:space="0" w:color="auto"/>
                <w:left w:val="none" w:sz="0" w:space="0" w:color="auto"/>
                <w:bottom w:val="none" w:sz="0" w:space="0" w:color="auto"/>
                <w:right w:val="none" w:sz="0" w:space="0" w:color="auto"/>
              </w:divBdr>
            </w:div>
            <w:div w:id="677393675">
              <w:marLeft w:val="0"/>
              <w:marRight w:val="0"/>
              <w:marTop w:val="0"/>
              <w:marBottom w:val="0"/>
              <w:divBdr>
                <w:top w:val="none" w:sz="0" w:space="0" w:color="auto"/>
                <w:left w:val="none" w:sz="0" w:space="0" w:color="auto"/>
                <w:bottom w:val="none" w:sz="0" w:space="0" w:color="auto"/>
                <w:right w:val="none" w:sz="0" w:space="0" w:color="auto"/>
              </w:divBdr>
            </w:div>
            <w:div w:id="872766676">
              <w:marLeft w:val="0"/>
              <w:marRight w:val="0"/>
              <w:marTop w:val="0"/>
              <w:marBottom w:val="0"/>
              <w:divBdr>
                <w:top w:val="none" w:sz="0" w:space="0" w:color="auto"/>
                <w:left w:val="none" w:sz="0" w:space="0" w:color="auto"/>
                <w:bottom w:val="none" w:sz="0" w:space="0" w:color="auto"/>
                <w:right w:val="none" w:sz="0" w:space="0" w:color="auto"/>
              </w:divBdr>
            </w:div>
            <w:div w:id="1578325855">
              <w:marLeft w:val="0"/>
              <w:marRight w:val="0"/>
              <w:marTop w:val="0"/>
              <w:marBottom w:val="0"/>
              <w:divBdr>
                <w:top w:val="none" w:sz="0" w:space="0" w:color="auto"/>
                <w:left w:val="none" w:sz="0" w:space="0" w:color="auto"/>
                <w:bottom w:val="none" w:sz="0" w:space="0" w:color="auto"/>
                <w:right w:val="none" w:sz="0" w:space="0" w:color="auto"/>
              </w:divBdr>
            </w:div>
            <w:div w:id="1635990165">
              <w:marLeft w:val="0"/>
              <w:marRight w:val="0"/>
              <w:marTop w:val="0"/>
              <w:marBottom w:val="0"/>
              <w:divBdr>
                <w:top w:val="none" w:sz="0" w:space="0" w:color="auto"/>
                <w:left w:val="none" w:sz="0" w:space="0" w:color="auto"/>
                <w:bottom w:val="none" w:sz="0" w:space="0" w:color="auto"/>
                <w:right w:val="none" w:sz="0" w:space="0" w:color="auto"/>
              </w:divBdr>
            </w:div>
            <w:div w:id="1655911814">
              <w:marLeft w:val="0"/>
              <w:marRight w:val="0"/>
              <w:marTop w:val="0"/>
              <w:marBottom w:val="0"/>
              <w:divBdr>
                <w:top w:val="none" w:sz="0" w:space="0" w:color="auto"/>
                <w:left w:val="none" w:sz="0" w:space="0" w:color="auto"/>
                <w:bottom w:val="none" w:sz="0" w:space="0" w:color="auto"/>
                <w:right w:val="none" w:sz="0" w:space="0" w:color="auto"/>
              </w:divBdr>
            </w:div>
            <w:div w:id="1715424215">
              <w:marLeft w:val="0"/>
              <w:marRight w:val="0"/>
              <w:marTop w:val="0"/>
              <w:marBottom w:val="0"/>
              <w:divBdr>
                <w:top w:val="none" w:sz="0" w:space="0" w:color="auto"/>
                <w:left w:val="none" w:sz="0" w:space="0" w:color="auto"/>
                <w:bottom w:val="none" w:sz="0" w:space="0" w:color="auto"/>
                <w:right w:val="none" w:sz="0" w:space="0" w:color="auto"/>
              </w:divBdr>
            </w:div>
            <w:div w:id="1722513528">
              <w:marLeft w:val="0"/>
              <w:marRight w:val="0"/>
              <w:marTop w:val="0"/>
              <w:marBottom w:val="0"/>
              <w:divBdr>
                <w:top w:val="none" w:sz="0" w:space="0" w:color="auto"/>
                <w:left w:val="none" w:sz="0" w:space="0" w:color="auto"/>
                <w:bottom w:val="none" w:sz="0" w:space="0" w:color="auto"/>
                <w:right w:val="none" w:sz="0" w:space="0" w:color="auto"/>
              </w:divBdr>
            </w:div>
            <w:div w:id="1945725069">
              <w:marLeft w:val="0"/>
              <w:marRight w:val="0"/>
              <w:marTop w:val="0"/>
              <w:marBottom w:val="0"/>
              <w:divBdr>
                <w:top w:val="none" w:sz="0" w:space="0" w:color="auto"/>
                <w:left w:val="none" w:sz="0" w:space="0" w:color="auto"/>
                <w:bottom w:val="none" w:sz="0" w:space="0" w:color="auto"/>
                <w:right w:val="none" w:sz="0" w:space="0" w:color="auto"/>
              </w:divBdr>
            </w:div>
            <w:div w:id="2055614210">
              <w:marLeft w:val="0"/>
              <w:marRight w:val="0"/>
              <w:marTop w:val="0"/>
              <w:marBottom w:val="0"/>
              <w:divBdr>
                <w:top w:val="none" w:sz="0" w:space="0" w:color="auto"/>
                <w:left w:val="none" w:sz="0" w:space="0" w:color="auto"/>
                <w:bottom w:val="none" w:sz="0" w:space="0" w:color="auto"/>
                <w:right w:val="none" w:sz="0" w:space="0" w:color="auto"/>
              </w:divBdr>
            </w:div>
            <w:div w:id="2113814048">
              <w:marLeft w:val="0"/>
              <w:marRight w:val="0"/>
              <w:marTop w:val="0"/>
              <w:marBottom w:val="0"/>
              <w:divBdr>
                <w:top w:val="none" w:sz="0" w:space="0" w:color="auto"/>
                <w:left w:val="none" w:sz="0" w:space="0" w:color="auto"/>
                <w:bottom w:val="none" w:sz="0" w:space="0" w:color="auto"/>
                <w:right w:val="none" w:sz="0" w:space="0" w:color="auto"/>
              </w:divBdr>
            </w:div>
            <w:div w:id="21150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2361">
      <w:bodyDiv w:val="1"/>
      <w:marLeft w:val="0"/>
      <w:marRight w:val="0"/>
      <w:marTop w:val="0"/>
      <w:marBottom w:val="0"/>
      <w:divBdr>
        <w:top w:val="none" w:sz="0" w:space="0" w:color="auto"/>
        <w:left w:val="none" w:sz="0" w:space="0" w:color="auto"/>
        <w:bottom w:val="none" w:sz="0" w:space="0" w:color="auto"/>
        <w:right w:val="none" w:sz="0" w:space="0" w:color="auto"/>
      </w:divBdr>
    </w:div>
    <w:div w:id="1523977637">
      <w:bodyDiv w:val="1"/>
      <w:marLeft w:val="0"/>
      <w:marRight w:val="0"/>
      <w:marTop w:val="0"/>
      <w:marBottom w:val="0"/>
      <w:divBdr>
        <w:top w:val="none" w:sz="0" w:space="0" w:color="auto"/>
        <w:left w:val="none" w:sz="0" w:space="0" w:color="auto"/>
        <w:bottom w:val="none" w:sz="0" w:space="0" w:color="auto"/>
        <w:right w:val="none" w:sz="0" w:space="0" w:color="auto"/>
      </w:divBdr>
      <w:divsChild>
        <w:div w:id="197163929">
          <w:marLeft w:val="0"/>
          <w:marRight w:val="0"/>
          <w:marTop w:val="0"/>
          <w:marBottom w:val="0"/>
          <w:divBdr>
            <w:top w:val="none" w:sz="0" w:space="0" w:color="auto"/>
            <w:left w:val="none" w:sz="0" w:space="0" w:color="auto"/>
            <w:bottom w:val="none" w:sz="0" w:space="0" w:color="auto"/>
            <w:right w:val="none" w:sz="0" w:space="0" w:color="auto"/>
          </w:divBdr>
        </w:div>
      </w:divsChild>
    </w:div>
    <w:div w:id="1530024086">
      <w:bodyDiv w:val="1"/>
      <w:marLeft w:val="0"/>
      <w:marRight w:val="0"/>
      <w:marTop w:val="0"/>
      <w:marBottom w:val="0"/>
      <w:divBdr>
        <w:top w:val="none" w:sz="0" w:space="0" w:color="auto"/>
        <w:left w:val="none" w:sz="0" w:space="0" w:color="auto"/>
        <w:bottom w:val="none" w:sz="0" w:space="0" w:color="auto"/>
        <w:right w:val="none" w:sz="0" w:space="0" w:color="auto"/>
      </w:divBdr>
    </w:div>
    <w:div w:id="1539003908">
      <w:bodyDiv w:val="1"/>
      <w:marLeft w:val="0"/>
      <w:marRight w:val="0"/>
      <w:marTop w:val="0"/>
      <w:marBottom w:val="0"/>
      <w:divBdr>
        <w:top w:val="none" w:sz="0" w:space="0" w:color="auto"/>
        <w:left w:val="none" w:sz="0" w:space="0" w:color="auto"/>
        <w:bottom w:val="none" w:sz="0" w:space="0" w:color="auto"/>
        <w:right w:val="none" w:sz="0" w:space="0" w:color="auto"/>
      </w:divBdr>
      <w:divsChild>
        <w:div w:id="7605441">
          <w:marLeft w:val="547"/>
          <w:marRight w:val="0"/>
          <w:marTop w:val="134"/>
          <w:marBottom w:val="0"/>
          <w:divBdr>
            <w:top w:val="none" w:sz="0" w:space="0" w:color="auto"/>
            <w:left w:val="none" w:sz="0" w:space="0" w:color="auto"/>
            <w:bottom w:val="none" w:sz="0" w:space="0" w:color="auto"/>
            <w:right w:val="none" w:sz="0" w:space="0" w:color="auto"/>
          </w:divBdr>
        </w:div>
        <w:div w:id="1046878236">
          <w:marLeft w:val="547"/>
          <w:marRight w:val="0"/>
          <w:marTop w:val="134"/>
          <w:marBottom w:val="0"/>
          <w:divBdr>
            <w:top w:val="none" w:sz="0" w:space="0" w:color="auto"/>
            <w:left w:val="none" w:sz="0" w:space="0" w:color="auto"/>
            <w:bottom w:val="none" w:sz="0" w:space="0" w:color="auto"/>
            <w:right w:val="none" w:sz="0" w:space="0" w:color="auto"/>
          </w:divBdr>
        </w:div>
        <w:div w:id="1086419985">
          <w:marLeft w:val="547"/>
          <w:marRight w:val="0"/>
          <w:marTop w:val="134"/>
          <w:marBottom w:val="0"/>
          <w:divBdr>
            <w:top w:val="none" w:sz="0" w:space="0" w:color="auto"/>
            <w:left w:val="none" w:sz="0" w:space="0" w:color="auto"/>
            <w:bottom w:val="none" w:sz="0" w:space="0" w:color="auto"/>
            <w:right w:val="none" w:sz="0" w:space="0" w:color="auto"/>
          </w:divBdr>
        </w:div>
      </w:divsChild>
    </w:div>
    <w:div w:id="1542745710">
      <w:bodyDiv w:val="1"/>
      <w:marLeft w:val="0"/>
      <w:marRight w:val="0"/>
      <w:marTop w:val="0"/>
      <w:marBottom w:val="0"/>
      <w:divBdr>
        <w:top w:val="none" w:sz="0" w:space="0" w:color="auto"/>
        <w:left w:val="none" w:sz="0" w:space="0" w:color="auto"/>
        <w:bottom w:val="none" w:sz="0" w:space="0" w:color="auto"/>
        <w:right w:val="none" w:sz="0" w:space="0" w:color="auto"/>
      </w:divBdr>
      <w:divsChild>
        <w:div w:id="918367030">
          <w:marLeft w:val="0"/>
          <w:marRight w:val="0"/>
          <w:marTop w:val="0"/>
          <w:marBottom w:val="0"/>
          <w:divBdr>
            <w:top w:val="none" w:sz="0" w:space="0" w:color="auto"/>
            <w:left w:val="none" w:sz="0" w:space="0" w:color="auto"/>
            <w:bottom w:val="none" w:sz="0" w:space="0" w:color="auto"/>
            <w:right w:val="none" w:sz="0" w:space="0" w:color="auto"/>
          </w:divBdr>
        </w:div>
      </w:divsChild>
    </w:div>
    <w:div w:id="1554389902">
      <w:bodyDiv w:val="1"/>
      <w:marLeft w:val="0"/>
      <w:marRight w:val="0"/>
      <w:marTop w:val="0"/>
      <w:marBottom w:val="0"/>
      <w:divBdr>
        <w:top w:val="none" w:sz="0" w:space="0" w:color="auto"/>
        <w:left w:val="none" w:sz="0" w:space="0" w:color="auto"/>
        <w:bottom w:val="none" w:sz="0" w:space="0" w:color="auto"/>
        <w:right w:val="none" w:sz="0" w:space="0" w:color="auto"/>
      </w:divBdr>
    </w:div>
    <w:div w:id="1568304630">
      <w:bodyDiv w:val="1"/>
      <w:marLeft w:val="0"/>
      <w:marRight w:val="0"/>
      <w:marTop w:val="0"/>
      <w:marBottom w:val="0"/>
      <w:divBdr>
        <w:top w:val="none" w:sz="0" w:space="0" w:color="auto"/>
        <w:left w:val="none" w:sz="0" w:space="0" w:color="auto"/>
        <w:bottom w:val="none" w:sz="0" w:space="0" w:color="auto"/>
        <w:right w:val="none" w:sz="0" w:space="0" w:color="auto"/>
      </w:divBdr>
      <w:divsChild>
        <w:div w:id="159927740">
          <w:marLeft w:val="360"/>
          <w:marRight w:val="0"/>
          <w:marTop w:val="0"/>
          <w:marBottom w:val="0"/>
          <w:divBdr>
            <w:top w:val="none" w:sz="0" w:space="0" w:color="auto"/>
            <w:left w:val="none" w:sz="0" w:space="0" w:color="auto"/>
            <w:bottom w:val="none" w:sz="0" w:space="0" w:color="auto"/>
            <w:right w:val="none" w:sz="0" w:space="0" w:color="auto"/>
          </w:divBdr>
        </w:div>
        <w:div w:id="384335857">
          <w:marLeft w:val="360"/>
          <w:marRight w:val="0"/>
          <w:marTop w:val="0"/>
          <w:marBottom w:val="0"/>
          <w:divBdr>
            <w:top w:val="none" w:sz="0" w:space="0" w:color="auto"/>
            <w:left w:val="none" w:sz="0" w:space="0" w:color="auto"/>
            <w:bottom w:val="none" w:sz="0" w:space="0" w:color="auto"/>
            <w:right w:val="none" w:sz="0" w:space="0" w:color="auto"/>
          </w:divBdr>
        </w:div>
        <w:div w:id="687870967">
          <w:marLeft w:val="360"/>
          <w:marRight w:val="0"/>
          <w:marTop w:val="0"/>
          <w:marBottom w:val="0"/>
          <w:divBdr>
            <w:top w:val="none" w:sz="0" w:space="0" w:color="auto"/>
            <w:left w:val="none" w:sz="0" w:space="0" w:color="auto"/>
            <w:bottom w:val="none" w:sz="0" w:space="0" w:color="auto"/>
            <w:right w:val="none" w:sz="0" w:space="0" w:color="auto"/>
          </w:divBdr>
        </w:div>
        <w:div w:id="905801037">
          <w:marLeft w:val="360"/>
          <w:marRight w:val="0"/>
          <w:marTop w:val="0"/>
          <w:marBottom w:val="0"/>
          <w:divBdr>
            <w:top w:val="none" w:sz="0" w:space="0" w:color="auto"/>
            <w:left w:val="none" w:sz="0" w:space="0" w:color="auto"/>
            <w:bottom w:val="none" w:sz="0" w:space="0" w:color="auto"/>
            <w:right w:val="none" w:sz="0" w:space="0" w:color="auto"/>
          </w:divBdr>
        </w:div>
        <w:div w:id="1399353559">
          <w:marLeft w:val="360"/>
          <w:marRight w:val="0"/>
          <w:marTop w:val="0"/>
          <w:marBottom w:val="0"/>
          <w:divBdr>
            <w:top w:val="none" w:sz="0" w:space="0" w:color="auto"/>
            <w:left w:val="none" w:sz="0" w:space="0" w:color="auto"/>
            <w:bottom w:val="none" w:sz="0" w:space="0" w:color="auto"/>
            <w:right w:val="none" w:sz="0" w:space="0" w:color="auto"/>
          </w:divBdr>
        </w:div>
        <w:div w:id="1807501794">
          <w:marLeft w:val="360"/>
          <w:marRight w:val="0"/>
          <w:marTop w:val="0"/>
          <w:marBottom w:val="0"/>
          <w:divBdr>
            <w:top w:val="none" w:sz="0" w:space="0" w:color="auto"/>
            <w:left w:val="none" w:sz="0" w:space="0" w:color="auto"/>
            <w:bottom w:val="none" w:sz="0" w:space="0" w:color="auto"/>
            <w:right w:val="none" w:sz="0" w:space="0" w:color="auto"/>
          </w:divBdr>
        </w:div>
        <w:div w:id="2025090754">
          <w:marLeft w:val="360"/>
          <w:marRight w:val="0"/>
          <w:marTop w:val="0"/>
          <w:marBottom w:val="0"/>
          <w:divBdr>
            <w:top w:val="none" w:sz="0" w:space="0" w:color="auto"/>
            <w:left w:val="none" w:sz="0" w:space="0" w:color="auto"/>
            <w:bottom w:val="none" w:sz="0" w:space="0" w:color="auto"/>
            <w:right w:val="none" w:sz="0" w:space="0" w:color="auto"/>
          </w:divBdr>
        </w:div>
      </w:divsChild>
    </w:div>
    <w:div w:id="1569148210">
      <w:bodyDiv w:val="1"/>
      <w:marLeft w:val="0"/>
      <w:marRight w:val="0"/>
      <w:marTop w:val="0"/>
      <w:marBottom w:val="0"/>
      <w:divBdr>
        <w:top w:val="none" w:sz="0" w:space="0" w:color="auto"/>
        <w:left w:val="none" w:sz="0" w:space="0" w:color="auto"/>
        <w:bottom w:val="none" w:sz="0" w:space="0" w:color="auto"/>
        <w:right w:val="none" w:sz="0" w:space="0" w:color="auto"/>
      </w:divBdr>
      <w:divsChild>
        <w:div w:id="1977984">
          <w:marLeft w:val="0"/>
          <w:marRight w:val="0"/>
          <w:marTop w:val="0"/>
          <w:marBottom w:val="0"/>
          <w:divBdr>
            <w:top w:val="none" w:sz="0" w:space="0" w:color="auto"/>
            <w:left w:val="none" w:sz="0" w:space="0" w:color="auto"/>
            <w:bottom w:val="none" w:sz="0" w:space="0" w:color="auto"/>
            <w:right w:val="none" w:sz="0" w:space="0" w:color="auto"/>
          </w:divBdr>
        </w:div>
        <w:div w:id="48111432">
          <w:marLeft w:val="0"/>
          <w:marRight w:val="0"/>
          <w:marTop w:val="0"/>
          <w:marBottom w:val="0"/>
          <w:divBdr>
            <w:top w:val="none" w:sz="0" w:space="0" w:color="auto"/>
            <w:left w:val="none" w:sz="0" w:space="0" w:color="auto"/>
            <w:bottom w:val="none" w:sz="0" w:space="0" w:color="auto"/>
            <w:right w:val="none" w:sz="0" w:space="0" w:color="auto"/>
          </w:divBdr>
        </w:div>
        <w:div w:id="176626761">
          <w:marLeft w:val="0"/>
          <w:marRight w:val="0"/>
          <w:marTop w:val="0"/>
          <w:marBottom w:val="0"/>
          <w:divBdr>
            <w:top w:val="none" w:sz="0" w:space="0" w:color="auto"/>
            <w:left w:val="none" w:sz="0" w:space="0" w:color="auto"/>
            <w:bottom w:val="none" w:sz="0" w:space="0" w:color="auto"/>
            <w:right w:val="none" w:sz="0" w:space="0" w:color="auto"/>
          </w:divBdr>
        </w:div>
        <w:div w:id="282229502">
          <w:marLeft w:val="0"/>
          <w:marRight w:val="0"/>
          <w:marTop w:val="0"/>
          <w:marBottom w:val="0"/>
          <w:divBdr>
            <w:top w:val="none" w:sz="0" w:space="0" w:color="auto"/>
            <w:left w:val="none" w:sz="0" w:space="0" w:color="auto"/>
            <w:bottom w:val="none" w:sz="0" w:space="0" w:color="auto"/>
            <w:right w:val="none" w:sz="0" w:space="0" w:color="auto"/>
          </w:divBdr>
        </w:div>
        <w:div w:id="387146098">
          <w:marLeft w:val="0"/>
          <w:marRight w:val="0"/>
          <w:marTop w:val="0"/>
          <w:marBottom w:val="0"/>
          <w:divBdr>
            <w:top w:val="none" w:sz="0" w:space="0" w:color="auto"/>
            <w:left w:val="none" w:sz="0" w:space="0" w:color="auto"/>
            <w:bottom w:val="none" w:sz="0" w:space="0" w:color="auto"/>
            <w:right w:val="none" w:sz="0" w:space="0" w:color="auto"/>
          </w:divBdr>
        </w:div>
        <w:div w:id="480973982">
          <w:marLeft w:val="0"/>
          <w:marRight w:val="0"/>
          <w:marTop w:val="0"/>
          <w:marBottom w:val="0"/>
          <w:divBdr>
            <w:top w:val="none" w:sz="0" w:space="0" w:color="auto"/>
            <w:left w:val="none" w:sz="0" w:space="0" w:color="auto"/>
            <w:bottom w:val="none" w:sz="0" w:space="0" w:color="auto"/>
            <w:right w:val="none" w:sz="0" w:space="0" w:color="auto"/>
          </w:divBdr>
        </w:div>
        <w:div w:id="554782346">
          <w:marLeft w:val="0"/>
          <w:marRight w:val="0"/>
          <w:marTop w:val="0"/>
          <w:marBottom w:val="0"/>
          <w:divBdr>
            <w:top w:val="none" w:sz="0" w:space="0" w:color="auto"/>
            <w:left w:val="none" w:sz="0" w:space="0" w:color="auto"/>
            <w:bottom w:val="none" w:sz="0" w:space="0" w:color="auto"/>
            <w:right w:val="none" w:sz="0" w:space="0" w:color="auto"/>
          </w:divBdr>
        </w:div>
        <w:div w:id="575017982">
          <w:marLeft w:val="0"/>
          <w:marRight w:val="0"/>
          <w:marTop w:val="0"/>
          <w:marBottom w:val="0"/>
          <w:divBdr>
            <w:top w:val="none" w:sz="0" w:space="0" w:color="auto"/>
            <w:left w:val="none" w:sz="0" w:space="0" w:color="auto"/>
            <w:bottom w:val="none" w:sz="0" w:space="0" w:color="auto"/>
            <w:right w:val="none" w:sz="0" w:space="0" w:color="auto"/>
          </w:divBdr>
        </w:div>
        <w:div w:id="696396522">
          <w:marLeft w:val="0"/>
          <w:marRight w:val="0"/>
          <w:marTop w:val="0"/>
          <w:marBottom w:val="0"/>
          <w:divBdr>
            <w:top w:val="none" w:sz="0" w:space="0" w:color="auto"/>
            <w:left w:val="none" w:sz="0" w:space="0" w:color="auto"/>
            <w:bottom w:val="none" w:sz="0" w:space="0" w:color="auto"/>
            <w:right w:val="none" w:sz="0" w:space="0" w:color="auto"/>
          </w:divBdr>
        </w:div>
        <w:div w:id="735056297">
          <w:marLeft w:val="0"/>
          <w:marRight w:val="0"/>
          <w:marTop w:val="0"/>
          <w:marBottom w:val="0"/>
          <w:divBdr>
            <w:top w:val="none" w:sz="0" w:space="0" w:color="auto"/>
            <w:left w:val="none" w:sz="0" w:space="0" w:color="auto"/>
            <w:bottom w:val="none" w:sz="0" w:space="0" w:color="auto"/>
            <w:right w:val="none" w:sz="0" w:space="0" w:color="auto"/>
          </w:divBdr>
        </w:div>
        <w:div w:id="830490804">
          <w:marLeft w:val="0"/>
          <w:marRight w:val="0"/>
          <w:marTop w:val="0"/>
          <w:marBottom w:val="0"/>
          <w:divBdr>
            <w:top w:val="none" w:sz="0" w:space="0" w:color="auto"/>
            <w:left w:val="none" w:sz="0" w:space="0" w:color="auto"/>
            <w:bottom w:val="none" w:sz="0" w:space="0" w:color="auto"/>
            <w:right w:val="none" w:sz="0" w:space="0" w:color="auto"/>
          </w:divBdr>
        </w:div>
        <w:div w:id="919023979">
          <w:marLeft w:val="0"/>
          <w:marRight w:val="0"/>
          <w:marTop w:val="0"/>
          <w:marBottom w:val="0"/>
          <w:divBdr>
            <w:top w:val="none" w:sz="0" w:space="0" w:color="auto"/>
            <w:left w:val="none" w:sz="0" w:space="0" w:color="auto"/>
            <w:bottom w:val="none" w:sz="0" w:space="0" w:color="auto"/>
            <w:right w:val="none" w:sz="0" w:space="0" w:color="auto"/>
          </w:divBdr>
        </w:div>
        <w:div w:id="979772142">
          <w:marLeft w:val="0"/>
          <w:marRight w:val="0"/>
          <w:marTop w:val="0"/>
          <w:marBottom w:val="0"/>
          <w:divBdr>
            <w:top w:val="none" w:sz="0" w:space="0" w:color="auto"/>
            <w:left w:val="none" w:sz="0" w:space="0" w:color="auto"/>
            <w:bottom w:val="none" w:sz="0" w:space="0" w:color="auto"/>
            <w:right w:val="none" w:sz="0" w:space="0" w:color="auto"/>
          </w:divBdr>
        </w:div>
        <w:div w:id="1200244332">
          <w:marLeft w:val="0"/>
          <w:marRight w:val="0"/>
          <w:marTop w:val="0"/>
          <w:marBottom w:val="0"/>
          <w:divBdr>
            <w:top w:val="none" w:sz="0" w:space="0" w:color="auto"/>
            <w:left w:val="none" w:sz="0" w:space="0" w:color="auto"/>
            <w:bottom w:val="none" w:sz="0" w:space="0" w:color="auto"/>
            <w:right w:val="none" w:sz="0" w:space="0" w:color="auto"/>
          </w:divBdr>
        </w:div>
        <w:div w:id="1253275060">
          <w:marLeft w:val="0"/>
          <w:marRight w:val="0"/>
          <w:marTop w:val="0"/>
          <w:marBottom w:val="0"/>
          <w:divBdr>
            <w:top w:val="none" w:sz="0" w:space="0" w:color="auto"/>
            <w:left w:val="none" w:sz="0" w:space="0" w:color="auto"/>
            <w:bottom w:val="none" w:sz="0" w:space="0" w:color="auto"/>
            <w:right w:val="none" w:sz="0" w:space="0" w:color="auto"/>
          </w:divBdr>
        </w:div>
        <w:div w:id="1619680339">
          <w:marLeft w:val="0"/>
          <w:marRight w:val="0"/>
          <w:marTop w:val="0"/>
          <w:marBottom w:val="0"/>
          <w:divBdr>
            <w:top w:val="none" w:sz="0" w:space="0" w:color="auto"/>
            <w:left w:val="none" w:sz="0" w:space="0" w:color="auto"/>
            <w:bottom w:val="none" w:sz="0" w:space="0" w:color="auto"/>
            <w:right w:val="none" w:sz="0" w:space="0" w:color="auto"/>
          </w:divBdr>
        </w:div>
        <w:div w:id="1624506528">
          <w:marLeft w:val="0"/>
          <w:marRight w:val="0"/>
          <w:marTop w:val="0"/>
          <w:marBottom w:val="0"/>
          <w:divBdr>
            <w:top w:val="none" w:sz="0" w:space="0" w:color="auto"/>
            <w:left w:val="none" w:sz="0" w:space="0" w:color="auto"/>
            <w:bottom w:val="none" w:sz="0" w:space="0" w:color="auto"/>
            <w:right w:val="none" w:sz="0" w:space="0" w:color="auto"/>
          </w:divBdr>
        </w:div>
        <w:div w:id="1694382283">
          <w:marLeft w:val="0"/>
          <w:marRight w:val="0"/>
          <w:marTop w:val="0"/>
          <w:marBottom w:val="0"/>
          <w:divBdr>
            <w:top w:val="none" w:sz="0" w:space="0" w:color="auto"/>
            <w:left w:val="none" w:sz="0" w:space="0" w:color="auto"/>
            <w:bottom w:val="none" w:sz="0" w:space="0" w:color="auto"/>
            <w:right w:val="none" w:sz="0" w:space="0" w:color="auto"/>
          </w:divBdr>
        </w:div>
        <w:div w:id="1827210159">
          <w:marLeft w:val="0"/>
          <w:marRight w:val="0"/>
          <w:marTop w:val="0"/>
          <w:marBottom w:val="0"/>
          <w:divBdr>
            <w:top w:val="none" w:sz="0" w:space="0" w:color="auto"/>
            <w:left w:val="none" w:sz="0" w:space="0" w:color="auto"/>
            <w:bottom w:val="none" w:sz="0" w:space="0" w:color="auto"/>
            <w:right w:val="none" w:sz="0" w:space="0" w:color="auto"/>
          </w:divBdr>
        </w:div>
        <w:div w:id="1917276384">
          <w:marLeft w:val="0"/>
          <w:marRight w:val="0"/>
          <w:marTop w:val="0"/>
          <w:marBottom w:val="0"/>
          <w:divBdr>
            <w:top w:val="none" w:sz="0" w:space="0" w:color="auto"/>
            <w:left w:val="none" w:sz="0" w:space="0" w:color="auto"/>
            <w:bottom w:val="none" w:sz="0" w:space="0" w:color="auto"/>
            <w:right w:val="none" w:sz="0" w:space="0" w:color="auto"/>
          </w:divBdr>
        </w:div>
        <w:div w:id="1952974908">
          <w:marLeft w:val="0"/>
          <w:marRight w:val="0"/>
          <w:marTop w:val="0"/>
          <w:marBottom w:val="0"/>
          <w:divBdr>
            <w:top w:val="none" w:sz="0" w:space="0" w:color="auto"/>
            <w:left w:val="none" w:sz="0" w:space="0" w:color="auto"/>
            <w:bottom w:val="none" w:sz="0" w:space="0" w:color="auto"/>
            <w:right w:val="none" w:sz="0" w:space="0" w:color="auto"/>
          </w:divBdr>
        </w:div>
        <w:div w:id="1977181659">
          <w:marLeft w:val="0"/>
          <w:marRight w:val="0"/>
          <w:marTop w:val="0"/>
          <w:marBottom w:val="0"/>
          <w:divBdr>
            <w:top w:val="none" w:sz="0" w:space="0" w:color="auto"/>
            <w:left w:val="none" w:sz="0" w:space="0" w:color="auto"/>
            <w:bottom w:val="none" w:sz="0" w:space="0" w:color="auto"/>
            <w:right w:val="none" w:sz="0" w:space="0" w:color="auto"/>
          </w:divBdr>
        </w:div>
        <w:div w:id="2033872766">
          <w:marLeft w:val="0"/>
          <w:marRight w:val="0"/>
          <w:marTop w:val="0"/>
          <w:marBottom w:val="0"/>
          <w:divBdr>
            <w:top w:val="none" w:sz="0" w:space="0" w:color="auto"/>
            <w:left w:val="none" w:sz="0" w:space="0" w:color="auto"/>
            <w:bottom w:val="none" w:sz="0" w:space="0" w:color="auto"/>
            <w:right w:val="none" w:sz="0" w:space="0" w:color="auto"/>
          </w:divBdr>
        </w:div>
      </w:divsChild>
    </w:div>
    <w:div w:id="1569876954">
      <w:bodyDiv w:val="1"/>
      <w:marLeft w:val="0"/>
      <w:marRight w:val="0"/>
      <w:marTop w:val="0"/>
      <w:marBottom w:val="0"/>
      <w:divBdr>
        <w:top w:val="none" w:sz="0" w:space="0" w:color="auto"/>
        <w:left w:val="none" w:sz="0" w:space="0" w:color="auto"/>
        <w:bottom w:val="none" w:sz="0" w:space="0" w:color="auto"/>
        <w:right w:val="none" w:sz="0" w:space="0" w:color="auto"/>
      </w:divBdr>
    </w:div>
    <w:div w:id="1577783095">
      <w:bodyDiv w:val="1"/>
      <w:marLeft w:val="0"/>
      <w:marRight w:val="0"/>
      <w:marTop w:val="0"/>
      <w:marBottom w:val="0"/>
      <w:divBdr>
        <w:top w:val="none" w:sz="0" w:space="0" w:color="auto"/>
        <w:left w:val="none" w:sz="0" w:space="0" w:color="auto"/>
        <w:bottom w:val="none" w:sz="0" w:space="0" w:color="auto"/>
        <w:right w:val="none" w:sz="0" w:space="0" w:color="auto"/>
      </w:divBdr>
    </w:div>
    <w:div w:id="1602642708">
      <w:bodyDiv w:val="1"/>
      <w:marLeft w:val="0"/>
      <w:marRight w:val="0"/>
      <w:marTop w:val="0"/>
      <w:marBottom w:val="0"/>
      <w:divBdr>
        <w:top w:val="none" w:sz="0" w:space="0" w:color="auto"/>
        <w:left w:val="none" w:sz="0" w:space="0" w:color="auto"/>
        <w:bottom w:val="none" w:sz="0" w:space="0" w:color="auto"/>
        <w:right w:val="none" w:sz="0" w:space="0" w:color="auto"/>
      </w:divBdr>
    </w:div>
    <w:div w:id="1614746980">
      <w:bodyDiv w:val="1"/>
      <w:marLeft w:val="0"/>
      <w:marRight w:val="0"/>
      <w:marTop w:val="0"/>
      <w:marBottom w:val="0"/>
      <w:divBdr>
        <w:top w:val="none" w:sz="0" w:space="0" w:color="auto"/>
        <w:left w:val="none" w:sz="0" w:space="0" w:color="auto"/>
        <w:bottom w:val="none" w:sz="0" w:space="0" w:color="auto"/>
        <w:right w:val="none" w:sz="0" w:space="0" w:color="auto"/>
      </w:divBdr>
      <w:divsChild>
        <w:div w:id="445538990">
          <w:marLeft w:val="0"/>
          <w:marRight w:val="0"/>
          <w:marTop w:val="0"/>
          <w:marBottom w:val="0"/>
          <w:divBdr>
            <w:top w:val="none" w:sz="0" w:space="0" w:color="auto"/>
            <w:left w:val="none" w:sz="0" w:space="0" w:color="auto"/>
            <w:bottom w:val="none" w:sz="0" w:space="0" w:color="auto"/>
            <w:right w:val="none" w:sz="0" w:space="0" w:color="auto"/>
          </w:divBdr>
        </w:div>
      </w:divsChild>
    </w:div>
    <w:div w:id="1618681282">
      <w:bodyDiv w:val="1"/>
      <w:marLeft w:val="0"/>
      <w:marRight w:val="0"/>
      <w:marTop w:val="0"/>
      <w:marBottom w:val="0"/>
      <w:divBdr>
        <w:top w:val="none" w:sz="0" w:space="0" w:color="auto"/>
        <w:left w:val="none" w:sz="0" w:space="0" w:color="auto"/>
        <w:bottom w:val="none" w:sz="0" w:space="0" w:color="auto"/>
        <w:right w:val="none" w:sz="0" w:space="0" w:color="auto"/>
      </w:divBdr>
    </w:div>
    <w:div w:id="1618948462">
      <w:bodyDiv w:val="1"/>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 w:id="1624732912">
      <w:bodyDiv w:val="1"/>
      <w:marLeft w:val="0"/>
      <w:marRight w:val="0"/>
      <w:marTop w:val="0"/>
      <w:marBottom w:val="0"/>
      <w:divBdr>
        <w:top w:val="none" w:sz="0" w:space="0" w:color="auto"/>
        <w:left w:val="none" w:sz="0" w:space="0" w:color="auto"/>
        <w:bottom w:val="none" w:sz="0" w:space="0" w:color="auto"/>
        <w:right w:val="none" w:sz="0" w:space="0" w:color="auto"/>
      </w:divBdr>
    </w:div>
    <w:div w:id="1626421436">
      <w:bodyDiv w:val="1"/>
      <w:marLeft w:val="0"/>
      <w:marRight w:val="0"/>
      <w:marTop w:val="0"/>
      <w:marBottom w:val="0"/>
      <w:divBdr>
        <w:top w:val="none" w:sz="0" w:space="0" w:color="auto"/>
        <w:left w:val="none" w:sz="0" w:space="0" w:color="auto"/>
        <w:bottom w:val="none" w:sz="0" w:space="0" w:color="auto"/>
        <w:right w:val="none" w:sz="0" w:space="0" w:color="auto"/>
      </w:divBdr>
      <w:divsChild>
        <w:div w:id="1330519595">
          <w:marLeft w:val="0"/>
          <w:marRight w:val="0"/>
          <w:marTop w:val="0"/>
          <w:marBottom w:val="0"/>
          <w:divBdr>
            <w:top w:val="none" w:sz="0" w:space="0" w:color="auto"/>
            <w:left w:val="none" w:sz="0" w:space="0" w:color="auto"/>
            <w:bottom w:val="none" w:sz="0" w:space="0" w:color="auto"/>
            <w:right w:val="none" w:sz="0" w:space="0" w:color="auto"/>
          </w:divBdr>
          <w:divsChild>
            <w:div w:id="193226683">
              <w:marLeft w:val="0"/>
              <w:marRight w:val="0"/>
              <w:marTop w:val="0"/>
              <w:marBottom w:val="0"/>
              <w:divBdr>
                <w:top w:val="none" w:sz="0" w:space="0" w:color="auto"/>
                <w:left w:val="none" w:sz="0" w:space="0" w:color="auto"/>
                <w:bottom w:val="none" w:sz="0" w:space="0" w:color="auto"/>
                <w:right w:val="none" w:sz="0" w:space="0" w:color="auto"/>
              </w:divBdr>
            </w:div>
            <w:div w:id="489368071">
              <w:marLeft w:val="0"/>
              <w:marRight w:val="0"/>
              <w:marTop w:val="0"/>
              <w:marBottom w:val="0"/>
              <w:divBdr>
                <w:top w:val="none" w:sz="0" w:space="0" w:color="auto"/>
                <w:left w:val="none" w:sz="0" w:space="0" w:color="auto"/>
                <w:bottom w:val="none" w:sz="0" w:space="0" w:color="auto"/>
                <w:right w:val="none" w:sz="0" w:space="0" w:color="auto"/>
              </w:divBdr>
            </w:div>
            <w:div w:id="1418597464">
              <w:marLeft w:val="0"/>
              <w:marRight w:val="0"/>
              <w:marTop w:val="0"/>
              <w:marBottom w:val="0"/>
              <w:divBdr>
                <w:top w:val="none" w:sz="0" w:space="0" w:color="auto"/>
                <w:left w:val="none" w:sz="0" w:space="0" w:color="auto"/>
                <w:bottom w:val="none" w:sz="0" w:space="0" w:color="auto"/>
                <w:right w:val="none" w:sz="0" w:space="0" w:color="auto"/>
              </w:divBdr>
            </w:div>
            <w:div w:id="1541359179">
              <w:marLeft w:val="0"/>
              <w:marRight w:val="0"/>
              <w:marTop w:val="0"/>
              <w:marBottom w:val="0"/>
              <w:divBdr>
                <w:top w:val="none" w:sz="0" w:space="0" w:color="auto"/>
                <w:left w:val="none" w:sz="0" w:space="0" w:color="auto"/>
                <w:bottom w:val="none" w:sz="0" w:space="0" w:color="auto"/>
                <w:right w:val="none" w:sz="0" w:space="0" w:color="auto"/>
              </w:divBdr>
            </w:div>
            <w:div w:id="1558315728">
              <w:marLeft w:val="0"/>
              <w:marRight w:val="0"/>
              <w:marTop w:val="0"/>
              <w:marBottom w:val="0"/>
              <w:divBdr>
                <w:top w:val="none" w:sz="0" w:space="0" w:color="auto"/>
                <w:left w:val="none" w:sz="0" w:space="0" w:color="auto"/>
                <w:bottom w:val="none" w:sz="0" w:space="0" w:color="auto"/>
                <w:right w:val="none" w:sz="0" w:space="0" w:color="auto"/>
              </w:divBdr>
            </w:div>
            <w:div w:id="17863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6003">
      <w:bodyDiv w:val="1"/>
      <w:marLeft w:val="0"/>
      <w:marRight w:val="0"/>
      <w:marTop w:val="0"/>
      <w:marBottom w:val="0"/>
      <w:divBdr>
        <w:top w:val="none" w:sz="0" w:space="0" w:color="auto"/>
        <w:left w:val="none" w:sz="0" w:space="0" w:color="auto"/>
        <w:bottom w:val="none" w:sz="0" w:space="0" w:color="auto"/>
        <w:right w:val="none" w:sz="0" w:space="0" w:color="auto"/>
      </w:divBdr>
    </w:div>
    <w:div w:id="1642614536">
      <w:bodyDiv w:val="1"/>
      <w:marLeft w:val="0"/>
      <w:marRight w:val="0"/>
      <w:marTop w:val="0"/>
      <w:marBottom w:val="0"/>
      <w:divBdr>
        <w:top w:val="none" w:sz="0" w:space="0" w:color="auto"/>
        <w:left w:val="none" w:sz="0" w:space="0" w:color="auto"/>
        <w:bottom w:val="none" w:sz="0" w:space="0" w:color="auto"/>
        <w:right w:val="none" w:sz="0" w:space="0" w:color="auto"/>
      </w:divBdr>
    </w:div>
    <w:div w:id="1656492828">
      <w:bodyDiv w:val="1"/>
      <w:marLeft w:val="0"/>
      <w:marRight w:val="0"/>
      <w:marTop w:val="0"/>
      <w:marBottom w:val="0"/>
      <w:divBdr>
        <w:top w:val="none" w:sz="0" w:space="0" w:color="auto"/>
        <w:left w:val="none" w:sz="0" w:space="0" w:color="auto"/>
        <w:bottom w:val="none" w:sz="0" w:space="0" w:color="auto"/>
        <w:right w:val="none" w:sz="0" w:space="0" w:color="auto"/>
      </w:divBdr>
      <w:divsChild>
        <w:div w:id="1861508102">
          <w:marLeft w:val="0"/>
          <w:marRight w:val="0"/>
          <w:marTop w:val="0"/>
          <w:marBottom w:val="0"/>
          <w:divBdr>
            <w:top w:val="none" w:sz="0" w:space="0" w:color="auto"/>
            <w:left w:val="none" w:sz="0" w:space="0" w:color="auto"/>
            <w:bottom w:val="none" w:sz="0" w:space="0" w:color="auto"/>
            <w:right w:val="none" w:sz="0" w:space="0" w:color="auto"/>
          </w:divBdr>
        </w:div>
      </w:divsChild>
    </w:div>
    <w:div w:id="1660424050">
      <w:bodyDiv w:val="1"/>
      <w:marLeft w:val="0"/>
      <w:marRight w:val="0"/>
      <w:marTop w:val="0"/>
      <w:marBottom w:val="0"/>
      <w:divBdr>
        <w:top w:val="none" w:sz="0" w:space="0" w:color="auto"/>
        <w:left w:val="none" w:sz="0" w:space="0" w:color="auto"/>
        <w:bottom w:val="none" w:sz="0" w:space="0" w:color="auto"/>
        <w:right w:val="none" w:sz="0" w:space="0" w:color="auto"/>
      </w:divBdr>
    </w:div>
    <w:div w:id="1660838766">
      <w:bodyDiv w:val="1"/>
      <w:marLeft w:val="0"/>
      <w:marRight w:val="0"/>
      <w:marTop w:val="0"/>
      <w:marBottom w:val="0"/>
      <w:divBdr>
        <w:top w:val="none" w:sz="0" w:space="0" w:color="auto"/>
        <w:left w:val="none" w:sz="0" w:space="0" w:color="auto"/>
        <w:bottom w:val="none" w:sz="0" w:space="0" w:color="auto"/>
        <w:right w:val="none" w:sz="0" w:space="0" w:color="auto"/>
      </w:divBdr>
      <w:divsChild>
        <w:div w:id="4866638">
          <w:marLeft w:val="0"/>
          <w:marRight w:val="0"/>
          <w:marTop w:val="0"/>
          <w:marBottom w:val="0"/>
          <w:divBdr>
            <w:top w:val="none" w:sz="0" w:space="0" w:color="auto"/>
            <w:left w:val="none" w:sz="0" w:space="0" w:color="auto"/>
            <w:bottom w:val="none" w:sz="0" w:space="0" w:color="auto"/>
            <w:right w:val="none" w:sz="0" w:space="0" w:color="auto"/>
          </w:divBdr>
        </w:div>
        <w:div w:id="106432649">
          <w:marLeft w:val="0"/>
          <w:marRight w:val="0"/>
          <w:marTop w:val="0"/>
          <w:marBottom w:val="0"/>
          <w:divBdr>
            <w:top w:val="none" w:sz="0" w:space="0" w:color="auto"/>
            <w:left w:val="none" w:sz="0" w:space="0" w:color="auto"/>
            <w:bottom w:val="none" w:sz="0" w:space="0" w:color="auto"/>
            <w:right w:val="none" w:sz="0" w:space="0" w:color="auto"/>
          </w:divBdr>
        </w:div>
        <w:div w:id="423845757">
          <w:marLeft w:val="0"/>
          <w:marRight w:val="0"/>
          <w:marTop w:val="0"/>
          <w:marBottom w:val="0"/>
          <w:divBdr>
            <w:top w:val="none" w:sz="0" w:space="0" w:color="auto"/>
            <w:left w:val="none" w:sz="0" w:space="0" w:color="auto"/>
            <w:bottom w:val="none" w:sz="0" w:space="0" w:color="auto"/>
            <w:right w:val="none" w:sz="0" w:space="0" w:color="auto"/>
          </w:divBdr>
        </w:div>
        <w:div w:id="462693003">
          <w:marLeft w:val="0"/>
          <w:marRight w:val="0"/>
          <w:marTop w:val="0"/>
          <w:marBottom w:val="0"/>
          <w:divBdr>
            <w:top w:val="none" w:sz="0" w:space="0" w:color="auto"/>
            <w:left w:val="none" w:sz="0" w:space="0" w:color="auto"/>
            <w:bottom w:val="none" w:sz="0" w:space="0" w:color="auto"/>
            <w:right w:val="none" w:sz="0" w:space="0" w:color="auto"/>
          </w:divBdr>
        </w:div>
        <w:div w:id="463544767">
          <w:marLeft w:val="0"/>
          <w:marRight w:val="0"/>
          <w:marTop w:val="0"/>
          <w:marBottom w:val="0"/>
          <w:divBdr>
            <w:top w:val="none" w:sz="0" w:space="0" w:color="auto"/>
            <w:left w:val="none" w:sz="0" w:space="0" w:color="auto"/>
            <w:bottom w:val="none" w:sz="0" w:space="0" w:color="auto"/>
            <w:right w:val="none" w:sz="0" w:space="0" w:color="auto"/>
          </w:divBdr>
        </w:div>
        <w:div w:id="533661974">
          <w:marLeft w:val="0"/>
          <w:marRight w:val="0"/>
          <w:marTop w:val="0"/>
          <w:marBottom w:val="0"/>
          <w:divBdr>
            <w:top w:val="none" w:sz="0" w:space="0" w:color="auto"/>
            <w:left w:val="none" w:sz="0" w:space="0" w:color="auto"/>
            <w:bottom w:val="none" w:sz="0" w:space="0" w:color="auto"/>
            <w:right w:val="none" w:sz="0" w:space="0" w:color="auto"/>
          </w:divBdr>
        </w:div>
        <w:div w:id="550461833">
          <w:marLeft w:val="0"/>
          <w:marRight w:val="0"/>
          <w:marTop w:val="0"/>
          <w:marBottom w:val="0"/>
          <w:divBdr>
            <w:top w:val="none" w:sz="0" w:space="0" w:color="auto"/>
            <w:left w:val="none" w:sz="0" w:space="0" w:color="auto"/>
            <w:bottom w:val="none" w:sz="0" w:space="0" w:color="auto"/>
            <w:right w:val="none" w:sz="0" w:space="0" w:color="auto"/>
          </w:divBdr>
        </w:div>
        <w:div w:id="937177707">
          <w:marLeft w:val="0"/>
          <w:marRight w:val="0"/>
          <w:marTop w:val="0"/>
          <w:marBottom w:val="0"/>
          <w:divBdr>
            <w:top w:val="none" w:sz="0" w:space="0" w:color="auto"/>
            <w:left w:val="none" w:sz="0" w:space="0" w:color="auto"/>
            <w:bottom w:val="none" w:sz="0" w:space="0" w:color="auto"/>
            <w:right w:val="none" w:sz="0" w:space="0" w:color="auto"/>
          </w:divBdr>
        </w:div>
        <w:div w:id="1026833755">
          <w:marLeft w:val="0"/>
          <w:marRight w:val="0"/>
          <w:marTop w:val="0"/>
          <w:marBottom w:val="0"/>
          <w:divBdr>
            <w:top w:val="none" w:sz="0" w:space="0" w:color="auto"/>
            <w:left w:val="none" w:sz="0" w:space="0" w:color="auto"/>
            <w:bottom w:val="none" w:sz="0" w:space="0" w:color="auto"/>
            <w:right w:val="none" w:sz="0" w:space="0" w:color="auto"/>
          </w:divBdr>
        </w:div>
        <w:div w:id="1216697256">
          <w:marLeft w:val="0"/>
          <w:marRight w:val="0"/>
          <w:marTop w:val="0"/>
          <w:marBottom w:val="0"/>
          <w:divBdr>
            <w:top w:val="none" w:sz="0" w:space="0" w:color="auto"/>
            <w:left w:val="none" w:sz="0" w:space="0" w:color="auto"/>
            <w:bottom w:val="none" w:sz="0" w:space="0" w:color="auto"/>
            <w:right w:val="none" w:sz="0" w:space="0" w:color="auto"/>
          </w:divBdr>
        </w:div>
        <w:div w:id="1304113662">
          <w:marLeft w:val="0"/>
          <w:marRight w:val="0"/>
          <w:marTop w:val="0"/>
          <w:marBottom w:val="0"/>
          <w:divBdr>
            <w:top w:val="none" w:sz="0" w:space="0" w:color="auto"/>
            <w:left w:val="none" w:sz="0" w:space="0" w:color="auto"/>
            <w:bottom w:val="none" w:sz="0" w:space="0" w:color="auto"/>
            <w:right w:val="none" w:sz="0" w:space="0" w:color="auto"/>
          </w:divBdr>
        </w:div>
        <w:div w:id="1424035420">
          <w:marLeft w:val="0"/>
          <w:marRight w:val="0"/>
          <w:marTop w:val="0"/>
          <w:marBottom w:val="0"/>
          <w:divBdr>
            <w:top w:val="none" w:sz="0" w:space="0" w:color="auto"/>
            <w:left w:val="none" w:sz="0" w:space="0" w:color="auto"/>
            <w:bottom w:val="none" w:sz="0" w:space="0" w:color="auto"/>
            <w:right w:val="none" w:sz="0" w:space="0" w:color="auto"/>
          </w:divBdr>
        </w:div>
        <w:div w:id="1576353302">
          <w:marLeft w:val="0"/>
          <w:marRight w:val="0"/>
          <w:marTop w:val="0"/>
          <w:marBottom w:val="0"/>
          <w:divBdr>
            <w:top w:val="none" w:sz="0" w:space="0" w:color="auto"/>
            <w:left w:val="none" w:sz="0" w:space="0" w:color="auto"/>
            <w:bottom w:val="none" w:sz="0" w:space="0" w:color="auto"/>
            <w:right w:val="none" w:sz="0" w:space="0" w:color="auto"/>
          </w:divBdr>
        </w:div>
        <w:div w:id="1720936075">
          <w:marLeft w:val="0"/>
          <w:marRight w:val="0"/>
          <w:marTop w:val="0"/>
          <w:marBottom w:val="0"/>
          <w:divBdr>
            <w:top w:val="none" w:sz="0" w:space="0" w:color="auto"/>
            <w:left w:val="none" w:sz="0" w:space="0" w:color="auto"/>
            <w:bottom w:val="none" w:sz="0" w:space="0" w:color="auto"/>
            <w:right w:val="none" w:sz="0" w:space="0" w:color="auto"/>
          </w:divBdr>
        </w:div>
        <w:div w:id="1804612827">
          <w:marLeft w:val="0"/>
          <w:marRight w:val="0"/>
          <w:marTop w:val="0"/>
          <w:marBottom w:val="0"/>
          <w:divBdr>
            <w:top w:val="none" w:sz="0" w:space="0" w:color="auto"/>
            <w:left w:val="none" w:sz="0" w:space="0" w:color="auto"/>
            <w:bottom w:val="none" w:sz="0" w:space="0" w:color="auto"/>
            <w:right w:val="none" w:sz="0" w:space="0" w:color="auto"/>
          </w:divBdr>
        </w:div>
        <w:div w:id="1866483662">
          <w:marLeft w:val="0"/>
          <w:marRight w:val="0"/>
          <w:marTop w:val="0"/>
          <w:marBottom w:val="0"/>
          <w:divBdr>
            <w:top w:val="none" w:sz="0" w:space="0" w:color="auto"/>
            <w:left w:val="none" w:sz="0" w:space="0" w:color="auto"/>
            <w:bottom w:val="none" w:sz="0" w:space="0" w:color="auto"/>
            <w:right w:val="none" w:sz="0" w:space="0" w:color="auto"/>
          </w:divBdr>
        </w:div>
        <w:div w:id="1918859413">
          <w:marLeft w:val="0"/>
          <w:marRight w:val="0"/>
          <w:marTop w:val="0"/>
          <w:marBottom w:val="0"/>
          <w:divBdr>
            <w:top w:val="none" w:sz="0" w:space="0" w:color="auto"/>
            <w:left w:val="none" w:sz="0" w:space="0" w:color="auto"/>
            <w:bottom w:val="none" w:sz="0" w:space="0" w:color="auto"/>
            <w:right w:val="none" w:sz="0" w:space="0" w:color="auto"/>
          </w:divBdr>
        </w:div>
        <w:div w:id="1921937746">
          <w:marLeft w:val="0"/>
          <w:marRight w:val="0"/>
          <w:marTop w:val="0"/>
          <w:marBottom w:val="0"/>
          <w:divBdr>
            <w:top w:val="none" w:sz="0" w:space="0" w:color="auto"/>
            <w:left w:val="none" w:sz="0" w:space="0" w:color="auto"/>
            <w:bottom w:val="none" w:sz="0" w:space="0" w:color="auto"/>
            <w:right w:val="none" w:sz="0" w:space="0" w:color="auto"/>
          </w:divBdr>
        </w:div>
        <w:div w:id="1926845045">
          <w:marLeft w:val="0"/>
          <w:marRight w:val="0"/>
          <w:marTop w:val="0"/>
          <w:marBottom w:val="0"/>
          <w:divBdr>
            <w:top w:val="none" w:sz="0" w:space="0" w:color="auto"/>
            <w:left w:val="none" w:sz="0" w:space="0" w:color="auto"/>
            <w:bottom w:val="none" w:sz="0" w:space="0" w:color="auto"/>
            <w:right w:val="none" w:sz="0" w:space="0" w:color="auto"/>
          </w:divBdr>
        </w:div>
        <w:div w:id="1937864894">
          <w:marLeft w:val="0"/>
          <w:marRight w:val="0"/>
          <w:marTop w:val="0"/>
          <w:marBottom w:val="0"/>
          <w:divBdr>
            <w:top w:val="none" w:sz="0" w:space="0" w:color="auto"/>
            <w:left w:val="none" w:sz="0" w:space="0" w:color="auto"/>
            <w:bottom w:val="none" w:sz="0" w:space="0" w:color="auto"/>
            <w:right w:val="none" w:sz="0" w:space="0" w:color="auto"/>
          </w:divBdr>
        </w:div>
        <w:div w:id="1982685601">
          <w:marLeft w:val="0"/>
          <w:marRight w:val="0"/>
          <w:marTop w:val="0"/>
          <w:marBottom w:val="0"/>
          <w:divBdr>
            <w:top w:val="none" w:sz="0" w:space="0" w:color="auto"/>
            <w:left w:val="none" w:sz="0" w:space="0" w:color="auto"/>
            <w:bottom w:val="none" w:sz="0" w:space="0" w:color="auto"/>
            <w:right w:val="none" w:sz="0" w:space="0" w:color="auto"/>
          </w:divBdr>
        </w:div>
        <w:div w:id="2000032648">
          <w:marLeft w:val="0"/>
          <w:marRight w:val="0"/>
          <w:marTop w:val="0"/>
          <w:marBottom w:val="0"/>
          <w:divBdr>
            <w:top w:val="none" w:sz="0" w:space="0" w:color="auto"/>
            <w:left w:val="none" w:sz="0" w:space="0" w:color="auto"/>
            <w:bottom w:val="none" w:sz="0" w:space="0" w:color="auto"/>
            <w:right w:val="none" w:sz="0" w:space="0" w:color="auto"/>
          </w:divBdr>
        </w:div>
        <w:div w:id="2077505903">
          <w:marLeft w:val="0"/>
          <w:marRight w:val="0"/>
          <w:marTop w:val="0"/>
          <w:marBottom w:val="0"/>
          <w:divBdr>
            <w:top w:val="none" w:sz="0" w:space="0" w:color="auto"/>
            <w:left w:val="none" w:sz="0" w:space="0" w:color="auto"/>
            <w:bottom w:val="none" w:sz="0" w:space="0" w:color="auto"/>
            <w:right w:val="none" w:sz="0" w:space="0" w:color="auto"/>
          </w:divBdr>
        </w:div>
      </w:divsChild>
    </w:div>
    <w:div w:id="1675298857">
      <w:bodyDiv w:val="1"/>
      <w:marLeft w:val="0"/>
      <w:marRight w:val="0"/>
      <w:marTop w:val="0"/>
      <w:marBottom w:val="0"/>
      <w:divBdr>
        <w:top w:val="none" w:sz="0" w:space="0" w:color="auto"/>
        <w:left w:val="none" w:sz="0" w:space="0" w:color="auto"/>
        <w:bottom w:val="none" w:sz="0" w:space="0" w:color="auto"/>
        <w:right w:val="none" w:sz="0" w:space="0" w:color="auto"/>
      </w:divBdr>
    </w:div>
    <w:div w:id="1687291956">
      <w:bodyDiv w:val="1"/>
      <w:marLeft w:val="0"/>
      <w:marRight w:val="0"/>
      <w:marTop w:val="0"/>
      <w:marBottom w:val="0"/>
      <w:divBdr>
        <w:top w:val="none" w:sz="0" w:space="0" w:color="auto"/>
        <w:left w:val="none" w:sz="0" w:space="0" w:color="auto"/>
        <w:bottom w:val="none" w:sz="0" w:space="0" w:color="auto"/>
        <w:right w:val="none" w:sz="0" w:space="0" w:color="auto"/>
      </w:divBdr>
    </w:div>
    <w:div w:id="1688290344">
      <w:bodyDiv w:val="1"/>
      <w:marLeft w:val="0"/>
      <w:marRight w:val="0"/>
      <w:marTop w:val="0"/>
      <w:marBottom w:val="0"/>
      <w:divBdr>
        <w:top w:val="none" w:sz="0" w:space="0" w:color="auto"/>
        <w:left w:val="none" w:sz="0" w:space="0" w:color="auto"/>
        <w:bottom w:val="none" w:sz="0" w:space="0" w:color="auto"/>
        <w:right w:val="none" w:sz="0" w:space="0" w:color="auto"/>
      </w:divBdr>
      <w:divsChild>
        <w:div w:id="599417448">
          <w:marLeft w:val="0"/>
          <w:marRight w:val="0"/>
          <w:marTop w:val="0"/>
          <w:marBottom w:val="0"/>
          <w:divBdr>
            <w:top w:val="none" w:sz="0" w:space="0" w:color="auto"/>
            <w:left w:val="none" w:sz="0" w:space="0" w:color="auto"/>
            <w:bottom w:val="none" w:sz="0" w:space="0" w:color="auto"/>
            <w:right w:val="none" w:sz="0" w:space="0" w:color="auto"/>
          </w:divBdr>
          <w:divsChild>
            <w:div w:id="159004113">
              <w:marLeft w:val="0"/>
              <w:marRight w:val="0"/>
              <w:marTop w:val="0"/>
              <w:marBottom w:val="0"/>
              <w:divBdr>
                <w:top w:val="none" w:sz="0" w:space="0" w:color="auto"/>
                <w:left w:val="none" w:sz="0" w:space="0" w:color="auto"/>
                <w:bottom w:val="none" w:sz="0" w:space="0" w:color="auto"/>
                <w:right w:val="none" w:sz="0" w:space="0" w:color="auto"/>
              </w:divBdr>
            </w:div>
            <w:div w:id="554127452">
              <w:marLeft w:val="0"/>
              <w:marRight w:val="0"/>
              <w:marTop w:val="0"/>
              <w:marBottom w:val="0"/>
              <w:divBdr>
                <w:top w:val="none" w:sz="0" w:space="0" w:color="auto"/>
                <w:left w:val="none" w:sz="0" w:space="0" w:color="auto"/>
                <w:bottom w:val="none" w:sz="0" w:space="0" w:color="auto"/>
                <w:right w:val="none" w:sz="0" w:space="0" w:color="auto"/>
              </w:divBdr>
            </w:div>
            <w:div w:id="633829401">
              <w:marLeft w:val="0"/>
              <w:marRight w:val="0"/>
              <w:marTop w:val="0"/>
              <w:marBottom w:val="0"/>
              <w:divBdr>
                <w:top w:val="none" w:sz="0" w:space="0" w:color="auto"/>
                <w:left w:val="none" w:sz="0" w:space="0" w:color="auto"/>
                <w:bottom w:val="none" w:sz="0" w:space="0" w:color="auto"/>
                <w:right w:val="none" w:sz="0" w:space="0" w:color="auto"/>
              </w:divBdr>
            </w:div>
            <w:div w:id="663894767">
              <w:marLeft w:val="0"/>
              <w:marRight w:val="0"/>
              <w:marTop w:val="0"/>
              <w:marBottom w:val="0"/>
              <w:divBdr>
                <w:top w:val="none" w:sz="0" w:space="0" w:color="auto"/>
                <w:left w:val="none" w:sz="0" w:space="0" w:color="auto"/>
                <w:bottom w:val="none" w:sz="0" w:space="0" w:color="auto"/>
                <w:right w:val="none" w:sz="0" w:space="0" w:color="auto"/>
              </w:divBdr>
            </w:div>
            <w:div w:id="889654240">
              <w:marLeft w:val="0"/>
              <w:marRight w:val="0"/>
              <w:marTop w:val="0"/>
              <w:marBottom w:val="0"/>
              <w:divBdr>
                <w:top w:val="none" w:sz="0" w:space="0" w:color="auto"/>
                <w:left w:val="none" w:sz="0" w:space="0" w:color="auto"/>
                <w:bottom w:val="none" w:sz="0" w:space="0" w:color="auto"/>
                <w:right w:val="none" w:sz="0" w:space="0" w:color="auto"/>
              </w:divBdr>
            </w:div>
            <w:div w:id="1372919367">
              <w:marLeft w:val="0"/>
              <w:marRight w:val="0"/>
              <w:marTop w:val="0"/>
              <w:marBottom w:val="0"/>
              <w:divBdr>
                <w:top w:val="none" w:sz="0" w:space="0" w:color="auto"/>
                <w:left w:val="none" w:sz="0" w:space="0" w:color="auto"/>
                <w:bottom w:val="none" w:sz="0" w:space="0" w:color="auto"/>
                <w:right w:val="none" w:sz="0" w:space="0" w:color="auto"/>
              </w:divBdr>
            </w:div>
            <w:div w:id="1907838012">
              <w:marLeft w:val="0"/>
              <w:marRight w:val="0"/>
              <w:marTop w:val="0"/>
              <w:marBottom w:val="0"/>
              <w:divBdr>
                <w:top w:val="none" w:sz="0" w:space="0" w:color="auto"/>
                <w:left w:val="none" w:sz="0" w:space="0" w:color="auto"/>
                <w:bottom w:val="none" w:sz="0" w:space="0" w:color="auto"/>
                <w:right w:val="none" w:sz="0" w:space="0" w:color="auto"/>
              </w:divBdr>
            </w:div>
            <w:div w:id="1970695893">
              <w:marLeft w:val="0"/>
              <w:marRight w:val="0"/>
              <w:marTop w:val="0"/>
              <w:marBottom w:val="0"/>
              <w:divBdr>
                <w:top w:val="none" w:sz="0" w:space="0" w:color="auto"/>
                <w:left w:val="none" w:sz="0" w:space="0" w:color="auto"/>
                <w:bottom w:val="none" w:sz="0" w:space="0" w:color="auto"/>
                <w:right w:val="none" w:sz="0" w:space="0" w:color="auto"/>
              </w:divBdr>
            </w:div>
            <w:div w:id="2030178519">
              <w:marLeft w:val="0"/>
              <w:marRight w:val="0"/>
              <w:marTop w:val="0"/>
              <w:marBottom w:val="0"/>
              <w:divBdr>
                <w:top w:val="none" w:sz="0" w:space="0" w:color="auto"/>
                <w:left w:val="none" w:sz="0" w:space="0" w:color="auto"/>
                <w:bottom w:val="none" w:sz="0" w:space="0" w:color="auto"/>
                <w:right w:val="none" w:sz="0" w:space="0" w:color="auto"/>
              </w:divBdr>
            </w:div>
            <w:div w:id="2033342155">
              <w:marLeft w:val="0"/>
              <w:marRight w:val="0"/>
              <w:marTop w:val="0"/>
              <w:marBottom w:val="0"/>
              <w:divBdr>
                <w:top w:val="none" w:sz="0" w:space="0" w:color="auto"/>
                <w:left w:val="none" w:sz="0" w:space="0" w:color="auto"/>
                <w:bottom w:val="none" w:sz="0" w:space="0" w:color="auto"/>
                <w:right w:val="none" w:sz="0" w:space="0" w:color="auto"/>
              </w:divBdr>
            </w:div>
            <w:div w:id="20476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3863">
      <w:bodyDiv w:val="1"/>
      <w:marLeft w:val="0"/>
      <w:marRight w:val="0"/>
      <w:marTop w:val="0"/>
      <w:marBottom w:val="0"/>
      <w:divBdr>
        <w:top w:val="none" w:sz="0" w:space="0" w:color="auto"/>
        <w:left w:val="none" w:sz="0" w:space="0" w:color="auto"/>
        <w:bottom w:val="none" w:sz="0" w:space="0" w:color="auto"/>
        <w:right w:val="none" w:sz="0" w:space="0" w:color="auto"/>
      </w:divBdr>
      <w:divsChild>
        <w:div w:id="676231072">
          <w:marLeft w:val="0"/>
          <w:marRight w:val="0"/>
          <w:marTop w:val="0"/>
          <w:marBottom w:val="0"/>
          <w:divBdr>
            <w:top w:val="none" w:sz="0" w:space="0" w:color="auto"/>
            <w:left w:val="none" w:sz="0" w:space="0" w:color="auto"/>
            <w:bottom w:val="none" w:sz="0" w:space="0" w:color="auto"/>
            <w:right w:val="none" w:sz="0" w:space="0" w:color="auto"/>
          </w:divBdr>
        </w:div>
      </w:divsChild>
    </w:div>
    <w:div w:id="1694846153">
      <w:bodyDiv w:val="1"/>
      <w:marLeft w:val="0"/>
      <w:marRight w:val="0"/>
      <w:marTop w:val="0"/>
      <w:marBottom w:val="0"/>
      <w:divBdr>
        <w:top w:val="none" w:sz="0" w:space="0" w:color="auto"/>
        <w:left w:val="none" w:sz="0" w:space="0" w:color="auto"/>
        <w:bottom w:val="none" w:sz="0" w:space="0" w:color="auto"/>
        <w:right w:val="none" w:sz="0" w:space="0" w:color="auto"/>
      </w:divBdr>
    </w:div>
    <w:div w:id="1701860978">
      <w:bodyDiv w:val="1"/>
      <w:marLeft w:val="0"/>
      <w:marRight w:val="0"/>
      <w:marTop w:val="0"/>
      <w:marBottom w:val="0"/>
      <w:divBdr>
        <w:top w:val="none" w:sz="0" w:space="0" w:color="auto"/>
        <w:left w:val="none" w:sz="0" w:space="0" w:color="auto"/>
        <w:bottom w:val="none" w:sz="0" w:space="0" w:color="auto"/>
        <w:right w:val="none" w:sz="0" w:space="0" w:color="auto"/>
      </w:divBdr>
      <w:divsChild>
        <w:div w:id="442723645">
          <w:marLeft w:val="0"/>
          <w:marRight w:val="0"/>
          <w:marTop w:val="0"/>
          <w:marBottom w:val="0"/>
          <w:divBdr>
            <w:top w:val="none" w:sz="0" w:space="0" w:color="auto"/>
            <w:left w:val="none" w:sz="0" w:space="0" w:color="auto"/>
            <w:bottom w:val="none" w:sz="0" w:space="0" w:color="auto"/>
            <w:right w:val="none" w:sz="0" w:space="0" w:color="auto"/>
          </w:divBdr>
          <w:divsChild>
            <w:div w:id="1261135042">
              <w:marLeft w:val="0"/>
              <w:marRight w:val="0"/>
              <w:marTop w:val="0"/>
              <w:marBottom w:val="0"/>
              <w:divBdr>
                <w:top w:val="none" w:sz="0" w:space="0" w:color="auto"/>
                <w:left w:val="none" w:sz="0" w:space="0" w:color="auto"/>
                <w:bottom w:val="none" w:sz="0" w:space="0" w:color="auto"/>
                <w:right w:val="none" w:sz="0" w:space="0" w:color="auto"/>
              </w:divBdr>
            </w:div>
            <w:div w:id="1768772519">
              <w:marLeft w:val="0"/>
              <w:marRight w:val="0"/>
              <w:marTop w:val="0"/>
              <w:marBottom w:val="0"/>
              <w:divBdr>
                <w:top w:val="none" w:sz="0" w:space="0" w:color="auto"/>
                <w:left w:val="none" w:sz="0" w:space="0" w:color="auto"/>
                <w:bottom w:val="none" w:sz="0" w:space="0" w:color="auto"/>
                <w:right w:val="none" w:sz="0" w:space="0" w:color="auto"/>
              </w:divBdr>
            </w:div>
            <w:div w:id="20561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018">
      <w:bodyDiv w:val="1"/>
      <w:marLeft w:val="0"/>
      <w:marRight w:val="0"/>
      <w:marTop w:val="0"/>
      <w:marBottom w:val="0"/>
      <w:divBdr>
        <w:top w:val="none" w:sz="0" w:space="0" w:color="auto"/>
        <w:left w:val="none" w:sz="0" w:space="0" w:color="auto"/>
        <w:bottom w:val="none" w:sz="0" w:space="0" w:color="auto"/>
        <w:right w:val="none" w:sz="0" w:space="0" w:color="auto"/>
      </w:divBdr>
      <w:divsChild>
        <w:div w:id="1874684424">
          <w:marLeft w:val="0"/>
          <w:marRight w:val="0"/>
          <w:marTop w:val="0"/>
          <w:marBottom w:val="0"/>
          <w:divBdr>
            <w:top w:val="none" w:sz="0" w:space="0" w:color="auto"/>
            <w:left w:val="none" w:sz="0" w:space="0" w:color="auto"/>
            <w:bottom w:val="none" w:sz="0" w:space="0" w:color="auto"/>
            <w:right w:val="none" w:sz="0" w:space="0" w:color="auto"/>
          </w:divBdr>
        </w:div>
      </w:divsChild>
    </w:div>
    <w:div w:id="1715999552">
      <w:bodyDiv w:val="1"/>
      <w:marLeft w:val="0"/>
      <w:marRight w:val="0"/>
      <w:marTop w:val="0"/>
      <w:marBottom w:val="0"/>
      <w:divBdr>
        <w:top w:val="none" w:sz="0" w:space="0" w:color="auto"/>
        <w:left w:val="none" w:sz="0" w:space="0" w:color="auto"/>
        <w:bottom w:val="none" w:sz="0" w:space="0" w:color="auto"/>
        <w:right w:val="none" w:sz="0" w:space="0" w:color="auto"/>
      </w:divBdr>
    </w:div>
    <w:div w:id="1716076479">
      <w:bodyDiv w:val="1"/>
      <w:marLeft w:val="0"/>
      <w:marRight w:val="0"/>
      <w:marTop w:val="0"/>
      <w:marBottom w:val="0"/>
      <w:divBdr>
        <w:top w:val="none" w:sz="0" w:space="0" w:color="auto"/>
        <w:left w:val="none" w:sz="0" w:space="0" w:color="auto"/>
        <w:bottom w:val="none" w:sz="0" w:space="0" w:color="auto"/>
        <w:right w:val="none" w:sz="0" w:space="0" w:color="auto"/>
      </w:divBdr>
    </w:div>
    <w:div w:id="1716657414">
      <w:bodyDiv w:val="1"/>
      <w:marLeft w:val="0"/>
      <w:marRight w:val="0"/>
      <w:marTop w:val="0"/>
      <w:marBottom w:val="0"/>
      <w:divBdr>
        <w:top w:val="none" w:sz="0" w:space="0" w:color="auto"/>
        <w:left w:val="none" w:sz="0" w:space="0" w:color="auto"/>
        <w:bottom w:val="none" w:sz="0" w:space="0" w:color="auto"/>
        <w:right w:val="none" w:sz="0" w:space="0" w:color="auto"/>
      </w:divBdr>
      <w:divsChild>
        <w:div w:id="1223835695">
          <w:marLeft w:val="0"/>
          <w:marRight w:val="0"/>
          <w:marTop w:val="0"/>
          <w:marBottom w:val="0"/>
          <w:divBdr>
            <w:top w:val="none" w:sz="0" w:space="0" w:color="auto"/>
            <w:left w:val="none" w:sz="0" w:space="0" w:color="auto"/>
            <w:bottom w:val="none" w:sz="0" w:space="0" w:color="auto"/>
            <w:right w:val="none" w:sz="0" w:space="0" w:color="auto"/>
          </w:divBdr>
          <w:divsChild>
            <w:div w:id="79253228">
              <w:marLeft w:val="0"/>
              <w:marRight w:val="0"/>
              <w:marTop w:val="0"/>
              <w:marBottom w:val="0"/>
              <w:divBdr>
                <w:top w:val="none" w:sz="0" w:space="0" w:color="auto"/>
                <w:left w:val="none" w:sz="0" w:space="0" w:color="auto"/>
                <w:bottom w:val="none" w:sz="0" w:space="0" w:color="auto"/>
                <w:right w:val="none" w:sz="0" w:space="0" w:color="auto"/>
              </w:divBdr>
            </w:div>
            <w:div w:id="251279172">
              <w:marLeft w:val="0"/>
              <w:marRight w:val="0"/>
              <w:marTop w:val="0"/>
              <w:marBottom w:val="0"/>
              <w:divBdr>
                <w:top w:val="none" w:sz="0" w:space="0" w:color="auto"/>
                <w:left w:val="none" w:sz="0" w:space="0" w:color="auto"/>
                <w:bottom w:val="none" w:sz="0" w:space="0" w:color="auto"/>
                <w:right w:val="none" w:sz="0" w:space="0" w:color="auto"/>
              </w:divBdr>
            </w:div>
            <w:div w:id="15427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955">
      <w:bodyDiv w:val="1"/>
      <w:marLeft w:val="0"/>
      <w:marRight w:val="0"/>
      <w:marTop w:val="0"/>
      <w:marBottom w:val="0"/>
      <w:divBdr>
        <w:top w:val="none" w:sz="0" w:space="0" w:color="auto"/>
        <w:left w:val="none" w:sz="0" w:space="0" w:color="auto"/>
        <w:bottom w:val="none" w:sz="0" w:space="0" w:color="auto"/>
        <w:right w:val="none" w:sz="0" w:space="0" w:color="auto"/>
      </w:divBdr>
      <w:divsChild>
        <w:div w:id="1944992031">
          <w:marLeft w:val="0"/>
          <w:marRight w:val="0"/>
          <w:marTop w:val="0"/>
          <w:marBottom w:val="0"/>
          <w:divBdr>
            <w:top w:val="none" w:sz="0" w:space="0" w:color="auto"/>
            <w:left w:val="none" w:sz="0" w:space="0" w:color="auto"/>
            <w:bottom w:val="none" w:sz="0" w:space="0" w:color="auto"/>
            <w:right w:val="none" w:sz="0" w:space="0" w:color="auto"/>
          </w:divBdr>
          <w:divsChild>
            <w:div w:id="215312277">
              <w:marLeft w:val="0"/>
              <w:marRight w:val="0"/>
              <w:marTop w:val="0"/>
              <w:marBottom w:val="0"/>
              <w:divBdr>
                <w:top w:val="none" w:sz="0" w:space="0" w:color="auto"/>
                <w:left w:val="none" w:sz="0" w:space="0" w:color="auto"/>
                <w:bottom w:val="none" w:sz="0" w:space="0" w:color="auto"/>
                <w:right w:val="none" w:sz="0" w:space="0" w:color="auto"/>
              </w:divBdr>
            </w:div>
            <w:div w:id="894852179">
              <w:marLeft w:val="0"/>
              <w:marRight w:val="0"/>
              <w:marTop w:val="0"/>
              <w:marBottom w:val="0"/>
              <w:divBdr>
                <w:top w:val="none" w:sz="0" w:space="0" w:color="auto"/>
                <w:left w:val="none" w:sz="0" w:space="0" w:color="auto"/>
                <w:bottom w:val="none" w:sz="0" w:space="0" w:color="auto"/>
                <w:right w:val="none" w:sz="0" w:space="0" w:color="auto"/>
              </w:divBdr>
            </w:div>
            <w:div w:id="14085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95">
      <w:bodyDiv w:val="1"/>
      <w:marLeft w:val="0"/>
      <w:marRight w:val="0"/>
      <w:marTop w:val="0"/>
      <w:marBottom w:val="0"/>
      <w:divBdr>
        <w:top w:val="none" w:sz="0" w:space="0" w:color="auto"/>
        <w:left w:val="none" w:sz="0" w:space="0" w:color="auto"/>
        <w:bottom w:val="none" w:sz="0" w:space="0" w:color="auto"/>
        <w:right w:val="none" w:sz="0" w:space="0" w:color="auto"/>
      </w:divBdr>
      <w:divsChild>
        <w:div w:id="862790224">
          <w:marLeft w:val="0"/>
          <w:marRight w:val="0"/>
          <w:marTop w:val="0"/>
          <w:marBottom w:val="0"/>
          <w:divBdr>
            <w:top w:val="none" w:sz="0" w:space="0" w:color="auto"/>
            <w:left w:val="none" w:sz="0" w:space="0" w:color="auto"/>
            <w:bottom w:val="none" w:sz="0" w:space="0" w:color="auto"/>
            <w:right w:val="none" w:sz="0" w:space="0" w:color="auto"/>
          </w:divBdr>
          <w:divsChild>
            <w:div w:id="36244996">
              <w:marLeft w:val="0"/>
              <w:marRight w:val="0"/>
              <w:marTop w:val="0"/>
              <w:marBottom w:val="0"/>
              <w:divBdr>
                <w:top w:val="none" w:sz="0" w:space="0" w:color="auto"/>
                <w:left w:val="none" w:sz="0" w:space="0" w:color="auto"/>
                <w:bottom w:val="none" w:sz="0" w:space="0" w:color="auto"/>
                <w:right w:val="none" w:sz="0" w:space="0" w:color="auto"/>
              </w:divBdr>
            </w:div>
            <w:div w:id="943028903">
              <w:marLeft w:val="0"/>
              <w:marRight w:val="0"/>
              <w:marTop w:val="0"/>
              <w:marBottom w:val="0"/>
              <w:divBdr>
                <w:top w:val="none" w:sz="0" w:space="0" w:color="auto"/>
                <w:left w:val="none" w:sz="0" w:space="0" w:color="auto"/>
                <w:bottom w:val="none" w:sz="0" w:space="0" w:color="auto"/>
                <w:right w:val="none" w:sz="0" w:space="0" w:color="auto"/>
              </w:divBdr>
            </w:div>
            <w:div w:id="1373265216">
              <w:marLeft w:val="0"/>
              <w:marRight w:val="0"/>
              <w:marTop w:val="0"/>
              <w:marBottom w:val="0"/>
              <w:divBdr>
                <w:top w:val="none" w:sz="0" w:space="0" w:color="auto"/>
                <w:left w:val="none" w:sz="0" w:space="0" w:color="auto"/>
                <w:bottom w:val="none" w:sz="0" w:space="0" w:color="auto"/>
                <w:right w:val="none" w:sz="0" w:space="0" w:color="auto"/>
              </w:divBdr>
            </w:div>
            <w:div w:id="1969241352">
              <w:marLeft w:val="0"/>
              <w:marRight w:val="0"/>
              <w:marTop w:val="0"/>
              <w:marBottom w:val="0"/>
              <w:divBdr>
                <w:top w:val="none" w:sz="0" w:space="0" w:color="auto"/>
                <w:left w:val="none" w:sz="0" w:space="0" w:color="auto"/>
                <w:bottom w:val="none" w:sz="0" w:space="0" w:color="auto"/>
                <w:right w:val="none" w:sz="0" w:space="0" w:color="auto"/>
              </w:divBdr>
            </w:div>
            <w:div w:id="2047901589">
              <w:marLeft w:val="0"/>
              <w:marRight w:val="0"/>
              <w:marTop w:val="0"/>
              <w:marBottom w:val="0"/>
              <w:divBdr>
                <w:top w:val="none" w:sz="0" w:space="0" w:color="auto"/>
                <w:left w:val="none" w:sz="0" w:space="0" w:color="auto"/>
                <w:bottom w:val="none" w:sz="0" w:space="0" w:color="auto"/>
                <w:right w:val="none" w:sz="0" w:space="0" w:color="auto"/>
              </w:divBdr>
            </w:div>
            <w:div w:id="2074354377">
              <w:marLeft w:val="0"/>
              <w:marRight w:val="0"/>
              <w:marTop w:val="0"/>
              <w:marBottom w:val="0"/>
              <w:divBdr>
                <w:top w:val="none" w:sz="0" w:space="0" w:color="auto"/>
                <w:left w:val="none" w:sz="0" w:space="0" w:color="auto"/>
                <w:bottom w:val="none" w:sz="0" w:space="0" w:color="auto"/>
                <w:right w:val="none" w:sz="0" w:space="0" w:color="auto"/>
              </w:divBdr>
            </w:div>
            <w:div w:id="2095779346">
              <w:marLeft w:val="0"/>
              <w:marRight w:val="0"/>
              <w:marTop w:val="0"/>
              <w:marBottom w:val="0"/>
              <w:divBdr>
                <w:top w:val="none" w:sz="0" w:space="0" w:color="auto"/>
                <w:left w:val="none" w:sz="0" w:space="0" w:color="auto"/>
                <w:bottom w:val="none" w:sz="0" w:space="0" w:color="auto"/>
                <w:right w:val="none" w:sz="0" w:space="0" w:color="auto"/>
              </w:divBdr>
            </w:div>
            <w:div w:id="2141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8825">
      <w:bodyDiv w:val="1"/>
      <w:marLeft w:val="0"/>
      <w:marRight w:val="0"/>
      <w:marTop w:val="0"/>
      <w:marBottom w:val="0"/>
      <w:divBdr>
        <w:top w:val="none" w:sz="0" w:space="0" w:color="auto"/>
        <w:left w:val="none" w:sz="0" w:space="0" w:color="auto"/>
        <w:bottom w:val="none" w:sz="0" w:space="0" w:color="auto"/>
        <w:right w:val="none" w:sz="0" w:space="0" w:color="auto"/>
      </w:divBdr>
      <w:divsChild>
        <w:div w:id="1960716480">
          <w:marLeft w:val="0"/>
          <w:marRight w:val="0"/>
          <w:marTop w:val="0"/>
          <w:marBottom w:val="0"/>
          <w:divBdr>
            <w:top w:val="none" w:sz="0" w:space="0" w:color="auto"/>
            <w:left w:val="none" w:sz="0" w:space="0" w:color="auto"/>
            <w:bottom w:val="none" w:sz="0" w:space="0" w:color="auto"/>
            <w:right w:val="none" w:sz="0" w:space="0" w:color="auto"/>
          </w:divBdr>
        </w:div>
      </w:divsChild>
    </w:div>
    <w:div w:id="1742563332">
      <w:bodyDiv w:val="1"/>
      <w:marLeft w:val="0"/>
      <w:marRight w:val="0"/>
      <w:marTop w:val="0"/>
      <w:marBottom w:val="0"/>
      <w:divBdr>
        <w:top w:val="none" w:sz="0" w:space="0" w:color="auto"/>
        <w:left w:val="none" w:sz="0" w:space="0" w:color="auto"/>
        <w:bottom w:val="none" w:sz="0" w:space="0" w:color="auto"/>
        <w:right w:val="none" w:sz="0" w:space="0" w:color="auto"/>
      </w:divBdr>
    </w:div>
    <w:div w:id="1746027882">
      <w:bodyDiv w:val="1"/>
      <w:marLeft w:val="0"/>
      <w:marRight w:val="0"/>
      <w:marTop w:val="0"/>
      <w:marBottom w:val="0"/>
      <w:divBdr>
        <w:top w:val="none" w:sz="0" w:space="0" w:color="auto"/>
        <w:left w:val="none" w:sz="0" w:space="0" w:color="auto"/>
        <w:bottom w:val="none" w:sz="0" w:space="0" w:color="auto"/>
        <w:right w:val="none" w:sz="0" w:space="0" w:color="auto"/>
      </w:divBdr>
    </w:div>
    <w:div w:id="1753550573">
      <w:bodyDiv w:val="1"/>
      <w:marLeft w:val="0"/>
      <w:marRight w:val="0"/>
      <w:marTop w:val="0"/>
      <w:marBottom w:val="0"/>
      <w:divBdr>
        <w:top w:val="none" w:sz="0" w:space="0" w:color="auto"/>
        <w:left w:val="none" w:sz="0" w:space="0" w:color="auto"/>
        <w:bottom w:val="none" w:sz="0" w:space="0" w:color="auto"/>
        <w:right w:val="none" w:sz="0" w:space="0" w:color="auto"/>
      </w:divBdr>
      <w:divsChild>
        <w:div w:id="2067953638">
          <w:marLeft w:val="0"/>
          <w:marRight w:val="0"/>
          <w:marTop w:val="0"/>
          <w:marBottom w:val="0"/>
          <w:divBdr>
            <w:top w:val="none" w:sz="0" w:space="0" w:color="auto"/>
            <w:left w:val="none" w:sz="0" w:space="0" w:color="auto"/>
            <w:bottom w:val="none" w:sz="0" w:space="0" w:color="auto"/>
            <w:right w:val="none" w:sz="0" w:space="0" w:color="auto"/>
          </w:divBdr>
        </w:div>
      </w:divsChild>
    </w:div>
    <w:div w:id="1757283745">
      <w:bodyDiv w:val="1"/>
      <w:marLeft w:val="0"/>
      <w:marRight w:val="0"/>
      <w:marTop w:val="0"/>
      <w:marBottom w:val="0"/>
      <w:divBdr>
        <w:top w:val="none" w:sz="0" w:space="0" w:color="auto"/>
        <w:left w:val="none" w:sz="0" w:space="0" w:color="auto"/>
        <w:bottom w:val="none" w:sz="0" w:space="0" w:color="auto"/>
        <w:right w:val="none" w:sz="0" w:space="0" w:color="auto"/>
      </w:divBdr>
      <w:divsChild>
        <w:div w:id="79764688">
          <w:marLeft w:val="547"/>
          <w:marRight w:val="0"/>
          <w:marTop w:val="144"/>
          <w:marBottom w:val="0"/>
          <w:divBdr>
            <w:top w:val="none" w:sz="0" w:space="0" w:color="auto"/>
            <w:left w:val="none" w:sz="0" w:space="0" w:color="auto"/>
            <w:bottom w:val="none" w:sz="0" w:space="0" w:color="auto"/>
            <w:right w:val="none" w:sz="0" w:space="0" w:color="auto"/>
          </w:divBdr>
        </w:div>
        <w:div w:id="936980683">
          <w:marLeft w:val="547"/>
          <w:marRight w:val="0"/>
          <w:marTop w:val="144"/>
          <w:marBottom w:val="0"/>
          <w:divBdr>
            <w:top w:val="none" w:sz="0" w:space="0" w:color="auto"/>
            <w:left w:val="none" w:sz="0" w:space="0" w:color="auto"/>
            <w:bottom w:val="none" w:sz="0" w:space="0" w:color="auto"/>
            <w:right w:val="none" w:sz="0" w:space="0" w:color="auto"/>
          </w:divBdr>
        </w:div>
        <w:div w:id="1499806228">
          <w:marLeft w:val="547"/>
          <w:marRight w:val="0"/>
          <w:marTop w:val="144"/>
          <w:marBottom w:val="0"/>
          <w:divBdr>
            <w:top w:val="none" w:sz="0" w:space="0" w:color="auto"/>
            <w:left w:val="none" w:sz="0" w:space="0" w:color="auto"/>
            <w:bottom w:val="none" w:sz="0" w:space="0" w:color="auto"/>
            <w:right w:val="none" w:sz="0" w:space="0" w:color="auto"/>
          </w:divBdr>
        </w:div>
      </w:divsChild>
    </w:div>
    <w:div w:id="1760713000">
      <w:bodyDiv w:val="1"/>
      <w:marLeft w:val="0"/>
      <w:marRight w:val="0"/>
      <w:marTop w:val="0"/>
      <w:marBottom w:val="0"/>
      <w:divBdr>
        <w:top w:val="none" w:sz="0" w:space="0" w:color="auto"/>
        <w:left w:val="none" w:sz="0" w:space="0" w:color="auto"/>
        <w:bottom w:val="none" w:sz="0" w:space="0" w:color="auto"/>
        <w:right w:val="none" w:sz="0" w:space="0" w:color="auto"/>
      </w:divBdr>
      <w:divsChild>
        <w:div w:id="825827239">
          <w:marLeft w:val="547"/>
          <w:marRight w:val="0"/>
          <w:marTop w:val="149"/>
          <w:marBottom w:val="0"/>
          <w:divBdr>
            <w:top w:val="none" w:sz="0" w:space="0" w:color="auto"/>
            <w:left w:val="none" w:sz="0" w:space="0" w:color="auto"/>
            <w:bottom w:val="none" w:sz="0" w:space="0" w:color="auto"/>
            <w:right w:val="none" w:sz="0" w:space="0" w:color="auto"/>
          </w:divBdr>
        </w:div>
      </w:divsChild>
    </w:div>
    <w:div w:id="1770657125">
      <w:bodyDiv w:val="1"/>
      <w:marLeft w:val="0"/>
      <w:marRight w:val="0"/>
      <w:marTop w:val="0"/>
      <w:marBottom w:val="0"/>
      <w:divBdr>
        <w:top w:val="none" w:sz="0" w:space="0" w:color="auto"/>
        <w:left w:val="none" w:sz="0" w:space="0" w:color="auto"/>
        <w:bottom w:val="none" w:sz="0" w:space="0" w:color="auto"/>
        <w:right w:val="none" w:sz="0" w:space="0" w:color="auto"/>
      </w:divBdr>
      <w:divsChild>
        <w:div w:id="1401830177">
          <w:marLeft w:val="547"/>
          <w:marRight w:val="0"/>
          <w:marTop w:val="115"/>
          <w:marBottom w:val="0"/>
          <w:divBdr>
            <w:top w:val="none" w:sz="0" w:space="0" w:color="auto"/>
            <w:left w:val="none" w:sz="0" w:space="0" w:color="auto"/>
            <w:bottom w:val="none" w:sz="0" w:space="0" w:color="auto"/>
            <w:right w:val="none" w:sz="0" w:space="0" w:color="auto"/>
          </w:divBdr>
        </w:div>
      </w:divsChild>
    </w:div>
    <w:div w:id="1771046025">
      <w:bodyDiv w:val="1"/>
      <w:marLeft w:val="0"/>
      <w:marRight w:val="0"/>
      <w:marTop w:val="0"/>
      <w:marBottom w:val="0"/>
      <w:divBdr>
        <w:top w:val="none" w:sz="0" w:space="0" w:color="auto"/>
        <w:left w:val="none" w:sz="0" w:space="0" w:color="auto"/>
        <w:bottom w:val="none" w:sz="0" w:space="0" w:color="auto"/>
        <w:right w:val="none" w:sz="0" w:space="0" w:color="auto"/>
      </w:divBdr>
    </w:div>
    <w:div w:id="1780028587">
      <w:bodyDiv w:val="1"/>
      <w:marLeft w:val="0"/>
      <w:marRight w:val="0"/>
      <w:marTop w:val="0"/>
      <w:marBottom w:val="0"/>
      <w:divBdr>
        <w:top w:val="none" w:sz="0" w:space="0" w:color="auto"/>
        <w:left w:val="none" w:sz="0" w:space="0" w:color="auto"/>
        <w:bottom w:val="none" w:sz="0" w:space="0" w:color="auto"/>
        <w:right w:val="none" w:sz="0" w:space="0" w:color="auto"/>
      </w:divBdr>
      <w:divsChild>
        <w:div w:id="1484158460">
          <w:marLeft w:val="0"/>
          <w:marRight w:val="0"/>
          <w:marTop w:val="0"/>
          <w:marBottom w:val="0"/>
          <w:divBdr>
            <w:top w:val="none" w:sz="0" w:space="0" w:color="auto"/>
            <w:left w:val="none" w:sz="0" w:space="0" w:color="auto"/>
            <w:bottom w:val="none" w:sz="0" w:space="0" w:color="auto"/>
            <w:right w:val="none" w:sz="0" w:space="0" w:color="auto"/>
          </w:divBdr>
        </w:div>
      </w:divsChild>
    </w:div>
    <w:div w:id="1803451553">
      <w:bodyDiv w:val="1"/>
      <w:marLeft w:val="0"/>
      <w:marRight w:val="0"/>
      <w:marTop w:val="0"/>
      <w:marBottom w:val="0"/>
      <w:divBdr>
        <w:top w:val="none" w:sz="0" w:space="0" w:color="auto"/>
        <w:left w:val="none" w:sz="0" w:space="0" w:color="auto"/>
        <w:bottom w:val="none" w:sz="0" w:space="0" w:color="auto"/>
        <w:right w:val="none" w:sz="0" w:space="0" w:color="auto"/>
      </w:divBdr>
      <w:divsChild>
        <w:div w:id="955058790">
          <w:marLeft w:val="0"/>
          <w:marRight w:val="0"/>
          <w:marTop w:val="0"/>
          <w:marBottom w:val="0"/>
          <w:divBdr>
            <w:top w:val="none" w:sz="0" w:space="0" w:color="auto"/>
            <w:left w:val="none" w:sz="0" w:space="0" w:color="auto"/>
            <w:bottom w:val="none" w:sz="0" w:space="0" w:color="auto"/>
            <w:right w:val="none" w:sz="0" w:space="0" w:color="auto"/>
          </w:divBdr>
          <w:divsChild>
            <w:div w:id="471598632">
              <w:marLeft w:val="0"/>
              <w:marRight w:val="0"/>
              <w:marTop w:val="0"/>
              <w:marBottom w:val="0"/>
              <w:divBdr>
                <w:top w:val="none" w:sz="0" w:space="0" w:color="auto"/>
                <w:left w:val="none" w:sz="0" w:space="0" w:color="auto"/>
                <w:bottom w:val="none" w:sz="0" w:space="0" w:color="auto"/>
                <w:right w:val="none" w:sz="0" w:space="0" w:color="auto"/>
              </w:divBdr>
            </w:div>
            <w:div w:id="487287369">
              <w:marLeft w:val="0"/>
              <w:marRight w:val="0"/>
              <w:marTop w:val="0"/>
              <w:marBottom w:val="0"/>
              <w:divBdr>
                <w:top w:val="none" w:sz="0" w:space="0" w:color="auto"/>
                <w:left w:val="none" w:sz="0" w:space="0" w:color="auto"/>
                <w:bottom w:val="none" w:sz="0" w:space="0" w:color="auto"/>
                <w:right w:val="none" w:sz="0" w:space="0" w:color="auto"/>
              </w:divBdr>
            </w:div>
            <w:div w:id="512843905">
              <w:marLeft w:val="0"/>
              <w:marRight w:val="0"/>
              <w:marTop w:val="0"/>
              <w:marBottom w:val="0"/>
              <w:divBdr>
                <w:top w:val="none" w:sz="0" w:space="0" w:color="auto"/>
                <w:left w:val="none" w:sz="0" w:space="0" w:color="auto"/>
                <w:bottom w:val="none" w:sz="0" w:space="0" w:color="auto"/>
                <w:right w:val="none" w:sz="0" w:space="0" w:color="auto"/>
              </w:divBdr>
            </w:div>
            <w:div w:id="930355351">
              <w:marLeft w:val="0"/>
              <w:marRight w:val="0"/>
              <w:marTop w:val="0"/>
              <w:marBottom w:val="0"/>
              <w:divBdr>
                <w:top w:val="none" w:sz="0" w:space="0" w:color="auto"/>
                <w:left w:val="none" w:sz="0" w:space="0" w:color="auto"/>
                <w:bottom w:val="none" w:sz="0" w:space="0" w:color="auto"/>
                <w:right w:val="none" w:sz="0" w:space="0" w:color="auto"/>
              </w:divBdr>
            </w:div>
            <w:div w:id="1027869335">
              <w:marLeft w:val="0"/>
              <w:marRight w:val="0"/>
              <w:marTop w:val="0"/>
              <w:marBottom w:val="0"/>
              <w:divBdr>
                <w:top w:val="none" w:sz="0" w:space="0" w:color="auto"/>
                <w:left w:val="none" w:sz="0" w:space="0" w:color="auto"/>
                <w:bottom w:val="none" w:sz="0" w:space="0" w:color="auto"/>
                <w:right w:val="none" w:sz="0" w:space="0" w:color="auto"/>
              </w:divBdr>
            </w:div>
            <w:div w:id="1196189944">
              <w:marLeft w:val="0"/>
              <w:marRight w:val="0"/>
              <w:marTop w:val="0"/>
              <w:marBottom w:val="0"/>
              <w:divBdr>
                <w:top w:val="none" w:sz="0" w:space="0" w:color="auto"/>
                <w:left w:val="none" w:sz="0" w:space="0" w:color="auto"/>
                <w:bottom w:val="none" w:sz="0" w:space="0" w:color="auto"/>
                <w:right w:val="none" w:sz="0" w:space="0" w:color="auto"/>
              </w:divBdr>
            </w:div>
            <w:div w:id="1584219055">
              <w:marLeft w:val="0"/>
              <w:marRight w:val="0"/>
              <w:marTop w:val="0"/>
              <w:marBottom w:val="0"/>
              <w:divBdr>
                <w:top w:val="none" w:sz="0" w:space="0" w:color="auto"/>
                <w:left w:val="none" w:sz="0" w:space="0" w:color="auto"/>
                <w:bottom w:val="none" w:sz="0" w:space="0" w:color="auto"/>
                <w:right w:val="none" w:sz="0" w:space="0" w:color="auto"/>
              </w:divBdr>
            </w:div>
            <w:div w:id="16802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2565">
      <w:bodyDiv w:val="1"/>
      <w:marLeft w:val="0"/>
      <w:marRight w:val="0"/>
      <w:marTop w:val="0"/>
      <w:marBottom w:val="0"/>
      <w:divBdr>
        <w:top w:val="none" w:sz="0" w:space="0" w:color="auto"/>
        <w:left w:val="none" w:sz="0" w:space="0" w:color="auto"/>
        <w:bottom w:val="none" w:sz="0" w:space="0" w:color="auto"/>
        <w:right w:val="none" w:sz="0" w:space="0" w:color="auto"/>
      </w:divBdr>
      <w:divsChild>
        <w:div w:id="348141871">
          <w:marLeft w:val="1440"/>
          <w:marRight w:val="0"/>
          <w:marTop w:val="0"/>
          <w:marBottom w:val="0"/>
          <w:divBdr>
            <w:top w:val="none" w:sz="0" w:space="0" w:color="auto"/>
            <w:left w:val="none" w:sz="0" w:space="0" w:color="auto"/>
            <w:bottom w:val="none" w:sz="0" w:space="0" w:color="auto"/>
            <w:right w:val="none" w:sz="0" w:space="0" w:color="auto"/>
          </w:divBdr>
        </w:div>
        <w:div w:id="505100307">
          <w:marLeft w:val="1440"/>
          <w:marRight w:val="0"/>
          <w:marTop w:val="0"/>
          <w:marBottom w:val="0"/>
          <w:divBdr>
            <w:top w:val="none" w:sz="0" w:space="0" w:color="auto"/>
            <w:left w:val="none" w:sz="0" w:space="0" w:color="auto"/>
            <w:bottom w:val="none" w:sz="0" w:space="0" w:color="auto"/>
            <w:right w:val="none" w:sz="0" w:space="0" w:color="auto"/>
          </w:divBdr>
        </w:div>
        <w:div w:id="1302730912">
          <w:marLeft w:val="1440"/>
          <w:marRight w:val="0"/>
          <w:marTop w:val="0"/>
          <w:marBottom w:val="0"/>
          <w:divBdr>
            <w:top w:val="none" w:sz="0" w:space="0" w:color="auto"/>
            <w:left w:val="none" w:sz="0" w:space="0" w:color="auto"/>
            <w:bottom w:val="none" w:sz="0" w:space="0" w:color="auto"/>
            <w:right w:val="none" w:sz="0" w:space="0" w:color="auto"/>
          </w:divBdr>
        </w:div>
      </w:divsChild>
    </w:div>
    <w:div w:id="1820876068">
      <w:bodyDiv w:val="1"/>
      <w:marLeft w:val="0"/>
      <w:marRight w:val="0"/>
      <w:marTop w:val="0"/>
      <w:marBottom w:val="0"/>
      <w:divBdr>
        <w:top w:val="none" w:sz="0" w:space="0" w:color="auto"/>
        <w:left w:val="none" w:sz="0" w:space="0" w:color="auto"/>
        <w:bottom w:val="none" w:sz="0" w:space="0" w:color="auto"/>
        <w:right w:val="none" w:sz="0" w:space="0" w:color="auto"/>
      </w:divBdr>
      <w:divsChild>
        <w:div w:id="179702701">
          <w:marLeft w:val="0"/>
          <w:marRight w:val="0"/>
          <w:marTop w:val="0"/>
          <w:marBottom w:val="0"/>
          <w:divBdr>
            <w:top w:val="none" w:sz="0" w:space="0" w:color="auto"/>
            <w:left w:val="none" w:sz="0" w:space="0" w:color="auto"/>
            <w:bottom w:val="none" w:sz="0" w:space="0" w:color="auto"/>
            <w:right w:val="none" w:sz="0" w:space="0" w:color="auto"/>
          </w:divBdr>
        </w:div>
      </w:divsChild>
    </w:div>
    <w:div w:id="1851721091">
      <w:bodyDiv w:val="1"/>
      <w:marLeft w:val="0"/>
      <w:marRight w:val="0"/>
      <w:marTop w:val="0"/>
      <w:marBottom w:val="0"/>
      <w:divBdr>
        <w:top w:val="none" w:sz="0" w:space="0" w:color="auto"/>
        <w:left w:val="none" w:sz="0" w:space="0" w:color="auto"/>
        <w:bottom w:val="none" w:sz="0" w:space="0" w:color="auto"/>
        <w:right w:val="none" w:sz="0" w:space="0" w:color="auto"/>
      </w:divBdr>
    </w:div>
    <w:div w:id="1858540188">
      <w:bodyDiv w:val="1"/>
      <w:marLeft w:val="0"/>
      <w:marRight w:val="0"/>
      <w:marTop w:val="0"/>
      <w:marBottom w:val="0"/>
      <w:divBdr>
        <w:top w:val="none" w:sz="0" w:space="0" w:color="auto"/>
        <w:left w:val="none" w:sz="0" w:space="0" w:color="auto"/>
        <w:bottom w:val="none" w:sz="0" w:space="0" w:color="auto"/>
        <w:right w:val="none" w:sz="0" w:space="0" w:color="auto"/>
      </w:divBdr>
      <w:divsChild>
        <w:div w:id="1550067437">
          <w:marLeft w:val="0"/>
          <w:marRight w:val="0"/>
          <w:marTop w:val="0"/>
          <w:marBottom w:val="0"/>
          <w:divBdr>
            <w:top w:val="none" w:sz="0" w:space="0" w:color="auto"/>
            <w:left w:val="none" w:sz="0" w:space="0" w:color="auto"/>
            <w:bottom w:val="none" w:sz="0" w:space="0" w:color="auto"/>
            <w:right w:val="none" w:sz="0" w:space="0" w:color="auto"/>
          </w:divBdr>
        </w:div>
      </w:divsChild>
    </w:div>
    <w:div w:id="1867474530">
      <w:bodyDiv w:val="1"/>
      <w:marLeft w:val="0"/>
      <w:marRight w:val="0"/>
      <w:marTop w:val="0"/>
      <w:marBottom w:val="0"/>
      <w:divBdr>
        <w:top w:val="none" w:sz="0" w:space="0" w:color="auto"/>
        <w:left w:val="none" w:sz="0" w:space="0" w:color="auto"/>
        <w:bottom w:val="none" w:sz="0" w:space="0" w:color="auto"/>
        <w:right w:val="none" w:sz="0" w:space="0" w:color="auto"/>
      </w:divBdr>
    </w:div>
    <w:div w:id="1870800599">
      <w:bodyDiv w:val="1"/>
      <w:marLeft w:val="0"/>
      <w:marRight w:val="0"/>
      <w:marTop w:val="0"/>
      <w:marBottom w:val="0"/>
      <w:divBdr>
        <w:top w:val="none" w:sz="0" w:space="0" w:color="auto"/>
        <w:left w:val="none" w:sz="0" w:space="0" w:color="auto"/>
        <w:bottom w:val="none" w:sz="0" w:space="0" w:color="auto"/>
        <w:right w:val="none" w:sz="0" w:space="0" w:color="auto"/>
      </w:divBdr>
    </w:div>
    <w:div w:id="1911378896">
      <w:bodyDiv w:val="1"/>
      <w:marLeft w:val="0"/>
      <w:marRight w:val="0"/>
      <w:marTop w:val="0"/>
      <w:marBottom w:val="0"/>
      <w:divBdr>
        <w:top w:val="none" w:sz="0" w:space="0" w:color="auto"/>
        <w:left w:val="none" w:sz="0" w:space="0" w:color="auto"/>
        <w:bottom w:val="none" w:sz="0" w:space="0" w:color="auto"/>
        <w:right w:val="none" w:sz="0" w:space="0" w:color="auto"/>
      </w:divBdr>
      <w:divsChild>
        <w:div w:id="920990353">
          <w:marLeft w:val="547"/>
          <w:marRight w:val="0"/>
          <w:marTop w:val="77"/>
          <w:marBottom w:val="0"/>
          <w:divBdr>
            <w:top w:val="none" w:sz="0" w:space="0" w:color="auto"/>
            <w:left w:val="none" w:sz="0" w:space="0" w:color="auto"/>
            <w:bottom w:val="none" w:sz="0" w:space="0" w:color="auto"/>
            <w:right w:val="none" w:sz="0" w:space="0" w:color="auto"/>
          </w:divBdr>
        </w:div>
      </w:divsChild>
    </w:div>
    <w:div w:id="1936746410">
      <w:bodyDiv w:val="1"/>
      <w:marLeft w:val="0"/>
      <w:marRight w:val="0"/>
      <w:marTop w:val="0"/>
      <w:marBottom w:val="0"/>
      <w:divBdr>
        <w:top w:val="none" w:sz="0" w:space="0" w:color="auto"/>
        <w:left w:val="none" w:sz="0" w:space="0" w:color="auto"/>
        <w:bottom w:val="none" w:sz="0" w:space="0" w:color="auto"/>
        <w:right w:val="none" w:sz="0" w:space="0" w:color="auto"/>
      </w:divBdr>
      <w:divsChild>
        <w:div w:id="1131939013">
          <w:marLeft w:val="0"/>
          <w:marRight w:val="0"/>
          <w:marTop w:val="0"/>
          <w:marBottom w:val="0"/>
          <w:divBdr>
            <w:top w:val="none" w:sz="0" w:space="0" w:color="auto"/>
            <w:left w:val="none" w:sz="0" w:space="0" w:color="auto"/>
            <w:bottom w:val="none" w:sz="0" w:space="0" w:color="auto"/>
            <w:right w:val="none" w:sz="0" w:space="0" w:color="auto"/>
          </w:divBdr>
          <w:divsChild>
            <w:div w:id="618726662">
              <w:marLeft w:val="0"/>
              <w:marRight w:val="0"/>
              <w:marTop w:val="0"/>
              <w:marBottom w:val="0"/>
              <w:divBdr>
                <w:top w:val="none" w:sz="0" w:space="0" w:color="auto"/>
                <w:left w:val="none" w:sz="0" w:space="0" w:color="auto"/>
                <w:bottom w:val="none" w:sz="0" w:space="0" w:color="auto"/>
                <w:right w:val="none" w:sz="0" w:space="0" w:color="auto"/>
              </w:divBdr>
            </w:div>
            <w:div w:id="953513453">
              <w:marLeft w:val="0"/>
              <w:marRight w:val="0"/>
              <w:marTop w:val="0"/>
              <w:marBottom w:val="0"/>
              <w:divBdr>
                <w:top w:val="none" w:sz="0" w:space="0" w:color="auto"/>
                <w:left w:val="none" w:sz="0" w:space="0" w:color="auto"/>
                <w:bottom w:val="none" w:sz="0" w:space="0" w:color="auto"/>
                <w:right w:val="none" w:sz="0" w:space="0" w:color="auto"/>
              </w:divBdr>
            </w:div>
            <w:div w:id="1001615916">
              <w:marLeft w:val="0"/>
              <w:marRight w:val="0"/>
              <w:marTop w:val="0"/>
              <w:marBottom w:val="0"/>
              <w:divBdr>
                <w:top w:val="none" w:sz="0" w:space="0" w:color="auto"/>
                <w:left w:val="none" w:sz="0" w:space="0" w:color="auto"/>
                <w:bottom w:val="none" w:sz="0" w:space="0" w:color="auto"/>
                <w:right w:val="none" w:sz="0" w:space="0" w:color="auto"/>
              </w:divBdr>
            </w:div>
            <w:div w:id="1345597310">
              <w:marLeft w:val="0"/>
              <w:marRight w:val="0"/>
              <w:marTop w:val="0"/>
              <w:marBottom w:val="0"/>
              <w:divBdr>
                <w:top w:val="none" w:sz="0" w:space="0" w:color="auto"/>
                <w:left w:val="none" w:sz="0" w:space="0" w:color="auto"/>
                <w:bottom w:val="none" w:sz="0" w:space="0" w:color="auto"/>
                <w:right w:val="none" w:sz="0" w:space="0" w:color="auto"/>
              </w:divBdr>
            </w:div>
            <w:div w:id="1504200177">
              <w:marLeft w:val="0"/>
              <w:marRight w:val="0"/>
              <w:marTop w:val="0"/>
              <w:marBottom w:val="0"/>
              <w:divBdr>
                <w:top w:val="none" w:sz="0" w:space="0" w:color="auto"/>
                <w:left w:val="none" w:sz="0" w:space="0" w:color="auto"/>
                <w:bottom w:val="none" w:sz="0" w:space="0" w:color="auto"/>
                <w:right w:val="none" w:sz="0" w:space="0" w:color="auto"/>
              </w:divBdr>
            </w:div>
            <w:div w:id="2052682483">
              <w:marLeft w:val="0"/>
              <w:marRight w:val="0"/>
              <w:marTop w:val="0"/>
              <w:marBottom w:val="0"/>
              <w:divBdr>
                <w:top w:val="none" w:sz="0" w:space="0" w:color="auto"/>
                <w:left w:val="none" w:sz="0" w:space="0" w:color="auto"/>
                <w:bottom w:val="none" w:sz="0" w:space="0" w:color="auto"/>
                <w:right w:val="none" w:sz="0" w:space="0" w:color="auto"/>
              </w:divBdr>
            </w:div>
            <w:div w:id="21058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9005">
      <w:bodyDiv w:val="1"/>
      <w:marLeft w:val="0"/>
      <w:marRight w:val="0"/>
      <w:marTop w:val="0"/>
      <w:marBottom w:val="0"/>
      <w:divBdr>
        <w:top w:val="none" w:sz="0" w:space="0" w:color="auto"/>
        <w:left w:val="none" w:sz="0" w:space="0" w:color="auto"/>
        <w:bottom w:val="none" w:sz="0" w:space="0" w:color="auto"/>
        <w:right w:val="none" w:sz="0" w:space="0" w:color="auto"/>
      </w:divBdr>
    </w:div>
    <w:div w:id="1948806354">
      <w:bodyDiv w:val="1"/>
      <w:marLeft w:val="0"/>
      <w:marRight w:val="0"/>
      <w:marTop w:val="0"/>
      <w:marBottom w:val="0"/>
      <w:divBdr>
        <w:top w:val="none" w:sz="0" w:space="0" w:color="auto"/>
        <w:left w:val="none" w:sz="0" w:space="0" w:color="auto"/>
        <w:bottom w:val="none" w:sz="0" w:space="0" w:color="auto"/>
        <w:right w:val="none" w:sz="0" w:space="0" w:color="auto"/>
      </w:divBdr>
      <w:divsChild>
        <w:div w:id="1246961229">
          <w:marLeft w:val="274"/>
          <w:marRight w:val="0"/>
          <w:marTop w:val="0"/>
          <w:marBottom w:val="0"/>
          <w:divBdr>
            <w:top w:val="none" w:sz="0" w:space="0" w:color="auto"/>
            <w:left w:val="none" w:sz="0" w:space="0" w:color="auto"/>
            <w:bottom w:val="none" w:sz="0" w:space="0" w:color="auto"/>
            <w:right w:val="none" w:sz="0" w:space="0" w:color="auto"/>
          </w:divBdr>
        </w:div>
      </w:divsChild>
    </w:div>
    <w:div w:id="1953440410">
      <w:bodyDiv w:val="1"/>
      <w:marLeft w:val="0"/>
      <w:marRight w:val="0"/>
      <w:marTop w:val="0"/>
      <w:marBottom w:val="0"/>
      <w:divBdr>
        <w:top w:val="none" w:sz="0" w:space="0" w:color="auto"/>
        <w:left w:val="none" w:sz="0" w:space="0" w:color="auto"/>
        <w:bottom w:val="none" w:sz="0" w:space="0" w:color="auto"/>
        <w:right w:val="none" w:sz="0" w:space="0" w:color="auto"/>
      </w:divBdr>
    </w:div>
    <w:div w:id="1956521045">
      <w:bodyDiv w:val="1"/>
      <w:marLeft w:val="0"/>
      <w:marRight w:val="0"/>
      <w:marTop w:val="0"/>
      <w:marBottom w:val="0"/>
      <w:divBdr>
        <w:top w:val="none" w:sz="0" w:space="0" w:color="auto"/>
        <w:left w:val="none" w:sz="0" w:space="0" w:color="auto"/>
        <w:bottom w:val="none" w:sz="0" w:space="0" w:color="auto"/>
        <w:right w:val="none" w:sz="0" w:space="0" w:color="auto"/>
      </w:divBdr>
      <w:divsChild>
        <w:div w:id="172964183">
          <w:marLeft w:val="720"/>
          <w:marRight w:val="0"/>
          <w:marTop w:val="0"/>
          <w:marBottom w:val="0"/>
          <w:divBdr>
            <w:top w:val="none" w:sz="0" w:space="0" w:color="auto"/>
            <w:left w:val="none" w:sz="0" w:space="0" w:color="auto"/>
            <w:bottom w:val="none" w:sz="0" w:space="0" w:color="auto"/>
            <w:right w:val="none" w:sz="0" w:space="0" w:color="auto"/>
          </w:divBdr>
        </w:div>
        <w:div w:id="252393992">
          <w:marLeft w:val="720"/>
          <w:marRight w:val="0"/>
          <w:marTop w:val="0"/>
          <w:marBottom w:val="0"/>
          <w:divBdr>
            <w:top w:val="none" w:sz="0" w:space="0" w:color="auto"/>
            <w:left w:val="none" w:sz="0" w:space="0" w:color="auto"/>
            <w:bottom w:val="none" w:sz="0" w:space="0" w:color="auto"/>
            <w:right w:val="none" w:sz="0" w:space="0" w:color="auto"/>
          </w:divBdr>
        </w:div>
        <w:div w:id="620843105">
          <w:marLeft w:val="1440"/>
          <w:marRight w:val="0"/>
          <w:marTop w:val="0"/>
          <w:marBottom w:val="0"/>
          <w:divBdr>
            <w:top w:val="none" w:sz="0" w:space="0" w:color="auto"/>
            <w:left w:val="none" w:sz="0" w:space="0" w:color="auto"/>
            <w:bottom w:val="none" w:sz="0" w:space="0" w:color="auto"/>
            <w:right w:val="none" w:sz="0" w:space="0" w:color="auto"/>
          </w:divBdr>
        </w:div>
        <w:div w:id="1006371135">
          <w:marLeft w:val="720"/>
          <w:marRight w:val="0"/>
          <w:marTop w:val="0"/>
          <w:marBottom w:val="0"/>
          <w:divBdr>
            <w:top w:val="none" w:sz="0" w:space="0" w:color="auto"/>
            <w:left w:val="none" w:sz="0" w:space="0" w:color="auto"/>
            <w:bottom w:val="none" w:sz="0" w:space="0" w:color="auto"/>
            <w:right w:val="none" w:sz="0" w:space="0" w:color="auto"/>
          </w:divBdr>
        </w:div>
        <w:div w:id="1089695041">
          <w:marLeft w:val="1440"/>
          <w:marRight w:val="0"/>
          <w:marTop w:val="0"/>
          <w:marBottom w:val="0"/>
          <w:divBdr>
            <w:top w:val="none" w:sz="0" w:space="0" w:color="auto"/>
            <w:left w:val="none" w:sz="0" w:space="0" w:color="auto"/>
            <w:bottom w:val="none" w:sz="0" w:space="0" w:color="auto"/>
            <w:right w:val="none" w:sz="0" w:space="0" w:color="auto"/>
          </w:divBdr>
        </w:div>
        <w:div w:id="1821801769">
          <w:marLeft w:val="1440"/>
          <w:marRight w:val="0"/>
          <w:marTop w:val="0"/>
          <w:marBottom w:val="0"/>
          <w:divBdr>
            <w:top w:val="none" w:sz="0" w:space="0" w:color="auto"/>
            <w:left w:val="none" w:sz="0" w:space="0" w:color="auto"/>
            <w:bottom w:val="none" w:sz="0" w:space="0" w:color="auto"/>
            <w:right w:val="none" w:sz="0" w:space="0" w:color="auto"/>
          </w:divBdr>
        </w:div>
      </w:divsChild>
    </w:div>
    <w:div w:id="1965580499">
      <w:bodyDiv w:val="1"/>
      <w:marLeft w:val="0"/>
      <w:marRight w:val="0"/>
      <w:marTop w:val="0"/>
      <w:marBottom w:val="0"/>
      <w:divBdr>
        <w:top w:val="none" w:sz="0" w:space="0" w:color="auto"/>
        <w:left w:val="none" w:sz="0" w:space="0" w:color="auto"/>
        <w:bottom w:val="none" w:sz="0" w:space="0" w:color="auto"/>
        <w:right w:val="none" w:sz="0" w:space="0" w:color="auto"/>
      </w:divBdr>
    </w:div>
    <w:div w:id="1966037223">
      <w:bodyDiv w:val="1"/>
      <w:marLeft w:val="0"/>
      <w:marRight w:val="0"/>
      <w:marTop w:val="0"/>
      <w:marBottom w:val="0"/>
      <w:divBdr>
        <w:top w:val="none" w:sz="0" w:space="0" w:color="auto"/>
        <w:left w:val="none" w:sz="0" w:space="0" w:color="auto"/>
        <w:bottom w:val="none" w:sz="0" w:space="0" w:color="auto"/>
        <w:right w:val="none" w:sz="0" w:space="0" w:color="auto"/>
      </w:divBdr>
      <w:divsChild>
        <w:div w:id="779105003">
          <w:marLeft w:val="0"/>
          <w:marRight w:val="0"/>
          <w:marTop w:val="0"/>
          <w:marBottom w:val="0"/>
          <w:divBdr>
            <w:top w:val="none" w:sz="0" w:space="0" w:color="auto"/>
            <w:left w:val="none" w:sz="0" w:space="0" w:color="auto"/>
            <w:bottom w:val="none" w:sz="0" w:space="0" w:color="auto"/>
            <w:right w:val="none" w:sz="0" w:space="0" w:color="auto"/>
          </w:divBdr>
          <w:divsChild>
            <w:div w:id="341319845">
              <w:marLeft w:val="0"/>
              <w:marRight w:val="0"/>
              <w:marTop w:val="0"/>
              <w:marBottom w:val="0"/>
              <w:divBdr>
                <w:top w:val="none" w:sz="0" w:space="0" w:color="auto"/>
                <w:left w:val="none" w:sz="0" w:space="0" w:color="auto"/>
                <w:bottom w:val="none" w:sz="0" w:space="0" w:color="auto"/>
                <w:right w:val="none" w:sz="0" w:space="0" w:color="auto"/>
              </w:divBdr>
            </w:div>
            <w:div w:id="642932167">
              <w:marLeft w:val="0"/>
              <w:marRight w:val="0"/>
              <w:marTop w:val="0"/>
              <w:marBottom w:val="0"/>
              <w:divBdr>
                <w:top w:val="none" w:sz="0" w:space="0" w:color="auto"/>
                <w:left w:val="none" w:sz="0" w:space="0" w:color="auto"/>
                <w:bottom w:val="none" w:sz="0" w:space="0" w:color="auto"/>
                <w:right w:val="none" w:sz="0" w:space="0" w:color="auto"/>
              </w:divBdr>
            </w:div>
            <w:div w:id="721439373">
              <w:marLeft w:val="0"/>
              <w:marRight w:val="0"/>
              <w:marTop w:val="0"/>
              <w:marBottom w:val="0"/>
              <w:divBdr>
                <w:top w:val="none" w:sz="0" w:space="0" w:color="auto"/>
                <w:left w:val="none" w:sz="0" w:space="0" w:color="auto"/>
                <w:bottom w:val="none" w:sz="0" w:space="0" w:color="auto"/>
                <w:right w:val="none" w:sz="0" w:space="0" w:color="auto"/>
              </w:divBdr>
            </w:div>
            <w:div w:id="1342976890">
              <w:marLeft w:val="0"/>
              <w:marRight w:val="0"/>
              <w:marTop w:val="0"/>
              <w:marBottom w:val="0"/>
              <w:divBdr>
                <w:top w:val="none" w:sz="0" w:space="0" w:color="auto"/>
                <w:left w:val="none" w:sz="0" w:space="0" w:color="auto"/>
                <w:bottom w:val="none" w:sz="0" w:space="0" w:color="auto"/>
                <w:right w:val="none" w:sz="0" w:space="0" w:color="auto"/>
              </w:divBdr>
            </w:div>
            <w:div w:id="1614825848">
              <w:marLeft w:val="0"/>
              <w:marRight w:val="0"/>
              <w:marTop w:val="0"/>
              <w:marBottom w:val="0"/>
              <w:divBdr>
                <w:top w:val="none" w:sz="0" w:space="0" w:color="auto"/>
                <w:left w:val="none" w:sz="0" w:space="0" w:color="auto"/>
                <w:bottom w:val="none" w:sz="0" w:space="0" w:color="auto"/>
                <w:right w:val="none" w:sz="0" w:space="0" w:color="auto"/>
              </w:divBdr>
            </w:div>
            <w:div w:id="20143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1979">
      <w:bodyDiv w:val="1"/>
      <w:marLeft w:val="0"/>
      <w:marRight w:val="0"/>
      <w:marTop w:val="0"/>
      <w:marBottom w:val="0"/>
      <w:divBdr>
        <w:top w:val="none" w:sz="0" w:space="0" w:color="auto"/>
        <w:left w:val="none" w:sz="0" w:space="0" w:color="auto"/>
        <w:bottom w:val="none" w:sz="0" w:space="0" w:color="auto"/>
        <w:right w:val="none" w:sz="0" w:space="0" w:color="auto"/>
      </w:divBdr>
      <w:divsChild>
        <w:div w:id="38747976">
          <w:marLeft w:val="0"/>
          <w:marRight w:val="0"/>
          <w:marTop w:val="0"/>
          <w:marBottom w:val="0"/>
          <w:divBdr>
            <w:top w:val="none" w:sz="0" w:space="0" w:color="auto"/>
            <w:left w:val="none" w:sz="0" w:space="0" w:color="auto"/>
            <w:bottom w:val="none" w:sz="0" w:space="0" w:color="auto"/>
            <w:right w:val="none" w:sz="0" w:space="0" w:color="auto"/>
          </w:divBdr>
        </w:div>
        <w:div w:id="227375669">
          <w:marLeft w:val="0"/>
          <w:marRight w:val="0"/>
          <w:marTop w:val="0"/>
          <w:marBottom w:val="0"/>
          <w:divBdr>
            <w:top w:val="none" w:sz="0" w:space="0" w:color="auto"/>
            <w:left w:val="none" w:sz="0" w:space="0" w:color="auto"/>
            <w:bottom w:val="none" w:sz="0" w:space="0" w:color="auto"/>
            <w:right w:val="none" w:sz="0" w:space="0" w:color="auto"/>
          </w:divBdr>
        </w:div>
        <w:div w:id="341127834">
          <w:marLeft w:val="0"/>
          <w:marRight w:val="0"/>
          <w:marTop w:val="0"/>
          <w:marBottom w:val="0"/>
          <w:divBdr>
            <w:top w:val="none" w:sz="0" w:space="0" w:color="auto"/>
            <w:left w:val="none" w:sz="0" w:space="0" w:color="auto"/>
            <w:bottom w:val="none" w:sz="0" w:space="0" w:color="auto"/>
            <w:right w:val="none" w:sz="0" w:space="0" w:color="auto"/>
          </w:divBdr>
        </w:div>
        <w:div w:id="456528108">
          <w:marLeft w:val="0"/>
          <w:marRight w:val="0"/>
          <w:marTop w:val="0"/>
          <w:marBottom w:val="0"/>
          <w:divBdr>
            <w:top w:val="none" w:sz="0" w:space="0" w:color="auto"/>
            <w:left w:val="none" w:sz="0" w:space="0" w:color="auto"/>
            <w:bottom w:val="none" w:sz="0" w:space="0" w:color="auto"/>
            <w:right w:val="none" w:sz="0" w:space="0" w:color="auto"/>
          </w:divBdr>
        </w:div>
        <w:div w:id="481891970">
          <w:marLeft w:val="0"/>
          <w:marRight w:val="0"/>
          <w:marTop w:val="0"/>
          <w:marBottom w:val="0"/>
          <w:divBdr>
            <w:top w:val="none" w:sz="0" w:space="0" w:color="auto"/>
            <w:left w:val="none" w:sz="0" w:space="0" w:color="auto"/>
            <w:bottom w:val="none" w:sz="0" w:space="0" w:color="auto"/>
            <w:right w:val="none" w:sz="0" w:space="0" w:color="auto"/>
          </w:divBdr>
        </w:div>
        <w:div w:id="626282168">
          <w:marLeft w:val="0"/>
          <w:marRight w:val="0"/>
          <w:marTop w:val="0"/>
          <w:marBottom w:val="0"/>
          <w:divBdr>
            <w:top w:val="none" w:sz="0" w:space="0" w:color="auto"/>
            <w:left w:val="none" w:sz="0" w:space="0" w:color="auto"/>
            <w:bottom w:val="none" w:sz="0" w:space="0" w:color="auto"/>
            <w:right w:val="none" w:sz="0" w:space="0" w:color="auto"/>
          </w:divBdr>
        </w:div>
        <w:div w:id="727798599">
          <w:marLeft w:val="0"/>
          <w:marRight w:val="0"/>
          <w:marTop w:val="0"/>
          <w:marBottom w:val="0"/>
          <w:divBdr>
            <w:top w:val="none" w:sz="0" w:space="0" w:color="auto"/>
            <w:left w:val="none" w:sz="0" w:space="0" w:color="auto"/>
            <w:bottom w:val="none" w:sz="0" w:space="0" w:color="auto"/>
            <w:right w:val="none" w:sz="0" w:space="0" w:color="auto"/>
          </w:divBdr>
        </w:div>
        <w:div w:id="861481408">
          <w:marLeft w:val="0"/>
          <w:marRight w:val="0"/>
          <w:marTop w:val="0"/>
          <w:marBottom w:val="0"/>
          <w:divBdr>
            <w:top w:val="none" w:sz="0" w:space="0" w:color="auto"/>
            <w:left w:val="none" w:sz="0" w:space="0" w:color="auto"/>
            <w:bottom w:val="none" w:sz="0" w:space="0" w:color="auto"/>
            <w:right w:val="none" w:sz="0" w:space="0" w:color="auto"/>
          </w:divBdr>
        </w:div>
        <w:div w:id="1014267117">
          <w:marLeft w:val="0"/>
          <w:marRight w:val="0"/>
          <w:marTop w:val="0"/>
          <w:marBottom w:val="0"/>
          <w:divBdr>
            <w:top w:val="none" w:sz="0" w:space="0" w:color="auto"/>
            <w:left w:val="none" w:sz="0" w:space="0" w:color="auto"/>
            <w:bottom w:val="none" w:sz="0" w:space="0" w:color="auto"/>
            <w:right w:val="none" w:sz="0" w:space="0" w:color="auto"/>
          </w:divBdr>
        </w:div>
        <w:div w:id="1028138468">
          <w:marLeft w:val="0"/>
          <w:marRight w:val="0"/>
          <w:marTop w:val="0"/>
          <w:marBottom w:val="0"/>
          <w:divBdr>
            <w:top w:val="none" w:sz="0" w:space="0" w:color="auto"/>
            <w:left w:val="none" w:sz="0" w:space="0" w:color="auto"/>
            <w:bottom w:val="none" w:sz="0" w:space="0" w:color="auto"/>
            <w:right w:val="none" w:sz="0" w:space="0" w:color="auto"/>
          </w:divBdr>
        </w:div>
        <w:div w:id="1123352756">
          <w:marLeft w:val="0"/>
          <w:marRight w:val="0"/>
          <w:marTop w:val="0"/>
          <w:marBottom w:val="0"/>
          <w:divBdr>
            <w:top w:val="none" w:sz="0" w:space="0" w:color="auto"/>
            <w:left w:val="none" w:sz="0" w:space="0" w:color="auto"/>
            <w:bottom w:val="none" w:sz="0" w:space="0" w:color="auto"/>
            <w:right w:val="none" w:sz="0" w:space="0" w:color="auto"/>
          </w:divBdr>
        </w:div>
        <w:div w:id="1195727766">
          <w:marLeft w:val="0"/>
          <w:marRight w:val="0"/>
          <w:marTop w:val="0"/>
          <w:marBottom w:val="0"/>
          <w:divBdr>
            <w:top w:val="none" w:sz="0" w:space="0" w:color="auto"/>
            <w:left w:val="none" w:sz="0" w:space="0" w:color="auto"/>
            <w:bottom w:val="none" w:sz="0" w:space="0" w:color="auto"/>
            <w:right w:val="none" w:sz="0" w:space="0" w:color="auto"/>
          </w:divBdr>
        </w:div>
        <w:div w:id="1686201986">
          <w:marLeft w:val="0"/>
          <w:marRight w:val="0"/>
          <w:marTop w:val="0"/>
          <w:marBottom w:val="0"/>
          <w:divBdr>
            <w:top w:val="none" w:sz="0" w:space="0" w:color="auto"/>
            <w:left w:val="none" w:sz="0" w:space="0" w:color="auto"/>
            <w:bottom w:val="none" w:sz="0" w:space="0" w:color="auto"/>
            <w:right w:val="none" w:sz="0" w:space="0" w:color="auto"/>
          </w:divBdr>
        </w:div>
        <w:div w:id="1688601987">
          <w:marLeft w:val="0"/>
          <w:marRight w:val="0"/>
          <w:marTop w:val="0"/>
          <w:marBottom w:val="0"/>
          <w:divBdr>
            <w:top w:val="none" w:sz="0" w:space="0" w:color="auto"/>
            <w:left w:val="none" w:sz="0" w:space="0" w:color="auto"/>
            <w:bottom w:val="none" w:sz="0" w:space="0" w:color="auto"/>
            <w:right w:val="none" w:sz="0" w:space="0" w:color="auto"/>
          </w:divBdr>
        </w:div>
        <w:div w:id="1833987887">
          <w:marLeft w:val="0"/>
          <w:marRight w:val="0"/>
          <w:marTop w:val="0"/>
          <w:marBottom w:val="0"/>
          <w:divBdr>
            <w:top w:val="none" w:sz="0" w:space="0" w:color="auto"/>
            <w:left w:val="none" w:sz="0" w:space="0" w:color="auto"/>
            <w:bottom w:val="none" w:sz="0" w:space="0" w:color="auto"/>
            <w:right w:val="none" w:sz="0" w:space="0" w:color="auto"/>
          </w:divBdr>
        </w:div>
        <w:div w:id="1973444458">
          <w:marLeft w:val="0"/>
          <w:marRight w:val="0"/>
          <w:marTop w:val="0"/>
          <w:marBottom w:val="0"/>
          <w:divBdr>
            <w:top w:val="none" w:sz="0" w:space="0" w:color="auto"/>
            <w:left w:val="none" w:sz="0" w:space="0" w:color="auto"/>
            <w:bottom w:val="none" w:sz="0" w:space="0" w:color="auto"/>
            <w:right w:val="none" w:sz="0" w:space="0" w:color="auto"/>
          </w:divBdr>
        </w:div>
      </w:divsChild>
    </w:div>
    <w:div w:id="1968663910">
      <w:bodyDiv w:val="1"/>
      <w:marLeft w:val="0"/>
      <w:marRight w:val="0"/>
      <w:marTop w:val="0"/>
      <w:marBottom w:val="0"/>
      <w:divBdr>
        <w:top w:val="none" w:sz="0" w:space="0" w:color="auto"/>
        <w:left w:val="none" w:sz="0" w:space="0" w:color="auto"/>
        <w:bottom w:val="none" w:sz="0" w:space="0" w:color="auto"/>
        <w:right w:val="none" w:sz="0" w:space="0" w:color="auto"/>
      </w:divBdr>
    </w:div>
    <w:div w:id="1971015832">
      <w:bodyDiv w:val="1"/>
      <w:marLeft w:val="0"/>
      <w:marRight w:val="0"/>
      <w:marTop w:val="0"/>
      <w:marBottom w:val="0"/>
      <w:divBdr>
        <w:top w:val="none" w:sz="0" w:space="0" w:color="auto"/>
        <w:left w:val="none" w:sz="0" w:space="0" w:color="auto"/>
        <w:bottom w:val="none" w:sz="0" w:space="0" w:color="auto"/>
        <w:right w:val="none" w:sz="0" w:space="0" w:color="auto"/>
      </w:divBdr>
      <w:divsChild>
        <w:div w:id="1681814342">
          <w:marLeft w:val="0"/>
          <w:marRight w:val="0"/>
          <w:marTop w:val="0"/>
          <w:marBottom w:val="0"/>
          <w:divBdr>
            <w:top w:val="none" w:sz="0" w:space="0" w:color="auto"/>
            <w:left w:val="none" w:sz="0" w:space="0" w:color="auto"/>
            <w:bottom w:val="none" w:sz="0" w:space="0" w:color="auto"/>
            <w:right w:val="none" w:sz="0" w:space="0" w:color="auto"/>
          </w:divBdr>
        </w:div>
      </w:divsChild>
    </w:div>
    <w:div w:id="1971934699">
      <w:bodyDiv w:val="1"/>
      <w:marLeft w:val="0"/>
      <w:marRight w:val="0"/>
      <w:marTop w:val="0"/>
      <w:marBottom w:val="0"/>
      <w:divBdr>
        <w:top w:val="none" w:sz="0" w:space="0" w:color="auto"/>
        <w:left w:val="none" w:sz="0" w:space="0" w:color="auto"/>
        <w:bottom w:val="none" w:sz="0" w:space="0" w:color="auto"/>
        <w:right w:val="none" w:sz="0" w:space="0" w:color="auto"/>
      </w:divBdr>
      <w:divsChild>
        <w:div w:id="1106199283">
          <w:marLeft w:val="0"/>
          <w:marRight w:val="0"/>
          <w:marTop w:val="0"/>
          <w:marBottom w:val="0"/>
          <w:divBdr>
            <w:top w:val="none" w:sz="0" w:space="0" w:color="auto"/>
            <w:left w:val="none" w:sz="0" w:space="0" w:color="auto"/>
            <w:bottom w:val="none" w:sz="0" w:space="0" w:color="auto"/>
            <w:right w:val="none" w:sz="0" w:space="0" w:color="auto"/>
          </w:divBdr>
        </w:div>
      </w:divsChild>
    </w:div>
    <w:div w:id="1974943258">
      <w:bodyDiv w:val="1"/>
      <w:marLeft w:val="0"/>
      <w:marRight w:val="0"/>
      <w:marTop w:val="0"/>
      <w:marBottom w:val="0"/>
      <w:divBdr>
        <w:top w:val="none" w:sz="0" w:space="0" w:color="auto"/>
        <w:left w:val="none" w:sz="0" w:space="0" w:color="auto"/>
        <w:bottom w:val="none" w:sz="0" w:space="0" w:color="auto"/>
        <w:right w:val="none" w:sz="0" w:space="0" w:color="auto"/>
      </w:divBdr>
    </w:div>
    <w:div w:id="1975866879">
      <w:bodyDiv w:val="1"/>
      <w:marLeft w:val="0"/>
      <w:marRight w:val="0"/>
      <w:marTop w:val="0"/>
      <w:marBottom w:val="0"/>
      <w:divBdr>
        <w:top w:val="none" w:sz="0" w:space="0" w:color="auto"/>
        <w:left w:val="none" w:sz="0" w:space="0" w:color="auto"/>
        <w:bottom w:val="none" w:sz="0" w:space="0" w:color="auto"/>
        <w:right w:val="none" w:sz="0" w:space="0" w:color="auto"/>
      </w:divBdr>
    </w:div>
    <w:div w:id="1977835816">
      <w:bodyDiv w:val="1"/>
      <w:marLeft w:val="0"/>
      <w:marRight w:val="0"/>
      <w:marTop w:val="0"/>
      <w:marBottom w:val="0"/>
      <w:divBdr>
        <w:top w:val="none" w:sz="0" w:space="0" w:color="auto"/>
        <w:left w:val="none" w:sz="0" w:space="0" w:color="auto"/>
        <w:bottom w:val="none" w:sz="0" w:space="0" w:color="auto"/>
        <w:right w:val="none" w:sz="0" w:space="0" w:color="auto"/>
      </w:divBdr>
    </w:div>
    <w:div w:id="1977949107">
      <w:bodyDiv w:val="1"/>
      <w:marLeft w:val="0"/>
      <w:marRight w:val="0"/>
      <w:marTop w:val="0"/>
      <w:marBottom w:val="0"/>
      <w:divBdr>
        <w:top w:val="none" w:sz="0" w:space="0" w:color="auto"/>
        <w:left w:val="none" w:sz="0" w:space="0" w:color="auto"/>
        <w:bottom w:val="none" w:sz="0" w:space="0" w:color="auto"/>
        <w:right w:val="none" w:sz="0" w:space="0" w:color="auto"/>
      </w:divBdr>
      <w:divsChild>
        <w:div w:id="1162895236">
          <w:marLeft w:val="0"/>
          <w:marRight w:val="0"/>
          <w:marTop w:val="0"/>
          <w:marBottom w:val="0"/>
          <w:divBdr>
            <w:top w:val="none" w:sz="0" w:space="0" w:color="auto"/>
            <w:left w:val="none" w:sz="0" w:space="0" w:color="auto"/>
            <w:bottom w:val="none" w:sz="0" w:space="0" w:color="auto"/>
            <w:right w:val="none" w:sz="0" w:space="0" w:color="auto"/>
          </w:divBdr>
        </w:div>
      </w:divsChild>
    </w:div>
    <w:div w:id="1983925335">
      <w:bodyDiv w:val="1"/>
      <w:marLeft w:val="0"/>
      <w:marRight w:val="0"/>
      <w:marTop w:val="0"/>
      <w:marBottom w:val="0"/>
      <w:divBdr>
        <w:top w:val="none" w:sz="0" w:space="0" w:color="auto"/>
        <w:left w:val="none" w:sz="0" w:space="0" w:color="auto"/>
        <w:bottom w:val="none" w:sz="0" w:space="0" w:color="auto"/>
        <w:right w:val="none" w:sz="0" w:space="0" w:color="auto"/>
      </w:divBdr>
      <w:divsChild>
        <w:div w:id="1075737327">
          <w:marLeft w:val="0"/>
          <w:marRight w:val="0"/>
          <w:marTop w:val="0"/>
          <w:marBottom w:val="0"/>
          <w:divBdr>
            <w:top w:val="none" w:sz="0" w:space="0" w:color="auto"/>
            <w:left w:val="none" w:sz="0" w:space="0" w:color="auto"/>
            <w:bottom w:val="none" w:sz="0" w:space="0" w:color="auto"/>
            <w:right w:val="none" w:sz="0" w:space="0" w:color="auto"/>
          </w:divBdr>
        </w:div>
      </w:divsChild>
    </w:div>
    <w:div w:id="1989627933">
      <w:bodyDiv w:val="1"/>
      <w:marLeft w:val="0"/>
      <w:marRight w:val="0"/>
      <w:marTop w:val="0"/>
      <w:marBottom w:val="0"/>
      <w:divBdr>
        <w:top w:val="none" w:sz="0" w:space="0" w:color="auto"/>
        <w:left w:val="none" w:sz="0" w:space="0" w:color="auto"/>
        <w:bottom w:val="none" w:sz="0" w:space="0" w:color="auto"/>
        <w:right w:val="none" w:sz="0" w:space="0" w:color="auto"/>
      </w:divBdr>
      <w:divsChild>
        <w:div w:id="376662824">
          <w:marLeft w:val="0"/>
          <w:marRight w:val="0"/>
          <w:marTop w:val="0"/>
          <w:marBottom w:val="0"/>
          <w:divBdr>
            <w:top w:val="none" w:sz="0" w:space="0" w:color="auto"/>
            <w:left w:val="none" w:sz="0" w:space="0" w:color="auto"/>
            <w:bottom w:val="none" w:sz="0" w:space="0" w:color="auto"/>
            <w:right w:val="none" w:sz="0" w:space="0" w:color="auto"/>
          </w:divBdr>
        </w:div>
      </w:divsChild>
    </w:div>
    <w:div w:id="1991444812">
      <w:bodyDiv w:val="1"/>
      <w:marLeft w:val="0"/>
      <w:marRight w:val="0"/>
      <w:marTop w:val="0"/>
      <w:marBottom w:val="0"/>
      <w:divBdr>
        <w:top w:val="none" w:sz="0" w:space="0" w:color="auto"/>
        <w:left w:val="none" w:sz="0" w:space="0" w:color="auto"/>
        <w:bottom w:val="none" w:sz="0" w:space="0" w:color="auto"/>
        <w:right w:val="none" w:sz="0" w:space="0" w:color="auto"/>
      </w:divBdr>
    </w:div>
    <w:div w:id="1996034203">
      <w:bodyDiv w:val="1"/>
      <w:marLeft w:val="0"/>
      <w:marRight w:val="0"/>
      <w:marTop w:val="0"/>
      <w:marBottom w:val="0"/>
      <w:divBdr>
        <w:top w:val="none" w:sz="0" w:space="0" w:color="auto"/>
        <w:left w:val="none" w:sz="0" w:space="0" w:color="auto"/>
        <w:bottom w:val="none" w:sz="0" w:space="0" w:color="auto"/>
        <w:right w:val="none" w:sz="0" w:space="0" w:color="auto"/>
      </w:divBdr>
    </w:div>
    <w:div w:id="2007126070">
      <w:bodyDiv w:val="1"/>
      <w:marLeft w:val="0"/>
      <w:marRight w:val="0"/>
      <w:marTop w:val="0"/>
      <w:marBottom w:val="0"/>
      <w:divBdr>
        <w:top w:val="none" w:sz="0" w:space="0" w:color="auto"/>
        <w:left w:val="none" w:sz="0" w:space="0" w:color="auto"/>
        <w:bottom w:val="none" w:sz="0" w:space="0" w:color="auto"/>
        <w:right w:val="none" w:sz="0" w:space="0" w:color="auto"/>
      </w:divBdr>
    </w:div>
    <w:div w:id="2022007640">
      <w:bodyDiv w:val="1"/>
      <w:marLeft w:val="0"/>
      <w:marRight w:val="0"/>
      <w:marTop w:val="0"/>
      <w:marBottom w:val="0"/>
      <w:divBdr>
        <w:top w:val="none" w:sz="0" w:space="0" w:color="auto"/>
        <w:left w:val="none" w:sz="0" w:space="0" w:color="auto"/>
        <w:bottom w:val="none" w:sz="0" w:space="0" w:color="auto"/>
        <w:right w:val="none" w:sz="0" w:space="0" w:color="auto"/>
      </w:divBdr>
      <w:divsChild>
        <w:div w:id="1613434270">
          <w:marLeft w:val="144"/>
          <w:marRight w:val="0"/>
          <w:marTop w:val="240"/>
          <w:marBottom w:val="40"/>
          <w:divBdr>
            <w:top w:val="none" w:sz="0" w:space="0" w:color="auto"/>
            <w:left w:val="none" w:sz="0" w:space="0" w:color="auto"/>
            <w:bottom w:val="none" w:sz="0" w:space="0" w:color="auto"/>
            <w:right w:val="none" w:sz="0" w:space="0" w:color="auto"/>
          </w:divBdr>
        </w:div>
      </w:divsChild>
    </w:div>
    <w:div w:id="2024672651">
      <w:bodyDiv w:val="1"/>
      <w:marLeft w:val="0"/>
      <w:marRight w:val="0"/>
      <w:marTop w:val="0"/>
      <w:marBottom w:val="0"/>
      <w:divBdr>
        <w:top w:val="none" w:sz="0" w:space="0" w:color="auto"/>
        <w:left w:val="none" w:sz="0" w:space="0" w:color="auto"/>
        <w:bottom w:val="none" w:sz="0" w:space="0" w:color="auto"/>
        <w:right w:val="none" w:sz="0" w:space="0" w:color="auto"/>
      </w:divBdr>
      <w:divsChild>
        <w:div w:id="9381393">
          <w:marLeft w:val="547"/>
          <w:marRight w:val="0"/>
          <w:marTop w:val="134"/>
          <w:marBottom w:val="0"/>
          <w:divBdr>
            <w:top w:val="none" w:sz="0" w:space="0" w:color="auto"/>
            <w:left w:val="none" w:sz="0" w:space="0" w:color="auto"/>
            <w:bottom w:val="none" w:sz="0" w:space="0" w:color="auto"/>
            <w:right w:val="none" w:sz="0" w:space="0" w:color="auto"/>
          </w:divBdr>
        </w:div>
        <w:div w:id="643310846">
          <w:marLeft w:val="547"/>
          <w:marRight w:val="0"/>
          <w:marTop w:val="134"/>
          <w:marBottom w:val="0"/>
          <w:divBdr>
            <w:top w:val="none" w:sz="0" w:space="0" w:color="auto"/>
            <w:left w:val="none" w:sz="0" w:space="0" w:color="auto"/>
            <w:bottom w:val="none" w:sz="0" w:space="0" w:color="auto"/>
            <w:right w:val="none" w:sz="0" w:space="0" w:color="auto"/>
          </w:divBdr>
        </w:div>
        <w:div w:id="1042899536">
          <w:marLeft w:val="1166"/>
          <w:marRight w:val="0"/>
          <w:marTop w:val="134"/>
          <w:marBottom w:val="134"/>
          <w:divBdr>
            <w:top w:val="none" w:sz="0" w:space="0" w:color="auto"/>
            <w:left w:val="none" w:sz="0" w:space="0" w:color="auto"/>
            <w:bottom w:val="none" w:sz="0" w:space="0" w:color="auto"/>
            <w:right w:val="none" w:sz="0" w:space="0" w:color="auto"/>
          </w:divBdr>
        </w:div>
        <w:div w:id="1199901907">
          <w:marLeft w:val="1166"/>
          <w:marRight w:val="0"/>
          <w:marTop w:val="134"/>
          <w:marBottom w:val="134"/>
          <w:divBdr>
            <w:top w:val="none" w:sz="0" w:space="0" w:color="auto"/>
            <w:left w:val="none" w:sz="0" w:space="0" w:color="auto"/>
            <w:bottom w:val="none" w:sz="0" w:space="0" w:color="auto"/>
            <w:right w:val="none" w:sz="0" w:space="0" w:color="auto"/>
          </w:divBdr>
        </w:div>
        <w:div w:id="1703431331">
          <w:marLeft w:val="547"/>
          <w:marRight w:val="0"/>
          <w:marTop w:val="134"/>
          <w:marBottom w:val="0"/>
          <w:divBdr>
            <w:top w:val="none" w:sz="0" w:space="0" w:color="auto"/>
            <w:left w:val="none" w:sz="0" w:space="0" w:color="auto"/>
            <w:bottom w:val="none" w:sz="0" w:space="0" w:color="auto"/>
            <w:right w:val="none" w:sz="0" w:space="0" w:color="auto"/>
          </w:divBdr>
        </w:div>
      </w:divsChild>
    </w:div>
    <w:div w:id="2036033641">
      <w:bodyDiv w:val="1"/>
      <w:marLeft w:val="0"/>
      <w:marRight w:val="0"/>
      <w:marTop w:val="0"/>
      <w:marBottom w:val="0"/>
      <w:divBdr>
        <w:top w:val="none" w:sz="0" w:space="0" w:color="auto"/>
        <w:left w:val="none" w:sz="0" w:space="0" w:color="auto"/>
        <w:bottom w:val="none" w:sz="0" w:space="0" w:color="auto"/>
        <w:right w:val="none" w:sz="0" w:space="0" w:color="auto"/>
      </w:divBdr>
      <w:divsChild>
        <w:div w:id="1056274006">
          <w:marLeft w:val="547"/>
          <w:marRight w:val="0"/>
          <w:marTop w:val="77"/>
          <w:marBottom w:val="0"/>
          <w:divBdr>
            <w:top w:val="none" w:sz="0" w:space="0" w:color="auto"/>
            <w:left w:val="none" w:sz="0" w:space="0" w:color="auto"/>
            <w:bottom w:val="none" w:sz="0" w:space="0" w:color="auto"/>
            <w:right w:val="none" w:sz="0" w:space="0" w:color="auto"/>
          </w:divBdr>
        </w:div>
      </w:divsChild>
    </w:div>
    <w:div w:id="2048673465">
      <w:bodyDiv w:val="1"/>
      <w:marLeft w:val="0"/>
      <w:marRight w:val="0"/>
      <w:marTop w:val="0"/>
      <w:marBottom w:val="0"/>
      <w:divBdr>
        <w:top w:val="none" w:sz="0" w:space="0" w:color="auto"/>
        <w:left w:val="none" w:sz="0" w:space="0" w:color="auto"/>
        <w:bottom w:val="none" w:sz="0" w:space="0" w:color="auto"/>
        <w:right w:val="none" w:sz="0" w:space="0" w:color="auto"/>
      </w:divBdr>
      <w:divsChild>
        <w:div w:id="771245965">
          <w:marLeft w:val="0"/>
          <w:marRight w:val="0"/>
          <w:marTop w:val="0"/>
          <w:marBottom w:val="0"/>
          <w:divBdr>
            <w:top w:val="none" w:sz="0" w:space="0" w:color="auto"/>
            <w:left w:val="none" w:sz="0" w:space="0" w:color="auto"/>
            <w:bottom w:val="none" w:sz="0" w:space="0" w:color="auto"/>
            <w:right w:val="none" w:sz="0" w:space="0" w:color="auto"/>
          </w:divBdr>
        </w:div>
      </w:divsChild>
    </w:div>
    <w:div w:id="2049718889">
      <w:bodyDiv w:val="1"/>
      <w:marLeft w:val="0"/>
      <w:marRight w:val="0"/>
      <w:marTop w:val="0"/>
      <w:marBottom w:val="0"/>
      <w:divBdr>
        <w:top w:val="none" w:sz="0" w:space="0" w:color="auto"/>
        <w:left w:val="none" w:sz="0" w:space="0" w:color="auto"/>
        <w:bottom w:val="none" w:sz="0" w:space="0" w:color="auto"/>
        <w:right w:val="none" w:sz="0" w:space="0" w:color="auto"/>
      </w:divBdr>
      <w:divsChild>
        <w:div w:id="797138440">
          <w:marLeft w:val="0"/>
          <w:marRight w:val="0"/>
          <w:marTop w:val="0"/>
          <w:marBottom w:val="0"/>
          <w:divBdr>
            <w:top w:val="none" w:sz="0" w:space="0" w:color="auto"/>
            <w:left w:val="none" w:sz="0" w:space="0" w:color="auto"/>
            <w:bottom w:val="none" w:sz="0" w:space="0" w:color="auto"/>
            <w:right w:val="none" w:sz="0" w:space="0" w:color="auto"/>
          </w:divBdr>
          <w:divsChild>
            <w:div w:id="20944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8920">
      <w:bodyDiv w:val="1"/>
      <w:marLeft w:val="0"/>
      <w:marRight w:val="0"/>
      <w:marTop w:val="0"/>
      <w:marBottom w:val="0"/>
      <w:divBdr>
        <w:top w:val="none" w:sz="0" w:space="0" w:color="auto"/>
        <w:left w:val="none" w:sz="0" w:space="0" w:color="auto"/>
        <w:bottom w:val="none" w:sz="0" w:space="0" w:color="auto"/>
        <w:right w:val="none" w:sz="0" w:space="0" w:color="auto"/>
      </w:divBdr>
    </w:div>
    <w:div w:id="2058359214">
      <w:bodyDiv w:val="1"/>
      <w:marLeft w:val="0"/>
      <w:marRight w:val="0"/>
      <w:marTop w:val="0"/>
      <w:marBottom w:val="0"/>
      <w:divBdr>
        <w:top w:val="none" w:sz="0" w:space="0" w:color="auto"/>
        <w:left w:val="none" w:sz="0" w:space="0" w:color="auto"/>
        <w:bottom w:val="none" w:sz="0" w:space="0" w:color="auto"/>
        <w:right w:val="none" w:sz="0" w:space="0" w:color="auto"/>
      </w:divBdr>
    </w:div>
    <w:div w:id="2074425106">
      <w:bodyDiv w:val="1"/>
      <w:marLeft w:val="0"/>
      <w:marRight w:val="0"/>
      <w:marTop w:val="0"/>
      <w:marBottom w:val="0"/>
      <w:divBdr>
        <w:top w:val="none" w:sz="0" w:space="0" w:color="auto"/>
        <w:left w:val="none" w:sz="0" w:space="0" w:color="auto"/>
        <w:bottom w:val="none" w:sz="0" w:space="0" w:color="auto"/>
        <w:right w:val="none" w:sz="0" w:space="0" w:color="auto"/>
      </w:divBdr>
      <w:divsChild>
        <w:div w:id="83502760">
          <w:marLeft w:val="1166"/>
          <w:marRight w:val="0"/>
          <w:marTop w:val="130"/>
          <w:marBottom w:val="130"/>
          <w:divBdr>
            <w:top w:val="none" w:sz="0" w:space="0" w:color="auto"/>
            <w:left w:val="none" w:sz="0" w:space="0" w:color="auto"/>
            <w:bottom w:val="none" w:sz="0" w:space="0" w:color="auto"/>
            <w:right w:val="none" w:sz="0" w:space="0" w:color="auto"/>
          </w:divBdr>
        </w:div>
        <w:div w:id="221989279">
          <w:marLeft w:val="547"/>
          <w:marRight w:val="0"/>
          <w:marTop w:val="130"/>
          <w:marBottom w:val="0"/>
          <w:divBdr>
            <w:top w:val="none" w:sz="0" w:space="0" w:color="auto"/>
            <w:left w:val="none" w:sz="0" w:space="0" w:color="auto"/>
            <w:bottom w:val="none" w:sz="0" w:space="0" w:color="auto"/>
            <w:right w:val="none" w:sz="0" w:space="0" w:color="auto"/>
          </w:divBdr>
        </w:div>
        <w:div w:id="502555031">
          <w:marLeft w:val="547"/>
          <w:marRight w:val="0"/>
          <w:marTop w:val="130"/>
          <w:marBottom w:val="0"/>
          <w:divBdr>
            <w:top w:val="none" w:sz="0" w:space="0" w:color="auto"/>
            <w:left w:val="none" w:sz="0" w:space="0" w:color="auto"/>
            <w:bottom w:val="none" w:sz="0" w:space="0" w:color="auto"/>
            <w:right w:val="none" w:sz="0" w:space="0" w:color="auto"/>
          </w:divBdr>
        </w:div>
        <w:div w:id="2055545125">
          <w:marLeft w:val="1166"/>
          <w:marRight w:val="0"/>
          <w:marTop w:val="130"/>
          <w:marBottom w:val="130"/>
          <w:divBdr>
            <w:top w:val="none" w:sz="0" w:space="0" w:color="auto"/>
            <w:left w:val="none" w:sz="0" w:space="0" w:color="auto"/>
            <w:bottom w:val="none" w:sz="0" w:space="0" w:color="auto"/>
            <w:right w:val="none" w:sz="0" w:space="0" w:color="auto"/>
          </w:divBdr>
        </w:div>
        <w:div w:id="2075352120">
          <w:marLeft w:val="1166"/>
          <w:marRight w:val="0"/>
          <w:marTop w:val="130"/>
          <w:marBottom w:val="130"/>
          <w:divBdr>
            <w:top w:val="none" w:sz="0" w:space="0" w:color="auto"/>
            <w:left w:val="none" w:sz="0" w:space="0" w:color="auto"/>
            <w:bottom w:val="none" w:sz="0" w:space="0" w:color="auto"/>
            <w:right w:val="none" w:sz="0" w:space="0" w:color="auto"/>
          </w:divBdr>
        </w:div>
      </w:divsChild>
    </w:div>
    <w:div w:id="2078824287">
      <w:bodyDiv w:val="1"/>
      <w:marLeft w:val="0"/>
      <w:marRight w:val="0"/>
      <w:marTop w:val="0"/>
      <w:marBottom w:val="0"/>
      <w:divBdr>
        <w:top w:val="none" w:sz="0" w:space="0" w:color="auto"/>
        <w:left w:val="none" w:sz="0" w:space="0" w:color="auto"/>
        <w:bottom w:val="none" w:sz="0" w:space="0" w:color="auto"/>
        <w:right w:val="none" w:sz="0" w:space="0" w:color="auto"/>
      </w:divBdr>
    </w:div>
    <w:div w:id="2080010407">
      <w:bodyDiv w:val="1"/>
      <w:marLeft w:val="0"/>
      <w:marRight w:val="0"/>
      <w:marTop w:val="0"/>
      <w:marBottom w:val="0"/>
      <w:divBdr>
        <w:top w:val="none" w:sz="0" w:space="0" w:color="auto"/>
        <w:left w:val="none" w:sz="0" w:space="0" w:color="auto"/>
        <w:bottom w:val="none" w:sz="0" w:space="0" w:color="auto"/>
        <w:right w:val="none" w:sz="0" w:space="0" w:color="auto"/>
      </w:divBdr>
      <w:divsChild>
        <w:div w:id="376899294">
          <w:marLeft w:val="0"/>
          <w:marRight w:val="0"/>
          <w:marTop w:val="0"/>
          <w:marBottom w:val="0"/>
          <w:divBdr>
            <w:top w:val="none" w:sz="0" w:space="0" w:color="auto"/>
            <w:left w:val="none" w:sz="0" w:space="0" w:color="auto"/>
            <w:bottom w:val="none" w:sz="0" w:space="0" w:color="auto"/>
            <w:right w:val="none" w:sz="0" w:space="0" w:color="auto"/>
          </w:divBdr>
          <w:divsChild>
            <w:div w:id="1305045767">
              <w:marLeft w:val="0"/>
              <w:marRight w:val="0"/>
              <w:marTop w:val="0"/>
              <w:marBottom w:val="0"/>
              <w:divBdr>
                <w:top w:val="none" w:sz="0" w:space="0" w:color="auto"/>
                <w:left w:val="none" w:sz="0" w:space="0" w:color="auto"/>
                <w:bottom w:val="none" w:sz="0" w:space="0" w:color="auto"/>
                <w:right w:val="none" w:sz="0" w:space="0" w:color="auto"/>
              </w:divBdr>
            </w:div>
            <w:div w:id="1386223386">
              <w:marLeft w:val="0"/>
              <w:marRight w:val="0"/>
              <w:marTop w:val="0"/>
              <w:marBottom w:val="0"/>
              <w:divBdr>
                <w:top w:val="none" w:sz="0" w:space="0" w:color="auto"/>
                <w:left w:val="none" w:sz="0" w:space="0" w:color="auto"/>
                <w:bottom w:val="none" w:sz="0" w:space="0" w:color="auto"/>
                <w:right w:val="none" w:sz="0" w:space="0" w:color="auto"/>
              </w:divBdr>
            </w:div>
            <w:div w:id="1555042698">
              <w:marLeft w:val="0"/>
              <w:marRight w:val="0"/>
              <w:marTop w:val="0"/>
              <w:marBottom w:val="0"/>
              <w:divBdr>
                <w:top w:val="none" w:sz="0" w:space="0" w:color="auto"/>
                <w:left w:val="none" w:sz="0" w:space="0" w:color="auto"/>
                <w:bottom w:val="none" w:sz="0" w:space="0" w:color="auto"/>
                <w:right w:val="none" w:sz="0" w:space="0" w:color="auto"/>
              </w:divBdr>
            </w:div>
            <w:div w:id="1931354086">
              <w:marLeft w:val="0"/>
              <w:marRight w:val="0"/>
              <w:marTop w:val="0"/>
              <w:marBottom w:val="0"/>
              <w:divBdr>
                <w:top w:val="none" w:sz="0" w:space="0" w:color="auto"/>
                <w:left w:val="none" w:sz="0" w:space="0" w:color="auto"/>
                <w:bottom w:val="none" w:sz="0" w:space="0" w:color="auto"/>
                <w:right w:val="none" w:sz="0" w:space="0" w:color="auto"/>
              </w:divBdr>
            </w:div>
            <w:div w:id="19955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3605">
      <w:bodyDiv w:val="1"/>
      <w:marLeft w:val="0"/>
      <w:marRight w:val="0"/>
      <w:marTop w:val="0"/>
      <w:marBottom w:val="0"/>
      <w:divBdr>
        <w:top w:val="none" w:sz="0" w:space="0" w:color="auto"/>
        <w:left w:val="none" w:sz="0" w:space="0" w:color="auto"/>
        <w:bottom w:val="none" w:sz="0" w:space="0" w:color="auto"/>
        <w:right w:val="none" w:sz="0" w:space="0" w:color="auto"/>
      </w:divBdr>
    </w:div>
    <w:div w:id="2081635213">
      <w:bodyDiv w:val="1"/>
      <w:marLeft w:val="0"/>
      <w:marRight w:val="0"/>
      <w:marTop w:val="0"/>
      <w:marBottom w:val="0"/>
      <w:divBdr>
        <w:top w:val="none" w:sz="0" w:space="0" w:color="auto"/>
        <w:left w:val="none" w:sz="0" w:space="0" w:color="auto"/>
        <w:bottom w:val="none" w:sz="0" w:space="0" w:color="auto"/>
        <w:right w:val="none" w:sz="0" w:space="0" w:color="auto"/>
      </w:divBdr>
      <w:divsChild>
        <w:div w:id="379406157">
          <w:marLeft w:val="0"/>
          <w:marRight w:val="0"/>
          <w:marTop w:val="0"/>
          <w:marBottom w:val="0"/>
          <w:divBdr>
            <w:top w:val="none" w:sz="0" w:space="0" w:color="auto"/>
            <w:left w:val="none" w:sz="0" w:space="0" w:color="auto"/>
            <w:bottom w:val="none" w:sz="0" w:space="0" w:color="auto"/>
            <w:right w:val="none" w:sz="0" w:space="0" w:color="auto"/>
          </w:divBdr>
          <w:divsChild>
            <w:div w:id="498036216">
              <w:marLeft w:val="0"/>
              <w:marRight w:val="0"/>
              <w:marTop w:val="0"/>
              <w:marBottom w:val="0"/>
              <w:divBdr>
                <w:top w:val="none" w:sz="0" w:space="0" w:color="auto"/>
                <w:left w:val="none" w:sz="0" w:space="0" w:color="auto"/>
                <w:bottom w:val="none" w:sz="0" w:space="0" w:color="auto"/>
                <w:right w:val="none" w:sz="0" w:space="0" w:color="auto"/>
              </w:divBdr>
            </w:div>
            <w:div w:id="525406674">
              <w:marLeft w:val="0"/>
              <w:marRight w:val="0"/>
              <w:marTop w:val="0"/>
              <w:marBottom w:val="0"/>
              <w:divBdr>
                <w:top w:val="none" w:sz="0" w:space="0" w:color="auto"/>
                <w:left w:val="none" w:sz="0" w:space="0" w:color="auto"/>
                <w:bottom w:val="none" w:sz="0" w:space="0" w:color="auto"/>
                <w:right w:val="none" w:sz="0" w:space="0" w:color="auto"/>
              </w:divBdr>
            </w:div>
            <w:div w:id="749544085">
              <w:marLeft w:val="0"/>
              <w:marRight w:val="0"/>
              <w:marTop w:val="0"/>
              <w:marBottom w:val="0"/>
              <w:divBdr>
                <w:top w:val="none" w:sz="0" w:space="0" w:color="auto"/>
                <w:left w:val="none" w:sz="0" w:space="0" w:color="auto"/>
                <w:bottom w:val="none" w:sz="0" w:space="0" w:color="auto"/>
                <w:right w:val="none" w:sz="0" w:space="0" w:color="auto"/>
              </w:divBdr>
            </w:div>
            <w:div w:id="765997243">
              <w:marLeft w:val="0"/>
              <w:marRight w:val="0"/>
              <w:marTop w:val="0"/>
              <w:marBottom w:val="0"/>
              <w:divBdr>
                <w:top w:val="none" w:sz="0" w:space="0" w:color="auto"/>
                <w:left w:val="none" w:sz="0" w:space="0" w:color="auto"/>
                <w:bottom w:val="none" w:sz="0" w:space="0" w:color="auto"/>
                <w:right w:val="none" w:sz="0" w:space="0" w:color="auto"/>
              </w:divBdr>
            </w:div>
            <w:div w:id="780144999">
              <w:marLeft w:val="0"/>
              <w:marRight w:val="0"/>
              <w:marTop w:val="0"/>
              <w:marBottom w:val="0"/>
              <w:divBdr>
                <w:top w:val="none" w:sz="0" w:space="0" w:color="auto"/>
                <w:left w:val="none" w:sz="0" w:space="0" w:color="auto"/>
                <w:bottom w:val="none" w:sz="0" w:space="0" w:color="auto"/>
                <w:right w:val="none" w:sz="0" w:space="0" w:color="auto"/>
              </w:divBdr>
            </w:div>
            <w:div w:id="1107042554">
              <w:marLeft w:val="0"/>
              <w:marRight w:val="0"/>
              <w:marTop w:val="0"/>
              <w:marBottom w:val="0"/>
              <w:divBdr>
                <w:top w:val="none" w:sz="0" w:space="0" w:color="auto"/>
                <w:left w:val="none" w:sz="0" w:space="0" w:color="auto"/>
                <w:bottom w:val="none" w:sz="0" w:space="0" w:color="auto"/>
                <w:right w:val="none" w:sz="0" w:space="0" w:color="auto"/>
              </w:divBdr>
            </w:div>
            <w:div w:id="1505128390">
              <w:marLeft w:val="0"/>
              <w:marRight w:val="0"/>
              <w:marTop w:val="0"/>
              <w:marBottom w:val="0"/>
              <w:divBdr>
                <w:top w:val="none" w:sz="0" w:space="0" w:color="auto"/>
                <w:left w:val="none" w:sz="0" w:space="0" w:color="auto"/>
                <w:bottom w:val="none" w:sz="0" w:space="0" w:color="auto"/>
                <w:right w:val="none" w:sz="0" w:space="0" w:color="auto"/>
              </w:divBdr>
            </w:div>
            <w:div w:id="1690107933">
              <w:marLeft w:val="0"/>
              <w:marRight w:val="0"/>
              <w:marTop w:val="0"/>
              <w:marBottom w:val="0"/>
              <w:divBdr>
                <w:top w:val="none" w:sz="0" w:space="0" w:color="auto"/>
                <w:left w:val="none" w:sz="0" w:space="0" w:color="auto"/>
                <w:bottom w:val="none" w:sz="0" w:space="0" w:color="auto"/>
                <w:right w:val="none" w:sz="0" w:space="0" w:color="auto"/>
              </w:divBdr>
            </w:div>
            <w:div w:id="20791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8564">
      <w:bodyDiv w:val="1"/>
      <w:marLeft w:val="0"/>
      <w:marRight w:val="0"/>
      <w:marTop w:val="0"/>
      <w:marBottom w:val="0"/>
      <w:divBdr>
        <w:top w:val="none" w:sz="0" w:space="0" w:color="auto"/>
        <w:left w:val="none" w:sz="0" w:space="0" w:color="auto"/>
        <w:bottom w:val="none" w:sz="0" w:space="0" w:color="auto"/>
        <w:right w:val="none" w:sz="0" w:space="0" w:color="auto"/>
      </w:divBdr>
      <w:divsChild>
        <w:div w:id="1160074039">
          <w:marLeft w:val="0"/>
          <w:marRight w:val="0"/>
          <w:marTop w:val="0"/>
          <w:marBottom w:val="0"/>
          <w:divBdr>
            <w:top w:val="none" w:sz="0" w:space="0" w:color="auto"/>
            <w:left w:val="none" w:sz="0" w:space="0" w:color="auto"/>
            <w:bottom w:val="none" w:sz="0" w:space="0" w:color="auto"/>
            <w:right w:val="none" w:sz="0" w:space="0" w:color="auto"/>
          </w:divBdr>
        </w:div>
      </w:divsChild>
    </w:div>
    <w:div w:id="2124228031">
      <w:bodyDiv w:val="1"/>
      <w:marLeft w:val="0"/>
      <w:marRight w:val="0"/>
      <w:marTop w:val="0"/>
      <w:marBottom w:val="0"/>
      <w:divBdr>
        <w:top w:val="none" w:sz="0" w:space="0" w:color="auto"/>
        <w:left w:val="none" w:sz="0" w:space="0" w:color="auto"/>
        <w:bottom w:val="none" w:sz="0" w:space="0" w:color="auto"/>
        <w:right w:val="none" w:sz="0" w:space="0" w:color="auto"/>
      </w:divBdr>
    </w:div>
    <w:div w:id="2139368911">
      <w:bodyDiv w:val="1"/>
      <w:marLeft w:val="0"/>
      <w:marRight w:val="0"/>
      <w:marTop w:val="0"/>
      <w:marBottom w:val="0"/>
      <w:divBdr>
        <w:top w:val="none" w:sz="0" w:space="0" w:color="auto"/>
        <w:left w:val="none" w:sz="0" w:space="0" w:color="auto"/>
        <w:bottom w:val="none" w:sz="0" w:space="0" w:color="auto"/>
        <w:right w:val="none" w:sz="0" w:space="0" w:color="auto"/>
      </w:divBdr>
      <w:divsChild>
        <w:div w:id="1762946179">
          <w:marLeft w:val="0"/>
          <w:marRight w:val="0"/>
          <w:marTop w:val="0"/>
          <w:marBottom w:val="0"/>
          <w:divBdr>
            <w:top w:val="none" w:sz="0" w:space="0" w:color="auto"/>
            <w:left w:val="none" w:sz="0" w:space="0" w:color="auto"/>
            <w:bottom w:val="none" w:sz="0" w:space="0" w:color="auto"/>
            <w:right w:val="none" w:sz="0" w:space="0" w:color="auto"/>
          </w:divBdr>
          <w:divsChild>
            <w:div w:id="21176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oe.virginia.gov/boe/meetings/2019/10-oct/agenda.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oe.virginia.gov/boe/meetings/2019/10-oct/agenda.shtml" TargetMode="External"/><Relationship Id="rId2" Type="http://schemas.openxmlformats.org/officeDocument/2006/relationships/numbering" Target="numbering.xml"/><Relationship Id="rId16" Type="http://schemas.openxmlformats.org/officeDocument/2006/relationships/hyperlink" Target="http://www.doe.virginia.gov/boe/meetings/2019/10-oct/agenda.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oe.virginia.gov/boe/resolutions/2019/index.shtm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FAEF7-C1D8-42F4-96AC-9BD2AB1D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7035</Words>
  <Characters>41088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Draft July 2018 Board Minutes</vt:lpstr>
    </vt:vector>
  </TitlesOfParts>
  <LinksUpToDate>false</LinksUpToDate>
  <CharactersWithSpaces>48027</CharactersWithSpaces>
  <SharedDoc>false</SharedDoc>
  <HLinks>
    <vt:vector size="12" baseType="variant">
      <vt:variant>
        <vt:i4>6160411</vt:i4>
      </vt:variant>
      <vt:variant>
        <vt:i4>3</vt:i4>
      </vt:variant>
      <vt:variant>
        <vt:i4>0</vt:i4>
      </vt:variant>
      <vt:variant>
        <vt:i4>5</vt:i4>
      </vt:variant>
      <vt:variant>
        <vt:lpwstr>http://www.doe.virginia.gov/boe/meetings/2018/01-jan/agenda.shtml</vt:lpwstr>
      </vt:variant>
      <vt:variant>
        <vt:lpwstr/>
      </vt:variant>
      <vt:variant>
        <vt:i4>1179673</vt:i4>
      </vt:variant>
      <vt:variant>
        <vt:i4>0</vt:i4>
      </vt:variant>
      <vt:variant>
        <vt:i4>0</vt:i4>
      </vt:variant>
      <vt:variant>
        <vt:i4>5</vt:i4>
      </vt:variant>
      <vt:variant>
        <vt:lpwstr>http://www.townhall.virginia.gov/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July 2018 Board Minutes</dc:title>
  <dc:creator/>
  <cp:lastModifiedBy/>
  <cp:revision>1</cp:revision>
  <dcterms:created xsi:type="dcterms:W3CDTF">2019-11-14T17:56:00Z</dcterms:created>
  <dcterms:modified xsi:type="dcterms:W3CDTF">2019-11-15T20:07:00Z</dcterms:modified>
</cp:coreProperties>
</file>