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4D8D65C8" w14:textId="77777777" w:rsidTr="009B7A05">
        <w:trPr>
          <w:trHeight w:val="144"/>
          <w:tblHeader/>
        </w:trPr>
        <w:tc>
          <w:tcPr>
            <w:tcW w:w="8125" w:type="dxa"/>
            <w:tcMar>
              <w:left w:w="115" w:type="dxa"/>
              <w:right w:w="115" w:type="dxa"/>
            </w:tcMar>
            <w:vAlign w:val="center"/>
          </w:tcPr>
          <w:p w14:paraId="1C527287"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200718C"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0610CCC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A04F4FE" wp14:editId="4B37749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48681EC" w14:textId="0849CF6A" w:rsidR="00A972CE" w:rsidRPr="00937FD5" w:rsidRDefault="007503E8" w:rsidP="003D27FD">
      <w:pPr>
        <w:pStyle w:val="Heading1"/>
        <w:spacing w:before="0" w:after="240"/>
        <w:rPr>
          <w:rFonts w:cs="Times New Roman"/>
          <w:szCs w:val="24"/>
        </w:rPr>
      </w:pPr>
      <w:r>
        <w:br/>
      </w:r>
      <w:r w:rsidR="00A972CE" w:rsidRPr="00937FD5">
        <w:rPr>
          <w:rFonts w:cs="Times New Roman"/>
          <w:szCs w:val="24"/>
        </w:rPr>
        <w:t>Agenda Item:</w:t>
      </w:r>
      <w:r w:rsidR="00AC0C95" w:rsidRPr="00937FD5">
        <w:rPr>
          <w:rFonts w:cs="Times New Roman"/>
          <w:szCs w:val="24"/>
        </w:rPr>
        <w:tab/>
      </w:r>
      <w:r w:rsidR="00AE1D5C" w:rsidRPr="00937FD5">
        <w:rPr>
          <w:rFonts w:cs="Times New Roman"/>
          <w:szCs w:val="24"/>
        </w:rPr>
        <w:tab/>
      </w:r>
      <w:r w:rsidR="00124FC9">
        <w:rPr>
          <w:rFonts w:cs="Times New Roman"/>
          <w:szCs w:val="24"/>
        </w:rPr>
        <w:t>I</w:t>
      </w:r>
    </w:p>
    <w:p w14:paraId="77331385" w14:textId="26D8BEDD" w:rsidR="00A972CE" w:rsidRPr="00937FD5" w:rsidRDefault="00A972CE" w:rsidP="003D27FD">
      <w:pPr>
        <w:pStyle w:val="Heading2"/>
        <w:spacing w:before="0"/>
      </w:pPr>
      <w:r w:rsidRPr="00937FD5">
        <w:t>Date:</w:t>
      </w:r>
      <w:r w:rsidR="007503E8" w:rsidRPr="00937FD5">
        <w:tab/>
      </w:r>
      <w:r w:rsidR="00AE1D5C" w:rsidRPr="00937FD5">
        <w:tab/>
      </w:r>
      <w:r w:rsidR="00687BBC">
        <w:tab/>
      </w:r>
      <w:r w:rsidR="00AE1D5C" w:rsidRPr="00937FD5">
        <w:t xml:space="preserve">September </w:t>
      </w:r>
      <w:r w:rsidR="008A3084">
        <w:t>19, 2019</w:t>
      </w:r>
    </w:p>
    <w:p w14:paraId="7D80DEE2" w14:textId="74D49ED6" w:rsidR="00A972CE" w:rsidRPr="00937FD5" w:rsidRDefault="00A972CE" w:rsidP="00AE1D5C">
      <w:pPr>
        <w:pStyle w:val="Heading3"/>
        <w:spacing w:before="0" w:after="240"/>
        <w:ind w:left="1440" w:hanging="1440"/>
        <w:rPr>
          <w:rFonts w:cs="Times New Roman"/>
          <w:color w:val="auto"/>
          <w:szCs w:val="24"/>
        </w:rPr>
      </w:pPr>
      <w:r w:rsidRPr="00937FD5">
        <w:rPr>
          <w:rFonts w:cs="Times New Roman"/>
          <w:color w:val="auto"/>
          <w:szCs w:val="24"/>
        </w:rPr>
        <w:t xml:space="preserve">Title: </w:t>
      </w:r>
      <w:r w:rsidR="00AE1D5C" w:rsidRPr="00937FD5">
        <w:rPr>
          <w:rFonts w:cs="Times New Roman"/>
          <w:color w:val="auto"/>
          <w:szCs w:val="24"/>
        </w:rPr>
        <w:tab/>
      </w:r>
      <w:r w:rsidR="00687BBC">
        <w:rPr>
          <w:rFonts w:cs="Times New Roman"/>
          <w:color w:val="auto"/>
          <w:szCs w:val="24"/>
        </w:rPr>
        <w:tab/>
      </w:r>
      <w:r w:rsidR="00C43A97" w:rsidRPr="00937FD5">
        <w:rPr>
          <w:rFonts w:cs="Times New Roman"/>
          <w:color w:val="auto"/>
          <w:szCs w:val="24"/>
        </w:rPr>
        <w:t xml:space="preserve">First </w:t>
      </w:r>
      <w:r w:rsidR="00DD3E7D" w:rsidRPr="00937FD5">
        <w:rPr>
          <w:rFonts w:cs="Times New Roman"/>
          <w:color w:val="auto"/>
          <w:szCs w:val="24"/>
        </w:rPr>
        <w:t>Review o</w:t>
      </w:r>
      <w:r w:rsidR="00AE1D5C" w:rsidRPr="00937FD5">
        <w:rPr>
          <w:rFonts w:cs="Times New Roman"/>
          <w:color w:val="auto"/>
          <w:szCs w:val="24"/>
        </w:rPr>
        <w:t xml:space="preserve">f Proposed Revisions to the </w:t>
      </w:r>
      <w:r w:rsidR="00AE1D5C" w:rsidRPr="00C71E90">
        <w:rPr>
          <w:rFonts w:cs="Times New Roman"/>
          <w:i/>
          <w:color w:val="auto"/>
          <w:szCs w:val="24"/>
        </w:rPr>
        <w:t xml:space="preserve">Regulations </w:t>
      </w:r>
      <w:r w:rsidR="00DD3E7D" w:rsidRPr="00C71E90">
        <w:rPr>
          <w:rFonts w:cs="Times New Roman"/>
          <w:i/>
          <w:color w:val="auto"/>
          <w:szCs w:val="24"/>
        </w:rPr>
        <w:t>G</w:t>
      </w:r>
      <w:r w:rsidR="00AE1D5C" w:rsidRPr="00C71E90">
        <w:rPr>
          <w:rFonts w:cs="Times New Roman"/>
          <w:i/>
          <w:color w:val="auto"/>
          <w:szCs w:val="24"/>
        </w:rPr>
        <w:t xml:space="preserve">overning the </w:t>
      </w:r>
      <w:r w:rsidR="00687BBC">
        <w:rPr>
          <w:rFonts w:cs="Times New Roman"/>
          <w:i/>
          <w:color w:val="auto"/>
          <w:szCs w:val="24"/>
        </w:rPr>
        <w:tab/>
      </w:r>
      <w:r w:rsidR="00AE1D5C" w:rsidRPr="00C71E90">
        <w:rPr>
          <w:rFonts w:cs="Times New Roman"/>
          <w:i/>
          <w:color w:val="auto"/>
          <w:szCs w:val="24"/>
        </w:rPr>
        <w:t>Testing of Sight and Hearing</w:t>
      </w:r>
      <w:r w:rsidR="00CE0296">
        <w:rPr>
          <w:rFonts w:cs="Times New Roman"/>
          <w:i/>
          <w:color w:val="auto"/>
          <w:szCs w:val="24"/>
        </w:rPr>
        <w:t xml:space="preserve"> of Pupils</w:t>
      </w:r>
      <w:r w:rsidR="00AE1D5C" w:rsidRPr="00937FD5">
        <w:rPr>
          <w:rFonts w:cs="Times New Roman"/>
          <w:color w:val="auto"/>
          <w:szCs w:val="24"/>
        </w:rPr>
        <w:t xml:space="preserve"> (8VAC-20-250) (Fast-Track)</w:t>
      </w:r>
    </w:p>
    <w:p w14:paraId="53F370D2" w14:textId="3FD14BDC" w:rsidR="00DD3E7D" w:rsidRPr="00937FD5" w:rsidRDefault="00A972CE" w:rsidP="00DD3E7D">
      <w:pPr>
        <w:ind w:left="1440" w:hanging="1440"/>
        <w:rPr>
          <w:rFonts w:ascii="Arial" w:eastAsia="Times New Roman" w:hAnsi="Arial" w:cs="Arial"/>
          <w:color w:val="FF0000"/>
          <w:szCs w:val="24"/>
        </w:rPr>
      </w:pPr>
      <w:r w:rsidRPr="00C71E90">
        <w:rPr>
          <w:rFonts w:cs="Times New Roman"/>
          <w:b/>
          <w:szCs w:val="24"/>
        </w:rPr>
        <w:t>Presenter:</w:t>
      </w:r>
      <w:r w:rsidRPr="00937FD5">
        <w:rPr>
          <w:rFonts w:cs="Times New Roman"/>
          <w:szCs w:val="24"/>
        </w:rPr>
        <w:t xml:space="preserve"> </w:t>
      </w:r>
      <w:r w:rsidR="00AE1D5C" w:rsidRPr="00937FD5">
        <w:rPr>
          <w:rFonts w:cs="Times New Roman"/>
          <w:szCs w:val="24"/>
        </w:rPr>
        <w:tab/>
      </w:r>
      <w:r w:rsidR="00687BBC">
        <w:rPr>
          <w:rFonts w:cs="Times New Roman"/>
          <w:szCs w:val="24"/>
        </w:rPr>
        <w:tab/>
      </w:r>
      <w:r w:rsidR="00AE1D5C" w:rsidRPr="00937FD5">
        <w:rPr>
          <w:rFonts w:cs="Times New Roman"/>
          <w:b/>
          <w:szCs w:val="24"/>
        </w:rPr>
        <w:t xml:space="preserve">Samantha Hollins, </w:t>
      </w:r>
      <w:r w:rsidR="00DD3E7D" w:rsidRPr="00937FD5">
        <w:rPr>
          <w:rFonts w:cs="Times New Roman"/>
          <w:b/>
          <w:szCs w:val="24"/>
        </w:rPr>
        <w:t>Ph.D</w:t>
      </w:r>
      <w:r w:rsidR="00D07655">
        <w:rPr>
          <w:rFonts w:cs="Times New Roman"/>
          <w:b/>
          <w:szCs w:val="24"/>
        </w:rPr>
        <w:t>.</w:t>
      </w:r>
      <w:r w:rsidR="00DD3E7D" w:rsidRPr="00937FD5">
        <w:rPr>
          <w:rFonts w:cs="Times New Roman"/>
          <w:b/>
          <w:szCs w:val="24"/>
        </w:rPr>
        <w:t xml:space="preserve"> Assistant Superintendent, Department of </w:t>
      </w:r>
      <w:r w:rsidR="00687BBC">
        <w:rPr>
          <w:rFonts w:cs="Times New Roman"/>
          <w:b/>
          <w:szCs w:val="24"/>
        </w:rPr>
        <w:tab/>
      </w:r>
      <w:r w:rsidR="00DD3E7D" w:rsidRPr="00937FD5">
        <w:rPr>
          <w:rFonts w:cs="Times New Roman"/>
          <w:b/>
          <w:szCs w:val="24"/>
        </w:rPr>
        <w:t>Special Education and Student Services</w:t>
      </w:r>
      <w:r w:rsidR="0043504E" w:rsidRPr="00937FD5">
        <w:rPr>
          <w:rFonts w:cs="Times New Roman"/>
          <w:b/>
          <w:szCs w:val="24"/>
        </w:rPr>
        <w:t xml:space="preserve"> </w:t>
      </w:r>
    </w:p>
    <w:p w14:paraId="3D3C17B5" w14:textId="62BEBBF1" w:rsidR="007503E8" w:rsidRDefault="0043504E" w:rsidP="005B7DE4">
      <w:pPr>
        <w:pStyle w:val="Heading4"/>
        <w:spacing w:before="0" w:line="240" w:lineRule="auto"/>
        <w:rPr>
          <w:rFonts w:cs="Times New Roman"/>
          <w:szCs w:val="24"/>
        </w:rPr>
      </w:pPr>
      <w:r w:rsidRPr="00937FD5">
        <w:rPr>
          <w:rFonts w:cs="Times New Roman"/>
          <w:szCs w:val="24"/>
        </w:rPr>
        <w:tab/>
      </w:r>
      <w:r w:rsidRPr="00937FD5">
        <w:rPr>
          <w:rFonts w:cs="Times New Roman"/>
          <w:szCs w:val="24"/>
        </w:rPr>
        <w:tab/>
      </w:r>
      <w:r w:rsidR="00687BBC">
        <w:rPr>
          <w:rFonts w:cs="Times New Roman"/>
          <w:szCs w:val="24"/>
        </w:rPr>
        <w:tab/>
      </w:r>
      <w:r w:rsidRPr="00937FD5">
        <w:rPr>
          <w:rFonts w:cs="Times New Roman"/>
          <w:szCs w:val="24"/>
        </w:rPr>
        <w:t>Ms. Tracy White, School Health Specialist, Office of Student Services</w:t>
      </w:r>
    </w:p>
    <w:p w14:paraId="4E227CCF" w14:textId="77777777" w:rsidR="00CE0296" w:rsidRPr="00047DA7" w:rsidRDefault="00CE0296" w:rsidP="00047DA7">
      <w:pPr>
        <w:spacing w:after="0"/>
      </w:pPr>
    </w:p>
    <w:p w14:paraId="4566586A" w14:textId="2F31482C" w:rsidR="00A972CE" w:rsidRPr="00937FD5" w:rsidRDefault="00A972CE" w:rsidP="005B7DE4">
      <w:pPr>
        <w:pStyle w:val="Heading4"/>
        <w:spacing w:before="0" w:line="240" w:lineRule="auto"/>
        <w:rPr>
          <w:rFonts w:cs="Times New Roman"/>
          <w:szCs w:val="24"/>
        </w:rPr>
      </w:pPr>
      <w:r w:rsidRPr="00937FD5">
        <w:rPr>
          <w:rFonts w:cs="Times New Roman"/>
          <w:szCs w:val="24"/>
        </w:rPr>
        <w:t>Email:</w:t>
      </w:r>
      <w:r w:rsidR="00AC0C95" w:rsidRPr="00937FD5">
        <w:rPr>
          <w:rFonts w:cs="Times New Roman"/>
          <w:szCs w:val="24"/>
        </w:rPr>
        <w:tab/>
      </w:r>
      <w:r w:rsidR="00D07655">
        <w:rPr>
          <w:rFonts w:cs="Times New Roman"/>
          <w:szCs w:val="24"/>
        </w:rPr>
        <w:tab/>
      </w:r>
      <w:r w:rsidR="00687BBC">
        <w:rPr>
          <w:rFonts w:cs="Times New Roman"/>
          <w:szCs w:val="24"/>
        </w:rPr>
        <w:tab/>
      </w:r>
      <w:hyperlink r:id="rId10" w:history="1">
        <w:r w:rsidR="0043504E" w:rsidRPr="008329A4">
          <w:rPr>
            <w:rStyle w:val="Hyperlink"/>
            <w:rFonts w:cs="Times New Roman"/>
            <w:szCs w:val="24"/>
          </w:rPr>
          <w:t>Tracy.White@doe.virginia.gov</w:t>
        </w:r>
      </w:hyperlink>
      <w:r w:rsidR="0094605A" w:rsidRPr="00937FD5">
        <w:rPr>
          <w:rFonts w:cs="Times New Roman"/>
          <w:i/>
          <w:szCs w:val="24"/>
        </w:rPr>
        <w:tab/>
      </w:r>
      <w:r w:rsidR="00F77BDE" w:rsidRPr="00937FD5">
        <w:rPr>
          <w:rFonts w:cs="Times New Roman"/>
          <w:szCs w:val="24"/>
        </w:rPr>
        <w:tab/>
      </w:r>
      <w:r w:rsidR="00892D0F" w:rsidRPr="00937FD5">
        <w:rPr>
          <w:rFonts w:cs="Times New Roman"/>
          <w:szCs w:val="24"/>
        </w:rPr>
        <w:t xml:space="preserve">Phone: </w:t>
      </w:r>
      <w:r w:rsidR="005B7DE4">
        <w:rPr>
          <w:rFonts w:cs="Times New Roman"/>
          <w:szCs w:val="24"/>
        </w:rPr>
        <w:t>(</w:t>
      </w:r>
      <w:r w:rsidR="0043504E" w:rsidRPr="00937FD5">
        <w:rPr>
          <w:rFonts w:cs="Times New Roman"/>
          <w:szCs w:val="24"/>
        </w:rPr>
        <w:t>804</w:t>
      </w:r>
      <w:r w:rsidR="005B7DE4">
        <w:rPr>
          <w:rFonts w:cs="Times New Roman"/>
          <w:szCs w:val="24"/>
        </w:rPr>
        <w:t xml:space="preserve">) </w:t>
      </w:r>
      <w:r w:rsidR="0043504E" w:rsidRPr="00937FD5">
        <w:rPr>
          <w:rFonts w:cs="Times New Roman"/>
          <w:szCs w:val="24"/>
        </w:rPr>
        <w:t>786-8671</w:t>
      </w:r>
    </w:p>
    <w:p w14:paraId="025AB64D" w14:textId="77777777" w:rsidR="00A972CE" w:rsidRPr="00937FD5" w:rsidRDefault="00A972CE" w:rsidP="0094605A">
      <w:pPr>
        <w:spacing w:after="0"/>
        <w:rPr>
          <w:szCs w:val="24"/>
        </w:rPr>
      </w:pPr>
    </w:p>
    <w:p w14:paraId="6D1048A4" w14:textId="77777777" w:rsidR="00A972CE" w:rsidRPr="00937FD5" w:rsidRDefault="00A972CE" w:rsidP="00CE0296">
      <w:pPr>
        <w:pStyle w:val="Heading1"/>
        <w:spacing w:before="0"/>
      </w:pPr>
      <w:r w:rsidRPr="00937FD5">
        <w:t xml:space="preserve">Purpose of Presentation: </w:t>
      </w:r>
    </w:p>
    <w:p w14:paraId="24BF9CEA" w14:textId="77777777" w:rsidR="00A972CE" w:rsidRPr="00937FD5" w:rsidRDefault="00124FC9" w:rsidP="003D27FD">
      <w:pPr>
        <w:spacing w:after="0"/>
        <w:rPr>
          <w:szCs w:val="24"/>
        </w:rPr>
      </w:pPr>
      <w:sdt>
        <w:sdtPr>
          <w:rPr>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D3E7D" w:rsidRPr="00937FD5">
            <w:rPr>
              <w:szCs w:val="24"/>
            </w:rPr>
            <w:t>Action required by state or federal law or regulation.</w:t>
          </w:r>
        </w:sdtContent>
      </w:sdt>
    </w:p>
    <w:p w14:paraId="65F3859D" w14:textId="650FC59B" w:rsidR="00DD3E7D" w:rsidRDefault="003D27FD" w:rsidP="0094605A">
      <w:pPr>
        <w:pStyle w:val="Heading2"/>
        <w:spacing w:before="0" w:after="0"/>
      </w:pPr>
      <w:r w:rsidRPr="00937FD5">
        <w:br/>
      </w:r>
      <w:r w:rsidR="00A972CE" w:rsidRPr="00937FD5">
        <w:t>Executive Summary:</w:t>
      </w:r>
      <w:r w:rsidR="00BA7FAF" w:rsidRPr="00937FD5">
        <w:t xml:space="preserve"> </w:t>
      </w:r>
    </w:p>
    <w:p w14:paraId="413F06AD" w14:textId="3EF95085" w:rsidR="00E05197" w:rsidRDefault="00E05197" w:rsidP="00E05197">
      <w:pPr>
        <w:spacing w:after="0"/>
        <w:rPr>
          <w:rFonts w:eastAsia="Times New Roman" w:cs="Times New Roman"/>
          <w:szCs w:val="24"/>
        </w:rPr>
      </w:pPr>
      <w:r w:rsidRPr="00937FD5">
        <w:t>Th</w:t>
      </w:r>
      <w:r w:rsidR="00CE0296">
        <w:t xml:space="preserve">e purpose of this </w:t>
      </w:r>
      <w:r w:rsidRPr="00937FD5">
        <w:t xml:space="preserve">fast-track regulatory action is </w:t>
      </w:r>
      <w:r w:rsidR="00CE0296">
        <w:t xml:space="preserve">to address </w:t>
      </w:r>
      <w:r w:rsidRPr="00937FD5">
        <w:t xml:space="preserve">legislation that was approved by the General Assembly during the 2017 Session. </w:t>
      </w:r>
      <w:hyperlink r:id="rId11" w:history="1">
        <w:r w:rsidRPr="00D07655">
          <w:rPr>
            <w:rStyle w:val="Hyperlink"/>
          </w:rPr>
          <w:t>HB 1408</w:t>
        </w:r>
      </w:hyperlink>
      <w:r>
        <w:t xml:space="preserve"> (Wade) amended </w:t>
      </w:r>
      <w:hyperlink r:id="rId12" w:history="1">
        <w:r w:rsidRPr="00C71E90">
          <w:rPr>
            <w:rStyle w:val="Hyperlink"/>
          </w:rPr>
          <w:t>§ 22.1-273</w:t>
        </w:r>
      </w:hyperlink>
      <w:r w:rsidRPr="00937FD5">
        <w:rPr>
          <w:rFonts w:eastAsia="Times New Roman"/>
        </w:rPr>
        <w:t xml:space="preserve"> of the </w:t>
      </w:r>
      <w:r w:rsidRPr="00937FD5">
        <w:rPr>
          <w:rFonts w:eastAsia="Times New Roman"/>
          <w:i/>
        </w:rPr>
        <w:t>Code of Virginia</w:t>
      </w:r>
      <w:r w:rsidRPr="00937FD5">
        <w:rPr>
          <w:rFonts w:eastAsia="Times New Roman"/>
        </w:rPr>
        <w:t>, related to the timeline and scheduling of vision screening</w:t>
      </w:r>
      <w:r>
        <w:rPr>
          <w:rFonts w:eastAsia="Times New Roman"/>
        </w:rPr>
        <w:t>s</w:t>
      </w:r>
      <w:r w:rsidRPr="00937FD5">
        <w:rPr>
          <w:rFonts w:eastAsia="Times New Roman"/>
        </w:rPr>
        <w:t xml:space="preserve">. </w:t>
      </w:r>
      <w:r w:rsidRPr="00937FD5">
        <w:rPr>
          <w:rFonts w:eastAsia="Times New Roman" w:cs="Times New Roman"/>
          <w:szCs w:val="24"/>
        </w:rPr>
        <w:t xml:space="preserve">The amendment to </w:t>
      </w:r>
      <w:r w:rsidR="00072EA4">
        <w:rPr>
          <w:rFonts w:eastAsia="Times New Roman" w:cs="Times New Roman"/>
          <w:szCs w:val="24"/>
        </w:rPr>
        <w:t xml:space="preserve">         </w:t>
      </w:r>
      <w:hyperlink r:id="rId13" w:history="1">
        <w:r w:rsidRPr="00E463AF">
          <w:rPr>
            <w:rStyle w:val="Hyperlink"/>
            <w:rFonts w:eastAsia="Times New Roman" w:cs="Times New Roman"/>
            <w:szCs w:val="24"/>
          </w:rPr>
          <w:t>§ 22.1-273</w:t>
        </w:r>
      </w:hyperlink>
      <w:r w:rsidRPr="00937FD5">
        <w:rPr>
          <w:rFonts w:eastAsia="Times New Roman"/>
          <w:bCs/>
          <w:szCs w:val="24"/>
        </w:rPr>
        <w:t xml:space="preserve"> of the </w:t>
      </w:r>
      <w:r w:rsidRPr="00937FD5">
        <w:rPr>
          <w:rFonts w:eastAsia="Times New Roman"/>
          <w:bCs/>
          <w:i/>
          <w:szCs w:val="24"/>
        </w:rPr>
        <w:t>Code of Virginia</w:t>
      </w:r>
      <w:r w:rsidRPr="00937FD5">
        <w:rPr>
          <w:rFonts w:eastAsia="Times New Roman" w:cs="Times New Roman"/>
          <w:szCs w:val="24"/>
        </w:rPr>
        <w:t xml:space="preserve"> allows school divisions sixty </w:t>
      </w:r>
      <w:r>
        <w:rPr>
          <w:rFonts w:eastAsia="Times New Roman" w:cs="Times New Roman"/>
          <w:szCs w:val="24"/>
        </w:rPr>
        <w:t>a</w:t>
      </w:r>
      <w:r w:rsidRPr="00937FD5">
        <w:rPr>
          <w:rFonts w:eastAsia="Times New Roman" w:cs="Times New Roman"/>
          <w:szCs w:val="24"/>
        </w:rPr>
        <w:t>dministrative working days to schedule vision screening</w:t>
      </w:r>
      <w:r>
        <w:rPr>
          <w:rFonts w:eastAsia="Times New Roman" w:cs="Times New Roman"/>
          <w:szCs w:val="24"/>
        </w:rPr>
        <w:t>s</w:t>
      </w:r>
      <w:r w:rsidRPr="00937FD5">
        <w:rPr>
          <w:rFonts w:eastAsia="Times New Roman" w:cs="Times New Roman"/>
          <w:szCs w:val="24"/>
        </w:rPr>
        <w:t xml:space="preserve"> and </w:t>
      </w:r>
      <w:r>
        <w:rPr>
          <w:rFonts w:eastAsia="Times New Roman" w:cs="Times New Roman"/>
          <w:szCs w:val="24"/>
        </w:rPr>
        <w:t xml:space="preserve">defines </w:t>
      </w:r>
      <w:r w:rsidRPr="00CB28C0">
        <w:rPr>
          <w:szCs w:val="24"/>
        </w:rPr>
        <w:t xml:space="preserve">the </w:t>
      </w:r>
      <w:r>
        <w:rPr>
          <w:szCs w:val="24"/>
        </w:rPr>
        <w:t xml:space="preserve">required </w:t>
      </w:r>
      <w:r w:rsidRPr="00CB28C0">
        <w:rPr>
          <w:szCs w:val="24"/>
        </w:rPr>
        <w:t>grade level</w:t>
      </w:r>
      <w:r>
        <w:rPr>
          <w:szCs w:val="24"/>
        </w:rPr>
        <w:t>s</w:t>
      </w:r>
      <w:r w:rsidRPr="00CB28C0">
        <w:rPr>
          <w:szCs w:val="24"/>
        </w:rPr>
        <w:t xml:space="preserve"> </w:t>
      </w:r>
      <w:r>
        <w:rPr>
          <w:szCs w:val="24"/>
        </w:rPr>
        <w:t>in which</w:t>
      </w:r>
      <w:r w:rsidR="00072EA4">
        <w:rPr>
          <w:szCs w:val="24"/>
        </w:rPr>
        <w:t xml:space="preserve"> vision screenings are to occur</w:t>
      </w:r>
      <w:r>
        <w:rPr>
          <w:szCs w:val="24"/>
        </w:rPr>
        <w:t xml:space="preserve"> to include: k</w:t>
      </w:r>
      <w:r w:rsidRPr="00CB28C0">
        <w:rPr>
          <w:szCs w:val="24"/>
        </w:rPr>
        <w:t xml:space="preserve">indergarten, </w:t>
      </w:r>
      <w:r>
        <w:rPr>
          <w:szCs w:val="24"/>
        </w:rPr>
        <w:t>second or third grade, seventh grade, and tenth grade.</w:t>
      </w:r>
    </w:p>
    <w:p w14:paraId="29EFFB0F" w14:textId="77777777" w:rsidR="00E05197" w:rsidRPr="00937FD5" w:rsidRDefault="00E05197" w:rsidP="00E05197">
      <w:pPr>
        <w:spacing w:after="0"/>
        <w:rPr>
          <w:rFonts w:eastAsia="Times New Roman" w:cs="Times New Roman"/>
          <w:szCs w:val="24"/>
        </w:rPr>
      </w:pPr>
    </w:p>
    <w:p w14:paraId="767F2A9D" w14:textId="694678A0" w:rsidR="00E05197" w:rsidRDefault="00E05197" w:rsidP="00E05197">
      <w:pPr>
        <w:rPr>
          <w:szCs w:val="24"/>
        </w:rPr>
      </w:pPr>
      <w:r>
        <w:rPr>
          <w:rFonts w:eastAsia="Times New Roman" w:cs="Times New Roman"/>
          <w:szCs w:val="24"/>
        </w:rPr>
        <w:t xml:space="preserve">The proposed revisions to </w:t>
      </w:r>
      <w:hyperlink r:id="rId14" w:history="1">
        <w:r w:rsidRPr="006006C6">
          <w:rPr>
            <w:rStyle w:val="Hyperlink"/>
            <w:rFonts w:cs="Times New Roman"/>
            <w:szCs w:val="24"/>
          </w:rPr>
          <w:t>8VAC-20-250-10</w:t>
        </w:r>
      </w:hyperlink>
      <w:r>
        <w:rPr>
          <w:rFonts w:cs="Times New Roman"/>
          <w:szCs w:val="24"/>
        </w:rPr>
        <w:t xml:space="preserve"> align the </w:t>
      </w:r>
      <w:r w:rsidR="00407E73">
        <w:rPr>
          <w:rFonts w:cs="Times New Roman"/>
          <w:szCs w:val="24"/>
        </w:rPr>
        <w:t>regulations</w:t>
      </w:r>
      <w:r>
        <w:rPr>
          <w:rFonts w:cs="Times New Roman"/>
          <w:szCs w:val="24"/>
        </w:rPr>
        <w:t xml:space="preserve"> with </w:t>
      </w:r>
      <w:hyperlink r:id="rId15" w:history="1">
        <w:r w:rsidRPr="00E463AF">
          <w:rPr>
            <w:rStyle w:val="Hyperlink"/>
            <w:rFonts w:eastAsia="Times New Roman"/>
          </w:rPr>
          <w:t>§ 22.1-273</w:t>
        </w:r>
      </w:hyperlink>
      <w:r w:rsidRPr="00937FD5">
        <w:rPr>
          <w:rFonts w:eastAsia="Times New Roman"/>
        </w:rPr>
        <w:t xml:space="preserve"> of the </w:t>
      </w:r>
      <w:r w:rsidRPr="00937FD5">
        <w:rPr>
          <w:rFonts w:eastAsia="Times New Roman"/>
          <w:i/>
        </w:rPr>
        <w:t>Code of Virginia</w:t>
      </w:r>
      <w:r>
        <w:rPr>
          <w:rFonts w:eastAsia="Times New Roman" w:cs="Times New Roman"/>
          <w:szCs w:val="24"/>
        </w:rPr>
        <w:t xml:space="preserve">. Additionally, the revisions offered an opportunity for the Virginia Department of Education (VDOE) to incorporate feedback from stakeholders that align the hearing screening schedule to the required changes to the vision schedule as per </w:t>
      </w:r>
      <w:hyperlink r:id="rId16" w:history="1">
        <w:r w:rsidRPr="00E463AF">
          <w:rPr>
            <w:rStyle w:val="Hyperlink"/>
            <w:rFonts w:eastAsia="Times New Roman"/>
          </w:rPr>
          <w:t>§ 22.1-273</w:t>
        </w:r>
      </w:hyperlink>
      <w:r>
        <w:rPr>
          <w:rFonts w:eastAsia="Times New Roman"/>
          <w:b/>
          <w:bCs/>
        </w:rPr>
        <w:t>.</w:t>
      </w:r>
      <w:r>
        <w:rPr>
          <w:rFonts w:eastAsia="Times New Roman" w:cs="Times New Roman"/>
          <w:szCs w:val="24"/>
        </w:rPr>
        <w:t xml:space="preserve"> </w:t>
      </w:r>
      <w:r w:rsidRPr="00937FD5">
        <w:rPr>
          <w:szCs w:val="24"/>
        </w:rPr>
        <w:t>The</w:t>
      </w:r>
      <w:r>
        <w:rPr>
          <w:szCs w:val="24"/>
        </w:rPr>
        <w:t xml:space="preserve"> proposed revisions</w:t>
      </w:r>
      <w:r w:rsidRPr="00937FD5">
        <w:rPr>
          <w:szCs w:val="24"/>
        </w:rPr>
        <w:t xml:space="preserve"> </w:t>
      </w:r>
      <w:r>
        <w:rPr>
          <w:szCs w:val="24"/>
        </w:rPr>
        <w:t xml:space="preserve">allow schools </w:t>
      </w:r>
      <w:r w:rsidRPr="00937FD5">
        <w:rPr>
          <w:szCs w:val="24"/>
        </w:rPr>
        <w:t xml:space="preserve">to </w:t>
      </w:r>
      <w:r>
        <w:rPr>
          <w:szCs w:val="24"/>
        </w:rPr>
        <w:t>conduct</w:t>
      </w:r>
      <w:r w:rsidRPr="00937FD5">
        <w:rPr>
          <w:szCs w:val="24"/>
        </w:rPr>
        <w:t xml:space="preserve"> vision </w:t>
      </w:r>
      <w:r>
        <w:rPr>
          <w:szCs w:val="24"/>
        </w:rPr>
        <w:t xml:space="preserve">and hearing </w:t>
      </w:r>
      <w:r w:rsidRPr="00937FD5">
        <w:rPr>
          <w:szCs w:val="24"/>
        </w:rPr>
        <w:t>screening</w:t>
      </w:r>
      <w:r>
        <w:rPr>
          <w:szCs w:val="24"/>
        </w:rPr>
        <w:t xml:space="preserve">s </w:t>
      </w:r>
      <w:r w:rsidRPr="00937FD5">
        <w:rPr>
          <w:szCs w:val="24"/>
        </w:rPr>
        <w:t>at any time of the school year</w:t>
      </w:r>
      <w:r>
        <w:rPr>
          <w:szCs w:val="24"/>
        </w:rPr>
        <w:t xml:space="preserve"> as long as </w:t>
      </w:r>
      <w:r w:rsidRPr="00037F1E">
        <w:rPr>
          <w:szCs w:val="24"/>
        </w:rPr>
        <w:t xml:space="preserve">the scheduling of such screenings </w:t>
      </w:r>
      <w:r>
        <w:rPr>
          <w:szCs w:val="24"/>
        </w:rPr>
        <w:t>is</w:t>
      </w:r>
      <w:r w:rsidRPr="00037F1E">
        <w:rPr>
          <w:szCs w:val="24"/>
        </w:rPr>
        <w:t xml:space="preserve"> completed no later than the sixtieth administrative working day of the school year.</w:t>
      </w:r>
      <w:r>
        <w:rPr>
          <w:szCs w:val="24"/>
        </w:rPr>
        <w:t xml:space="preserve"> It also </w:t>
      </w:r>
      <w:r w:rsidRPr="00937FD5">
        <w:rPr>
          <w:szCs w:val="24"/>
        </w:rPr>
        <w:t>provide</w:t>
      </w:r>
      <w:r>
        <w:rPr>
          <w:szCs w:val="24"/>
        </w:rPr>
        <w:t>s</w:t>
      </w:r>
      <w:r w:rsidRPr="00937FD5">
        <w:rPr>
          <w:szCs w:val="24"/>
        </w:rPr>
        <w:t xml:space="preserve"> schools with the option and flexibility</w:t>
      </w:r>
      <w:r>
        <w:rPr>
          <w:szCs w:val="24"/>
        </w:rPr>
        <w:t xml:space="preserve"> to conduct vision and hearing screenings in second or third grade. </w:t>
      </w:r>
    </w:p>
    <w:p w14:paraId="0792C3C5" w14:textId="77777777" w:rsidR="00E05197" w:rsidRPr="00A535AD" w:rsidRDefault="00E05197" w:rsidP="00E05197">
      <w:pPr>
        <w:rPr>
          <w:rFonts w:cs="Times New Roman"/>
          <w:szCs w:val="24"/>
        </w:rPr>
      </w:pPr>
      <w:r>
        <w:rPr>
          <w:rFonts w:eastAsia="Times New Roman" w:cs="Times New Roman"/>
          <w:szCs w:val="24"/>
        </w:rPr>
        <w:t xml:space="preserve">The proposed revisions to </w:t>
      </w:r>
      <w:hyperlink r:id="rId17" w:history="1">
        <w:r w:rsidRPr="006006C6">
          <w:rPr>
            <w:rStyle w:val="Hyperlink"/>
            <w:rFonts w:cs="Times New Roman"/>
            <w:szCs w:val="24"/>
          </w:rPr>
          <w:t>8VAC-20-250-10</w:t>
        </w:r>
      </w:hyperlink>
      <w:r>
        <w:rPr>
          <w:rFonts w:cs="Times New Roman"/>
          <w:szCs w:val="24"/>
        </w:rPr>
        <w:t xml:space="preserve"> align with the Board of Education Goals from the </w:t>
      </w:r>
      <w:r w:rsidRPr="00A535AD">
        <w:rPr>
          <w:rFonts w:cs="Times New Roman"/>
          <w:i/>
          <w:szCs w:val="24"/>
        </w:rPr>
        <w:t>Comprehensive Plan</w:t>
      </w:r>
      <w:r>
        <w:rPr>
          <w:rFonts w:cs="Times New Roman"/>
          <w:szCs w:val="24"/>
        </w:rPr>
        <w:t xml:space="preserve"> as the timely implementation of vision and hearing screening of students </w:t>
      </w:r>
      <w:r>
        <w:rPr>
          <w:rFonts w:cs="Times New Roman"/>
          <w:szCs w:val="24"/>
        </w:rPr>
        <w:lastRenderedPageBreak/>
        <w:t xml:space="preserve">ensures that all students have access to effective learning environments as outlined in </w:t>
      </w:r>
      <w:r w:rsidRPr="00A535AD">
        <w:rPr>
          <w:rFonts w:cs="Times New Roman"/>
          <w:szCs w:val="24"/>
        </w:rPr>
        <w:t xml:space="preserve">Priority 1 of the </w:t>
      </w:r>
      <w:r w:rsidRPr="00A535AD">
        <w:rPr>
          <w:rFonts w:cs="Times New Roman"/>
          <w:i/>
          <w:szCs w:val="24"/>
        </w:rPr>
        <w:t>Comprehensive Plan</w:t>
      </w:r>
      <w:r w:rsidRPr="00A535AD">
        <w:rPr>
          <w:rFonts w:cs="Times New Roman"/>
          <w:szCs w:val="24"/>
        </w:rPr>
        <w:t xml:space="preserve">. </w:t>
      </w:r>
    </w:p>
    <w:p w14:paraId="267BC84D" w14:textId="77777777" w:rsidR="00A972CE" w:rsidRPr="00937FD5" w:rsidRDefault="00A972CE" w:rsidP="00116A45">
      <w:pPr>
        <w:pStyle w:val="Heading3"/>
      </w:pPr>
      <w:r w:rsidRPr="00937FD5">
        <w:t xml:space="preserve">Action Requested:  </w:t>
      </w:r>
    </w:p>
    <w:p w14:paraId="75BFF422" w14:textId="3C25E24D" w:rsidR="00A972CE" w:rsidRPr="00937FD5" w:rsidRDefault="00124FC9" w:rsidP="003D27FD">
      <w:pPr>
        <w:spacing w:after="0"/>
        <w:rPr>
          <w:szCs w:val="24"/>
        </w:rPr>
      </w:pPr>
      <w:sdt>
        <w:sdtPr>
          <w:rPr>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D5C80">
            <w:rPr>
              <w:szCs w:val="24"/>
            </w:rPr>
            <w:t>Other. Specify below:</w:t>
          </w:r>
        </w:sdtContent>
      </w:sdt>
    </w:p>
    <w:p w14:paraId="6005A51A" w14:textId="6E756AFB" w:rsidR="00071E58" w:rsidRDefault="00BD5C80" w:rsidP="008D5050">
      <w:pPr>
        <w:pStyle w:val="NoSpacing"/>
        <w:rPr>
          <w:rStyle w:val="SubtleEmphasis"/>
          <w:b/>
          <w:bCs/>
          <w:i w:val="0"/>
          <w:color w:val="auto"/>
        </w:rPr>
      </w:pPr>
      <w:r>
        <w:rPr>
          <w:rStyle w:val="SubtleEmphasis"/>
          <w:i w:val="0"/>
          <w:color w:val="auto"/>
        </w:rPr>
        <w:t xml:space="preserve">The Board is requested to waive first review and approve the proposed revisions to the </w:t>
      </w:r>
      <w:r w:rsidRPr="00124FC9">
        <w:rPr>
          <w:rStyle w:val="SubtleEmphasis"/>
          <w:color w:val="auto"/>
        </w:rPr>
        <w:t>Regulations Governing the Testing and Sigh</w:t>
      </w:r>
      <w:r w:rsidR="00407E73" w:rsidRPr="00124FC9">
        <w:rPr>
          <w:rStyle w:val="SubtleEmphasis"/>
          <w:color w:val="auto"/>
        </w:rPr>
        <w:t>t</w:t>
      </w:r>
      <w:r w:rsidRPr="00124FC9">
        <w:rPr>
          <w:rStyle w:val="SubtleEmphasis"/>
          <w:color w:val="auto"/>
        </w:rPr>
        <w:t xml:space="preserve"> and Hearing of Pupils</w:t>
      </w:r>
      <w:r>
        <w:rPr>
          <w:rStyle w:val="SubtleEmphasis"/>
          <w:i w:val="0"/>
          <w:color w:val="auto"/>
        </w:rPr>
        <w:t xml:space="preserve">. </w:t>
      </w:r>
    </w:p>
    <w:p w14:paraId="539BADE3" w14:textId="6F8DE96B" w:rsidR="00695325" w:rsidRDefault="003D27FD" w:rsidP="00695325">
      <w:pPr>
        <w:pStyle w:val="Heading2"/>
        <w:spacing w:before="0" w:after="0"/>
        <w:rPr>
          <w:rStyle w:val="SubtleEmphasis"/>
          <w:b w:val="0"/>
          <w:i w:val="0"/>
          <w:color w:val="auto"/>
        </w:rPr>
      </w:pPr>
      <w:r w:rsidRPr="00937FD5">
        <w:br/>
      </w:r>
      <w:r w:rsidR="00A972CE" w:rsidRPr="00937FD5">
        <w:t xml:space="preserve">Superintendent’s Recommendation: </w:t>
      </w:r>
      <w:r w:rsidR="007503E8" w:rsidRPr="00937FD5">
        <w:br/>
      </w:r>
      <w:r w:rsidR="00695325" w:rsidRPr="00937FD5">
        <w:rPr>
          <w:rStyle w:val="SubtleEmphasis"/>
          <w:b w:val="0"/>
          <w:i w:val="0"/>
          <w:color w:val="auto"/>
        </w:rPr>
        <w:t xml:space="preserve">The Superintendent of Public Instruction recommends the Board of Education </w:t>
      </w:r>
      <w:r w:rsidR="00BD5C80">
        <w:rPr>
          <w:rStyle w:val="SubtleEmphasis"/>
          <w:b w:val="0"/>
          <w:i w:val="0"/>
          <w:color w:val="auto"/>
        </w:rPr>
        <w:t xml:space="preserve">waive </w:t>
      </w:r>
      <w:r w:rsidR="00A44E07">
        <w:rPr>
          <w:rStyle w:val="SubtleEmphasis"/>
          <w:b w:val="0"/>
          <w:i w:val="0"/>
          <w:color w:val="auto"/>
        </w:rPr>
        <w:t xml:space="preserve">first review </w:t>
      </w:r>
      <w:r w:rsidR="00BD5C80">
        <w:rPr>
          <w:rStyle w:val="SubtleEmphasis"/>
          <w:b w:val="0"/>
          <w:i w:val="0"/>
          <w:color w:val="auto"/>
        </w:rPr>
        <w:t xml:space="preserve">and approve </w:t>
      </w:r>
      <w:r w:rsidR="00A44E07">
        <w:rPr>
          <w:rStyle w:val="SubtleEmphasis"/>
          <w:b w:val="0"/>
          <w:i w:val="0"/>
          <w:color w:val="auto"/>
        </w:rPr>
        <w:t xml:space="preserve">the proposed revisions to the </w:t>
      </w:r>
      <w:r w:rsidR="00A44E07" w:rsidRPr="00E463AF">
        <w:rPr>
          <w:i/>
        </w:rPr>
        <w:t>Regulations Governing the Testing of Sight and Hearing</w:t>
      </w:r>
      <w:r w:rsidR="00CE0296">
        <w:rPr>
          <w:i/>
        </w:rPr>
        <w:t xml:space="preserve"> of Pupils</w:t>
      </w:r>
      <w:r w:rsidR="00AD3A9D">
        <w:rPr>
          <w:i/>
        </w:rPr>
        <w:t>.</w:t>
      </w:r>
      <w:r w:rsidR="00A44E07" w:rsidRPr="00937FD5">
        <w:rPr>
          <w:rStyle w:val="SubtleEmphasis"/>
          <w:b w:val="0"/>
          <w:i w:val="0"/>
          <w:color w:val="auto"/>
        </w:rPr>
        <w:t xml:space="preserve"> </w:t>
      </w:r>
    </w:p>
    <w:p w14:paraId="1294C082" w14:textId="77777777" w:rsidR="00402F40" w:rsidRDefault="00402F40" w:rsidP="00047DA7">
      <w:pPr>
        <w:spacing w:after="0"/>
      </w:pPr>
    </w:p>
    <w:p w14:paraId="10A3348C" w14:textId="540652AA" w:rsidR="00BD5C80" w:rsidRPr="003F5CA5" w:rsidRDefault="00BD5C80" w:rsidP="00047DA7">
      <w:pPr>
        <w:pStyle w:val="Heading2"/>
        <w:spacing w:before="0" w:after="0"/>
      </w:pPr>
      <w:r w:rsidRPr="003F5CA5">
        <w:t>Rational for Action:</w:t>
      </w:r>
    </w:p>
    <w:p w14:paraId="371D5C7C" w14:textId="23E6784E" w:rsidR="00BD5C80" w:rsidRDefault="003F5CA5" w:rsidP="00047DA7">
      <w:pPr>
        <w:spacing w:after="0"/>
      </w:pPr>
      <w:r w:rsidRPr="00937FD5">
        <w:t>Th</w:t>
      </w:r>
      <w:r>
        <w:t xml:space="preserve">e purpose of this </w:t>
      </w:r>
      <w:r w:rsidRPr="00937FD5">
        <w:t xml:space="preserve">fast-track regulatory action is </w:t>
      </w:r>
      <w:r>
        <w:t xml:space="preserve">to address </w:t>
      </w:r>
      <w:r w:rsidRPr="00937FD5">
        <w:t>legislation that was approved by the General Assembly during the 2017 Session</w:t>
      </w:r>
      <w:r>
        <w:t xml:space="preserve">. </w:t>
      </w:r>
      <w:r>
        <w:rPr>
          <w:rFonts w:eastAsia="Times New Roman" w:cs="Times New Roman"/>
          <w:szCs w:val="24"/>
        </w:rPr>
        <w:t xml:space="preserve">The proposed revisions </w:t>
      </w:r>
      <w:r>
        <w:rPr>
          <w:rFonts w:cs="Times New Roman"/>
          <w:szCs w:val="24"/>
        </w:rPr>
        <w:t xml:space="preserve">align the regulations with the requirements </w:t>
      </w:r>
      <w:r w:rsidR="00124FC9">
        <w:rPr>
          <w:rFonts w:cs="Times New Roman"/>
          <w:szCs w:val="24"/>
        </w:rPr>
        <w:t xml:space="preserve">of </w:t>
      </w:r>
      <w:hyperlink r:id="rId18" w:history="1">
        <w:r w:rsidRPr="00E463AF">
          <w:rPr>
            <w:rStyle w:val="Hyperlink"/>
            <w:rFonts w:eastAsia="Times New Roman"/>
          </w:rPr>
          <w:t>§ 22.1-273</w:t>
        </w:r>
      </w:hyperlink>
      <w:r w:rsidRPr="00937FD5">
        <w:rPr>
          <w:rFonts w:eastAsia="Times New Roman"/>
        </w:rPr>
        <w:t xml:space="preserve"> of the </w:t>
      </w:r>
      <w:r w:rsidRPr="00937FD5">
        <w:rPr>
          <w:rFonts w:eastAsia="Times New Roman"/>
          <w:i/>
        </w:rPr>
        <w:t>Code of Virginia</w:t>
      </w:r>
      <w:r>
        <w:rPr>
          <w:rFonts w:eastAsia="Times New Roman"/>
          <w:i/>
        </w:rPr>
        <w:t>.</w:t>
      </w:r>
      <w:r>
        <w:rPr>
          <w:rFonts w:eastAsia="Times New Roman" w:cs="Times New Roman"/>
          <w:szCs w:val="24"/>
        </w:rPr>
        <w:t xml:space="preserve"> </w:t>
      </w:r>
    </w:p>
    <w:p w14:paraId="6794781F" w14:textId="77777777" w:rsidR="00BD5C80" w:rsidRPr="00BD5C80" w:rsidRDefault="00BD5C80" w:rsidP="00047DA7">
      <w:pPr>
        <w:spacing w:after="0"/>
      </w:pPr>
    </w:p>
    <w:p w14:paraId="16E19EB1" w14:textId="6B61D10B" w:rsidR="00123E2E" w:rsidRPr="00937FD5" w:rsidRDefault="00CE0296" w:rsidP="007503E8">
      <w:pPr>
        <w:pStyle w:val="Heading2"/>
        <w:spacing w:before="0" w:after="0"/>
      </w:pPr>
      <w:r>
        <w:t xml:space="preserve">Previous Review or Action: </w:t>
      </w:r>
    </w:p>
    <w:sdt>
      <w:sdtPr>
        <w:rPr>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891AE89" w14:textId="77777777" w:rsidR="00123E2E" w:rsidRPr="00937FD5" w:rsidRDefault="00937FD5" w:rsidP="003D27FD">
          <w:pPr>
            <w:spacing w:after="0"/>
            <w:rPr>
              <w:szCs w:val="24"/>
            </w:rPr>
          </w:pPr>
          <w:r w:rsidRPr="00937FD5">
            <w:rPr>
              <w:szCs w:val="24"/>
            </w:rPr>
            <w:t>No previous review or action.</w:t>
          </w:r>
        </w:p>
      </w:sdtContent>
    </w:sdt>
    <w:p w14:paraId="37E1AD7D" w14:textId="77777777" w:rsidR="00A44E07" w:rsidRDefault="00A44E07" w:rsidP="00F148D5">
      <w:pPr>
        <w:spacing w:after="0" w:line="240" w:lineRule="auto"/>
        <w:rPr>
          <w:szCs w:val="24"/>
        </w:rPr>
      </w:pPr>
    </w:p>
    <w:p w14:paraId="67C96794" w14:textId="77777777" w:rsidR="00430B42" w:rsidRPr="008D5050" w:rsidRDefault="000E009D" w:rsidP="00047DA7">
      <w:pPr>
        <w:pStyle w:val="Heading2"/>
        <w:spacing w:before="0" w:after="0"/>
        <w:rPr>
          <w:b w:val="0"/>
        </w:rPr>
      </w:pPr>
      <w:r w:rsidRPr="008D5050">
        <w:rPr>
          <w:rStyle w:val="Heading2Char"/>
          <w:b/>
        </w:rPr>
        <w:t>Background Information and Statutory Authority:</w:t>
      </w:r>
      <w:r w:rsidRPr="008D5050">
        <w:rPr>
          <w:b w:val="0"/>
        </w:rPr>
        <w:t xml:space="preserve"> </w:t>
      </w:r>
    </w:p>
    <w:p w14:paraId="777899E0" w14:textId="650A077E" w:rsidR="00C0520B" w:rsidRDefault="00430B42" w:rsidP="003C7A64">
      <w:pPr>
        <w:spacing w:after="0"/>
        <w:rPr>
          <w:rFonts w:eastAsia="Times New Roman"/>
          <w:bCs/>
        </w:rPr>
      </w:pPr>
      <w:r>
        <w:rPr>
          <w:szCs w:val="24"/>
        </w:rPr>
        <w:t xml:space="preserve">The 2017 Virginia General Assembly amended </w:t>
      </w:r>
      <w:hyperlink r:id="rId19" w:history="1">
        <w:r w:rsidRPr="00E463AF">
          <w:rPr>
            <w:rStyle w:val="Hyperlink"/>
            <w:rFonts w:eastAsia="Times New Roman"/>
          </w:rPr>
          <w:t>§ 22.1-273</w:t>
        </w:r>
      </w:hyperlink>
      <w:r w:rsidRPr="00937FD5">
        <w:rPr>
          <w:rFonts w:eastAsia="Times New Roman"/>
        </w:rPr>
        <w:t xml:space="preserve"> of the </w:t>
      </w:r>
      <w:r w:rsidRPr="00937FD5">
        <w:rPr>
          <w:rFonts w:eastAsia="Times New Roman"/>
          <w:i/>
        </w:rPr>
        <w:t>Code of Virginia</w:t>
      </w:r>
      <w:r w:rsidRPr="00937FD5">
        <w:rPr>
          <w:rFonts w:eastAsia="Times New Roman"/>
        </w:rPr>
        <w:t xml:space="preserve">, related to the timeline and scheduling of vision </w:t>
      </w:r>
      <w:r w:rsidRPr="00C0520B">
        <w:rPr>
          <w:rFonts w:eastAsia="Times New Roman"/>
        </w:rPr>
        <w:t>screening</w:t>
      </w:r>
      <w:r w:rsidR="00C0520B" w:rsidRPr="00C0520B">
        <w:rPr>
          <w:rFonts w:eastAsia="Times New Roman"/>
          <w:bCs/>
        </w:rPr>
        <w:t>s</w:t>
      </w:r>
      <w:r w:rsidR="003C7A64">
        <w:rPr>
          <w:rFonts w:eastAsia="Times New Roman" w:cs="Times New Roman"/>
          <w:szCs w:val="24"/>
        </w:rPr>
        <w:t xml:space="preserve">. Specifically, </w:t>
      </w:r>
      <w:hyperlink r:id="rId20" w:history="1">
        <w:r w:rsidR="003C7A64" w:rsidRPr="00E463AF">
          <w:rPr>
            <w:rStyle w:val="Hyperlink"/>
            <w:rFonts w:eastAsia="Times New Roman"/>
          </w:rPr>
          <w:t>§ 22.1-273</w:t>
        </w:r>
      </w:hyperlink>
      <w:r w:rsidR="003C7A64">
        <w:rPr>
          <w:rFonts w:eastAsia="Times New Roman"/>
          <w:b/>
          <w:bCs/>
        </w:rPr>
        <w:t xml:space="preserve"> </w:t>
      </w:r>
      <w:r w:rsidR="003C7A64">
        <w:rPr>
          <w:rFonts w:eastAsia="Times New Roman"/>
          <w:bCs/>
        </w:rPr>
        <w:t>requires that:</w:t>
      </w:r>
    </w:p>
    <w:p w14:paraId="747680CD" w14:textId="77777777" w:rsidR="003C7A64" w:rsidRPr="00C71E90" w:rsidRDefault="003C7A64" w:rsidP="00047DA7">
      <w:pPr>
        <w:pBdr>
          <w:top w:val="single" w:sz="4" w:space="1" w:color="auto"/>
          <w:left w:val="single" w:sz="4" w:space="4" w:color="auto"/>
          <w:bottom w:val="single" w:sz="4" w:space="1" w:color="auto"/>
          <w:right w:val="single" w:sz="4" w:space="4" w:color="auto"/>
        </w:pBdr>
        <w:spacing w:after="0"/>
        <w:ind w:left="720"/>
        <w:rPr>
          <w:rFonts w:eastAsia="Times New Roman" w:cs="Times New Roman"/>
          <w:i/>
          <w:iCs/>
          <w:color w:val="000000" w:themeColor="text1"/>
          <w:szCs w:val="24"/>
        </w:rPr>
      </w:pPr>
      <w:r w:rsidRPr="00C71E90">
        <w:rPr>
          <w:rFonts w:eastAsia="Times New Roman" w:cs="Times New Roman"/>
          <w:i/>
          <w:iCs/>
          <w:color w:val="000000" w:themeColor="text1"/>
          <w:szCs w:val="24"/>
        </w:rPr>
        <w:t>D. The principal of each public elementary school shall cause the vision of students enrolled in kindergarten and students enrolled in grade two or grade three to be tested, unless such students are students admitted for the first time to a public elementary school and produce a written record of a comprehensive eye examination performed within the preceding 24 months or the parents or guardians of such students object on religious grounds.</w:t>
      </w:r>
    </w:p>
    <w:p w14:paraId="63C0C3BB" w14:textId="77777777" w:rsidR="00695325" w:rsidRPr="00937FD5" w:rsidRDefault="003C7A64" w:rsidP="00047DA7">
      <w:pPr>
        <w:pBdr>
          <w:top w:val="single" w:sz="4" w:space="1" w:color="auto"/>
          <w:left w:val="single" w:sz="4" w:space="4" w:color="auto"/>
          <w:bottom w:val="single" w:sz="4" w:space="1" w:color="auto"/>
          <w:right w:val="single" w:sz="4" w:space="4" w:color="auto"/>
        </w:pBdr>
        <w:spacing w:after="0"/>
        <w:ind w:left="720"/>
        <w:rPr>
          <w:rFonts w:eastAsia="Times New Roman" w:cs="Times New Roman"/>
          <w:szCs w:val="24"/>
        </w:rPr>
      </w:pPr>
      <w:r w:rsidRPr="00C71E90">
        <w:rPr>
          <w:rFonts w:eastAsia="Times New Roman" w:cs="Times New Roman"/>
          <w:i/>
          <w:iCs/>
          <w:color w:val="000000" w:themeColor="text1"/>
          <w:szCs w:val="24"/>
        </w:rPr>
        <w:t>E. The principal of each public middle school and high school shall cause the vision of students enrolled in grade seven and grade 10 to be tested, unless such students produce a written record of a comprehensive eye examination performed within the preceding 24 months or the parents or guardians of such students object on religious grounds.</w:t>
      </w:r>
    </w:p>
    <w:p w14:paraId="7521BE7D" w14:textId="77777777" w:rsidR="00695325" w:rsidRPr="00937FD5" w:rsidRDefault="00695325" w:rsidP="007503E8">
      <w:pPr>
        <w:spacing w:after="0"/>
        <w:rPr>
          <w:rFonts w:eastAsia="Times New Roman" w:cs="Times New Roman"/>
          <w:szCs w:val="24"/>
        </w:rPr>
      </w:pPr>
    </w:p>
    <w:p w14:paraId="2A95B9BF" w14:textId="77777777" w:rsidR="003C7A64" w:rsidRDefault="003C7A64" w:rsidP="007503E8">
      <w:pPr>
        <w:spacing w:after="0"/>
        <w:rPr>
          <w:rFonts w:eastAsia="Times New Roman" w:cs="Times New Roman"/>
          <w:szCs w:val="24"/>
        </w:rPr>
      </w:pPr>
      <w:r w:rsidRPr="00937FD5">
        <w:rPr>
          <w:rFonts w:eastAsia="Times New Roman"/>
          <w:i/>
        </w:rPr>
        <w:t>Code of Virginia</w:t>
      </w:r>
      <w:r>
        <w:rPr>
          <w:rFonts w:eastAsia="Times New Roman"/>
          <w:b/>
          <w:bCs/>
        </w:rPr>
        <w:t xml:space="preserve"> </w:t>
      </w:r>
      <w:hyperlink r:id="rId21" w:history="1">
        <w:r w:rsidRPr="00E463AF">
          <w:rPr>
            <w:rStyle w:val="Hyperlink"/>
            <w:rFonts w:eastAsia="Times New Roman"/>
          </w:rPr>
          <w:t>§ 22.1-273</w:t>
        </w:r>
      </w:hyperlink>
      <w:r w:rsidRPr="00937FD5">
        <w:rPr>
          <w:rFonts w:eastAsia="Times New Roman"/>
        </w:rPr>
        <w:t xml:space="preserve"> </w:t>
      </w:r>
      <w:r>
        <w:rPr>
          <w:rFonts w:eastAsia="Times New Roman"/>
        </w:rPr>
        <w:t>al</w:t>
      </w:r>
      <w:r w:rsidR="00235BD3">
        <w:rPr>
          <w:rFonts w:eastAsia="Times New Roman"/>
        </w:rPr>
        <w:t>so state that vision screenings:</w:t>
      </w:r>
      <w:r>
        <w:rPr>
          <w:rFonts w:eastAsia="Times New Roman"/>
        </w:rPr>
        <w:t xml:space="preserve"> </w:t>
      </w:r>
    </w:p>
    <w:p w14:paraId="4D03A370" w14:textId="77777777" w:rsidR="003C7A64" w:rsidRDefault="00235BD3" w:rsidP="00047DA7">
      <w:pPr>
        <w:pBdr>
          <w:top w:val="single" w:sz="4" w:space="1" w:color="auto"/>
          <w:left w:val="single" w:sz="4" w:space="4" w:color="auto"/>
          <w:bottom w:val="single" w:sz="4" w:space="1" w:color="auto"/>
          <w:right w:val="single" w:sz="4" w:space="4" w:color="auto"/>
        </w:pBdr>
        <w:spacing w:after="0"/>
        <w:ind w:left="720"/>
        <w:rPr>
          <w:rFonts w:eastAsia="Times New Roman" w:cs="Times New Roman"/>
          <w:szCs w:val="24"/>
        </w:rPr>
      </w:pPr>
      <w:r>
        <w:rPr>
          <w:rFonts w:eastAsia="Times New Roman" w:cs="Times New Roman"/>
          <w:i/>
          <w:iCs/>
          <w:color w:val="333333"/>
          <w:szCs w:val="24"/>
        </w:rPr>
        <w:t>“</w:t>
      </w:r>
      <w:r w:rsidRPr="002C0A78">
        <w:rPr>
          <w:rFonts w:eastAsia="Times New Roman" w:cs="Times New Roman"/>
          <w:i/>
          <w:iCs/>
          <w:color w:val="333333"/>
          <w:szCs w:val="24"/>
        </w:rPr>
        <w:t>may be conducted at any time during the school year; however, the scheduling of such screenings shall be completed no later than the sixtieth administrative wo</w:t>
      </w:r>
      <w:r>
        <w:rPr>
          <w:rFonts w:eastAsia="Times New Roman" w:cs="Times New Roman"/>
          <w:i/>
          <w:iCs/>
          <w:color w:val="333333"/>
          <w:szCs w:val="24"/>
        </w:rPr>
        <w:t>rking day of the school year.”</w:t>
      </w:r>
    </w:p>
    <w:p w14:paraId="1FA1CB5E" w14:textId="77777777" w:rsidR="003C7A64" w:rsidRDefault="003C7A64" w:rsidP="007503E8">
      <w:pPr>
        <w:spacing w:after="0"/>
        <w:rPr>
          <w:rFonts w:eastAsia="Times New Roman" w:cs="Times New Roman"/>
          <w:szCs w:val="24"/>
        </w:rPr>
      </w:pPr>
    </w:p>
    <w:p w14:paraId="1D039A29" w14:textId="2FA9D834" w:rsidR="00235BD3" w:rsidRPr="00C71E90" w:rsidRDefault="00235BD3" w:rsidP="007503E8">
      <w:pPr>
        <w:spacing w:after="0"/>
        <w:rPr>
          <w:rFonts w:asciiTheme="majorHAnsi" w:eastAsia="Times New Roman" w:hAnsiTheme="majorHAnsi" w:cs="Times New Roman"/>
          <w:i/>
          <w:color w:val="FF0000"/>
          <w:sz w:val="22"/>
          <w:szCs w:val="24"/>
        </w:rPr>
      </w:pPr>
      <w:r>
        <w:rPr>
          <w:rFonts w:eastAsia="Times New Roman" w:cs="Times New Roman"/>
          <w:szCs w:val="24"/>
        </w:rPr>
        <w:lastRenderedPageBreak/>
        <w:t>The V</w:t>
      </w:r>
      <w:r w:rsidR="00C71E90">
        <w:rPr>
          <w:rFonts w:eastAsia="Times New Roman" w:cs="Times New Roman"/>
          <w:szCs w:val="24"/>
        </w:rPr>
        <w:t xml:space="preserve">irginia Department of Education </w:t>
      </w:r>
      <w:r w:rsidRPr="00C71E90">
        <w:rPr>
          <w:rFonts w:cs="Times New Roman"/>
          <w:szCs w:val="24"/>
        </w:rPr>
        <w:t>engaged several stakeholders</w:t>
      </w:r>
      <w:r w:rsidR="00C71E90">
        <w:rPr>
          <w:rFonts w:cs="Times New Roman"/>
          <w:szCs w:val="24"/>
        </w:rPr>
        <w:t xml:space="preserve"> and </w:t>
      </w:r>
      <w:r w:rsidRPr="00C71E90">
        <w:rPr>
          <w:rFonts w:cs="Times New Roman"/>
          <w:szCs w:val="24"/>
        </w:rPr>
        <w:t xml:space="preserve">gathered input and feedback </w:t>
      </w:r>
      <w:r w:rsidR="00E664BD" w:rsidRPr="00C71E90">
        <w:rPr>
          <w:rFonts w:cs="Times New Roman"/>
          <w:szCs w:val="24"/>
        </w:rPr>
        <w:t xml:space="preserve">to draft the proposed revisions to the </w:t>
      </w:r>
      <w:r w:rsidR="00CE0296">
        <w:rPr>
          <w:rFonts w:cs="Times New Roman"/>
          <w:szCs w:val="24"/>
        </w:rPr>
        <w:t>r</w:t>
      </w:r>
      <w:r w:rsidR="00E664BD" w:rsidRPr="00C71E90">
        <w:rPr>
          <w:rFonts w:cs="Times New Roman"/>
          <w:szCs w:val="24"/>
        </w:rPr>
        <w:t>egulations</w:t>
      </w:r>
      <w:r w:rsidR="00A535AD">
        <w:rPr>
          <w:rFonts w:cs="Times New Roman"/>
          <w:szCs w:val="24"/>
        </w:rPr>
        <w:t xml:space="preserve">. </w:t>
      </w:r>
      <w:r w:rsidR="00C71E90" w:rsidRPr="00C71E90">
        <w:rPr>
          <w:rFonts w:cs="Times New Roman"/>
          <w:szCs w:val="24"/>
        </w:rPr>
        <w:t xml:space="preserve">Stakeholder groups included Conexus, Lions Club of Virginia, </w:t>
      </w:r>
      <w:r w:rsidR="00C71E90">
        <w:rPr>
          <w:rFonts w:cs="Times New Roman"/>
          <w:szCs w:val="24"/>
        </w:rPr>
        <w:t xml:space="preserve">school nurse coordinators, and </w:t>
      </w:r>
      <w:r w:rsidR="00C71E90" w:rsidRPr="00C71E90">
        <w:rPr>
          <w:rFonts w:cs="Times New Roman"/>
          <w:szCs w:val="24"/>
        </w:rPr>
        <w:t xml:space="preserve">licensed </w:t>
      </w:r>
      <w:r w:rsidR="00CF71FE">
        <w:rPr>
          <w:rFonts w:cs="Times New Roman"/>
          <w:szCs w:val="24"/>
        </w:rPr>
        <w:t>hearing and vision providers.</w:t>
      </w:r>
    </w:p>
    <w:p w14:paraId="2E3DD589" w14:textId="77777777" w:rsidR="00695325" w:rsidRPr="00937FD5" w:rsidRDefault="00695325" w:rsidP="007503E8">
      <w:pPr>
        <w:spacing w:after="0"/>
        <w:rPr>
          <w:rFonts w:eastAsia="Times New Roman" w:cs="Times New Roman"/>
          <w:szCs w:val="24"/>
        </w:rPr>
      </w:pPr>
    </w:p>
    <w:p w14:paraId="1535BCEB" w14:textId="68E3D48E" w:rsidR="00E664BD" w:rsidRDefault="00E664BD" w:rsidP="007503E8">
      <w:pPr>
        <w:spacing w:after="0"/>
        <w:rPr>
          <w:rFonts w:eastAsia="Times New Roman" w:cs="Times New Roman"/>
          <w:szCs w:val="24"/>
        </w:rPr>
      </w:pPr>
      <w:r>
        <w:rPr>
          <w:rFonts w:eastAsia="Times New Roman" w:cs="Times New Roman"/>
          <w:szCs w:val="24"/>
        </w:rPr>
        <w:t>Based on the feedback from stakeholders, t</w:t>
      </w:r>
      <w:r w:rsidR="00235BD3">
        <w:rPr>
          <w:rFonts w:eastAsia="Times New Roman" w:cs="Times New Roman"/>
          <w:szCs w:val="24"/>
        </w:rPr>
        <w:t xml:space="preserve">he proposed revisions to </w:t>
      </w:r>
      <w:hyperlink r:id="rId22" w:history="1">
        <w:r w:rsidR="00235BD3" w:rsidRPr="006006C6">
          <w:rPr>
            <w:rStyle w:val="Hyperlink"/>
            <w:rFonts w:cs="Times New Roman"/>
            <w:szCs w:val="24"/>
          </w:rPr>
          <w:t>8VAC-20-250-10</w:t>
        </w:r>
      </w:hyperlink>
      <w:r w:rsidR="00235BD3">
        <w:rPr>
          <w:rFonts w:cs="Times New Roman"/>
          <w:szCs w:val="24"/>
        </w:rPr>
        <w:t xml:space="preserve"> align the chapter with </w:t>
      </w:r>
      <w:hyperlink r:id="rId23" w:history="1">
        <w:r w:rsidR="00235BD3" w:rsidRPr="00E463AF">
          <w:rPr>
            <w:rStyle w:val="Hyperlink"/>
            <w:rFonts w:eastAsia="Times New Roman"/>
          </w:rPr>
          <w:t>§ 22.1-273</w:t>
        </w:r>
      </w:hyperlink>
      <w:r w:rsidR="00235BD3" w:rsidRPr="00937FD5">
        <w:rPr>
          <w:rFonts w:eastAsia="Times New Roman"/>
        </w:rPr>
        <w:t xml:space="preserve"> of the </w:t>
      </w:r>
      <w:r w:rsidR="00235BD3" w:rsidRPr="00937FD5">
        <w:rPr>
          <w:rFonts w:eastAsia="Times New Roman"/>
          <w:i/>
        </w:rPr>
        <w:t>Code of Virginia</w:t>
      </w:r>
      <w:r>
        <w:rPr>
          <w:rFonts w:eastAsia="Times New Roman" w:cs="Times New Roman"/>
          <w:szCs w:val="24"/>
        </w:rPr>
        <w:t xml:space="preserve"> regarding the timeline and scheduling of vision screenings and align the hearing screening timeline and scheduling to match that of the required vision screenings. </w:t>
      </w:r>
    </w:p>
    <w:p w14:paraId="7DE2A8D4" w14:textId="77777777" w:rsidR="005B7DE4" w:rsidRDefault="005B7DE4" w:rsidP="007503E8">
      <w:pPr>
        <w:spacing w:after="0"/>
        <w:rPr>
          <w:rFonts w:eastAsia="Times New Roman" w:cs="Times New Roman"/>
          <w:szCs w:val="24"/>
        </w:rPr>
      </w:pPr>
    </w:p>
    <w:p w14:paraId="2F3415AB" w14:textId="21D811DE" w:rsidR="0027688D" w:rsidRPr="00937FD5" w:rsidRDefault="00123E2E" w:rsidP="007503E8">
      <w:pPr>
        <w:spacing w:after="0"/>
        <w:rPr>
          <w:rStyle w:val="Heading2Char"/>
        </w:rPr>
      </w:pPr>
      <w:r w:rsidRPr="00937FD5">
        <w:rPr>
          <w:rStyle w:val="Heading2Char"/>
        </w:rPr>
        <w:t>Timetable for Further Review/Action:</w:t>
      </w:r>
    </w:p>
    <w:p w14:paraId="7C30193C" w14:textId="5BA21E94" w:rsidR="0020239B" w:rsidRPr="00937FD5" w:rsidRDefault="0027688D" w:rsidP="007503E8">
      <w:pPr>
        <w:spacing w:after="0"/>
        <w:rPr>
          <w:rFonts w:eastAsiaTheme="majorEastAsia" w:cs="Times New Roman"/>
          <w:b/>
          <w:bCs/>
          <w:szCs w:val="24"/>
        </w:rPr>
      </w:pPr>
      <w:r w:rsidRPr="00937FD5">
        <w:rPr>
          <w:rStyle w:val="Heading2Char"/>
          <w:b w:val="0"/>
        </w:rPr>
        <w:t>Upon the Board</w:t>
      </w:r>
      <w:r w:rsidR="00E664BD">
        <w:rPr>
          <w:rStyle w:val="Heading2Char"/>
          <w:b w:val="0"/>
        </w:rPr>
        <w:t>’</w:t>
      </w:r>
      <w:r w:rsidRPr="00937FD5">
        <w:rPr>
          <w:rStyle w:val="Heading2Char"/>
          <w:b w:val="0"/>
        </w:rPr>
        <w:t xml:space="preserve">s approval of the proposed </w:t>
      </w:r>
      <w:r w:rsidR="00E664BD">
        <w:rPr>
          <w:rStyle w:val="Heading2Char"/>
          <w:b w:val="0"/>
        </w:rPr>
        <w:t>fast-track</w:t>
      </w:r>
      <w:r w:rsidRPr="00937FD5">
        <w:rPr>
          <w:rStyle w:val="Heading2Char"/>
          <w:b w:val="0"/>
        </w:rPr>
        <w:t xml:space="preserve"> amendments to </w:t>
      </w:r>
      <w:r w:rsidR="000720DB">
        <w:rPr>
          <w:rStyle w:val="Heading2Char"/>
          <w:b w:val="0"/>
        </w:rPr>
        <w:br/>
      </w:r>
      <w:r w:rsidRPr="00937FD5">
        <w:rPr>
          <w:rFonts w:eastAsia="Times New Roman" w:cs="Times New Roman"/>
          <w:szCs w:val="24"/>
        </w:rPr>
        <w:t>8VAC-20-250-10</w:t>
      </w:r>
      <w:r w:rsidRPr="00937FD5">
        <w:rPr>
          <w:b/>
          <w:szCs w:val="24"/>
        </w:rPr>
        <w:t xml:space="preserve">, </w:t>
      </w:r>
      <w:r w:rsidR="00CE0296" w:rsidRPr="00AD3A9D">
        <w:rPr>
          <w:szCs w:val="24"/>
        </w:rPr>
        <w:t>the proposed revisions to the</w:t>
      </w:r>
      <w:r w:rsidR="00CE0296">
        <w:rPr>
          <w:b/>
          <w:szCs w:val="24"/>
        </w:rPr>
        <w:t xml:space="preserve"> </w:t>
      </w:r>
      <w:r w:rsidRPr="00937FD5">
        <w:rPr>
          <w:szCs w:val="24"/>
        </w:rPr>
        <w:t xml:space="preserve">regulations will be submitted for executive review in accordance with the </w:t>
      </w:r>
      <w:r w:rsidR="00CE0296">
        <w:rPr>
          <w:szCs w:val="24"/>
        </w:rPr>
        <w:t xml:space="preserve">fast track </w:t>
      </w:r>
      <w:r w:rsidRPr="00937FD5">
        <w:rPr>
          <w:szCs w:val="24"/>
        </w:rPr>
        <w:t xml:space="preserve">provisions of the </w:t>
      </w:r>
      <w:r w:rsidRPr="00A535AD">
        <w:rPr>
          <w:i/>
          <w:szCs w:val="24"/>
        </w:rPr>
        <w:t>Administrative Process Act</w:t>
      </w:r>
      <w:r w:rsidR="00937FD5">
        <w:rPr>
          <w:szCs w:val="24"/>
        </w:rPr>
        <w:t>.</w:t>
      </w:r>
      <w:r w:rsidR="007503E8" w:rsidRPr="00937FD5">
        <w:rPr>
          <w:rFonts w:eastAsiaTheme="majorEastAsia" w:cs="Times New Roman"/>
          <w:b/>
          <w:bCs/>
          <w:szCs w:val="24"/>
        </w:rPr>
        <w:br/>
      </w:r>
    </w:p>
    <w:p w14:paraId="5C450403" w14:textId="77777777" w:rsidR="009B109E" w:rsidRPr="00937FD5" w:rsidRDefault="000E009D" w:rsidP="007503E8">
      <w:pPr>
        <w:pStyle w:val="Heading2"/>
        <w:spacing w:before="0" w:after="0"/>
      </w:pPr>
      <w:r w:rsidRPr="00937FD5">
        <w:t xml:space="preserve">Impact on Fiscal and Human Resources: </w:t>
      </w:r>
    </w:p>
    <w:p w14:paraId="5EB7D29C" w14:textId="77777777" w:rsidR="00855AB4" w:rsidRDefault="0027688D" w:rsidP="0027688D">
      <w:pPr>
        <w:rPr>
          <w:szCs w:val="24"/>
        </w:rPr>
      </w:pPr>
      <w:r w:rsidRPr="00937FD5">
        <w:rPr>
          <w:szCs w:val="24"/>
        </w:rPr>
        <w:t>The</w:t>
      </w:r>
      <w:r w:rsidR="00FC6781">
        <w:rPr>
          <w:szCs w:val="24"/>
        </w:rPr>
        <w:t>re</w:t>
      </w:r>
      <w:r w:rsidRPr="00937FD5">
        <w:rPr>
          <w:szCs w:val="24"/>
        </w:rPr>
        <w:t xml:space="preserve"> is no financial or human resource impact on school divisions.</w:t>
      </w:r>
    </w:p>
    <w:p w14:paraId="4D179D9D" w14:textId="77777777" w:rsidR="00855AB4" w:rsidRDefault="00855AB4">
      <w:pPr>
        <w:rPr>
          <w:szCs w:val="24"/>
        </w:rPr>
      </w:pPr>
      <w:r>
        <w:rPr>
          <w:szCs w:val="24"/>
        </w:rPr>
        <w:br w:type="page"/>
      </w:r>
    </w:p>
    <w:p w14:paraId="1A449440" w14:textId="77777777" w:rsidR="00124FC9" w:rsidRDefault="00124FC9" w:rsidP="00124FC9">
      <w:pPr>
        <w:jc w:val="right"/>
        <w:rPr>
          <w:b/>
        </w:rPr>
        <w:sectPr w:rsidR="00124FC9" w:rsidSect="000E009D">
          <w:footerReference w:type="default" r:id="rId24"/>
          <w:pgSz w:w="12240" w:h="15840"/>
          <w:pgMar w:top="1440" w:right="1440" w:bottom="1440" w:left="1440" w:header="720" w:footer="720" w:gutter="0"/>
          <w:pgNumType w:fmt="upperLetter"/>
          <w:cols w:space="720"/>
          <w:docGrid w:linePitch="360"/>
        </w:sectPr>
      </w:pPr>
    </w:p>
    <w:p w14:paraId="7501E019" w14:textId="3CBC2E2F" w:rsidR="00855AB4" w:rsidRPr="00124FC9" w:rsidRDefault="00124FC9" w:rsidP="00124FC9">
      <w:pPr>
        <w:jc w:val="right"/>
        <w:rPr>
          <w:b/>
        </w:rPr>
      </w:pPr>
      <w:r w:rsidRPr="00124FC9">
        <w:rPr>
          <w:b/>
        </w:rPr>
        <w:lastRenderedPageBreak/>
        <w:t xml:space="preserve">Attachment A </w:t>
      </w:r>
    </w:p>
    <w:p w14:paraId="63FF1E15" w14:textId="77777777" w:rsidR="00855AB4" w:rsidRPr="00F07230" w:rsidRDefault="00855AB4" w:rsidP="00855AB4">
      <w:pPr>
        <w:spacing w:after="36" w:line="288" w:lineRule="atLeast"/>
        <w:jc w:val="center"/>
        <w:textAlignment w:val="baseline"/>
        <w:outlineLvl w:val="1"/>
        <w:rPr>
          <w:rFonts w:eastAsia="Times New Roman" w:cs="Times New Roman"/>
          <w:b/>
          <w:color w:val="444444"/>
          <w:sz w:val="31"/>
          <w:szCs w:val="31"/>
        </w:rPr>
      </w:pPr>
      <w:proofErr w:type="gramStart"/>
      <w:r w:rsidRPr="00F07230">
        <w:rPr>
          <w:rFonts w:eastAsia="Times New Roman" w:cs="Times New Roman"/>
          <w:b/>
          <w:color w:val="444444"/>
          <w:sz w:val="31"/>
          <w:szCs w:val="31"/>
        </w:rPr>
        <w:t>Chapter 250.</w:t>
      </w:r>
      <w:proofErr w:type="gramEnd"/>
      <w:r w:rsidRPr="00F07230">
        <w:rPr>
          <w:rFonts w:eastAsia="Times New Roman" w:cs="Times New Roman"/>
          <w:b/>
          <w:color w:val="444444"/>
          <w:sz w:val="31"/>
          <w:szCs w:val="31"/>
        </w:rPr>
        <w:t xml:space="preserve"> Regulations Governing the Testing of Sight and Hearing of Pupils</w:t>
      </w:r>
    </w:p>
    <w:p w14:paraId="4D320756" w14:textId="77777777" w:rsidR="00855AB4" w:rsidRPr="00F07230" w:rsidRDefault="00855AB4" w:rsidP="00855AB4">
      <w:pPr>
        <w:rPr>
          <w:b/>
          <w:u w:val="single"/>
        </w:rPr>
      </w:pPr>
      <w:r w:rsidRPr="00F07230">
        <w:rPr>
          <w:rFonts w:cs="Times New Roman"/>
          <w:b/>
          <w:szCs w:val="24"/>
          <w:u w:val="single"/>
        </w:rPr>
        <w:t>VAC-20-250-10</w:t>
      </w:r>
    </w:p>
    <w:p w14:paraId="135043D0" w14:textId="77777777" w:rsidR="00855AB4" w:rsidRPr="00342E2D" w:rsidRDefault="00855AB4" w:rsidP="00855AB4">
      <w:pPr>
        <w:pStyle w:val="NormalWeb"/>
        <w:shd w:val="clear" w:color="auto" w:fill="FFFFFF"/>
        <w:spacing w:before="0" w:beforeAutospacing="0" w:after="192" w:afterAutospacing="0"/>
        <w:rPr>
          <w:strike/>
        </w:rPr>
      </w:pPr>
      <w:r w:rsidRPr="00342E2D">
        <w:rPr>
          <w:strike/>
        </w:rPr>
        <w:t>That sight and hearing of pupils in grades K, 3, 7, and 10 be screened within 60 administrative working days of the opening of school.</w:t>
      </w:r>
    </w:p>
    <w:p w14:paraId="094646AD" w14:textId="1F5E7EC6" w:rsidR="00855AB4" w:rsidRPr="00F07230" w:rsidRDefault="00855AB4" w:rsidP="00855AB4">
      <w:pPr>
        <w:pStyle w:val="NormalWeb"/>
        <w:shd w:val="clear" w:color="auto" w:fill="FFFFFF"/>
        <w:spacing w:before="0" w:beforeAutospacing="0" w:after="192" w:afterAutospacing="0"/>
        <w:rPr>
          <w:i/>
          <w:iCs/>
          <w:color w:val="FF0000"/>
        </w:rPr>
      </w:pPr>
      <w:r w:rsidRPr="00F07230">
        <w:rPr>
          <w:i/>
          <w:iCs/>
          <w:color w:val="FF0000"/>
        </w:rPr>
        <w:t xml:space="preserve">The principal of each public elementary and secondary school, shall cause the vision and hearing of students enrolled in (i) kindergarten; (ii) grades </w:t>
      </w:r>
      <w:r w:rsidR="005B7DE4">
        <w:rPr>
          <w:i/>
          <w:iCs/>
          <w:color w:val="FF0000"/>
        </w:rPr>
        <w:t>second</w:t>
      </w:r>
      <w:r w:rsidRPr="00F07230">
        <w:rPr>
          <w:i/>
          <w:iCs/>
          <w:color w:val="FF0000"/>
        </w:rPr>
        <w:t xml:space="preserve"> or</w:t>
      </w:r>
      <w:r w:rsidR="005B7DE4">
        <w:rPr>
          <w:i/>
          <w:iCs/>
          <w:color w:val="FF0000"/>
        </w:rPr>
        <w:t xml:space="preserve"> third</w:t>
      </w:r>
      <w:r w:rsidRPr="00F07230">
        <w:rPr>
          <w:i/>
          <w:iCs/>
          <w:color w:val="FF0000"/>
        </w:rPr>
        <w:t xml:space="preserve">; (iii) grade </w:t>
      </w:r>
      <w:r w:rsidR="005B7DE4">
        <w:rPr>
          <w:i/>
          <w:iCs/>
          <w:color w:val="FF0000"/>
        </w:rPr>
        <w:t>seventh</w:t>
      </w:r>
      <w:r w:rsidRPr="00F07230">
        <w:rPr>
          <w:i/>
          <w:iCs/>
          <w:color w:val="FF0000"/>
        </w:rPr>
        <w:t xml:space="preserve">; and (iv) grade </w:t>
      </w:r>
      <w:r w:rsidR="005B7DE4">
        <w:rPr>
          <w:i/>
          <w:iCs/>
          <w:color w:val="FF0000"/>
        </w:rPr>
        <w:t>tenth</w:t>
      </w:r>
      <w:r w:rsidRPr="00F07230">
        <w:rPr>
          <w:i/>
          <w:iCs/>
          <w:color w:val="FF0000"/>
        </w:rPr>
        <w:t xml:space="preserve"> to be screened, subject to the conditions and exceptions as established in § 22.1-273 of the Code of Virginia. The vision and hearing screening</w:t>
      </w:r>
      <w:r w:rsidRPr="00F07230">
        <w:rPr>
          <w:i/>
          <w:color w:val="FF0000"/>
        </w:rPr>
        <w:t xml:space="preserve"> </w:t>
      </w:r>
      <w:r w:rsidRPr="00F07230">
        <w:rPr>
          <w:i/>
          <w:iCs/>
          <w:color w:val="FF0000"/>
        </w:rPr>
        <w:t>of students shall be scheduled within the first 60 administrative working days of the school year.</w:t>
      </w:r>
    </w:p>
    <w:p w14:paraId="68121298" w14:textId="77777777" w:rsidR="00855AB4" w:rsidRDefault="00855AB4" w:rsidP="00855AB4">
      <w:pPr>
        <w:rPr>
          <w:rFonts w:cs="Times New Roman"/>
          <w:szCs w:val="24"/>
        </w:rPr>
      </w:pPr>
      <w:r w:rsidRPr="00182334">
        <w:rPr>
          <w:rFonts w:cs="Times New Roman"/>
          <w:szCs w:val="24"/>
        </w:rPr>
        <w:t xml:space="preserve">Whenever a </w:t>
      </w:r>
      <w:r w:rsidRPr="00182334">
        <w:rPr>
          <w:rFonts w:cs="Times New Roman"/>
          <w:strike/>
          <w:szCs w:val="24"/>
        </w:rPr>
        <w:t xml:space="preserve">pupil </w:t>
      </w:r>
      <w:r w:rsidRPr="00182334">
        <w:rPr>
          <w:rFonts w:cs="Times New Roman"/>
          <w:szCs w:val="24"/>
          <w:u w:val="single"/>
        </w:rPr>
        <w:t>student</w:t>
      </w:r>
      <w:r w:rsidRPr="00182334">
        <w:rPr>
          <w:rFonts w:cs="Times New Roman"/>
          <w:szCs w:val="24"/>
        </w:rPr>
        <w:t xml:space="preserve"> is found to have any defect of vision or hearing or a disease of the eyes or ears, the principal shall notify the parent or guardian in writing, of such defect or disease. This screening of </w:t>
      </w:r>
      <w:proofErr w:type="gramStart"/>
      <w:r w:rsidRPr="00182334">
        <w:rPr>
          <w:rFonts w:cs="Times New Roman"/>
          <w:strike/>
          <w:szCs w:val="24"/>
        </w:rPr>
        <w:t>pupils</w:t>
      </w:r>
      <w:proofErr w:type="gramEnd"/>
      <w:r w:rsidRPr="00182334">
        <w:rPr>
          <w:rFonts w:cs="Times New Roman"/>
          <w:strike/>
          <w:szCs w:val="24"/>
        </w:rPr>
        <w:t xml:space="preserve"> </w:t>
      </w:r>
      <w:r w:rsidRPr="00182334">
        <w:rPr>
          <w:rFonts w:cs="Times New Roman"/>
          <w:szCs w:val="24"/>
          <w:u w:val="single"/>
        </w:rPr>
        <w:t>students</w:t>
      </w:r>
      <w:r w:rsidRPr="00182334">
        <w:rPr>
          <w:rFonts w:cs="Times New Roman"/>
          <w:szCs w:val="24"/>
        </w:rPr>
        <w:t xml:space="preserve"> will be monitored through the administrative review process.</w:t>
      </w:r>
    </w:p>
    <w:p w14:paraId="18603075" w14:textId="77777777" w:rsidR="00855AB4" w:rsidRDefault="00855AB4">
      <w:pPr>
        <w:rPr>
          <w:rFonts w:cs="Times New Roman"/>
          <w:szCs w:val="24"/>
        </w:rPr>
      </w:pPr>
      <w:r>
        <w:rPr>
          <w:rFonts w:cs="Times New Roman"/>
          <w:szCs w:val="24"/>
        </w:rPr>
        <w:br w:type="page"/>
      </w:r>
    </w:p>
    <w:p w14:paraId="12D8644A" w14:textId="77777777" w:rsidR="00124FC9" w:rsidRDefault="00124FC9" w:rsidP="00116A45">
      <w:pPr>
        <w:pStyle w:val="Title"/>
        <w:spacing w:before="20" w:line="216" w:lineRule="auto"/>
        <w:rPr>
          <w:color w:val="0000FF"/>
          <w:sz w:val="20"/>
        </w:rPr>
        <w:sectPr w:rsidR="00124FC9" w:rsidSect="00124FC9">
          <w:footerReference w:type="default" r:id="rId25"/>
          <w:pgSz w:w="12240" w:h="15840"/>
          <w:pgMar w:top="1440" w:right="1440" w:bottom="1440" w:left="1440" w:header="720" w:footer="720" w:gutter="0"/>
          <w:pgNumType w:start="1"/>
          <w:cols w:space="720"/>
          <w:docGrid w:linePitch="360"/>
        </w:sectPr>
      </w:pPr>
    </w:p>
    <w:p w14:paraId="681F36C7" w14:textId="22C94B5E" w:rsidR="00855AB4" w:rsidRDefault="00124FC9" w:rsidP="00124FC9">
      <w:pPr>
        <w:pStyle w:val="Title"/>
        <w:spacing w:before="20" w:line="216" w:lineRule="auto"/>
        <w:jc w:val="right"/>
        <w:rPr>
          <w:color w:val="0000FF"/>
          <w:sz w:val="20"/>
        </w:rPr>
      </w:pPr>
      <w:r w:rsidRPr="00124FC9">
        <w:rPr>
          <w:rFonts w:ascii="Verdana" w:hAnsi="Verdana"/>
          <w:b/>
          <w:bCs/>
          <w:noProof/>
          <w:color w:val="auto"/>
          <w:sz w:val="22"/>
        </w:rPr>
        <w:lastRenderedPageBreak/>
        <w:t xml:space="preserve">Attachment B </w:t>
      </w:r>
      <w:r w:rsidR="00855AB4">
        <w:rPr>
          <w:rFonts w:ascii="Verdana" w:hAnsi="Verdana"/>
          <w:b/>
          <w:bCs/>
          <w:noProof/>
          <w:color w:val="0000FF"/>
        </w:rPr>
        <w:drawing>
          <wp:inline distT="0" distB="0" distL="0" distR="0" wp14:anchorId="297F8C4F" wp14:editId="49654B27">
            <wp:extent cx="5943600" cy="1417320"/>
            <wp:effectExtent l="0" t="0" r="0" b="0"/>
            <wp:docPr id="2" name="Picture 2" descr="C:\Users\puv36694\Pictures\townhalllogo609.bmp" title="Virginia Regulatory Town H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26"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1085597F" w14:textId="77777777" w:rsidR="00855AB4" w:rsidRPr="000B7055" w:rsidRDefault="00855AB4" w:rsidP="00124FC9">
      <w:pPr>
        <w:pStyle w:val="Title"/>
        <w:spacing w:before="20" w:line="216" w:lineRule="auto"/>
        <w:rPr>
          <w:rFonts w:ascii="Verdana" w:hAnsi="Verdana" w:cs="Arial"/>
          <w:b/>
          <w:bCs/>
          <w:color w:val="0000FF"/>
          <w:sz w:val="24"/>
        </w:rPr>
      </w:pPr>
      <w:r w:rsidRPr="000B7055">
        <w:rPr>
          <w:rFonts w:ascii="Verdana" w:hAnsi="Verdana" w:cs="Arial"/>
          <w:color w:val="808080"/>
          <w:sz w:val="22"/>
        </w:rPr>
        <w:t>townhall.virginia.gov</w:t>
      </w:r>
    </w:p>
    <w:p w14:paraId="7DF7A727" w14:textId="77777777" w:rsidR="00855AB4" w:rsidRPr="000B7055"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16"/>
          <w:szCs w:val="16"/>
        </w:rPr>
      </w:pPr>
    </w:p>
    <w:p w14:paraId="20D477D5" w14:textId="77777777" w:rsidR="00855AB4" w:rsidRPr="000B7055"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8"/>
          <w:szCs w:val="28"/>
        </w:rPr>
      </w:pPr>
      <w:r w:rsidRPr="000B7055">
        <w:rPr>
          <w:rFonts w:ascii="Verdana" w:hAnsi="Verdana" w:cs="Arial"/>
          <w:color w:val="31849B" w:themeColor="accent5" w:themeShade="BF"/>
          <w:sz w:val="28"/>
          <w:szCs w:val="28"/>
        </w:rPr>
        <w:t>Fast-Track Regulation</w:t>
      </w:r>
    </w:p>
    <w:p w14:paraId="1205F92E"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8"/>
          <w:szCs w:val="28"/>
        </w:rPr>
      </w:pPr>
      <w:r w:rsidRPr="000B7055">
        <w:rPr>
          <w:rFonts w:ascii="Verdana" w:hAnsi="Verdana" w:cs="Arial"/>
          <w:color w:val="31849B" w:themeColor="accent5" w:themeShade="BF"/>
          <w:sz w:val="28"/>
          <w:szCs w:val="28"/>
        </w:rPr>
        <w:t>Agency Background Document</w:t>
      </w:r>
    </w:p>
    <w:p w14:paraId="0A35022D" w14:textId="77777777" w:rsidR="00855AB4" w:rsidRPr="000B7055"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31849B" w:themeColor="accent5" w:themeShade="BF"/>
          <w:sz w:val="16"/>
          <w:szCs w:val="16"/>
        </w:rPr>
      </w:pPr>
    </w:p>
    <w:p w14:paraId="2EA12F1F" w14:textId="77777777" w:rsidR="00855AB4" w:rsidRDefault="00855AB4" w:rsidP="00855AB4">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855AB4" w14:paraId="3D96B7B8" w14:textId="77777777" w:rsidTr="00EA7F3D">
        <w:trPr>
          <w:trHeight w:val="90"/>
        </w:trPr>
        <w:tc>
          <w:tcPr>
            <w:tcW w:w="3060" w:type="dxa"/>
          </w:tcPr>
          <w:p w14:paraId="789989A1" w14:textId="77777777" w:rsidR="00855AB4" w:rsidRDefault="00855AB4" w:rsidP="00EA7F3D">
            <w:pPr>
              <w:spacing w:before="40" w:after="40"/>
              <w:jc w:val="right"/>
              <w:rPr>
                <w:rFonts w:ascii="Arial" w:hAnsi="Arial"/>
                <w:b/>
                <w:sz w:val="20"/>
              </w:rPr>
            </w:pPr>
            <w:r>
              <w:rPr>
                <w:rFonts w:ascii="Arial" w:hAnsi="Arial"/>
                <w:b/>
                <w:sz w:val="20"/>
              </w:rPr>
              <w:t>Agency name</w:t>
            </w:r>
          </w:p>
        </w:tc>
        <w:tc>
          <w:tcPr>
            <w:tcW w:w="6300" w:type="dxa"/>
          </w:tcPr>
          <w:p w14:paraId="3541EFBB" w14:textId="77777777" w:rsidR="00855AB4" w:rsidRPr="007A74BE" w:rsidRDefault="00855AB4" w:rsidP="00EA7F3D">
            <w:pPr>
              <w:pStyle w:val="Text"/>
              <w:spacing w:before="40" w:after="40" w:line="240" w:lineRule="auto"/>
              <w:rPr>
                <w:szCs w:val="24"/>
              </w:rPr>
            </w:pPr>
            <w:r w:rsidRPr="007A74BE">
              <w:rPr>
                <w:szCs w:val="24"/>
              </w:rPr>
              <w:t>Virginia Department of Education</w:t>
            </w:r>
          </w:p>
        </w:tc>
      </w:tr>
      <w:tr w:rsidR="00855AB4" w14:paraId="40A816DA" w14:textId="77777777" w:rsidTr="00EA7F3D">
        <w:tc>
          <w:tcPr>
            <w:tcW w:w="3060" w:type="dxa"/>
          </w:tcPr>
          <w:p w14:paraId="5A12DF11" w14:textId="77777777" w:rsidR="00855AB4" w:rsidRDefault="00855AB4" w:rsidP="00EA7F3D">
            <w:pPr>
              <w:spacing w:before="40" w:after="40"/>
              <w:jc w:val="right"/>
              <w:rPr>
                <w:rFonts w:ascii="Arial" w:hAnsi="Arial"/>
                <w:b/>
                <w:sz w:val="20"/>
              </w:rPr>
            </w:pPr>
            <w:r>
              <w:rPr>
                <w:rFonts w:ascii="Arial" w:hAnsi="Arial"/>
                <w:b/>
                <w:sz w:val="20"/>
              </w:rPr>
              <w:t xml:space="preserve">Virginia Administrative Code (VAC) citation(s) </w:t>
            </w:r>
          </w:p>
        </w:tc>
        <w:tc>
          <w:tcPr>
            <w:tcW w:w="6300" w:type="dxa"/>
          </w:tcPr>
          <w:p w14:paraId="2104651F" w14:textId="0430D3F0" w:rsidR="00855AB4" w:rsidRPr="007A74BE" w:rsidRDefault="00855AB4" w:rsidP="00EA7F3D">
            <w:pPr>
              <w:pStyle w:val="EndnoteText"/>
              <w:tabs>
                <w:tab w:val="clear" w:pos="360"/>
              </w:tabs>
              <w:spacing w:before="40" w:after="40"/>
              <w:rPr>
                <w:sz w:val="24"/>
                <w:szCs w:val="24"/>
              </w:rPr>
            </w:pPr>
            <w:r w:rsidRPr="007A74BE">
              <w:rPr>
                <w:sz w:val="24"/>
                <w:szCs w:val="24"/>
              </w:rPr>
              <w:t xml:space="preserve"> </w:t>
            </w:r>
            <w:r w:rsidRPr="007A74BE">
              <w:rPr>
                <w:color w:val="000000"/>
                <w:sz w:val="24"/>
                <w:szCs w:val="24"/>
              </w:rPr>
              <w:t xml:space="preserve">8VAC20-250-10. Testing </w:t>
            </w:r>
            <w:r w:rsidR="00C0520B">
              <w:rPr>
                <w:color w:val="000000"/>
                <w:sz w:val="24"/>
                <w:szCs w:val="24"/>
              </w:rPr>
              <w:t>of sight and hearing</w:t>
            </w:r>
          </w:p>
        </w:tc>
      </w:tr>
      <w:tr w:rsidR="00855AB4" w14:paraId="0502E7C8" w14:textId="77777777" w:rsidTr="00EA7F3D">
        <w:tc>
          <w:tcPr>
            <w:tcW w:w="3060" w:type="dxa"/>
          </w:tcPr>
          <w:p w14:paraId="0B8172B4" w14:textId="77777777" w:rsidR="00855AB4" w:rsidRDefault="00855AB4" w:rsidP="00EA7F3D">
            <w:pPr>
              <w:spacing w:before="40" w:after="40"/>
              <w:jc w:val="right"/>
              <w:rPr>
                <w:rFonts w:ascii="Arial" w:hAnsi="Arial"/>
                <w:b/>
                <w:sz w:val="20"/>
              </w:rPr>
            </w:pPr>
            <w:r>
              <w:rPr>
                <w:rFonts w:ascii="Arial" w:hAnsi="Arial"/>
                <w:b/>
                <w:sz w:val="20"/>
              </w:rPr>
              <w:t>Regulation title(s)</w:t>
            </w:r>
          </w:p>
        </w:tc>
        <w:tc>
          <w:tcPr>
            <w:tcW w:w="6300" w:type="dxa"/>
          </w:tcPr>
          <w:p w14:paraId="001A1E23" w14:textId="77777777" w:rsidR="00855AB4" w:rsidRPr="007A74BE" w:rsidRDefault="00855AB4" w:rsidP="00EA7F3D">
            <w:pPr>
              <w:spacing w:before="40" w:after="40"/>
              <w:rPr>
                <w:szCs w:val="24"/>
              </w:rPr>
            </w:pPr>
            <w:r w:rsidRPr="007A74BE">
              <w:rPr>
                <w:szCs w:val="24"/>
              </w:rPr>
              <w:t>Regulations Governing the Testing of Sight and Hearing of Pupils</w:t>
            </w:r>
          </w:p>
        </w:tc>
      </w:tr>
      <w:tr w:rsidR="00855AB4" w14:paraId="54AD43F5" w14:textId="77777777" w:rsidTr="00EA7F3D">
        <w:tc>
          <w:tcPr>
            <w:tcW w:w="3060" w:type="dxa"/>
          </w:tcPr>
          <w:p w14:paraId="5B828693" w14:textId="77777777" w:rsidR="00855AB4" w:rsidRDefault="00855AB4" w:rsidP="00EA7F3D">
            <w:pPr>
              <w:spacing w:before="40" w:after="40"/>
              <w:jc w:val="right"/>
              <w:rPr>
                <w:rFonts w:ascii="Arial" w:hAnsi="Arial"/>
                <w:b/>
                <w:sz w:val="20"/>
              </w:rPr>
            </w:pPr>
            <w:r>
              <w:rPr>
                <w:rFonts w:ascii="Arial" w:hAnsi="Arial"/>
                <w:b/>
                <w:sz w:val="20"/>
              </w:rPr>
              <w:t>Action title</w:t>
            </w:r>
          </w:p>
        </w:tc>
        <w:tc>
          <w:tcPr>
            <w:tcW w:w="6300" w:type="dxa"/>
          </w:tcPr>
          <w:p w14:paraId="39718FFA" w14:textId="55FD58C5" w:rsidR="00855AB4" w:rsidRPr="007A74BE" w:rsidRDefault="00124FC9" w:rsidP="00EA7F3D">
            <w:pPr>
              <w:spacing w:before="40" w:after="40"/>
              <w:rPr>
                <w:szCs w:val="24"/>
              </w:rPr>
            </w:pPr>
            <w:r>
              <w:rPr>
                <w:szCs w:val="24"/>
              </w:rPr>
              <w:t xml:space="preserve">Revisions to the Regulations Governing the Testing of Sight and Hearing of Pupils </w:t>
            </w:r>
          </w:p>
        </w:tc>
      </w:tr>
      <w:tr w:rsidR="00855AB4" w14:paraId="17E7D6B7" w14:textId="77777777" w:rsidTr="00EA7F3D">
        <w:tc>
          <w:tcPr>
            <w:tcW w:w="3060" w:type="dxa"/>
          </w:tcPr>
          <w:p w14:paraId="1614FB8D" w14:textId="77777777" w:rsidR="00855AB4" w:rsidRDefault="00855AB4" w:rsidP="00EA7F3D">
            <w:pPr>
              <w:spacing w:before="40" w:after="40"/>
              <w:jc w:val="right"/>
              <w:rPr>
                <w:rFonts w:ascii="Arial" w:hAnsi="Arial"/>
                <w:b/>
                <w:sz w:val="20"/>
              </w:rPr>
            </w:pPr>
            <w:r>
              <w:rPr>
                <w:rFonts w:ascii="Arial" w:hAnsi="Arial"/>
                <w:b/>
                <w:sz w:val="20"/>
              </w:rPr>
              <w:t>Date this document prepared</w:t>
            </w:r>
          </w:p>
        </w:tc>
        <w:tc>
          <w:tcPr>
            <w:tcW w:w="6300" w:type="dxa"/>
          </w:tcPr>
          <w:p w14:paraId="3E031921" w14:textId="77777777" w:rsidR="00855AB4" w:rsidRPr="007A74BE" w:rsidRDefault="00855AB4" w:rsidP="00EA7F3D">
            <w:pPr>
              <w:spacing w:before="40" w:after="40"/>
              <w:rPr>
                <w:szCs w:val="24"/>
              </w:rPr>
            </w:pPr>
            <w:r w:rsidRPr="007A74BE">
              <w:rPr>
                <w:szCs w:val="24"/>
              </w:rPr>
              <w:t xml:space="preserve">August </w:t>
            </w:r>
            <w:r>
              <w:rPr>
                <w:szCs w:val="24"/>
              </w:rPr>
              <w:t>19</w:t>
            </w:r>
            <w:r w:rsidRPr="007A74BE">
              <w:rPr>
                <w:szCs w:val="24"/>
              </w:rPr>
              <w:t>, 2019</w:t>
            </w:r>
          </w:p>
        </w:tc>
      </w:tr>
    </w:tbl>
    <w:p w14:paraId="3424E826" w14:textId="77777777" w:rsidR="00855AB4" w:rsidRDefault="00855AB4" w:rsidP="00124FC9">
      <w:pPr>
        <w:pStyle w:val="bodytext5"/>
        <w:spacing w:before="0"/>
        <w:rPr>
          <w:rFonts w:cs="Arial"/>
          <w:b w:val="0"/>
          <w:bCs/>
          <w:i/>
          <w:iCs/>
          <w:sz w:val="18"/>
        </w:rPr>
      </w:pPr>
      <w:r>
        <w:rPr>
          <w:rFonts w:cs="Arial"/>
          <w:b w:val="0"/>
          <w:bCs/>
          <w:sz w:val="18"/>
        </w:rPr>
        <w:t>This information is required for executive branch review and the Virginia Registrar of Regulations, pursuant to the Virginia Administrative Process Act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14:paraId="2D0051CE" w14:textId="77777777" w:rsidR="00124FC9" w:rsidRDefault="00124FC9" w:rsidP="00124FC9">
      <w:pPr>
        <w:pStyle w:val="bodytext5"/>
        <w:spacing w:before="0"/>
        <w:rPr>
          <w:rFonts w:cs="Arial"/>
          <w:b w:val="0"/>
          <w:bCs/>
          <w:i/>
          <w:iCs/>
          <w:sz w:val="18"/>
        </w:rPr>
      </w:pPr>
    </w:p>
    <w:p w14:paraId="55C694F6"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sidRPr="000B7055">
        <w:rPr>
          <w:rFonts w:ascii="Verdana" w:hAnsi="Verdana" w:cs="Arial"/>
          <w:color w:val="31849B" w:themeColor="accent5" w:themeShade="BF"/>
          <w:sz w:val="24"/>
          <w:szCs w:val="24"/>
        </w:rPr>
        <w:t xml:space="preserve">Brief </w:t>
      </w:r>
      <w:r>
        <w:rPr>
          <w:rFonts w:ascii="Verdana" w:hAnsi="Verdana" w:cs="Arial"/>
          <w:color w:val="31849B" w:themeColor="accent5" w:themeShade="BF"/>
          <w:sz w:val="24"/>
          <w:szCs w:val="24"/>
        </w:rPr>
        <w:t>S</w:t>
      </w:r>
      <w:r w:rsidRPr="000B7055">
        <w:rPr>
          <w:rFonts w:ascii="Verdana" w:hAnsi="Verdana" w:cs="Arial"/>
          <w:color w:val="31849B" w:themeColor="accent5" w:themeShade="BF"/>
          <w:sz w:val="24"/>
          <w:szCs w:val="24"/>
        </w:rPr>
        <w:t>ummary</w:t>
      </w:r>
    </w:p>
    <w:p w14:paraId="3E56E819" w14:textId="77777777" w:rsidR="00855AB4" w:rsidRPr="000B7055" w:rsidRDefault="00855AB4" w:rsidP="00855AB4">
      <w:pPr>
        <w:pStyle w:val="bodytext5"/>
        <w:spacing w:before="0"/>
        <w:rPr>
          <w:b w:val="0"/>
          <w:i/>
          <w:sz w:val="6"/>
          <w:szCs w:val="6"/>
        </w:rPr>
      </w:pPr>
    </w:p>
    <w:p w14:paraId="1948DB0C" w14:textId="11568773" w:rsidR="00855AB4" w:rsidRDefault="00855AB4" w:rsidP="00855AB4">
      <w:pPr>
        <w:pStyle w:val="bodytext5"/>
        <w:spacing w:before="0"/>
        <w:rPr>
          <w:rFonts w:ascii="Times New Roman" w:hAnsi="Times New Roman"/>
          <w:color w:val="008080"/>
          <w:sz w:val="14"/>
          <w:szCs w:val="14"/>
          <w:u w:val="thick"/>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sidRPr="008E5B69">
        <w:rPr>
          <w:rFonts w:ascii="Times New Roman" w:hAnsi="Times New Roman"/>
          <w:color w:val="008080"/>
          <w:sz w:val="14"/>
          <w:szCs w:val="14"/>
          <w:u w:val="thick"/>
        </w:rPr>
        <w:tab/>
      </w:r>
    </w:p>
    <w:p w14:paraId="1B082803" w14:textId="77777777" w:rsidR="00855AB4" w:rsidRDefault="00855AB4" w:rsidP="00855AB4">
      <w:pPr>
        <w:pStyle w:val="bodytext6"/>
        <w:rPr>
          <w:rFonts w:ascii="Times New Roman" w:hAnsi="Times New Roman"/>
          <w:sz w:val="24"/>
          <w:szCs w:val="24"/>
        </w:rPr>
      </w:pPr>
    </w:p>
    <w:p w14:paraId="22F3CDF6" w14:textId="77777777" w:rsidR="00855AB4" w:rsidRDefault="00855AB4" w:rsidP="00855AB4">
      <w:pPr>
        <w:rPr>
          <w:szCs w:val="24"/>
        </w:rPr>
      </w:pPr>
      <w:r w:rsidRPr="00937FD5">
        <w:t xml:space="preserve">This fast-track regulatory action is for the purpose of addressing legislation that was approved by the General Assembly during the 2017 Session. </w:t>
      </w:r>
      <w:hyperlink r:id="rId27" w:history="1">
        <w:r w:rsidRPr="00D07655">
          <w:rPr>
            <w:rStyle w:val="Hyperlink"/>
          </w:rPr>
          <w:t>HB 1408</w:t>
        </w:r>
      </w:hyperlink>
      <w:r>
        <w:t xml:space="preserve"> (Wade) amended </w:t>
      </w:r>
      <w:hyperlink r:id="rId28" w:history="1">
        <w:r w:rsidRPr="00C71E90">
          <w:rPr>
            <w:rStyle w:val="Hyperlink"/>
          </w:rPr>
          <w:t>§ 22.1-273</w:t>
        </w:r>
      </w:hyperlink>
      <w:r w:rsidRPr="00937FD5">
        <w:t xml:space="preserve"> of the </w:t>
      </w:r>
      <w:r w:rsidRPr="00937FD5">
        <w:rPr>
          <w:i/>
        </w:rPr>
        <w:t>Code of Virginia</w:t>
      </w:r>
      <w:r w:rsidRPr="00937FD5">
        <w:t>, related to the timeline and scheduling of vision screening</w:t>
      </w:r>
      <w:r>
        <w:t>s</w:t>
      </w:r>
      <w:r w:rsidRPr="00937FD5">
        <w:t xml:space="preserve">. </w:t>
      </w:r>
      <w:r w:rsidRPr="00937FD5">
        <w:rPr>
          <w:szCs w:val="24"/>
        </w:rPr>
        <w:t xml:space="preserve">The amendment to </w:t>
      </w:r>
      <w:hyperlink r:id="rId29" w:history="1">
        <w:r w:rsidRPr="00E463AF">
          <w:rPr>
            <w:rStyle w:val="Hyperlink"/>
            <w:szCs w:val="24"/>
          </w:rPr>
          <w:t>§ 22.1-273</w:t>
        </w:r>
      </w:hyperlink>
      <w:r w:rsidRPr="00937FD5">
        <w:rPr>
          <w:bCs/>
          <w:szCs w:val="24"/>
        </w:rPr>
        <w:t xml:space="preserve"> of the </w:t>
      </w:r>
      <w:r w:rsidRPr="00937FD5">
        <w:rPr>
          <w:bCs/>
          <w:i/>
          <w:szCs w:val="24"/>
        </w:rPr>
        <w:t>Code of Virginia</w:t>
      </w:r>
      <w:r w:rsidRPr="00937FD5">
        <w:rPr>
          <w:szCs w:val="24"/>
        </w:rPr>
        <w:t xml:space="preserve"> allows schools divisions sixty </w:t>
      </w:r>
      <w:r>
        <w:rPr>
          <w:szCs w:val="24"/>
        </w:rPr>
        <w:t>a</w:t>
      </w:r>
      <w:r w:rsidRPr="00937FD5">
        <w:rPr>
          <w:szCs w:val="24"/>
        </w:rPr>
        <w:t>dministrative working days to schedule vision screening</w:t>
      </w:r>
      <w:r>
        <w:rPr>
          <w:szCs w:val="24"/>
        </w:rPr>
        <w:t>s</w:t>
      </w:r>
      <w:r w:rsidRPr="00937FD5">
        <w:rPr>
          <w:szCs w:val="24"/>
        </w:rPr>
        <w:t xml:space="preserve"> and </w:t>
      </w:r>
      <w:r>
        <w:rPr>
          <w:szCs w:val="24"/>
        </w:rPr>
        <w:t xml:space="preserve">defines </w:t>
      </w:r>
      <w:r w:rsidRPr="00CB28C0">
        <w:rPr>
          <w:szCs w:val="24"/>
        </w:rPr>
        <w:t xml:space="preserve">the </w:t>
      </w:r>
      <w:r>
        <w:rPr>
          <w:szCs w:val="24"/>
        </w:rPr>
        <w:t xml:space="preserve">required </w:t>
      </w:r>
      <w:r w:rsidRPr="00CB28C0">
        <w:rPr>
          <w:szCs w:val="24"/>
        </w:rPr>
        <w:t>grade level</w:t>
      </w:r>
      <w:r>
        <w:rPr>
          <w:szCs w:val="24"/>
        </w:rPr>
        <w:t>s</w:t>
      </w:r>
      <w:r w:rsidRPr="00CB28C0">
        <w:rPr>
          <w:szCs w:val="24"/>
        </w:rPr>
        <w:t xml:space="preserve"> </w:t>
      </w:r>
      <w:r>
        <w:rPr>
          <w:szCs w:val="24"/>
        </w:rPr>
        <w:t xml:space="preserve">in which vision screenings are to occur, to include: </w:t>
      </w:r>
      <w:r w:rsidR="00A535AD">
        <w:rPr>
          <w:szCs w:val="24"/>
        </w:rPr>
        <w:t>k</w:t>
      </w:r>
      <w:r w:rsidR="00A535AD" w:rsidRPr="00CB28C0">
        <w:rPr>
          <w:szCs w:val="24"/>
        </w:rPr>
        <w:t xml:space="preserve">indergarten, </w:t>
      </w:r>
      <w:r w:rsidR="00A535AD">
        <w:rPr>
          <w:szCs w:val="24"/>
        </w:rPr>
        <w:t>second or third grade, seventh grade, and tenth grade.</w:t>
      </w:r>
    </w:p>
    <w:p w14:paraId="7E312C28" w14:textId="77777777" w:rsidR="00855AB4" w:rsidRDefault="00855AB4" w:rsidP="00855AB4">
      <w:pPr>
        <w:rPr>
          <w:szCs w:val="24"/>
        </w:rPr>
      </w:pPr>
      <w:r>
        <w:rPr>
          <w:szCs w:val="24"/>
        </w:rPr>
        <w:t xml:space="preserve">The proposed revisions to </w:t>
      </w:r>
      <w:hyperlink r:id="rId30" w:history="1">
        <w:r w:rsidRPr="006006C6">
          <w:rPr>
            <w:rStyle w:val="Hyperlink"/>
            <w:szCs w:val="24"/>
          </w:rPr>
          <w:t>8VAC-20-250-10</w:t>
        </w:r>
      </w:hyperlink>
      <w:r>
        <w:rPr>
          <w:szCs w:val="24"/>
        </w:rPr>
        <w:t xml:space="preserve"> align the chapter with </w:t>
      </w:r>
      <w:hyperlink r:id="rId31" w:history="1">
        <w:r w:rsidRPr="00E463AF">
          <w:rPr>
            <w:rStyle w:val="Hyperlink"/>
          </w:rPr>
          <w:t>§ 22.1-273</w:t>
        </w:r>
      </w:hyperlink>
      <w:r w:rsidRPr="00937FD5">
        <w:t xml:space="preserve"> of the </w:t>
      </w:r>
      <w:r w:rsidRPr="00937FD5">
        <w:rPr>
          <w:i/>
        </w:rPr>
        <w:t>Code of Virginia</w:t>
      </w:r>
      <w:r w:rsidR="00A535AD">
        <w:rPr>
          <w:szCs w:val="24"/>
        </w:rPr>
        <w:t xml:space="preserve">. </w:t>
      </w:r>
      <w:r>
        <w:rPr>
          <w:szCs w:val="24"/>
        </w:rPr>
        <w:t xml:space="preserve">Additionally, the revisions offered an opportunity for the Virginia Department of Education (VDOE) to incorporate feedback from stakeholders that align the hearing screening </w:t>
      </w:r>
      <w:r>
        <w:rPr>
          <w:szCs w:val="24"/>
        </w:rPr>
        <w:lastRenderedPageBreak/>
        <w:t xml:space="preserve">schedule to the required changes to the vision schedule as per </w:t>
      </w:r>
      <w:hyperlink r:id="rId32" w:history="1">
        <w:r w:rsidRPr="00E463AF">
          <w:rPr>
            <w:rStyle w:val="Hyperlink"/>
          </w:rPr>
          <w:t>§ 22.1-273</w:t>
        </w:r>
      </w:hyperlink>
      <w:r>
        <w:rPr>
          <w:b/>
          <w:bCs/>
        </w:rPr>
        <w:t>.</w:t>
      </w:r>
      <w:r w:rsidR="00A535AD">
        <w:rPr>
          <w:szCs w:val="24"/>
        </w:rPr>
        <w:t xml:space="preserve"> </w:t>
      </w:r>
      <w:r w:rsidRPr="00937FD5">
        <w:rPr>
          <w:szCs w:val="24"/>
        </w:rPr>
        <w:t>The</w:t>
      </w:r>
      <w:r>
        <w:rPr>
          <w:szCs w:val="24"/>
        </w:rPr>
        <w:t xml:space="preserve"> proposed revisions</w:t>
      </w:r>
      <w:r w:rsidRPr="00937FD5">
        <w:rPr>
          <w:szCs w:val="24"/>
        </w:rPr>
        <w:t xml:space="preserve"> </w:t>
      </w:r>
      <w:r>
        <w:rPr>
          <w:szCs w:val="24"/>
        </w:rPr>
        <w:t xml:space="preserve">allow schools </w:t>
      </w:r>
      <w:r w:rsidRPr="00937FD5">
        <w:rPr>
          <w:szCs w:val="24"/>
        </w:rPr>
        <w:t xml:space="preserve">to </w:t>
      </w:r>
      <w:r>
        <w:rPr>
          <w:szCs w:val="24"/>
        </w:rPr>
        <w:t>conduct</w:t>
      </w:r>
      <w:r w:rsidRPr="00937FD5">
        <w:rPr>
          <w:szCs w:val="24"/>
        </w:rPr>
        <w:t xml:space="preserve"> vision </w:t>
      </w:r>
      <w:r>
        <w:rPr>
          <w:szCs w:val="24"/>
        </w:rPr>
        <w:t xml:space="preserve">and hearing </w:t>
      </w:r>
      <w:r w:rsidRPr="00937FD5">
        <w:rPr>
          <w:szCs w:val="24"/>
        </w:rPr>
        <w:t>screening</w:t>
      </w:r>
      <w:r>
        <w:rPr>
          <w:szCs w:val="24"/>
        </w:rPr>
        <w:t xml:space="preserve">s </w:t>
      </w:r>
      <w:r w:rsidRPr="00937FD5">
        <w:rPr>
          <w:szCs w:val="24"/>
        </w:rPr>
        <w:t>at any time of the school year</w:t>
      </w:r>
      <w:r>
        <w:rPr>
          <w:szCs w:val="24"/>
        </w:rPr>
        <w:t xml:space="preserve"> as long as </w:t>
      </w:r>
      <w:r w:rsidRPr="00037F1E">
        <w:rPr>
          <w:szCs w:val="24"/>
        </w:rPr>
        <w:t xml:space="preserve">the scheduling of such screenings </w:t>
      </w:r>
      <w:r>
        <w:rPr>
          <w:szCs w:val="24"/>
        </w:rPr>
        <w:t>is</w:t>
      </w:r>
      <w:r w:rsidRPr="00037F1E">
        <w:rPr>
          <w:szCs w:val="24"/>
        </w:rPr>
        <w:t xml:space="preserve"> completed no later than the sixtieth administrative working day of the school year.</w:t>
      </w:r>
      <w:r>
        <w:rPr>
          <w:szCs w:val="24"/>
        </w:rPr>
        <w:t xml:space="preserve"> It also </w:t>
      </w:r>
      <w:r w:rsidRPr="00937FD5">
        <w:rPr>
          <w:szCs w:val="24"/>
        </w:rPr>
        <w:t>provide</w:t>
      </w:r>
      <w:r>
        <w:rPr>
          <w:szCs w:val="24"/>
        </w:rPr>
        <w:t>s</w:t>
      </w:r>
      <w:r w:rsidRPr="00937FD5">
        <w:rPr>
          <w:szCs w:val="24"/>
        </w:rPr>
        <w:t xml:space="preserve"> schools with the option and flexibility</w:t>
      </w:r>
      <w:r>
        <w:rPr>
          <w:szCs w:val="24"/>
        </w:rPr>
        <w:t xml:space="preserve"> to conduct vision and hearing screenings in second or third grade. </w:t>
      </w:r>
    </w:p>
    <w:p w14:paraId="3F77F9E9" w14:textId="3F96F229" w:rsidR="00855AB4" w:rsidRDefault="00855AB4" w:rsidP="00855AB4">
      <w:pPr>
        <w:rPr>
          <w:szCs w:val="24"/>
        </w:rPr>
      </w:pPr>
      <w:r>
        <w:rPr>
          <w:szCs w:val="24"/>
        </w:rPr>
        <w:t xml:space="preserve">The proposed revisions to </w:t>
      </w:r>
      <w:hyperlink r:id="rId33" w:history="1">
        <w:r w:rsidRPr="006006C6">
          <w:rPr>
            <w:rStyle w:val="Hyperlink"/>
            <w:szCs w:val="24"/>
          </w:rPr>
          <w:t>8VAC-20-250-10</w:t>
        </w:r>
      </w:hyperlink>
      <w:r>
        <w:rPr>
          <w:szCs w:val="24"/>
        </w:rPr>
        <w:t xml:space="preserve"> align with the Board of Education Goals from the </w:t>
      </w:r>
      <w:r w:rsidRPr="00A535AD">
        <w:rPr>
          <w:i/>
          <w:szCs w:val="24"/>
        </w:rPr>
        <w:t>Comprehensive Plan</w:t>
      </w:r>
      <w:r>
        <w:rPr>
          <w:szCs w:val="24"/>
        </w:rPr>
        <w:t xml:space="preserve"> as the timely implementation of vision and hearing screening of students ensures that all students have access to effective learning environments as outlined in </w:t>
      </w:r>
      <w:r w:rsidRPr="00A535AD">
        <w:rPr>
          <w:szCs w:val="24"/>
        </w:rPr>
        <w:t>Priority 1</w:t>
      </w:r>
      <w:r>
        <w:rPr>
          <w:i/>
          <w:szCs w:val="24"/>
        </w:rPr>
        <w:t xml:space="preserve"> </w:t>
      </w:r>
      <w:r>
        <w:rPr>
          <w:szCs w:val="24"/>
        </w:rPr>
        <w:t xml:space="preserve">of the </w:t>
      </w:r>
      <w:r>
        <w:rPr>
          <w:i/>
          <w:szCs w:val="24"/>
        </w:rPr>
        <w:t>Comprehensive Plan</w:t>
      </w:r>
      <w:r>
        <w:rPr>
          <w:szCs w:val="24"/>
        </w:rPr>
        <w:t>.</w:t>
      </w:r>
    </w:p>
    <w:p w14:paraId="24148F32" w14:textId="1CD4EF41"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sidRPr="000B7055">
        <w:rPr>
          <w:rFonts w:ascii="Verdana" w:hAnsi="Verdana" w:cs="Arial"/>
          <w:color w:val="31849B" w:themeColor="accent5" w:themeShade="BF"/>
          <w:sz w:val="24"/>
          <w:szCs w:val="24"/>
        </w:rPr>
        <w:t>Acronyms and Definitions</w:t>
      </w:r>
    </w:p>
    <w:p w14:paraId="238118DD" w14:textId="77777777" w:rsidR="00855AB4" w:rsidRPr="000B7055" w:rsidRDefault="00855AB4" w:rsidP="00855AB4">
      <w:pPr>
        <w:pStyle w:val="Text"/>
        <w:spacing w:before="0" w:line="240" w:lineRule="auto"/>
        <w:rPr>
          <w:sz w:val="6"/>
          <w:szCs w:val="6"/>
        </w:rPr>
      </w:pPr>
    </w:p>
    <w:p w14:paraId="62BD0369" w14:textId="5D5963C3" w:rsidR="00855AB4" w:rsidRPr="008E5B69" w:rsidRDefault="00855AB4" w:rsidP="00116A45">
      <w:pPr>
        <w:rPr>
          <w:color w:val="008080"/>
          <w:sz w:val="14"/>
          <w:szCs w:val="14"/>
          <w:u w:val="thick"/>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r w:rsidRPr="008E5B69">
        <w:rPr>
          <w:color w:val="008080"/>
          <w:sz w:val="14"/>
          <w:szCs w:val="14"/>
          <w:u w:val="thick"/>
        </w:rPr>
        <w:tab/>
      </w:r>
    </w:p>
    <w:p w14:paraId="035F198E" w14:textId="77777777" w:rsidR="00855AB4" w:rsidRPr="00EB579A" w:rsidRDefault="00855AB4" w:rsidP="00855AB4">
      <w:pPr>
        <w:pStyle w:val="bodytext5"/>
        <w:spacing w:before="0"/>
        <w:rPr>
          <w:rFonts w:ascii="Times New Roman" w:hAnsi="Times New Roman"/>
          <w:b w:val="0"/>
          <w:sz w:val="24"/>
          <w:szCs w:val="24"/>
        </w:rPr>
      </w:pPr>
      <w:r w:rsidRPr="00EB579A">
        <w:rPr>
          <w:rFonts w:ascii="Times New Roman" w:hAnsi="Times New Roman"/>
          <w:b w:val="0"/>
          <w:sz w:val="24"/>
          <w:szCs w:val="24"/>
        </w:rPr>
        <w:t>No acronyms used in this document</w:t>
      </w:r>
      <w:r>
        <w:rPr>
          <w:rFonts w:ascii="Times New Roman" w:hAnsi="Times New Roman"/>
          <w:b w:val="0"/>
          <w:sz w:val="24"/>
          <w:szCs w:val="24"/>
        </w:rPr>
        <w:t>.</w:t>
      </w:r>
    </w:p>
    <w:p w14:paraId="72641CB9" w14:textId="77777777" w:rsidR="00855AB4" w:rsidRDefault="00855AB4" w:rsidP="00855AB4">
      <w:pPr>
        <w:pStyle w:val="Text"/>
        <w:spacing w:before="0" w:line="240" w:lineRule="auto"/>
        <w:rPr>
          <w:rFonts w:ascii="Arial" w:hAnsi="Arial" w:cs="Arial"/>
          <w:sz w:val="20"/>
        </w:rPr>
      </w:pPr>
    </w:p>
    <w:p w14:paraId="1EACE109"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Pr>
          <w:rFonts w:ascii="Verdana" w:hAnsi="Verdana" w:cs="Arial"/>
          <w:color w:val="31849B" w:themeColor="accent5" w:themeShade="BF"/>
          <w:sz w:val="24"/>
          <w:szCs w:val="24"/>
        </w:rPr>
        <w:t>Statement of Final Agency A</w:t>
      </w:r>
      <w:r w:rsidRPr="000B7055">
        <w:rPr>
          <w:rFonts w:ascii="Verdana" w:hAnsi="Verdana" w:cs="Arial"/>
          <w:color w:val="31849B" w:themeColor="accent5" w:themeShade="BF"/>
          <w:sz w:val="24"/>
          <w:szCs w:val="24"/>
        </w:rPr>
        <w:t>ction</w:t>
      </w:r>
    </w:p>
    <w:p w14:paraId="1EF07303" w14:textId="77777777" w:rsidR="00855AB4" w:rsidRPr="000B7055" w:rsidRDefault="00855AB4" w:rsidP="00855AB4">
      <w:pPr>
        <w:pStyle w:val="bodytext5"/>
        <w:spacing w:before="0"/>
        <w:rPr>
          <w:b w:val="0"/>
          <w:i/>
          <w:sz w:val="6"/>
          <w:szCs w:val="6"/>
        </w:rPr>
      </w:pPr>
    </w:p>
    <w:p w14:paraId="04494B49" w14:textId="76F0F1B6" w:rsidR="00855AB4" w:rsidRPr="008E5B69" w:rsidRDefault="00855AB4" w:rsidP="00855AB4">
      <w:pPr>
        <w:pStyle w:val="bodytext5"/>
        <w:spacing w:before="0"/>
        <w:rPr>
          <w:rFonts w:ascii="Times New Roman" w:hAnsi="Times New Roman"/>
          <w:color w:val="008080"/>
          <w:sz w:val="14"/>
          <w:szCs w:val="14"/>
          <w:u w:val="thick"/>
        </w:rPr>
      </w:pPr>
      <w:r>
        <w:rPr>
          <w:b w:val="0"/>
          <w:i/>
          <w:sz w:val="20"/>
        </w:rPr>
        <w:t>Please provide a statement of the final action taken by the agency including: 1) the date the action was taken; 2) the name of the agency taking the action; and 3) the title of the regulation.</w:t>
      </w:r>
    </w:p>
    <w:p w14:paraId="0AD9D9A2" w14:textId="77777777" w:rsidR="00855AB4" w:rsidRPr="00E467BA" w:rsidRDefault="00855AB4" w:rsidP="00855AB4">
      <w:pPr>
        <w:pStyle w:val="BodyText3"/>
        <w:spacing w:before="0"/>
        <w:rPr>
          <w:rFonts w:ascii="Times New Roman" w:hAnsi="Times New Roman"/>
          <w:i w:val="0"/>
          <w:color w:val="008080"/>
          <w:sz w:val="14"/>
          <w:szCs w:val="14"/>
          <w:u w:val="thick"/>
        </w:rPr>
      </w:pPr>
    </w:p>
    <w:p w14:paraId="627ED279" w14:textId="3DDA21A1" w:rsidR="00855AB4" w:rsidRPr="00EB579A" w:rsidRDefault="00855AB4" w:rsidP="00855AB4">
      <w:pPr>
        <w:spacing w:before="40" w:after="40"/>
        <w:rPr>
          <w:szCs w:val="24"/>
        </w:rPr>
      </w:pPr>
      <w:r w:rsidRPr="00EB579A">
        <w:rPr>
          <w:szCs w:val="24"/>
        </w:rPr>
        <w:t xml:space="preserve">The Board of Education approved these amendments to the </w:t>
      </w:r>
      <w:r w:rsidRPr="00A535AD">
        <w:rPr>
          <w:i/>
          <w:szCs w:val="24"/>
        </w:rPr>
        <w:t>Regulations Governing the Testing of Sight and Hearing of Pupils</w:t>
      </w:r>
      <w:r w:rsidRPr="00EB579A">
        <w:rPr>
          <w:szCs w:val="24"/>
        </w:rPr>
        <w:t xml:space="preserve"> under the fast-track provision of the </w:t>
      </w:r>
      <w:r w:rsidRPr="00A535AD">
        <w:rPr>
          <w:i/>
          <w:szCs w:val="24"/>
        </w:rPr>
        <w:t>Administrative Process Act</w:t>
      </w:r>
      <w:r w:rsidRPr="00EB579A">
        <w:rPr>
          <w:szCs w:val="24"/>
        </w:rPr>
        <w:t xml:space="preserve"> at its public meeting on </w:t>
      </w:r>
      <w:r w:rsidR="00124FC9">
        <w:rPr>
          <w:szCs w:val="24"/>
        </w:rPr>
        <w:t xml:space="preserve">September 19, </w:t>
      </w:r>
      <w:r w:rsidRPr="00EB579A">
        <w:rPr>
          <w:szCs w:val="24"/>
        </w:rPr>
        <w:t>2019.</w:t>
      </w:r>
    </w:p>
    <w:p w14:paraId="35AFB93C" w14:textId="27F5B1A0" w:rsidR="00855AB4" w:rsidRPr="009054AA" w:rsidRDefault="00855AB4" w:rsidP="000A2B99">
      <w:pPr>
        <w:pStyle w:val="NoSpacing"/>
      </w:pPr>
    </w:p>
    <w:p w14:paraId="79ED161A" w14:textId="5D99F28C" w:rsidR="003408E9" w:rsidRPr="00612E1D" w:rsidRDefault="00855AB4" w:rsidP="00612E1D">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Mandate and Impetus</w:t>
      </w:r>
    </w:p>
    <w:p w14:paraId="4CE28FD7" w14:textId="77777777" w:rsidR="00855AB4" w:rsidRPr="00FD5FD3" w:rsidRDefault="00855AB4" w:rsidP="00855AB4">
      <w:pPr>
        <w:pStyle w:val="Text"/>
        <w:spacing w:before="0" w:line="240" w:lineRule="auto"/>
        <w:rPr>
          <w:sz w:val="6"/>
          <w:szCs w:val="6"/>
        </w:rPr>
      </w:pPr>
      <w:bookmarkStart w:id="0" w:name="_GoBack"/>
      <w:bookmarkEnd w:id="0"/>
    </w:p>
    <w:p w14:paraId="2AB50DF0" w14:textId="77777777" w:rsidR="00855AB4" w:rsidRDefault="00855AB4" w:rsidP="00855AB4">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w:t>
      </w:r>
      <w:r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14:paraId="7EE47A10" w14:textId="77777777" w:rsidR="00855AB4" w:rsidRDefault="00855AB4" w:rsidP="00855AB4">
      <w:pPr>
        <w:pStyle w:val="bodytext50"/>
        <w:spacing w:before="0"/>
        <w:rPr>
          <w:rFonts w:cs="Times New Roman"/>
          <w:b w:val="0"/>
          <w:bCs w:val="0"/>
          <w:i/>
          <w:sz w:val="20"/>
          <w:szCs w:val="20"/>
        </w:rPr>
      </w:pPr>
    </w:p>
    <w:p w14:paraId="0ECEFCBD" w14:textId="7E902668" w:rsidR="00855AB4" w:rsidRPr="00E30735" w:rsidRDefault="00855AB4" w:rsidP="00855AB4">
      <w:pPr>
        <w:pStyle w:val="bodytext5"/>
        <w:spacing w:before="0"/>
        <w:rPr>
          <w:rFonts w:ascii="Times New Roman" w:hAnsi="Times New Roman"/>
          <w:b w:val="0"/>
          <w:color w:val="008080"/>
          <w:sz w:val="14"/>
          <w:szCs w:val="14"/>
          <w:u w:val="double"/>
        </w:rPr>
      </w:pPr>
      <w:r>
        <w:rPr>
          <w:b w:val="0"/>
          <w:i/>
          <w:sz w:val="20"/>
        </w:rPr>
        <w:t xml:space="preserve">As required by </w:t>
      </w:r>
      <w:r w:rsidRPr="00CD7615">
        <w:rPr>
          <w:b w:val="0"/>
          <w:i/>
          <w:sz w:val="20"/>
        </w:rPr>
        <w:t xml:space="preserve">Virginia Code </w:t>
      </w:r>
      <w:r w:rsidRPr="00BD5081">
        <w:rPr>
          <w:b w:val="0"/>
          <w:i/>
          <w:sz w:val="20"/>
        </w:rPr>
        <w:t>§ 2.2-401</w:t>
      </w:r>
      <w:r>
        <w:rPr>
          <w:b w:val="0"/>
          <w:i/>
          <w:sz w:val="20"/>
        </w:rPr>
        <w:t>2.</w:t>
      </w:r>
      <w:r w:rsidRPr="00BD5081">
        <w:rPr>
          <w:b w:val="0"/>
          <w:i/>
          <w:sz w:val="20"/>
        </w:rPr>
        <w:t>1</w:t>
      </w:r>
      <w:r>
        <w:rPr>
          <w:b w:val="0"/>
          <w:i/>
          <w:sz w:val="20"/>
        </w:rPr>
        <w:t xml:space="preserve">, please also </w:t>
      </w:r>
      <w:r w:rsidRPr="00CD7615">
        <w:rPr>
          <w:b w:val="0"/>
          <w:i/>
          <w:sz w:val="20"/>
        </w:rPr>
        <w:t>explain why this rulemaking is expected to be nonc</w:t>
      </w:r>
      <w:r>
        <w:rPr>
          <w:b w:val="0"/>
          <w:i/>
          <w:sz w:val="20"/>
        </w:rPr>
        <w:t>ontroversial and therefore appropriate for the fast-track process.</w:t>
      </w:r>
    </w:p>
    <w:p w14:paraId="35C28A6B" w14:textId="77777777" w:rsidR="00855AB4" w:rsidRPr="00E467BA" w:rsidRDefault="00855AB4" w:rsidP="00855AB4">
      <w:pPr>
        <w:pStyle w:val="BodyText3"/>
        <w:spacing w:before="0"/>
        <w:rPr>
          <w:rFonts w:ascii="Times New Roman" w:hAnsi="Times New Roman"/>
          <w:i w:val="0"/>
          <w:color w:val="008080"/>
          <w:sz w:val="14"/>
          <w:szCs w:val="14"/>
          <w:u w:val="thick"/>
        </w:rPr>
      </w:pPr>
    </w:p>
    <w:p w14:paraId="034507B6" w14:textId="77777777" w:rsidR="00855AB4" w:rsidRPr="0046243F" w:rsidRDefault="00855AB4" w:rsidP="00855AB4">
      <w:pPr>
        <w:pStyle w:val="bodytext6"/>
        <w:rPr>
          <w:rFonts w:ascii="Times New Roman" w:hAnsi="Times New Roman"/>
          <w:sz w:val="24"/>
          <w:szCs w:val="24"/>
        </w:rPr>
      </w:pPr>
      <w:proofErr w:type="gramStart"/>
      <w:r w:rsidRPr="0046243F">
        <w:rPr>
          <w:rFonts w:ascii="Times New Roman" w:hAnsi="Times New Roman"/>
          <w:sz w:val="24"/>
          <w:szCs w:val="24"/>
        </w:rPr>
        <w:t xml:space="preserve">The amendments to </w:t>
      </w:r>
      <w:r w:rsidRPr="0046243F">
        <w:rPr>
          <w:rFonts w:ascii="Times New Roman" w:hAnsi="Times New Roman"/>
          <w:color w:val="000000"/>
          <w:sz w:val="24"/>
          <w:szCs w:val="24"/>
        </w:rPr>
        <w:t>8VAC20-250-10.</w:t>
      </w:r>
      <w:proofErr w:type="gramEnd"/>
      <w:r>
        <w:rPr>
          <w:rFonts w:ascii="Times New Roman" w:hAnsi="Times New Roman"/>
          <w:color w:val="000000"/>
          <w:sz w:val="24"/>
          <w:szCs w:val="24"/>
        </w:rPr>
        <w:t xml:space="preserve"> Testing of sight and hearing; M</w:t>
      </w:r>
      <w:r w:rsidRPr="0046243F">
        <w:rPr>
          <w:rFonts w:ascii="Times New Roman" w:hAnsi="Times New Roman"/>
          <w:color w:val="000000"/>
          <w:sz w:val="24"/>
          <w:szCs w:val="24"/>
        </w:rPr>
        <w:t>onitoring</w:t>
      </w:r>
      <w:r>
        <w:rPr>
          <w:rFonts w:ascii="Times New Roman" w:hAnsi="Times New Roman"/>
          <w:color w:val="000000"/>
          <w:sz w:val="24"/>
          <w:szCs w:val="24"/>
        </w:rPr>
        <w:t>,</w:t>
      </w:r>
      <w:r w:rsidRPr="0046243F">
        <w:rPr>
          <w:rFonts w:ascii="Times New Roman" w:hAnsi="Times New Roman"/>
          <w:sz w:val="24"/>
          <w:szCs w:val="24"/>
        </w:rPr>
        <w:t xml:space="preserve"> are mandated by legislation enacted by the General Assembly (HB 1408) in 2017. This regulatory action is noncontroversial because its only purpose is to comport the regulations to align with legislation.</w:t>
      </w:r>
    </w:p>
    <w:p w14:paraId="0A45869F" w14:textId="77777777" w:rsidR="00855AB4" w:rsidRPr="0046243F" w:rsidRDefault="00855AB4" w:rsidP="00855AB4">
      <w:pPr>
        <w:pStyle w:val="bodytext5"/>
        <w:spacing w:before="0"/>
        <w:rPr>
          <w:rFonts w:ascii="Times New Roman" w:hAnsi="Times New Roman"/>
          <w:b w:val="0"/>
          <w:color w:val="FF0000"/>
          <w:sz w:val="24"/>
          <w:szCs w:val="24"/>
        </w:rPr>
      </w:pPr>
    </w:p>
    <w:p w14:paraId="40232242"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Legal B</w:t>
      </w:r>
      <w:r w:rsidRPr="000F5C66">
        <w:rPr>
          <w:rFonts w:ascii="Verdana" w:hAnsi="Verdana"/>
          <w:color w:val="008080"/>
          <w:sz w:val="24"/>
          <w:szCs w:val="24"/>
        </w:rPr>
        <w:t>asis</w:t>
      </w:r>
    </w:p>
    <w:p w14:paraId="7E0DF8F8" w14:textId="77777777" w:rsidR="00855AB4" w:rsidRPr="00FE6616" w:rsidRDefault="00855AB4" w:rsidP="00855AB4">
      <w:pPr>
        <w:pStyle w:val="bodytext5"/>
        <w:spacing w:before="0"/>
        <w:rPr>
          <w:b w:val="0"/>
          <w:i/>
          <w:sz w:val="6"/>
          <w:szCs w:val="6"/>
        </w:rPr>
      </w:pPr>
    </w:p>
    <w:p w14:paraId="401BA9AB" w14:textId="1756C75B" w:rsidR="00855AB4" w:rsidRPr="008E5B69" w:rsidRDefault="00855AB4" w:rsidP="00116A45">
      <w:pPr>
        <w:pStyle w:val="bodytext50"/>
        <w:spacing w:before="0"/>
        <w:rPr>
          <w:rFonts w:ascii="Times New Roman" w:hAnsi="Times New Roman"/>
          <w:color w:val="008080"/>
          <w:sz w:val="14"/>
          <w:szCs w:val="14"/>
          <w:u w:val="thick"/>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w:t>
      </w:r>
    </w:p>
    <w:p w14:paraId="0048C9AF" w14:textId="77777777" w:rsidR="00855AB4" w:rsidRPr="00E467BA" w:rsidRDefault="00855AB4" w:rsidP="00855AB4">
      <w:pPr>
        <w:pStyle w:val="BodyText3"/>
        <w:spacing w:before="0"/>
        <w:rPr>
          <w:rFonts w:ascii="Times New Roman" w:hAnsi="Times New Roman"/>
          <w:i w:val="0"/>
          <w:color w:val="008080"/>
          <w:sz w:val="14"/>
          <w:szCs w:val="14"/>
          <w:u w:val="thick"/>
        </w:rPr>
      </w:pPr>
    </w:p>
    <w:p w14:paraId="036DF9C6" w14:textId="77777777" w:rsidR="00855AB4" w:rsidRDefault="00855AB4" w:rsidP="00855AB4">
      <w:pPr>
        <w:pStyle w:val="bodytext5"/>
        <w:spacing w:before="0"/>
      </w:pPr>
      <w:r>
        <w:t xml:space="preserve">The Board of Education is the promulgating entity. </w:t>
      </w:r>
    </w:p>
    <w:p w14:paraId="2D13C114" w14:textId="77777777" w:rsidR="00855AB4" w:rsidRDefault="00855AB4" w:rsidP="00855AB4">
      <w:pPr>
        <w:pStyle w:val="bodytext5"/>
        <w:spacing w:before="0"/>
      </w:pPr>
    </w:p>
    <w:p w14:paraId="69E2DB30" w14:textId="77777777" w:rsidR="00855AB4" w:rsidRPr="0046243F" w:rsidRDefault="00855AB4" w:rsidP="00855AB4">
      <w:pPr>
        <w:pStyle w:val="bodytext6"/>
        <w:rPr>
          <w:rFonts w:ascii="Times New Roman" w:hAnsi="Times New Roman"/>
          <w:sz w:val="24"/>
          <w:szCs w:val="24"/>
        </w:rPr>
      </w:pPr>
      <w:r w:rsidRPr="0046243F">
        <w:rPr>
          <w:rFonts w:ascii="Times New Roman" w:hAnsi="Times New Roman"/>
          <w:sz w:val="24"/>
          <w:szCs w:val="24"/>
        </w:rPr>
        <w:lastRenderedPageBreak/>
        <w:t xml:space="preserve">The Board’s authority to establish regulations establishing standards for accrediting public schools is established in § 22.1-253.13:3 of the </w:t>
      </w:r>
      <w:r w:rsidRPr="00A535AD">
        <w:rPr>
          <w:rFonts w:ascii="Times New Roman" w:hAnsi="Times New Roman"/>
          <w:i/>
          <w:sz w:val="24"/>
          <w:szCs w:val="24"/>
        </w:rPr>
        <w:t>Code</w:t>
      </w:r>
      <w:r w:rsidRPr="0046243F">
        <w:rPr>
          <w:rFonts w:ascii="Times New Roman" w:hAnsi="Times New Roman"/>
          <w:sz w:val="24"/>
          <w:szCs w:val="24"/>
        </w:rPr>
        <w:t xml:space="preserve">: </w:t>
      </w:r>
    </w:p>
    <w:p w14:paraId="3EFFBFEE" w14:textId="77777777" w:rsidR="00855AB4" w:rsidRPr="0046243F" w:rsidRDefault="00855AB4" w:rsidP="00855AB4">
      <w:pPr>
        <w:pStyle w:val="bodytext6"/>
        <w:rPr>
          <w:rFonts w:ascii="Times New Roman" w:hAnsi="Times New Roman"/>
          <w:sz w:val="24"/>
          <w:szCs w:val="24"/>
        </w:rPr>
      </w:pPr>
    </w:p>
    <w:p w14:paraId="7472D670" w14:textId="77777777" w:rsidR="00855AB4" w:rsidRPr="0046243F" w:rsidRDefault="00855AB4" w:rsidP="00855AB4">
      <w:pPr>
        <w:pStyle w:val="bodytext6"/>
        <w:rPr>
          <w:rFonts w:ascii="Times New Roman" w:hAnsi="Times New Roman"/>
          <w:i/>
          <w:sz w:val="24"/>
          <w:szCs w:val="24"/>
        </w:rPr>
      </w:pPr>
      <w:r w:rsidRPr="0046243F">
        <w:rPr>
          <w:rFonts w:ascii="Times New Roman" w:hAnsi="Times New Roman"/>
          <w:i/>
          <w:sz w:val="24"/>
          <w:szCs w:val="24"/>
        </w:rPr>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14:paraId="749983BD" w14:textId="77777777" w:rsidR="00855AB4" w:rsidRPr="007A5731" w:rsidRDefault="00855AB4" w:rsidP="00855AB4">
      <w:pPr>
        <w:pStyle w:val="bodytext6"/>
      </w:pPr>
    </w:p>
    <w:p w14:paraId="3B874A6E" w14:textId="772AACD8"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Purpose</w:t>
      </w:r>
    </w:p>
    <w:p w14:paraId="20A08F70" w14:textId="77777777" w:rsidR="00855AB4" w:rsidRPr="00FE6616" w:rsidRDefault="00855AB4" w:rsidP="00855AB4">
      <w:pPr>
        <w:pStyle w:val="bodytext5"/>
        <w:spacing w:before="0"/>
        <w:rPr>
          <w:b w:val="0"/>
          <w:i/>
          <w:sz w:val="6"/>
          <w:szCs w:val="6"/>
        </w:rPr>
      </w:pPr>
    </w:p>
    <w:p w14:paraId="2E7E084D" w14:textId="21FE1523" w:rsidR="00855AB4" w:rsidRPr="008E5B69" w:rsidRDefault="00855AB4" w:rsidP="00855AB4">
      <w:pPr>
        <w:pStyle w:val="bodytext5"/>
        <w:spacing w:before="0"/>
        <w:rPr>
          <w:rFonts w:ascii="Times New Roman" w:hAnsi="Times New Roman"/>
          <w:color w:val="008080"/>
          <w:sz w:val="14"/>
          <w:szCs w:val="14"/>
          <w:u w:val="thick"/>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14:paraId="34113E67" w14:textId="77777777" w:rsidR="00855AB4" w:rsidRPr="00E467BA" w:rsidRDefault="00855AB4" w:rsidP="00855AB4">
      <w:pPr>
        <w:pStyle w:val="BodyText3"/>
        <w:spacing w:before="0"/>
        <w:rPr>
          <w:rFonts w:ascii="Times New Roman" w:hAnsi="Times New Roman"/>
          <w:i w:val="0"/>
          <w:color w:val="008080"/>
          <w:sz w:val="14"/>
          <w:szCs w:val="14"/>
          <w:u w:val="thick"/>
        </w:rPr>
      </w:pPr>
    </w:p>
    <w:p w14:paraId="1493B363" w14:textId="77777777" w:rsidR="00855AB4" w:rsidRPr="0046243F" w:rsidRDefault="00855AB4" w:rsidP="00855AB4">
      <w:pPr>
        <w:pStyle w:val="bodytext6"/>
        <w:rPr>
          <w:rFonts w:ascii="Times New Roman" w:hAnsi="Times New Roman"/>
          <w:sz w:val="24"/>
          <w:szCs w:val="24"/>
        </w:rPr>
      </w:pPr>
      <w:r w:rsidRPr="0046243F">
        <w:rPr>
          <w:rFonts w:ascii="Times New Roman" w:hAnsi="Times New Roman"/>
          <w:sz w:val="24"/>
          <w:szCs w:val="24"/>
        </w:rPr>
        <w:t>This regulatory action is necessary to amend 8VAC20-250-10. T</w:t>
      </w:r>
      <w:r>
        <w:rPr>
          <w:rFonts w:ascii="Times New Roman" w:hAnsi="Times New Roman"/>
          <w:sz w:val="24"/>
          <w:szCs w:val="24"/>
        </w:rPr>
        <w:t>esting of Sight and Hearing; M</w:t>
      </w:r>
      <w:r w:rsidRPr="0046243F">
        <w:rPr>
          <w:rFonts w:ascii="Times New Roman" w:hAnsi="Times New Roman"/>
          <w:sz w:val="24"/>
          <w:szCs w:val="24"/>
        </w:rPr>
        <w:t>onitoring</w:t>
      </w:r>
      <w:r>
        <w:rPr>
          <w:rFonts w:ascii="Times New Roman" w:hAnsi="Times New Roman"/>
          <w:sz w:val="24"/>
          <w:szCs w:val="24"/>
        </w:rPr>
        <w:t>,</w:t>
      </w:r>
      <w:r w:rsidRPr="0046243F">
        <w:rPr>
          <w:rFonts w:ascii="Times New Roman" w:hAnsi="Times New Roman"/>
          <w:sz w:val="24"/>
          <w:szCs w:val="24"/>
        </w:rPr>
        <w:t xml:space="preserve"> to comport with legislation HB 1408 (Wade) enacted by the General Assembly during the 2017 Session.</w:t>
      </w:r>
    </w:p>
    <w:p w14:paraId="4BD2225E" w14:textId="2B7DB549" w:rsidR="00855AB4" w:rsidRPr="000F5C66" w:rsidRDefault="00855AB4" w:rsidP="00116A45">
      <w:pPr>
        <w:pStyle w:val="bodytext6"/>
        <w:rPr>
          <w:rFonts w:ascii="Verdana" w:hAnsi="Verdana"/>
          <w:color w:val="008080"/>
          <w:sz w:val="16"/>
          <w:szCs w:val="16"/>
        </w:rPr>
      </w:pPr>
      <w:r w:rsidRPr="0046243F">
        <w:rPr>
          <w:rFonts w:ascii="Times New Roman" w:hAnsi="Times New Roman"/>
          <w:sz w:val="24"/>
          <w:szCs w:val="24"/>
        </w:rPr>
        <w:t xml:space="preserve"> </w:t>
      </w:r>
    </w:p>
    <w:p w14:paraId="577D4C76"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Substance</w:t>
      </w:r>
    </w:p>
    <w:p w14:paraId="19DFF595" w14:textId="2A49ED5A" w:rsidR="00855AB4" w:rsidRPr="008E5B69" w:rsidRDefault="00855AB4" w:rsidP="00116A45">
      <w:pPr>
        <w:pStyle w:val="BodyText3"/>
        <w:spacing w:before="60"/>
        <w:rPr>
          <w:rFonts w:ascii="Times New Roman" w:hAnsi="Times New Roman"/>
          <w:color w:val="008080"/>
          <w:sz w:val="14"/>
          <w:szCs w:val="14"/>
          <w:u w:val="thick"/>
        </w:rPr>
      </w:pPr>
      <w:r>
        <w:t>Please briefly identify and explain the new substantive provisions, the substantive changes to existing sections, or both. A more detailed discussion is provided in the “Detail of Changes” section below.</w:t>
      </w:r>
      <w:r w:rsidRPr="008E5B69">
        <w:rPr>
          <w:rFonts w:ascii="Times New Roman" w:hAnsi="Times New Roman"/>
          <w:color w:val="008080"/>
          <w:sz w:val="14"/>
          <w:szCs w:val="14"/>
          <w:u w:val="thick"/>
        </w:rPr>
        <w:tab/>
      </w:r>
    </w:p>
    <w:p w14:paraId="3FDD1352" w14:textId="77777777" w:rsidR="00855AB4" w:rsidRPr="00E467BA" w:rsidRDefault="00855AB4" w:rsidP="00855AB4">
      <w:pPr>
        <w:pStyle w:val="BodyText3"/>
        <w:spacing w:before="0"/>
        <w:rPr>
          <w:rFonts w:ascii="Times New Roman" w:hAnsi="Times New Roman"/>
          <w:i w:val="0"/>
          <w:color w:val="008080"/>
          <w:sz w:val="14"/>
          <w:szCs w:val="14"/>
          <w:u w:val="thick"/>
        </w:rPr>
      </w:pPr>
    </w:p>
    <w:p w14:paraId="1F3B017D" w14:textId="77777777" w:rsidR="00855AB4" w:rsidRDefault="00855AB4" w:rsidP="00855AB4">
      <w:pPr>
        <w:rPr>
          <w:bCs/>
        </w:rPr>
      </w:pPr>
      <w:r>
        <w:rPr>
          <w:szCs w:val="24"/>
        </w:rPr>
        <w:t xml:space="preserve">The 2017 Virginia General Assembly amended </w:t>
      </w:r>
      <w:hyperlink r:id="rId34" w:history="1">
        <w:r w:rsidRPr="00E463AF">
          <w:rPr>
            <w:rStyle w:val="Hyperlink"/>
          </w:rPr>
          <w:t>§ 22.1-273</w:t>
        </w:r>
      </w:hyperlink>
      <w:r w:rsidRPr="00937FD5">
        <w:t xml:space="preserve"> of the </w:t>
      </w:r>
      <w:r w:rsidRPr="00937FD5">
        <w:rPr>
          <w:i/>
        </w:rPr>
        <w:t>Code of Virginia</w:t>
      </w:r>
      <w:r w:rsidRPr="00937FD5">
        <w:t>, related to the timeline and scheduling of vision screening</w:t>
      </w:r>
      <w:r>
        <w:rPr>
          <w:b/>
          <w:bCs/>
        </w:rPr>
        <w:t>s</w:t>
      </w:r>
      <w:r>
        <w:rPr>
          <w:szCs w:val="24"/>
        </w:rPr>
        <w:t xml:space="preserve">. Specifically, </w:t>
      </w:r>
      <w:hyperlink r:id="rId35" w:history="1">
        <w:r w:rsidRPr="00E463AF">
          <w:rPr>
            <w:rStyle w:val="Hyperlink"/>
          </w:rPr>
          <w:t>§ 22.1-273</w:t>
        </w:r>
      </w:hyperlink>
      <w:r>
        <w:rPr>
          <w:b/>
          <w:bCs/>
        </w:rPr>
        <w:t xml:space="preserve"> </w:t>
      </w:r>
      <w:r>
        <w:rPr>
          <w:bCs/>
        </w:rPr>
        <w:t>requires that:</w:t>
      </w:r>
    </w:p>
    <w:p w14:paraId="35B4E3F0" w14:textId="77777777" w:rsidR="00855AB4" w:rsidRPr="00C71E90" w:rsidRDefault="00855AB4" w:rsidP="00855AB4">
      <w:pPr>
        <w:ind w:left="720"/>
        <w:rPr>
          <w:iCs/>
          <w:color w:val="000000" w:themeColor="text1"/>
          <w:szCs w:val="24"/>
        </w:rPr>
      </w:pPr>
      <w:r w:rsidRPr="00C71E90">
        <w:rPr>
          <w:i/>
          <w:iCs/>
          <w:color w:val="000000" w:themeColor="text1"/>
          <w:szCs w:val="24"/>
        </w:rPr>
        <w:t>D. The principal of each public elementary school shall cause the vision of students enrolled in kindergarten and students enrolled in grade two or grade three to be tested, unless such students are students admitted for the first time to a public elementary school and produce a written record of a comprehensive eye examination performed within the preceding 24 months or the parents or guardians of such students object on religious grounds</w:t>
      </w:r>
      <w:r>
        <w:rPr>
          <w:i/>
          <w:iCs/>
          <w:color w:val="000000" w:themeColor="text1"/>
          <w:szCs w:val="24"/>
        </w:rPr>
        <w:t>;</w:t>
      </w:r>
      <w:r w:rsidR="00A535AD">
        <w:rPr>
          <w:i/>
          <w:iCs/>
          <w:color w:val="000000" w:themeColor="text1"/>
          <w:szCs w:val="24"/>
        </w:rPr>
        <w:t xml:space="preserve"> </w:t>
      </w:r>
      <w:r>
        <w:rPr>
          <w:iCs/>
          <w:color w:val="000000" w:themeColor="text1"/>
          <w:szCs w:val="24"/>
        </w:rPr>
        <w:t>and,</w:t>
      </w:r>
    </w:p>
    <w:p w14:paraId="77994B9F" w14:textId="77777777" w:rsidR="00855AB4" w:rsidRPr="00937FD5" w:rsidRDefault="00855AB4" w:rsidP="00855AB4">
      <w:pPr>
        <w:ind w:left="720"/>
        <w:rPr>
          <w:szCs w:val="24"/>
        </w:rPr>
      </w:pPr>
      <w:r w:rsidRPr="00C71E90">
        <w:rPr>
          <w:i/>
          <w:iCs/>
          <w:color w:val="000000" w:themeColor="text1"/>
          <w:szCs w:val="24"/>
        </w:rPr>
        <w:t>E. The principal of each public middle school and high school shall cause the vision of students enrolled in grade seven and grade 10 to be tested, unless such students produce a written record of a comprehensive eye examination performed within the preceding 24 months or the parents or guardians of such students object on religious grounds.</w:t>
      </w:r>
    </w:p>
    <w:p w14:paraId="4EF70002" w14:textId="77777777" w:rsidR="00855AB4" w:rsidRDefault="00855AB4" w:rsidP="00855AB4">
      <w:r w:rsidRPr="00937FD5">
        <w:rPr>
          <w:i/>
        </w:rPr>
        <w:t>Code of Virginia</w:t>
      </w:r>
      <w:r>
        <w:rPr>
          <w:b/>
          <w:bCs/>
        </w:rPr>
        <w:t xml:space="preserve"> </w:t>
      </w:r>
      <w:hyperlink r:id="rId36" w:history="1">
        <w:r w:rsidRPr="00E463AF">
          <w:rPr>
            <w:rStyle w:val="Hyperlink"/>
          </w:rPr>
          <w:t>§ 22.1-273</w:t>
        </w:r>
      </w:hyperlink>
      <w:r w:rsidRPr="00937FD5">
        <w:t xml:space="preserve"> </w:t>
      </w:r>
      <w:r>
        <w:t xml:space="preserve">also states that vision screenings: </w:t>
      </w:r>
    </w:p>
    <w:p w14:paraId="74C82045" w14:textId="77777777" w:rsidR="00855AB4" w:rsidRDefault="00855AB4" w:rsidP="00855AB4">
      <w:pPr>
        <w:ind w:left="720"/>
        <w:rPr>
          <w:szCs w:val="24"/>
        </w:rPr>
      </w:pPr>
      <w:r>
        <w:rPr>
          <w:i/>
          <w:iCs/>
          <w:color w:val="333333"/>
          <w:szCs w:val="24"/>
        </w:rPr>
        <w:t>“</w:t>
      </w:r>
      <w:r w:rsidRPr="002C0A78">
        <w:rPr>
          <w:i/>
          <w:iCs/>
          <w:color w:val="333333"/>
          <w:szCs w:val="24"/>
        </w:rPr>
        <w:t>may be conducted at any time during the school year; however, the scheduling of such screenings shall be completed no later than the sixtieth administrative wo</w:t>
      </w:r>
      <w:r>
        <w:rPr>
          <w:i/>
          <w:iCs/>
          <w:color w:val="333333"/>
          <w:szCs w:val="24"/>
        </w:rPr>
        <w:t>rking day of the school year.”</w:t>
      </w:r>
    </w:p>
    <w:p w14:paraId="3C8AE536" w14:textId="77777777" w:rsidR="00855AB4" w:rsidRPr="00072EA4" w:rsidRDefault="00855AB4" w:rsidP="00855AB4">
      <w:pPr>
        <w:rPr>
          <w:rFonts w:asciiTheme="majorHAnsi" w:hAnsiTheme="majorHAnsi"/>
          <w:i/>
          <w:sz w:val="22"/>
          <w:szCs w:val="24"/>
        </w:rPr>
      </w:pPr>
      <w:r>
        <w:rPr>
          <w:szCs w:val="24"/>
        </w:rPr>
        <w:lastRenderedPageBreak/>
        <w:t xml:space="preserve">The Virginia Department of Education </w:t>
      </w:r>
      <w:r w:rsidRPr="00C71E90">
        <w:rPr>
          <w:szCs w:val="24"/>
        </w:rPr>
        <w:t>engaged several stakeholders</w:t>
      </w:r>
      <w:r>
        <w:rPr>
          <w:szCs w:val="24"/>
        </w:rPr>
        <w:t xml:space="preserve"> and </w:t>
      </w:r>
      <w:r w:rsidRPr="00C71E90">
        <w:rPr>
          <w:szCs w:val="24"/>
        </w:rPr>
        <w:t>gathered input and feedback to draft the proposed</w:t>
      </w:r>
      <w:r>
        <w:rPr>
          <w:szCs w:val="24"/>
        </w:rPr>
        <w:t xml:space="preserve"> revisions to the Regulations. </w:t>
      </w:r>
      <w:r w:rsidRPr="00C71E90">
        <w:rPr>
          <w:szCs w:val="24"/>
        </w:rPr>
        <w:t xml:space="preserve">Stakeholder groups included Conexus, Lions Club of Virginia, </w:t>
      </w:r>
      <w:r>
        <w:rPr>
          <w:szCs w:val="24"/>
        </w:rPr>
        <w:t xml:space="preserve">school nurse coordinators, and </w:t>
      </w:r>
      <w:r w:rsidRPr="00C71E90">
        <w:rPr>
          <w:szCs w:val="24"/>
        </w:rPr>
        <w:t xml:space="preserve">licensed </w:t>
      </w:r>
      <w:r>
        <w:rPr>
          <w:szCs w:val="24"/>
        </w:rPr>
        <w:t>hearing and vision providers.</w:t>
      </w:r>
    </w:p>
    <w:p w14:paraId="7CB5B323" w14:textId="35AAB703" w:rsidR="00855AB4" w:rsidRDefault="00855AB4" w:rsidP="00116A45">
      <w:pPr>
        <w:rPr>
          <w:b/>
        </w:rPr>
      </w:pPr>
      <w:r>
        <w:rPr>
          <w:szCs w:val="24"/>
        </w:rPr>
        <w:t xml:space="preserve">Based on the feedback from stakeholders, the proposed revisions to </w:t>
      </w:r>
      <w:hyperlink r:id="rId37" w:history="1">
        <w:r w:rsidRPr="006006C6">
          <w:rPr>
            <w:rStyle w:val="Hyperlink"/>
            <w:szCs w:val="24"/>
          </w:rPr>
          <w:t>8VAC-20-250-10</w:t>
        </w:r>
      </w:hyperlink>
      <w:r>
        <w:rPr>
          <w:szCs w:val="24"/>
        </w:rPr>
        <w:t xml:space="preserve"> align the chapter with </w:t>
      </w:r>
      <w:hyperlink r:id="rId38" w:history="1">
        <w:r w:rsidRPr="00E463AF">
          <w:rPr>
            <w:rStyle w:val="Hyperlink"/>
          </w:rPr>
          <w:t>§ 22.1-273</w:t>
        </w:r>
      </w:hyperlink>
      <w:r w:rsidRPr="00937FD5">
        <w:t xml:space="preserve"> of the </w:t>
      </w:r>
      <w:r w:rsidRPr="00937FD5">
        <w:rPr>
          <w:i/>
        </w:rPr>
        <w:t>Code of Virginia</w:t>
      </w:r>
      <w:r>
        <w:rPr>
          <w:szCs w:val="24"/>
        </w:rPr>
        <w:t xml:space="preserve"> regarding the timeline and scheduling of vision screenings and align the hearing screening timeline and scheduling to match that of the required vision screenings. </w:t>
      </w:r>
    </w:p>
    <w:p w14:paraId="4392D195" w14:textId="713BB006"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Issues</w:t>
      </w:r>
    </w:p>
    <w:p w14:paraId="11B04877" w14:textId="77777777" w:rsidR="00855AB4" w:rsidRPr="000F6DED" w:rsidRDefault="00855AB4" w:rsidP="00855AB4">
      <w:pPr>
        <w:rPr>
          <w:rFonts w:ascii="Arial" w:hAnsi="Arial"/>
          <w:i/>
          <w:sz w:val="6"/>
          <w:szCs w:val="6"/>
        </w:rPr>
      </w:pPr>
    </w:p>
    <w:p w14:paraId="415E3AA1" w14:textId="6A8ADFDF" w:rsidR="00855AB4" w:rsidRPr="008E5B69" w:rsidRDefault="00855AB4" w:rsidP="00116A45">
      <w:pPr>
        <w:pStyle w:val="BodyText3"/>
        <w:tabs>
          <w:tab w:val="clear" w:pos="0"/>
          <w:tab w:val="clear" w:pos="90"/>
        </w:tabs>
        <w:spacing w:before="0"/>
        <w:rPr>
          <w:rFonts w:ascii="Times New Roman" w:hAnsi="Times New Roman"/>
          <w:color w:val="008080"/>
          <w:sz w:val="14"/>
          <w:szCs w:val="14"/>
          <w:u w:val="thick"/>
        </w:rPr>
      </w:pPr>
      <w:r>
        <w:t>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w:t>
      </w:r>
      <w:r w:rsidRPr="008E5B69">
        <w:rPr>
          <w:rFonts w:ascii="Times New Roman" w:hAnsi="Times New Roman"/>
          <w:color w:val="008080"/>
          <w:sz w:val="14"/>
          <w:szCs w:val="14"/>
          <w:u w:val="thick"/>
        </w:rPr>
        <w:tab/>
      </w:r>
    </w:p>
    <w:p w14:paraId="56FC032F" w14:textId="77777777" w:rsidR="00855AB4" w:rsidRPr="00E467BA" w:rsidRDefault="00855AB4" w:rsidP="00855AB4">
      <w:pPr>
        <w:pStyle w:val="BodyText3"/>
        <w:spacing w:before="0"/>
        <w:rPr>
          <w:rFonts w:ascii="Times New Roman" w:hAnsi="Times New Roman"/>
          <w:i w:val="0"/>
          <w:color w:val="008080"/>
          <w:sz w:val="14"/>
          <w:szCs w:val="14"/>
          <w:u w:val="thick"/>
        </w:rPr>
      </w:pPr>
    </w:p>
    <w:p w14:paraId="78E98868" w14:textId="1708E6A5" w:rsidR="00855AB4" w:rsidRPr="0046243F" w:rsidRDefault="00855AB4" w:rsidP="00855AB4">
      <w:pPr>
        <w:pStyle w:val="bodytext5"/>
        <w:spacing w:before="0"/>
        <w:rPr>
          <w:rFonts w:ascii="Times New Roman" w:hAnsi="Times New Roman"/>
          <w:b w:val="0"/>
          <w:sz w:val="24"/>
          <w:szCs w:val="24"/>
        </w:rPr>
      </w:pPr>
      <w:r w:rsidRPr="0046243F">
        <w:rPr>
          <w:rFonts w:ascii="Times New Roman" w:hAnsi="Times New Roman"/>
          <w:b w:val="0"/>
          <w:sz w:val="24"/>
          <w:szCs w:val="24"/>
        </w:rPr>
        <w:t>There are no disadvantages to the public, the agency, or the Commonwealth. These revisions are required by changes to § 22.1-273</w:t>
      </w:r>
      <w:r>
        <w:rPr>
          <w:rFonts w:ascii="Times New Roman" w:hAnsi="Times New Roman"/>
          <w:b w:val="0"/>
          <w:sz w:val="24"/>
          <w:szCs w:val="24"/>
        </w:rPr>
        <w:t>,</w:t>
      </w:r>
      <w:r w:rsidRPr="0046243F">
        <w:rPr>
          <w:rFonts w:ascii="Times New Roman" w:hAnsi="Times New Roman"/>
          <w:b w:val="0"/>
          <w:sz w:val="24"/>
          <w:szCs w:val="24"/>
        </w:rPr>
        <w:t xml:space="preserve"> adopted by the Virginia General Assembly.</w:t>
      </w:r>
    </w:p>
    <w:p w14:paraId="5222E813" w14:textId="0E8B3034" w:rsidR="00072EA4" w:rsidRPr="00C754EA" w:rsidRDefault="00072EA4" w:rsidP="00855AB4">
      <w:pPr>
        <w:pStyle w:val="bodytext5"/>
        <w:spacing w:before="0"/>
        <w:rPr>
          <w:rFonts w:ascii="Times New Roman" w:hAnsi="Times New Roman"/>
          <w:b w:val="0"/>
          <w:color w:val="FF0000"/>
          <w:sz w:val="24"/>
        </w:rPr>
      </w:pPr>
    </w:p>
    <w:p w14:paraId="11D49DD9"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Requirements More Restrictive than F</w:t>
      </w:r>
      <w:r w:rsidRPr="000F5C66">
        <w:rPr>
          <w:rFonts w:ascii="Verdana" w:hAnsi="Verdana"/>
          <w:color w:val="008080"/>
          <w:sz w:val="24"/>
          <w:szCs w:val="24"/>
        </w:rPr>
        <w:t>ederal</w:t>
      </w:r>
    </w:p>
    <w:p w14:paraId="4D188094" w14:textId="77777777" w:rsidR="00855AB4" w:rsidRPr="000F6DED" w:rsidRDefault="00855AB4" w:rsidP="00855AB4">
      <w:pPr>
        <w:rPr>
          <w:rFonts w:ascii="Arial" w:hAnsi="Arial"/>
          <w:i/>
          <w:sz w:val="6"/>
          <w:szCs w:val="6"/>
        </w:rPr>
      </w:pPr>
    </w:p>
    <w:p w14:paraId="47B131F2" w14:textId="076AE19C" w:rsidR="00855AB4" w:rsidRPr="008E5B69" w:rsidRDefault="00855AB4" w:rsidP="00116A45">
      <w:pPr>
        <w:pStyle w:val="BodyText3"/>
        <w:tabs>
          <w:tab w:val="clear" w:pos="0"/>
          <w:tab w:val="clear" w:pos="90"/>
        </w:tabs>
        <w:spacing w:before="0"/>
        <w:rPr>
          <w:rFonts w:ascii="Times New Roman" w:hAnsi="Times New Roman"/>
          <w:color w:val="008080"/>
          <w:sz w:val="14"/>
          <w:szCs w:val="14"/>
          <w:u w:val="thick"/>
        </w:rPr>
      </w:pPr>
      <w:r>
        <w:t>Please 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r w:rsidRPr="008E5B69">
        <w:rPr>
          <w:rFonts w:ascii="Times New Roman" w:hAnsi="Times New Roman"/>
          <w:color w:val="008080"/>
          <w:sz w:val="14"/>
          <w:szCs w:val="14"/>
          <w:u w:val="thick"/>
        </w:rPr>
        <w:tab/>
      </w:r>
    </w:p>
    <w:p w14:paraId="73D5F0BF" w14:textId="77777777" w:rsidR="00855AB4" w:rsidRPr="00E467BA" w:rsidRDefault="00855AB4" w:rsidP="00855AB4">
      <w:pPr>
        <w:pStyle w:val="BodyText3"/>
        <w:spacing w:before="0"/>
        <w:rPr>
          <w:rFonts w:ascii="Times New Roman" w:hAnsi="Times New Roman"/>
          <w:i w:val="0"/>
          <w:color w:val="008080"/>
          <w:sz w:val="14"/>
          <w:szCs w:val="14"/>
          <w:u w:val="thick"/>
        </w:rPr>
      </w:pPr>
    </w:p>
    <w:p w14:paraId="181A72D1" w14:textId="4B850B4D" w:rsidR="00855AB4" w:rsidRDefault="00855AB4" w:rsidP="00855AB4">
      <w:pPr>
        <w:pStyle w:val="bodytext5"/>
        <w:spacing w:before="0"/>
        <w:rPr>
          <w:rFonts w:ascii="Times New Roman" w:hAnsi="Times New Roman"/>
          <w:b w:val="0"/>
          <w:color w:val="FF0000"/>
          <w:sz w:val="24"/>
          <w:szCs w:val="24"/>
        </w:rPr>
      </w:pPr>
      <w:r w:rsidRPr="003A1C0C">
        <w:rPr>
          <w:rFonts w:ascii="Times New Roman" w:hAnsi="Times New Roman"/>
          <w:b w:val="0"/>
          <w:sz w:val="24"/>
          <w:szCs w:val="24"/>
        </w:rPr>
        <w:t>There are no applicable federal requirements</w:t>
      </w:r>
      <w:r w:rsidRPr="003A1C0C">
        <w:rPr>
          <w:rFonts w:ascii="Times New Roman" w:hAnsi="Times New Roman"/>
          <w:b w:val="0"/>
          <w:color w:val="FF0000"/>
          <w:sz w:val="24"/>
          <w:szCs w:val="24"/>
        </w:rPr>
        <w:t>.</w:t>
      </w:r>
    </w:p>
    <w:p w14:paraId="7448EEDC" w14:textId="77777777" w:rsidR="00124FC9" w:rsidRPr="00C754EA" w:rsidRDefault="00124FC9" w:rsidP="00855AB4">
      <w:pPr>
        <w:pStyle w:val="bodytext5"/>
        <w:spacing w:before="0"/>
        <w:rPr>
          <w:rFonts w:ascii="Times New Roman" w:hAnsi="Times New Roman"/>
          <w:b w:val="0"/>
          <w:color w:val="FF0000"/>
          <w:sz w:val="24"/>
        </w:rPr>
      </w:pPr>
    </w:p>
    <w:p w14:paraId="57CDF87E"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 xml:space="preserve">Agencies, </w:t>
      </w:r>
      <w:r w:rsidRPr="000F5C66">
        <w:rPr>
          <w:rFonts w:ascii="Verdana" w:hAnsi="Verdana"/>
          <w:color w:val="008080"/>
          <w:sz w:val="24"/>
          <w:szCs w:val="24"/>
        </w:rPr>
        <w:t>Localities</w:t>
      </w:r>
      <w:r>
        <w:rPr>
          <w:rFonts w:ascii="Verdana" w:hAnsi="Verdana"/>
          <w:color w:val="008080"/>
          <w:sz w:val="24"/>
          <w:szCs w:val="24"/>
        </w:rPr>
        <w:t>, and Other Entities</w:t>
      </w:r>
      <w:r w:rsidRPr="000F5C66">
        <w:rPr>
          <w:rFonts w:ascii="Verdana" w:hAnsi="Verdana"/>
          <w:color w:val="008080"/>
          <w:sz w:val="24"/>
          <w:szCs w:val="24"/>
        </w:rPr>
        <w:t xml:space="preserve"> </w:t>
      </w:r>
      <w:r>
        <w:rPr>
          <w:rFonts w:ascii="Verdana" w:hAnsi="Verdana"/>
          <w:color w:val="008080"/>
          <w:sz w:val="24"/>
          <w:szCs w:val="24"/>
        </w:rPr>
        <w:t>Particularly A</w:t>
      </w:r>
      <w:r w:rsidRPr="000F5C66">
        <w:rPr>
          <w:rFonts w:ascii="Verdana" w:hAnsi="Verdana"/>
          <w:color w:val="008080"/>
          <w:sz w:val="24"/>
          <w:szCs w:val="24"/>
        </w:rPr>
        <w:t>ffected</w:t>
      </w:r>
    </w:p>
    <w:p w14:paraId="33C17C46" w14:textId="77777777" w:rsidR="00855AB4" w:rsidRPr="000F6DED" w:rsidRDefault="00855AB4" w:rsidP="00855AB4">
      <w:pPr>
        <w:rPr>
          <w:rFonts w:ascii="Arial" w:hAnsi="Arial"/>
          <w:i/>
          <w:sz w:val="6"/>
          <w:szCs w:val="6"/>
        </w:rPr>
      </w:pPr>
    </w:p>
    <w:p w14:paraId="65548961" w14:textId="6ACA6A2C" w:rsidR="00855AB4" w:rsidRPr="008E5B69" w:rsidRDefault="00855AB4" w:rsidP="00116A45">
      <w:pPr>
        <w:pStyle w:val="BodyText3"/>
        <w:tabs>
          <w:tab w:val="clear" w:pos="0"/>
          <w:tab w:val="clear" w:pos="90"/>
        </w:tabs>
        <w:spacing w:before="0"/>
        <w:rPr>
          <w:rFonts w:ascii="Times New Roman" w:hAnsi="Times New Roman"/>
          <w:color w:val="008080"/>
          <w:sz w:val="14"/>
          <w:szCs w:val="14"/>
          <w:u w:val="thick"/>
        </w:rPr>
      </w:pPr>
      <w:r>
        <w:t>Please identify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w:t>
      </w:r>
    </w:p>
    <w:p w14:paraId="77273E41" w14:textId="77777777" w:rsidR="00855AB4" w:rsidRPr="002F73E4" w:rsidRDefault="00855AB4" w:rsidP="00855AB4">
      <w:pPr>
        <w:pStyle w:val="Text"/>
        <w:spacing w:before="0" w:line="240" w:lineRule="auto"/>
        <w:rPr>
          <w:b/>
          <w:sz w:val="20"/>
          <w:u w:val="double"/>
        </w:rPr>
      </w:pPr>
    </w:p>
    <w:p w14:paraId="378C32A8" w14:textId="77777777" w:rsidR="00855AB4" w:rsidRPr="00466858" w:rsidRDefault="00855AB4" w:rsidP="00855AB4">
      <w:pPr>
        <w:pStyle w:val="bodytext5"/>
        <w:spacing w:before="0"/>
        <w:rPr>
          <w:rFonts w:cs="Arial"/>
          <w:b w:val="0"/>
          <w:sz w:val="20"/>
        </w:rPr>
      </w:pPr>
      <w:r w:rsidRPr="00466858">
        <w:rPr>
          <w:rFonts w:cs="Arial"/>
          <w:b w:val="0"/>
          <w:sz w:val="20"/>
        </w:rPr>
        <w:t>All local school boards and school divisions will be affected</w:t>
      </w:r>
      <w:r>
        <w:rPr>
          <w:rFonts w:cs="Arial"/>
          <w:b w:val="0"/>
          <w:sz w:val="20"/>
        </w:rPr>
        <w:t xml:space="preserve"> equally</w:t>
      </w:r>
      <w:r w:rsidRPr="00466858">
        <w:rPr>
          <w:rFonts w:cs="Arial"/>
          <w:b w:val="0"/>
          <w:sz w:val="20"/>
        </w:rPr>
        <w:t>.</w:t>
      </w:r>
    </w:p>
    <w:p w14:paraId="09FF1FC1" w14:textId="77777777" w:rsidR="00855AB4" w:rsidRDefault="00855AB4" w:rsidP="000A2B99">
      <w:pPr>
        <w:pStyle w:val="NoSpacing"/>
      </w:pPr>
    </w:p>
    <w:p w14:paraId="7C78BC3B" w14:textId="77777777" w:rsidR="00855AB4" w:rsidRDefault="00855AB4" w:rsidP="00855AB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Economic Impact</w:t>
      </w:r>
    </w:p>
    <w:p w14:paraId="3EDA0EA8" w14:textId="77777777" w:rsidR="00855AB4" w:rsidRPr="0000675D" w:rsidRDefault="00855AB4" w:rsidP="000A2B99">
      <w:pPr>
        <w:pStyle w:val="NoSpacing"/>
      </w:pPr>
    </w:p>
    <w:p w14:paraId="4E711A2C" w14:textId="77777777" w:rsidR="00855AB4" w:rsidRPr="00FD5FD3" w:rsidRDefault="00855AB4" w:rsidP="00855AB4">
      <w:pPr>
        <w:pStyle w:val="bodytext5"/>
        <w:spacing w:before="0"/>
        <w:rPr>
          <w:b w:val="0"/>
          <w:i/>
          <w:sz w:val="6"/>
          <w:szCs w:val="6"/>
        </w:rPr>
      </w:pPr>
    </w:p>
    <w:p w14:paraId="526EF6E6" w14:textId="18882129" w:rsidR="00855AB4" w:rsidRPr="008E5B69" w:rsidRDefault="00855AB4" w:rsidP="00855AB4">
      <w:pPr>
        <w:pStyle w:val="bodytext5"/>
        <w:spacing w:before="0"/>
        <w:rPr>
          <w:rFonts w:ascii="Times New Roman" w:hAnsi="Times New Roman"/>
          <w:color w:val="008080"/>
          <w:sz w:val="14"/>
          <w:szCs w:val="14"/>
          <w:u w:val="thick"/>
        </w:rPr>
      </w:pPr>
      <w:r>
        <w:rPr>
          <w:b w:val="0"/>
          <w:i/>
          <w:sz w:val="20"/>
        </w:rPr>
        <w:t xml:space="preserve">Pursuant to </w:t>
      </w:r>
      <w:r w:rsidRPr="00E37816">
        <w:rPr>
          <w:b w:val="0"/>
          <w:i/>
          <w:sz w:val="20"/>
        </w:rPr>
        <w:t>§ 2.2-4007.04</w:t>
      </w:r>
      <w:r>
        <w:rPr>
          <w:b w:val="0"/>
          <w:i/>
          <w:sz w:val="20"/>
        </w:rPr>
        <w:t xml:space="preserve"> of the Code of Virginia, please identify</w:t>
      </w:r>
      <w:r w:rsidRPr="00E37816">
        <w:rPr>
          <w:b w:val="0"/>
          <w:i/>
          <w:sz w:val="20"/>
        </w:rPr>
        <w:t xml:space="preserve"> all specific economic impacts (costs and/or benefi</w:t>
      </w:r>
      <w:r>
        <w:rPr>
          <w:b w:val="0"/>
          <w:i/>
          <w:sz w:val="20"/>
        </w:rPr>
        <w:t>ts), anticipated to result from</w:t>
      </w:r>
      <w:r w:rsidRPr="00E37816">
        <w:rPr>
          <w:b w:val="0"/>
          <w:i/>
          <w:sz w:val="20"/>
        </w:rPr>
        <w:t xml:space="preserve"> the</w:t>
      </w:r>
      <w:r>
        <w:rPr>
          <w:b w:val="0"/>
          <w:i/>
          <w:sz w:val="20"/>
        </w:rPr>
        <w:t xml:space="preserve"> regulatory change</w:t>
      </w:r>
      <w:r w:rsidRPr="00E37816">
        <w:rPr>
          <w:b w:val="0"/>
          <w:i/>
          <w:sz w:val="20"/>
        </w:rPr>
        <w:t>. When describing a particular economic impact, specify which new requirement or change in requirement creates the anticipated economic impact. Please keep in min</w:t>
      </w:r>
      <w:r>
        <w:rPr>
          <w:b w:val="0"/>
          <w:i/>
          <w:sz w:val="20"/>
        </w:rPr>
        <w:t xml:space="preserve">d that this is change </w:t>
      </w:r>
      <w:r w:rsidRPr="00E37816">
        <w:rPr>
          <w:b w:val="0"/>
          <w:i/>
          <w:sz w:val="20"/>
        </w:rPr>
        <w:t>versus the status quo.</w:t>
      </w:r>
    </w:p>
    <w:p w14:paraId="0602BCA9" w14:textId="77777777" w:rsidR="00855AB4" w:rsidRDefault="00855AB4" w:rsidP="00855AB4"/>
    <w:p w14:paraId="320C5079" w14:textId="77777777" w:rsidR="00855AB4" w:rsidRPr="008F4F40" w:rsidRDefault="00855AB4" w:rsidP="00855AB4">
      <w:pPr>
        <w:rPr>
          <w:rFonts w:ascii="Arial" w:hAnsi="Arial" w:cs="Arial"/>
          <w:b/>
          <w:sz w:val="20"/>
        </w:rPr>
      </w:pPr>
      <w:r w:rsidRPr="008F4F40">
        <w:rPr>
          <w:rFonts w:ascii="Arial" w:hAnsi="Arial" w:cs="Arial"/>
          <w:b/>
          <w:sz w:val="20"/>
        </w:rPr>
        <w:lastRenderedPageBreak/>
        <w:t xml:space="preserve">Impact on </w:t>
      </w:r>
      <w:r>
        <w:rPr>
          <w:rFonts w:ascii="Arial" w:hAnsi="Arial" w:cs="Arial"/>
          <w:b/>
          <w:sz w:val="20"/>
        </w:rPr>
        <w:t>S</w:t>
      </w:r>
      <w:r w:rsidRPr="008F4F40">
        <w:rPr>
          <w:rFonts w:ascii="Arial" w:hAnsi="Arial" w:cs="Arial"/>
          <w:b/>
          <w:sz w:val="20"/>
        </w:rPr>
        <w:t xml:space="preserve">tate </w:t>
      </w:r>
      <w:r>
        <w:rPr>
          <w:rFonts w:ascii="Arial" w:hAnsi="Arial" w:cs="Arial"/>
          <w:b/>
          <w:sz w:val="20"/>
        </w:rPr>
        <w:t>A</w:t>
      </w:r>
      <w:r w:rsidRPr="008F4F40">
        <w:rPr>
          <w:rFonts w:ascii="Arial" w:hAnsi="Arial" w:cs="Arial"/>
          <w:b/>
          <w:sz w:val="20"/>
        </w:rPr>
        <w:t>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855AB4" w14:paraId="719F4B14" w14:textId="77777777" w:rsidTr="00EA7F3D">
        <w:tc>
          <w:tcPr>
            <w:tcW w:w="4632" w:type="dxa"/>
            <w:tcBorders>
              <w:top w:val="single" w:sz="4" w:space="0" w:color="auto"/>
              <w:left w:val="single" w:sz="4" w:space="0" w:color="auto"/>
              <w:bottom w:val="single" w:sz="4" w:space="0" w:color="auto"/>
              <w:right w:val="single" w:sz="4" w:space="0" w:color="auto"/>
            </w:tcBorders>
          </w:tcPr>
          <w:p w14:paraId="1D780AD3" w14:textId="77777777" w:rsidR="00855AB4" w:rsidRPr="00364149" w:rsidRDefault="00855AB4" w:rsidP="00EA7F3D">
            <w:pPr>
              <w:pStyle w:val="bodytext5"/>
              <w:spacing w:before="0"/>
              <w:rPr>
                <w:rFonts w:cs="Arial"/>
                <w:b w:val="0"/>
                <w:iCs/>
                <w:sz w:val="20"/>
              </w:rPr>
            </w:pPr>
            <w:r w:rsidRPr="00616406">
              <w:rPr>
                <w:rFonts w:cs="Arial"/>
                <w:b w:val="0"/>
                <w:i/>
                <w:iCs/>
                <w:sz w:val="20"/>
              </w:rPr>
              <w:t>For your agency</w:t>
            </w:r>
            <w:r>
              <w:rPr>
                <w:rFonts w:cs="Arial"/>
                <w:b w:val="0"/>
                <w:iCs/>
                <w:sz w:val="20"/>
              </w:rPr>
              <w:t>: p</w:t>
            </w:r>
            <w:r w:rsidRPr="00364149">
              <w:rPr>
                <w:rFonts w:cs="Arial"/>
                <w:b w:val="0"/>
                <w:iCs/>
                <w:sz w:val="20"/>
              </w:rPr>
              <w:t>rojected cost</w:t>
            </w:r>
            <w:r>
              <w:rPr>
                <w:rFonts w:cs="Arial"/>
                <w:b w:val="0"/>
                <w:iCs/>
                <w:sz w:val="20"/>
              </w:rPr>
              <w:t>s,</w:t>
            </w:r>
            <w:r w:rsidRPr="00364149">
              <w:rPr>
                <w:rFonts w:cs="Arial"/>
                <w:b w:val="0"/>
                <w:iCs/>
                <w:sz w:val="20"/>
              </w:rPr>
              <w:t xml:space="preserve"> savings</w:t>
            </w:r>
            <w:r>
              <w:rPr>
                <w:rFonts w:cs="Arial"/>
                <w:b w:val="0"/>
                <w:iCs/>
                <w:sz w:val="20"/>
              </w:rPr>
              <w:t>, fees or revenues resulting from</w:t>
            </w:r>
            <w:r w:rsidRPr="00364149">
              <w:rPr>
                <w:rFonts w:cs="Arial"/>
                <w:b w:val="0"/>
                <w:iCs/>
                <w:sz w:val="20"/>
              </w:rPr>
              <w:t xml:space="preserve"> the </w:t>
            </w:r>
            <w:r>
              <w:rPr>
                <w:rFonts w:cs="Arial"/>
                <w:b w:val="0"/>
                <w:iCs/>
                <w:sz w:val="20"/>
              </w:rPr>
              <w:t>regulatory change</w:t>
            </w:r>
            <w:r w:rsidRPr="00364149">
              <w:rPr>
                <w:rFonts w:cs="Arial"/>
                <w:b w:val="0"/>
                <w:iCs/>
                <w:sz w:val="20"/>
              </w:rPr>
              <w:t xml:space="preserve">, including: </w:t>
            </w:r>
          </w:p>
          <w:p w14:paraId="21440477" w14:textId="77777777" w:rsidR="00855AB4" w:rsidRPr="00364149" w:rsidRDefault="00855AB4" w:rsidP="00EA7F3D">
            <w:pPr>
              <w:pStyle w:val="bodytext6"/>
              <w:rPr>
                <w:rFonts w:cs="Arial"/>
                <w:iCs/>
                <w:sz w:val="20"/>
              </w:rPr>
            </w:pPr>
            <w:r w:rsidRPr="00364149">
              <w:rPr>
                <w:rFonts w:cs="Arial"/>
                <w:iCs/>
                <w:sz w:val="20"/>
              </w:rPr>
              <w:t xml:space="preserve">a) fund source / fund detail; </w:t>
            </w:r>
          </w:p>
          <w:p w14:paraId="496C0B78" w14:textId="77777777" w:rsidR="00855AB4" w:rsidRDefault="00855AB4" w:rsidP="00EA7F3D">
            <w:pPr>
              <w:pStyle w:val="bodytext6"/>
              <w:rPr>
                <w:rFonts w:cs="Arial"/>
                <w:iCs/>
                <w:sz w:val="20"/>
              </w:rPr>
            </w:pPr>
            <w:r w:rsidRPr="00364149">
              <w:rPr>
                <w:rFonts w:cs="Arial"/>
                <w:iCs/>
                <w:sz w:val="20"/>
              </w:rPr>
              <w:t>b) delineation of one-time versus on-going expenditures</w:t>
            </w:r>
            <w:r>
              <w:rPr>
                <w:rFonts w:cs="Arial"/>
                <w:iCs/>
                <w:sz w:val="20"/>
              </w:rPr>
              <w:t>; and</w:t>
            </w:r>
          </w:p>
          <w:p w14:paraId="5100C3F3" w14:textId="77777777" w:rsidR="00855AB4" w:rsidRPr="00364149" w:rsidRDefault="00855AB4" w:rsidP="00EA7F3D">
            <w:pPr>
              <w:pStyle w:val="bodytext6"/>
              <w:rPr>
                <w:rFonts w:cs="Arial"/>
                <w:iCs/>
                <w:sz w:val="20"/>
              </w:rPr>
            </w:pPr>
            <w:r>
              <w:rPr>
                <w:rFonts w:cs="Arial"/>
                <w:iCs/>
                <w:sz w:val="20"/>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256A1473" w14:textId="77777777" w:rsidR="00855AB4" w:rsidRPr="00C754EA" w:rsidRDefault="00855AB4" w:rsidP="00EA7F3D">
            <w:pPr>
              <w:pStyle w:val="bodytext6"/>
              <w:rPr>
                <w:rFonts w:cs="Arial"/>
                <w:color w:val="FF0000"/>
                <w:sz w:val="20"/>
              </w:rPr>
            </w:pPr>
            <w:r w:rsidRPr="00EF0D4B">
              <w:rPr>
                <w:rFonts w:cs="Arial"/>
                <w:sz w:val="20"/>
              </w:rPr>
              <w:t>None</w:t>
            </w:r>
          </w:p>
        </w:tc>
      </w:tr>
      <w:tr w:rsidR="00855AB4" w:rsidRPr="00EF0D4B" w14:paraId="51B2A459" w14:textId="77777777" w:rsidTr="00EA7F3D">
        <w:tc>
          <w:tcPr>
            <w:tcW w:w="4632" w:type="dxa"/>
            <w:tcBorders>
              <w:top w:val="single" w:sz="4" w:space="0" w:color="auto"/>
              <w:left w:val="single" w:sz="4" w:space="0" w:color="auto"/>
              <w:bottom w:val="single" w:sz="4" w:space="0" w:color="auto"/>
              <w:right w:val="single" w:sz="4" w:space="0" w:color="auto"/>
            </w:tcBorders>
          </w:tcPr>
          <w:p w14:paraId="07102D2A" w14:textId="77777777" w:rsidR="00855AB4" w:rsidRPr="00EF0D4B" w:rsidRDefault="00855AB4" w:rsidP="00EA7F3D">
            <w:pPr>
              <w:pStyle w:val="bodytext5"/>
              <w:spacing w:before="0"/>
              <w:rPr>
                <w:rFonts w:cs="Arial"/>
                <w:iCs/>
                <w:sz w:val="20"/>
              </w:rPr>
            </w:pPr>
            <w:r w:rsidRPr="00EF0D4B">
              <w:rPr>
                <w:rFonts w:cs="Arial"/>
                <w:b w:val="0"/>
                <w:i/>
                <w:iCs/>
                <w:sz w:val="20"/>
              </w:rPr>
              <w:t>For other state agencies</w:t>
            </w:r>
            <w:r w:rsidRPr="00EF0D4B">
              <w:rPr>
                <w:rFonts w:cs="Arial"/>
                <w:b w:val="0"/>
                <w:iCs/>
                <w:sz w:val="20"/>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12A15125" w14:textId="77777777" w:rsidR="00855AB4" w:rsidRPr="00EF0D4B" w:rsidRDefault="00855AB4" w:rsidP="00EA7F3D">
            <w:pPr>
              <w:pStyle w:val="bodytext6"/>
              <w:rPr>
                <w:rFonts w:cs="Arial"/>
                <w:sz w:val="20"/>
              </w:rPr>
            </w:pPr>
            <w:r w:rsidRPr="00EF0D4B">
              <w:rPr>
                <w:rFonts w:cs="Arial"/>
                <w:sz w:val="20"/>
              </w:rPr>
              <w:t>None</w:t>
            </w:r>
          </w:p>
        </w:tc>
      </w:tr>
      <w:tr w:rsidR="00855AB4" w:rsidRPr="00EF0D4B" w14:paraId="6E8F8AB5" w14:textId="77777777" w:rsidTr="00EA7F3D">
        <w:tc>
          <w:tcPr>
            <w:tcW w:w="4632" w:type="dxa"/>
            <w:tcBorders>
              <w:top w:val="single" w:sz="4" w:space="0" w:color="auto"/>
              <w:left w:val="single" w:sz="4" w:space="0" w:color="auto"/>
              <w:bottom w:val="single" w:sz="4" w:space="0" w:color="auto"/>
              <w:right w:val="single" w:sz="4" w:space="0" w:color="auto"/>
            </w:tcBorders>
          </w:tcPr>
          <w:p w14:paraId="4D57D51B" w14:textId="77777777" w:rsidR="00855AB4" w:rsidRPr="00EF0D4B" w:rsidRDefault="00855AB4" w:rsidP="00EA7F3D">
            <w:pPr>
              <w:pStyle w:val="bodytext5"/>
              <w:spacing w:before="0"/>
              <w:rPr>
                <w:rFonts w:cs="Arial"/>
                <w:b w:val="0"/>
                <w:iCs/>
                <w:sz w:val="20"/>
              </w:rPr>
            </w:pPr>
            <w:r w:rsidRPr="00EF0D4B">
              <w:rPr>
                <w:rFonts w:cs="Arial"/>
                <w:b w:val="0"/>
                <w:i/>
                <w:iCs/>
                <w:sz w:val="20"/>
              </w:rPr>
              <w:t xml:space="preserve">For all agencies: </w:t>
            </w:r>
            <w:r w:rsidRPr="00EF0D4B">
              <w:rPr>
                <w:rFonts w:cs="Arial"/>
                <w:b w:val="0"/>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3D97406E" w14:textId="77777777" w:rsidR="00855AB4" w:rsidRPr="00EF0D4B" w:rsidRDefault="00855AB4" w:rsidP="00EA7F3D">
            <w:pPr>
              <w:pStyle w:val="bodytext6"/>
              <w:rPr>
                <w:rFonts w:cs="Arial"/>
                <w:sz w:val="20"/>
              </w:rPr>
            </w:pPr>
            <w:r w:rsidRPr="00EF0D4B">
              <w:rPr>
                <w:rFonts w:cs="Arial"/>
                <w:sz w:val="20"/>
              </w:rPr>
              <w:t>None</w:t>
            </w:r>
          </w:p>
        </w:tc>
      </w:tr>
    </w:tbl>
    <w:p w14:paraId="13C93E4A" w14:textId="77777777" w:rsidR="00855AB4" w:rsidRPr="00EF0D4B" w:rsidRDefault="00855AB4" w:rsidP="00855AB4"/>
    <w:p w14:paraId="2A674C2A" w14:textId="77777777" w:rsidR="00855AB4" w:rsidRPr="00EF0D4B" w:rsidRDefault="00855AB4" w:rsidP="00855AB4">
      <w:pPr>
        <w:rPr>
          <w:rFonts w:ascii="Arial" w:hAnsi="Arial" w:cs="Arial"/>
          <w:b/>
          <w:sz w:val="20"/>
        </w:rPr>
      </w:pPr>
      <w:r w:rsidRPr="00EF0D4B">
        <w:rPr>
          <w:rFonts w:ascii="Arial" w:hAnsi="Arial" w:cs="Arial"/>
          <w:b/>
          <w:sz w:val="20"/>
        </w:rPr>
        <w:t>Impact on Localities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855AB4" w:rsidRPr="00EF0D4B" w14:paraId="341C220B" w14:textId="77777777" w:rsidTr="00EA7F3D">
        <w:tc>
          <w:tcPr>
            <w:tcW w:w="4632" w:type="dxa"/>
            <w:tcBorders>
              <w:top w:val="single" w:sz="4" w:space="0" w:color="auto"/>
              <w:left w:val="single" w:sz="4" w:space="0" w:color="auto"/>
              <w:bottom w:val="single" w:sz="4" w:space="0" w:color="auto"/>
              <w:right w:val="single" w:sz="4" w:space="0" w:color="auto"/>
            </w:tcBorders>
          </w:tcPr>
          <w:p w14:paraId="57E1B256" w14:textId="77777777" w:rsidR="00855AB4" w:rsidRPr="00EF0D4B" w:rsidRDefault="00855AB4" w:rsidP="00EA7F3D">
            <w:pPr>
              <w:pStyle w:val="bodytext6"/>
              <w:rPr>
                <w:rFonts w:cs="Arial"/>
                <w:iCs/>
                <w:sz w:val="20"/>
              </w:rPr>
            </w:pPr>
            <w:r w:rsidRPr="00EF0D4B">
              <w:rPr>
                <w:rFonts w:cs="Arial"/>
                <w:iCs/>
                <w:sz w:val="20"/>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14:paraId="0883673C" w14:textId="77777777" w:rsidR="00855AB4" w:rsidRPr="00EF0D4B" w:rsidRDefault="00855AB4" w:rsidP="00EA7F3D">
            <w:pPr>
              <w:pStyle w:val="bodytext6"/>
              <w:rPr>
                <w:rFonts w:cs="Arial"/>
                <w:sz w:val="20"/>
              </w:rPr>
            </w:pPr>
            <w:r w:rsidRPr="00EF0D4B">
              <w:rPr>
                <w:rFonts w:cs="Arial"/>
                <w:sz w:val="20"/>
              </w:rPr>
              <w:t>None</w:t>
            </w:r>
          </w:p>
        </w:tc>
      </w:tr>
      <w:tr w:rsidR="00855AB4" w:rsidRPr="00EF0D4B" w14:paraId="64769894" w14:textId="77777777" w:rsidTr="00EA7F3D">
        <w:tc>
          <w:tcPr>
            <w:tcW w:w="4632" w:type="dxa"/>
            <w:tcBorders>
              <w:top w:val="single" w:sz="4" w:space="0" w:color="auto"/>
              <w:left w:val="single" w:sz="4" w:space="0" w:color="auto"/>
              <w:bottom w:val="single" w:sz="4" w:space="0" w:color="auto"/>
              <w:right w:val="single" w:sz="4" w:space="0" w:color="auto"/>
            </w:tcBorders>
          </w:tcPr>
          <w:p w14:paraId="3652D125" w14:textId="77777777" w:rsidR="00855AB4" w:rsidRPr="00EF0D4B" w:rsidRDefault="00855AB4" w:rsidP="00EA7F3D">
            <w:pPr>
              <w:pStyle w:val="bodytext6"/>
              <w:rPr>
                <w:rFonts w:cs="Arial"/>
                <w:iCs/>
                <w:sz w:val="20"/>
              </w:rPr>
            </w:pPr>
            <w:r w:rsidRPr="00EF0D4B">
              <w:rPr>
                <w:rFonts w:cs="Arial"/>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222E476B" w14:textId="77777777" w:rsidR="00855AB4" w:rsidRPr="00EF0D4B" w:rsidRDefault="00855AB4" w:rsidP="00EA7F3D">
            <w:pPr>
              <w:pStyle w:val="bodytext6"/>
              <w:rPr>
                <w:rFonts w:cs="Arial"/>
                <w:sz w:val="20"/>
              </w:rPr>
            </w:pPr>
            <w:r w:rsidRPr="00EF0D4B">
              <w:rPr>
                <w:rFonts w:cs="Arial"/>
                <w:sz w:val="20"/>
              </w:rPr>
              <w:t>None</w:t>
            </w:r>
          </w:p>
        </w:tc>
      </w:tr>
    </w:tbl>
    <w:p w14:paraId="34C85543" w14:textId="77777777" w:rsidR="00855AB4" w:rsidRDefault="00855AB4" w:rsidP="00855AB4"/>
    <w:p w14:paraId="047BA99C" w14:textId="77777777" w:rsidR="00855AB4" w:rsidRPr="008F4F40" w:rsidRDefault="00855AB4" w:rsidP="00855AB4">
      <w:pPr>
        <w:rPr>
          <w:rFonts w:ascii="Arial" w:hAnsi="Arial" w:cs="Arial"/>
          <w:b/>
          <w:sz w:val="20"/>
        </w:rPr>
      </w:pPr>
      <w:r w:rsidRPr="008F4F40">
        <w:rPr>
          <w:rFonts w:ascii="Arial" w:hAnsi="Arial" w:cs="Arial"/>
          <w:b/>
          <w:sz w:val="20"/>
        </w:rPr>
        <w:t xml:space="preserve">Impact on </w:t>
      </w:r>
      <w:r>
        <w:rPr>
          <w:rFonts w:ascii="Arial" w:hAnsi="Arial" w:cs="Arial"/>
          <w:b/>
          <w:sz w:val="20"/>
        </w:rPr>
        <w:t>Other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855AB4" w14:paraId="0DDABAE2" w14:textId="77777777" w:rsidTr="00EA7F3D">
        <w:tc>
          <w:tcPr>
            <w:tcW w:w="4632" w:type="dxa"/>
            <w:tcBorders>
              <w:top w:val="single" w:sz="4" w:space="0" w:color="auto"/>
              <w:left w:val="single" w:sz="4" w:space="0" w:color="auto"/>
              <w:bottom w:val="single" w:sz="4" w:space="0" w:color="auto"/>
              <w:right w:val="single" w:sz="4" w:space="0" w:color="auto"/>
            </w:tcBorders>
          </w:tcPr>
          <w:p w14:paraId="172676FA" w14:textId="77777777" w:rsidR="00855AB4" w:rsidRPr="00364149" w:rsidRDefault="00855AB4" w:rsidP="00EA7F3D">
            <w:pPr>
              <w:pStyle w:val="bodytext6"/>
              <w:rPr>
                <w:rFonts w:cs="Arial"/>
                <w:iCs/>
                <w:sz w:val="20"/>
              </w:rPr>
            </w:pPr>
            <w:r w:rsidRPr="00364149">
              <w:rPr>
                <w:rFonts w:cs="Arial"/>
                <w:iCs/>
                <w:sz w:val="20"/>
              </w:rPr>
              <w:t xml:space="preserve">Description of the individuals, businesses, or other entities likely to be affected by the </w:t>
            </w:r>
            <w:r w:rsidRPr="00E37816">
              <w:rPr>
                <w:rFonts w:cs="Arial"/>
                <w:iCs/>
                <w:sz w:val="20"/>
              </w:rPr>
              <w:t>regulatory change</w:t>
            </w:r>
            <w:r w:rsidRPr="00364149">
              <w:rPr>
                <w:rFonts w:cs="Arial"/>
                <w:iCs/>
                <w:sz w:val="20"/>
              </w:rPr>
              <w:t>.</w:t>
            </w:r>
            <w:r>
              <w:rPr>
                <w:rFonts w:cs="Arial"/>
                <w:iCs/>
                <w:sz w:val="20"/>
              </w:rPr>
              <w:t xml:space="preserve"> </w:t>
            </w:r>
            <w:r w:rsidRPr="008F4F40">
              <w:rPr>
                <w:rFonts w:cs="Arial"/>
                <w:iCs/>
                <w:sz w:val="20"/>
              </w:rPr>
              <w:t xml:space="preserve">If no </w:t>
            </w:r>
            <w:r w:rsidRPr="00AD6342">
              <w:rPr>
                <w:rFonts w:cs="Arial"/>
                <w:iCs/>
                <w:sz w:val="20"/>
              </w:rPr>
              <w:t>other</w:t>
            </w:r>
            <w:r>
              <w:rPr>
                <w:rFonts w:cs="Arial"/>
                <w:b/>
                <w:iCs/>
                <w:sz w:val="20"/>
              </w:rPr>
              <w:t xml:space="preserve"> </w:t>
            </w:r>
            <w:r>
              <w:rPr>
                <w:rFonts w:cs="Arial"/>
                <w:iCs/>
                <w:sz w:val="20"/>
              </w:rPr>
              <w:t>entities</w:t>
            </w:r>
            <w:r w:rsidRPr="008F4F40">
              <w:rPr>
                <w:rFonts w:cs="Arial"/>
                <w:iCs/>
                <w:sz w:val="20"/>
              </w:rPr>
              <w:t xml:space="preserve">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39AF1C3A" w14:textId="77777777" w:rsidR="00855AB4" w:rsidRPr="00EF0D4B" w:rsidRDefault="00855AB4" w:rsidP="00EA7F3D">
            <w:pPr>
              <w:pStyle w:val="bodytext6"/>
              <w:rPr>
                <w:rFonts w:cs="Arial"/>
                <w:sz w:val="20"/>
              </w:rPr>
            </w:pPr>
            <w:r w:rsidRPr="00EF0D4B">
              <w:rPr>
                <w:rFonts w:cs="Arial"/>
                <w:sz w:val="20"/>
              </w:rPr>
              <w:t>All local school boards and school divisions will be affected</w:t>
            </w:r>
            <w:r>
              <w:rPr>
                <w:rFonts w:cs="Arial"/>
                <w:sz w:val="20"/>
              </w:rPr>
              <w:t xml:space="preserve"> equally</w:t>
            </w:r>
            <w:r w:rsidRPr="00EF0D4B">
              <w:rPr>
                <w:rFonts w:cs="Arial"/>
                <w:sz w:val="20"/>
              </w:rPr>
              <w:t>.</w:t>
            </w:r>
          </w:p>
        </w:tc>
      </w:tr>
      <w:tr w:rsidR="00855AB4" w14:paraId="6924FD42" w14:textId="77777777" w:rsidTr="00EA7F3D">
        <w:tc>
          <w:tcPr>
            <w:tcW w:w="4632" w:type="dxa"/>
            <w:tcBorders>
              <w:top w:val="single" w:sz="4" w:space="0" w:color="auto"/>
              <w:left w:val="single" w:sz="4" w:space="0" w:color="auto"/>
              <w:bottom w:val="single" w:sz="4" w:space="0" w:color="auto"/>
              <w:right w:val="single" w:sz="4" w:space="0" w:color="auto"/>
            </w:tcBorders>
          </w:tcPr>
          <w:p w14:paraId="1B403377" w14:textId="77777777" w:rsidR="00855AB4" w:rsidRPr="00364149" w:rsidRDefault="00855AB4" w:rsidP="00EA7F3D">
            <w:pPr>
              <w:pStyle w:val="bodytext6"/>
              <w:rPr>
                <w:rFonts w:cs="Arial"/>
                <w:iCs/>
                <w:sz w:val="20"/>
              </w:rPr>
            </w:pPr>
            <w:r w:rsidRPr="00364149">
              <w:rPr>
                <w:rFonts w:cs="Arial"/>
                <w:iCs/>
                <w:sz w:val="20"/>
              </w:rPr>
              <w:t>Agency’s best estimate of the number of such entities that will be affected. Please include an estimate of the number of small businesses affected. Small business means a business entity, including its affiliates, that:</w:t>
            </w:r>
          </w:p>
          <w:p w14:paraId="09031B06" w14:textId="77777777" w:rsidR="00855AB4" w:rsidRPr="00364149" w:rsidRDefault="00855AB4" w:rsidP="00EA7F3D">
            <w:pPr>
              <w:pStyle w:val="bodytext6"/>
              <w:rPr>
                <w:rFonts w:cs="Arial"/>
                <w:iCs/>
                <w:sz w:val="20"/>
              </w:rPr>
            </w:pPr>
            <w:r w:rsidRPr="00364149">
              <w:rPr>
                <w:rFonts w:cs="Arial"/>
                <w:iCs/>
                <w:sz w:val="20"/>
              </w:rPr>
              <w:t>a) is independently owned and operated and;</w:t>
            </w:r>
          </w:p>
          <w:p w14:paraId="573070E5" w14:textId="77777777" w:rsidR="00855AB4" w:rsidRPr="00364149" w:rsidRDefault="00855AB4" w:rsidP="00EA7F3D">
            <w:pPr>
              <w:pStyle w:val="bodytext6"/>
              <w:rPr>
                <w:rFonts w:cs="Arial"/>
                <w:iCs/>
                <w:sz w:val="20"/>
              </w:rPr>
            </w:pPr>
            <w:r w:rsidRPr="00364149">
              <w:rPr>
                <w:rFonts w:cs="Arial"/>
                <w:iCs/>
                <w:sz w:val="20"/>
              </w:rPr>
              <w:t xml:space="preserve">b) </w:t>
            </w:r>
            <w:proofErr w:type="gramStart"/>
            <w:r w:rsidRPr="00364149">
              <w:rPr>
                <w:rFonts w:cs="Arial"/>
                <w:iCs/>
                <w:sz w:val="20"/>
              </w:rPr>
              <w:t>employs</w:t>
            </w:r>
            <w:proofErr w:type="gramEnd"/>
            <w:r w:rsidRPr="00364149">
              <w:rPr>
                <w:rFonts w:cs="Arial"/>
                <w:iCs/>
                <w:sz w:val="20"/>
              </w:rPr>
              <w:t xml:space="preserve">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7867F879" w14:textId="77777777" w:rsidR="00855AB4" w:rsidRDefault="00855AB4" w:rsidP="00EA7F3D">
            <w:pPr>
              <w:pStyle w:val="bodytext6"/>
              <w:rPr>
                <w:rFonts w:cs="Arial"/>
                <w:sz w:val="20"/>
              </w:rPr>
            </w:pPr>
            <w:r w:rsidRPr="00EF0D4B">
              <w:rPr>
                <w:rFonts w:cs="Arial"/>
                <w:sz w:val="20"/>
              </w:rPr>
              <w:t xml:space="preserve">132 local school boards and school divisions. </w:t>
            </w:r>
          </w:p>
          <w:p w14:paraId="47B440C1" w14:textId="77777777" w:rsidR="00855AB4" w:rsidRPr="00EF0D4B" w:rsidRDefault="00855AB4" w:rsidP="00EA7F3D">
            <w:pPr>
              <w:pStyle w:val="bodytext6"/>
              <w:rPr>
                <w:rFonts w:cs="Arial"/>
                <w:sz w:val="20"/>
              </w:rPr>
            </w:pPr>
            <w:r w:rsidRPr="00EF0D4B">
              <w:rPr>
                <w:rFonts w:cs="Arial"/>
                <w:sz w:val="20"/>
              </w:rPr>
              <w:t xml:space="preserve">No small businesses </w:t>
            </w:r>
            <w:r>
              <w:rPr>
                <w:rFonts w:cs="Arial"/>
                <w:sz w:val="20"/>
              </w:rPr>
              <w:t xml:space="preserve">are </w:t>
            </w:r>
            <w:r w:rsidRPr="00EF0D4B">
              <w:rPr>
                <w:rFonts w:cs="Arial"/>
                <w:sz w:val="20"/>
              </w:rPr>
              <w:t>affected.</w:t>
            </w:r>
          </w:p>
        </w:tc>
      </w:tr>
      <w:tr w:rsidR="00855AB4" w14:paraId="3BA2161C" w14:textId="77777777" w:rsidTr="00EA7F3D">
        <w:tc>
          <w:tcPr>
            <w:tcW w:w="4632" w:type="dxa"/>
            <w:tcBorders>
              <w:top w:val="single" w:sz="4" w:space="0" w:color="auto"/>
              <w:left w:val="single" w:sz="4" w:space="0" w:color="auto"/>
              <w:bottom w:val="single" w:sz="4" w:space="0" w:color="auto"/>
              <w:right w:val="single" w:sz="4" w:space="0" w:color="auto"/>
            </w:tcBorders>
          </w:tcPr>
          <w:p w14:paraId="4B14C250" w14:textId="77777777" w:rsidR="00855AB4" w:rsidRPr="00364149" w:rsidRDefault="00855AB4" w:rsidP="00EA7F3D">
            <w:pPr>
              <w:pStyle w:val="bodytext6"/>
              <w:rPr>
                <w:rFonts w:cs="Arial"/>
                <w:iCs/>
                <w:sz w:val="20"/>
              </w:rPr>
            </w:pPr>
            <w:r w:rsidRPr="00364149">
              <w:rPr>
                <w:rFonts w:cs="Arial"/>
                <w:iCs/>
                <w:sz w:val="20"/>
              </w:rPr>
              <w:t>All projected cost</w:t>
            </w:r>
            <w:r>
              <w:rPr>
                <w:rFonts w:cs="Arial"/>
                <w:iCs/>
                <w:sz w:val="20"/>
              </w:rPr>
              <w:t>s</w:t>
            </w:r>
            <w:r w:rsidRPr="00364149">
              <w:rPr>
                <w:rFonts w:cs="Arial"/>
                <w:iCs/>
                <w:sz w:val="20"/>
              </w:rPr>
              <w:t xml:space="preserve"> for affected individuals, businesses, or other entities</w:t>
            </w:r>
            <w:r>
              <w:rPr>
                <w:rFonts w:cs="Arial"/>
                <w:iCs/>
                <w:sz w:val="20"/>
              </w:rPr>
              <w:t xml:space="preserve"> resulting from the </w:t>
            </w:r>
            <w:r w:rsidRPr="00E37816">
              <w:rPr>
                <w:rFonts w:cs="Arial"/>
                <w:iCs/>
                <w:sz w:val="20"/>
              </w:rPr>
              <w:t>regulatory change</w:t>
            </w:r>
            <w:r w:rsidRPr="00364149">
              <w:rPr>
                <w:rFonts w:cs="Arial"/>
                <w:iCs/>
                <w:sz w:val="20"/>
              </w:rPr>
              <w:t>. Please be specific and include all costs including</w:t>
            </w:r>
            <w:r>
              <w:rPr>
                <w:rFonts w:cs="Arial"/>
                <w:iCs/>
                <w:sz w:val="20"/>
              </w:rPr>
              <w:t>, but not limited to</w:t>
            </w:r>
            <w:r w:rsidRPr="00364149">
              <w:rPr>
                <w:rFonts w:cs="Arial"/>
                <w:iCs/>
                <w:sz w:val="20"/>
              </w:rPr>
              <w:t>:</w:t>
            </w:r>
          </w:p>
          <w:p w14:paraId="766F6222" w14:textId="77777777" w:rsidR="00855AB4" w:rsidRPr="00364149" w:rsidRDefault="00855AB4" w:rsidP="00EA7F3D">
            <w:pPr>
              <w:pStyle w:val="bodytext6"/>
              <w:rPr>
                <w:rFonts w:cs="Arial"/>
                <w:iCs/>
                <w:sz w:val="20"/>
              </w:rPr>
            </w:pPr>
            <w:r>
              <w:rPr>
                <w:rFonts w:cs="Arial"/>
                <w:iCs/>
                <w:sz w:val="20"/>
              </w:rPr>
              <w:t xml:space="preserve">a) </w:t>
            </w:r>
            <w:r w:rsidRPr="00364149">
              <w:rPr>
                <w:rFonts w:cs="Arial"/>
                <w:iCs/>
                <w:sz w:val="20"/>
              </w:rPr>
              <w:t>projected reporting, recordkeeping, and other administrative costs required for compliance by small businesses;</w:t>
            </w:r>
          </w:p>
          <w:p w14:paraId="2A14A1D9" w14:textId="77777777" w:rsidR="00855AB4" w:rsidRDefault="00855AB4" w:rsidP="00EA7F3D">
            <w:pPr>
              <w:pStyle w:val="bodytext6"/>
              <w:rPr>
                <w:rFonts w:cs="Arial"/>
                <w:iCs/>
                <w:sz w:val="20"/>
              </w:rPr>
            </w:pPr>
            <w:r w:rsidRPr="00364149">
              <w:rPr>
                <w:rFonts w:cs="Arial"/>
                <w:iCs/>
                <w:sz w:val="20"/>
              </w:rPr>
              <w:t>b) specify any costs related to the development of real estate for commercial or residential purposes that are a consequence of the regulatory change</w:t>
            </w:r>
            <w:r>
              <w:rPr>
                <w:rFonts w:cs="Arial"/>
                <w:iCs/>
                <w:sz w:val="20"/>
              </w:rPr>
              <w:t xml:space="preserve">; </w:t>
            </w:r>
          </w:p>
          <w:p w14:paraId="7491C018" w14:textId="77777777" w:rsidR="00855AB4" w:rsidRDefault="00855AB4" w:rsidP="00EA7F3D">
            <w:pPr>
              <w:pStyle w:val="bodytext6"/>
              <w:rPr>
                <w:rFonts w:cs="Arial"/>
                <w:iCs/>
                <w:sz w:val="20"/>
              </w:rPr>
            </w:pPr>
            <w:r>
              <w:rPr>
                <w:rFonts w:cs="Arial"/>
                <w:iCs/>
                <w:sz w:val="20"/>
              </w:rPr>
              <w:t xml:space="preserve">c) fees; </w:t>
            </w:r>
          </w:p>
          <w:p w14:paraId="168356C0" w14:textId="77777777" w:rsidR="00855AB4" w:rsidRDefault="00855AB4" w:rsidP="00EA7F3D">
            <w:pPr>
              <w:pStyle w:val="bodytext6"/>
              <w:rPr>
                <w:rFonts w:cs="Arial"/>
                <w:iCs/>
                <w:sz w:val="20"/>
              </w:rPr>
            </w:pPr>
            <w:r>
              <w:rPr>
                <w:rFonts w:cs="Arial"/>
                <w:iCs/>
                <w:sz w:val="20"/>
              </w:rPr>
              <w:t>d) purchases of equipment or services; and</w:t>
            </w:r>
          </w:p>
          <w:p w14:paraId="47A3CB4E" w14:textId="77777777" w:rsidR="00855AB4" w:rsidRPr="00364149" w:rsidRDefault="00855AB4" w:rsidP="00EA7F3D">
            <w:pPr>
              <w:pStyle w:val="bodytext6"/>
              <w:rPr>
                <w:rFonts w:cs="Arial"/>
                <w:iCs/>
                <w:sz w:val="24"/>
              </w:rPr>
            </w:pPr>
            <w:r>
              <w:rPr>
                <w:rFonts w:cs="Arial"/>
                <w:iCs/>
                <w:sz w:val="20"/>
              </w:rPr>
              <w:t xml:space="preserve">e) </w:t>
            </w:r>
            <w:proofErr w:type="gramStart"/>
            <w:r>
              <w:rPr>
                <w:rFonts w:cs="Arial"/>
                <w:iCs/>
                <w:sz w:val="20"/>
              </w:rPr>
              <w:t>time</w:t>
            </w:r>
            <w:proofErr w:type="gramEnd"/>
            <w:r>
              <w:rPr>
                <w:rFonts w:cs="Arial"/>
                <w:iCs/>
                <w:sz w:val="20"/>
              </w:rPr>
              <w:t xml:space="preserve"> required to comply with the requirements</w:t>
            </w:r>
            <w:r w:rsidRPr="00364149">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14:paraId="71BB5B15" w14:textId="77777777" w:rsidR="00855AB4" w:rsidRPr="00EF0D4B" w:rsidRDefault="00855AB4" w:rsidP="00EA7F3D">
            <w:pPr>
              <w:pStyle w:val="bodytext6"/>
              <w:rPr>
                <w:rFonts w:cs="Arial"/>
                <w:sz w:val="20"/>
              </w:rPr>
            </w:pPr>
            <w:r w:rsidRPr="00EF0D4B">
              <w:rPr>
                <w:rFonts w:cs="Arial"/>
                <w:sz w:val="20"/>
              </w:rPr>
              <w:t>None</w:t>
            </w:r>
          </w:p>
        </w:tc>
      </w:tr>
      <w:tr w:rsidR="00855AB4" w14:paraId="673BA284" w14:textId="77777777" w:rsidTr="00EA7F3D">
        <w:tc>
          <w:tcPr>
            <w:tcW w:w="4632" w:type="dxa"/>
            <w:tcBorders>
              <w:top w:val="single" w:sz="4" w:space="0" w:color="auto"/>
              <w:left w:val="single" w:sz="4" w:space="0" w:color="auto"/>
              <w:bottom w:val="single" w:sz="4" w:space="0" w:color="auto"/>
              <w:right w:val="single" w:sz="4" w:space="0" w:color="auto"/>
            </w:tcBorders>
          </w:tcPr>
          <w:p w14:paraId="54371626" w14:textId="77777777" w:rsidR="00855AB4" w:rsidRPr="00364149" w:rsidRDefault="00855AB4" w:rsidP="00EA7F3D">
            <w:pPr>
              <w:pStyle w:val="bodytext6"/>
              <w:rPr>
                <w:rFonts w:cs="Arial"/>
                <w:iCs/>
                <w:sz w:val="20"/>
              </w:rPr>
            </w:pPr>
            <w:r>
              <w:rPr>
                <w:rFonts w:cs="Arial"/>
                <w:bCs/>
                <w:iCs/>
                <w:sz w:val="20"/>
              </w:rPr>
              <w:t xml:space="preserve">Benefits </w:t>
            </w:r>
            <w:r w:rsidRPr="00364149">
              <w:rPr>
                <w:rFonts w:cs="Arial"/>
                <w:bCs/>
                <w:iCs/>
                <w:sz w:val="20"/>
              </w:rPr>
              <w:t xml:space="preserve">the </w:t>
            </w:r>
            <w:r w:rsidRPr="00E37816">
              <w:rPr>
                <w:rFonts w:cs="Arial"/>
                <w:iCs/>
                <w:sz w:val="20"/>
              </w:rPr>
              <w:t xml:space="preserve">regulatory change </w:t>
            </w:r>
            <w:r w:rsidRPr="00364149">
              <w:rPr>
                <w:rFonts w:cs="Arial"/>
                <w:bCs/>
                <w:iCs/>
                <w:sz w:val="20"/>
              </w:rPr>
              <w:t>is designed</w:t>
            </w:r>
            <w:r>
              <w:rPr>
                <w:rFonts w:cs="Arial"/>
                <w:bCs/>
                <w:iCs/>
                <w:sz w:val="20"/>
              </w:rPr>
              <w:t xml:space="preserve"> </w:t>
            </w:r>
            <w:r w:rsidRPr="00364149">
              <w:rPr>
                <w:rFonts w:cs="Arial"/>
                <w:bCs/>
                <w:iCs/>
                <w:sz w:val="20"/>
              </w:rPr>
              <w:t xml:space="preserve">to </w:t>
            </w:r>
            <w:r w:rsidRPr="00364149">
              <w:rPr>
                <w:rFonts w:cs="Arial"/>
                <w:bCs/>
                <w:iCs/>
                <w:sz w:val="20"/>
              </w:rPr>
              <w:lastRenderedPageBreak/>
              <w:t>produce.</w:t>
            </w:r>
          </w:p>
        </w:tc>
        <w:tc>
          <w:tcPr>
            <w:tcW w:w="4610" w:type="dxa"/>
            <w:tcBorders>
              <w:top w:val="single" w:sz="4" w:space="0" w:color="auto"/>
              <w:left w:val="single" w:sz="4" w:space="0" w:color="auto"/>
              <w:bottom w:val="single" w:sz="4" w:space="0" w:color="auto"/>
              <w:right w:val="single" w:sz="4" w:space="0" w:color="auto"/>
            </w:tcBorders>
          </w:tcPr>
          <w:p w14:paraId="605991CF" w14:textId="77777777" w:rsidR="00855AB4" w:rsidRPr="00C754EA" w:rsidRDefault="00855AB4" w:rsidP="00EA7F3D">
            <w:pPr>
              <w:pStyle w:val="bodytext6"/>
              <w:rPr>
                <w:rFonts w:cs="Arial"/>
                <w:color w:val="FF0000"/>
                <w:sz w:val="20"/>
              </w:rPr>
            </w:pPr>
            <w:r w:rsidRPr="00EF0D4B">
              <w:rPr>
                <w:rFonts w:cs="Arial"/>
                <w:sz w:val="20"/>
              </w:rPr>
              <w:lastRenderedPageBreak/>
              <w:t xml:space="preserve">The amendments in the regulations are designed </w:t>
            </w:r>
            <w:r w:rsidRPr="00EF0D4B">
              <w:rPr>
                <w:rFonts w:cs="Arial"/>
                <w:sz w:val="20"/>
              </w:rPr>
              <w:lastRenderedPageBreak/>
              <w:t>to ensure that all local school boards and local school divisions are aware of and in compliance with the pertinent legislation.</w:t>
            </w:r>
          </w:p>
        </w:tc>
      </w:tr>
    </w:tbl>
    <w:p w14:paraId="41F2F9ED" w14:textId="77777777" w:rsidR="00855AB4" w:rsidRPr="0096365F" w:rsidRDefault="00855AB4" w:rsidP="000A2B99">
      <w:pPr>
        <w:pStyle w:val="NoSpacing"/>
      </w:pPr>
    </w:p>
    <w:p w14:paraId="1808EB6F" w14:textId="339192C0" w:rsidR="00855AB4" w:rsidRPr="000A2B99" w:rsidRDefault="00855AB4" w:rsidP="000A2B9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Alternatives</w:t>
      </w:r>
    </w:p>
    <w:p w14:paraId="293CC416" w14:textId="77777777" w:rsidR="00855AB4" w:rsidRPr="00FD5FD3" w:rsidRDefault="00855AB4" w:rsidP="00855AB4">
      <w:pPr>
        <w:pStyle w:val="bodytext5"/>
        <w:spacing w:before="0"/>
        <w:rPr>
          <w:b w:val="0"/>
          <w:i/>
          <w:sz w:val="6"/>
          <w:szCs w:val="6"/>
        </w:rPr>
      </w:pPr>
    </w:p>
    <w:p w14:paraId="4E093C87" w14:textId="1D1DED3C" w:rsidR="00855AB4" w:rsidRPr="008E5B69" w:rsidRDefault="00855AB4" w:rsidP="00855AB4">
      <w:pPr>
        <w:pStyle w:val="bodytext5"/>
        <w:spacing w:before="0"/>
        <w:rPr>
          <w:rFonts w:ascii="Times New Roman" w:hAnsi="Times New Roman"/>
          <w:color w:val="008080"/>
          <w:sz w:val="14"/>
          <w:szCs w:val="14"/>
          <w:u w:val="thick"/>
        </w:rPr>
      </w:pPr>
      <w:r>
        <w:rPr>
          <w:b w:val="0"/>
          <w:i/>
          <w:sz w:val="20"/>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r w:rsidRPr="008E5B69">
        <w:rPr>
          <w:rFonts w:ascii="Times New Roman" w:hAnsi="Times New Roman"/>
          <w:color w:val="008080"/>
          <w:sz w:val="14"/>
          <w:szCs w:val="14"/>
          <w:u w:val="thick"/>
        </w:rPr>
        <w:t xml:space="preserve"> </w:t>
      </w:r>
    </w:p>
    <w:p w14:paraId="5363D4F8" w14:textId="77777777" w:rsidR="00855AB4" w:rsidRDefault="00855AB4" w:rsidP="00855AB4">
      <w:pPr>
        <w:pStyle w:val="BodyText3"/>
        <w:spacing w:before="0"/>
        <w:rPr>
          <w:rFonts w:ascii="Times New Roman" w:hAnsi="Times New Roman"/>
          <w:i w:val="0"/>
          <w:color w:val="008080"/>
          <w:sz w:val="14"/>
          <w:szCs w:val="14"/>
          <w:u w:val="thick"/>
        </w:rPr>
      </w:pPr>
    </w:p>
    <w:p w14:paraId="37EE0456" w14:textId="72C4E4F1" w:rsidR="00855AB4" w:rsidRPr="006B4ECE" w:rsidRDefault="00855AB4" w:rsidP="00855AB4">
      <w:pPr>
        <w:rPr>
          <w:szCs w:val="24"/>
        </w:rPr>
      </w:pPr>
      <w:r w:rsidRPr="006B4ECE">
        <w:rPr>
          <w:szCs w:val="24"/>
        </w:rPr>
        <w:t xml:space="preserve">The proposed revisions to </w:t>
      </w:r>
      <w:hyperlink r:id="rId39" w:history="1">
        <w:r w:rsidRPr="006B4ECE">
          <w:rPr>
            <w:rStyle w:val="Hyperlink"/>
            <w:szCs w:val="24"/>
          </w:rPr>
          <w:t>8VAC-20-250-10</w:t>
        </w:r>
      </w:hyperlink>
      <w:r w:rsidRPr="006B4ECE">
        <w:rPr>
          <w:szCs w:val="24"/>
        </w:rPr>
        <w:t xml:space="preserve"> align the chapter with </w:t>
      </w:r>
      <w:hyperlink r:id="rId40" w:history="1">
        <w:r w:rsidRPr="006B4ECE">
          <w:rPr>
            <w:rStyle w:val="Hyperlink"/>
            <w:szCs w:val="24"/>
          </w:rPr>
          <w:t>§ 22.1-273</w:t>
        </w:r>
      </w:hyperlink>
      <w:r w:rsidRPr="006B4ECE">
        <w:rPr>
          <w:szCs w:val="24"/>
        </w:rPr>
        <w:t xml:space="preserve"> of the </w:t>
      </w:r>
      <w:r w:rsidRPr="006B4ECE">
        <w:rPr>
          <w:i/>
          <w:szCs w:val="24"/>
        </w:rPr>
        <w:t>Code of Virginia</w:t>
      </w:r>
      <w:r w:rsidRPr="006B4ECE">
        <w:rPr>
          <w:szCs w:val="24"/>
        </w:rPr>
        <w:t xml:space="preserve"> regarding the timeline and scheduling of vision screenings and align the hearing screening timeline and scheduling to match that of the required vision screenings. </w:t>
      </w:r>
    </w:p>
    <w:p w14:paraId="412933B4" w14:textId="068FED90" w:rsidR="00855AB4" w:rsidRPr="006B4ECE" w:rsidRDefault="00855AB4" w:rsidP="00855AB4">
      <w:pPr>
        <w:pStyle w:val="bodytext6"/>
        <w:rPr>
          <w:rFonts w:ascii="Times New Roman" w:hAnsi="Times New Roman"/>
          <w:color w:val="FF0000"/>
          <w:sz w:val="24"/>
          <w:szCs w:val="24"/>
        </w:rPr>
      </w:pPr>
      <w:r w:rsidRPr="006B4ECE">
        <w:rPr>
          <w:rFonts w:ascii="Times New Roman" w:hAnsi="Times New Roman"/>
          <w:sz w:val="24"/>
          <w:szCs w:val="24"/>
        </w:rPr>
        <w:t>Therefore, there are no alternative regulatory methods that will accomplish the objectives of the statutory requirements</w:t>
      </w:r>
      <w:r w:rsidRPr="006B4ECE">
        <w:rPr>
          <w:rFonts w:ascii="Times New Roman" w:hAnsi="Times New Roman"/>
          <w:color w:val="FF0000"/>
          <w:sz w:val="24"/>
          <w:szCs w:val="24"/>
        </w:rPr>
        <w:t>.</w:t>
      </w:r>
    </w:p>
    <w:p w14:paraId="03B4118A" w14:textId="77777777" w:rsidR="00855AB4" w:rsidRPr="0000675D" w:rsidRDefault="00855AB4" w:rsidP="000A2B99">
      <w:pPr>
        <w:pStyle w:val="NoSpacing"/>
      </w:pPr>
    </w:p>
    <w:p w14:paraId="72D245C1" w14:textId="72B7A76A" w:rsidR="00855AB4" w:rsidRPr="000A2B99" w:rsidRDefault="00855AB4" w:rsidP="000A2B9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Regulatory </w:t>
      </w:r>
      <w:r>
        <w:rPr>
          <w:rFonts w:ascii="Verdana" w:hAnsi="Verdana" w:cs="Arial"/>
          <w:color w:val="008080"/>
          <w:szCs w:val="24"/>
        </w:rPr>
        <w:t>F</w:t>
      </w:r>
      <w:r w:rsidRPr="009054AA">
        <w:rPr>
          <w:rFonts w:ascii="Verdana" w:hAnsi="Verdana" w:cs="Arial"/>
          <w:color w:val="008080"/>
          <w:szCs w:val="24"/>
        </w:rPr>
        <w:t xml:space="preserve">lexibility </w:t>
      </w:r>
      <w:r>
        <w:rPr>
          <w:rFonts w:ascii="Verdana" w:hAnsi="Verdana" w:cs="Arial"/>
          <w:color w:val="008080"/>
          <w:szCs w:val="24"/>
        </w:rPr>
        <w:t>A</w:t>
      </w:r>
      <w:r w:rsidRPr="009054AA">
        <w:rPr>
          <w:rFonts w:ascii="Verdana" w:hAnsi="Verdana" w:cs="Arial"/>
          <w:color w:val="008080"/>
          <w:szCs w:val="24"/>
        </w:rPr>
        <w:t>nalysis</w:t>
      </w:r>
    </w:p>
    <w:p w14:paraId="07CAF72D" w14:textId="77777777" w:rsidR="00855AB4" w:rsidRPr="00112238" w:rsidRDefault="00855AB4" w:rsidP="00855AB4">
      <w:pPr>
        <w:pStyle w:val="bodytext5"/>
        <w:spacing w:before="0"/>
        <w:rPr>
          <w:b w:val="0"/>
          <w:i/>
          <w:sz w:val="6"/>
          <w:szCs w:val="6"/>
        </w:rPr>
      </w:pPr>
    </w:p>
    <w:p w14:paraId="131E3350" w14:textId="7F3A3CDE" w:rsidR="00855AB4" w:rsidRPr="009054AA" w:rsidRDefault="00855AB4" w:rsidP="00855AB4">
      <w:pPr>
        <w:pStyle w:val="bodytext5"/>
        <w:spacing w:before="0"/>
        <w:rPr>
          <w:b w:val="0"/>
          <w:i/>
          <w:color w:val="008080"/>
          <w:sz w:val="20"/>
        </w:rPr>
      </w:pPr>
      <w:r>
        <w:rPr>
          <w:b w:val="0"/>
          <w:i/>
          <w:sz w:val="20"/>
        </w:rPr>
        <w:t>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r w:rsidRPr="009054AA">
        <w:rPr>
          <w:b w:val="0"/>
          <w:i/>
          <w:color w:val="008080"/>
          <w:sz w:val="20"/>
        </w:rPr>
        <w:t xml:space="preserve"> </w:t>
      </w:r>
    </w:p>
    <w:p w14:paraId="08A32F73" w14:textId="77777777" w:rsidR="00855AB4" w:rsidRDefault="00855AB4" w:rsidP="00855AB4">
      <w:pPr>
        <w:pStyle w:val="bodytext5"/>
        <w:spacing w:before="0"/>
        <w:rPr>
          <w:rFonts w:ascii="Times New Roman" w:hAnsi="Times New Roman"/>
          <w:b w:val="0"/>
          <w:sz w:val="24"/>
        </w:rPr>
      </w:pPr>
    </w:p>
    <w:p w14:paraId="776008C5" w14:textId="77777777" w:rsidR="00855AB4" w:rsidRPr="00145BB8" w:rsidRDefault="00855AB4" w:rsidP="00855AB4">
      <w:pPr>
        <w:pStyle w:val="bodytext6"/>
        <w:rPr>
          <w:rFonts w:ascii="Times New Roman" w:hAnsi="Times New Roman"/>
          <w:sz w:val="24"/>
          <w:szCs w:val="24"/>
        </w:rPr>
      </w:pPr>
      <w:r w:rsidRPr="00145BB8">
        <w:rPr>
          <w:rFonts w:ascii="Times New Roman" w:hAnsi="Times New Roman"/>
          <w:sz w:val="24"/>
          <w:szCs w:val="24"/>
        </w:rPr>
        <w:t>There are no regulatory alternatives that would be less stringent that are consistent with protecting the health, safety, environmental, and economic welfare, that will accomplish the objectives of applicable law while minimizing the adverse impact on small business.</w:t>
      </w:r>
    </w:p>
    <w:p w14:paraId="3A3D5E09" w14:textId="77777777" w:rsidR="00855AB4" w:rsidRPr="00EF0D4B" w:rsidRDefault="00855AB4" w:rsidP="00855AB4">
      <w:pPr>
        <w:pStyle w:val="bodytext5"/>
        <w:spacing w:before="0"/>
        <w:rPr>
          <w:rFonts w:ascii="Times New Roman" w:hAnsi="Times New Roman"/>
          <w:b w:val="0"/>
          <w:sz w:val="24"/>
        </w:rPr>
      </w:pPr>
    </w:p>
    <w:p w14:paraId="33553062" w14:textId="77777777" w:rsidR="00855AB4" w:rsidRDefault="00855AB4" w:rsidP="00855AB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31849B" w:themeColor="accent5" w:themeShade="BF"/>
          <w:sz w:val="24"/>
          <w:szCs w:val="24"/>
        </w:rPr>
      </w:pPr>
      <w:r>
        <w:rPr>
          <w:rFonts w:ascii="Verdana" w:hAnsi="Verdana" w:cs="Arial"/>
          <w:color w:val="31849B" w:themeColor="accent5" w:themeShade="BF"/>
          <w:sz w:val="24"/>
          <w:szCs w:val="24"/>
        </w:rPr>
        <w:t>Public Participation</w:t>
      </w:r>
    </w:p>
    <w:p w14:paraId="0A20D43F" w14:textId="77777777" w:rsidR="00855AB4" w:rsidRPr="00684121" w:rsidRDefault="00855AB4" w:rsidP="00855AB4">
      <w:pPr>
        <w:pStyle w:val="bodytext5"/>
        <w:spacing w:before="0"/>
        <w:rPr>
          <w:b w:val="0"/>
          <w:i/>
          <w:sz w:val="6"/>
          <w:szCs w:val="6"/>
        </w:rPr>
      </w:pPr>
    </w:p>
    <w:p w14:paraId="287B3567" w14:textId="77777777" w:rsidR="00855AB4" w:rsidRDefault="00855AB4" w:rsidP="00855AB4">
      <w:pPr>
        <w:pStyle w:val="bodytext6"/>
        <w:rPr>
          <w:i/>
          <w:sz w:val="20"/>
        </w:rPr>
      </w:pPr>
      <w:r>
        <w:rPr>
          <w:i/>
          <w:sz w:val="20"/>
        </w:rPr>
        <w:t>If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14:paraId="6D92DFDE" w14:textId="77777777" w:rsidR="00855AB4" w:rsidRPr="0000675D" w:rsidRDefault="00855AB4" w:rsidP="000A2B99">
      <w:pPr>
        <w:pStyle w:val="NoSpacing"/>
      </w:pPr>
    </w:p>
    <w:p w14:paraId="2D900FFB" w14:textId="51D54AFA" w:rsidR="00855AB4" w:rsidRPr="000A2B99" w:rsidRDefault="00855AB4" w:rsidP="000A2B9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B94BA5">
        <w:rPr>
          <w:rFonts w:ascii="Verdana" w:hAnsi="Verdana" w:cs="Arial"/>
          <w:color w:val="008080"/>
          <w:szCs w:val="24"/>
        </w:rPr>
        <w:t xml:space="preserve">Detail of </w:t>
      </w:r>
      <w:r>
        <w:rPr>
          <w:rFonts w:ascii="Verdana" w:hAnsi="Verdana" w:cs="Arial"/>
          <w:color w:val="008080"/>
          <w:szCs w:val="24"/>
        </w:rPr>
        <w:t>C</w:t>
      </w:r>
      <w:r w:rsidRPr="00B94BA5">
        <w:rPr>
          <w:rFonts w:ascii="Verdana" w:hAnsi="Verdana" w:cs="Arial"/>
          <w:color w:val="008080"/>
          <w:szCs w:val="24"/>
        </w:rPr>
        <w:t>hanges</w:t>
      </w:r>
    </w:p>
    <w:p w14:paraId="0AC1D891" w14:textId="77777777" w:rsidR="00855AB4" w:rsidRPr="00FD5FD3" w:rsidRDefault="00855AB4" w:rsidP="00855AB4">
      <w:pPr>
        <w:pStyle w:val="BodyText3"/>
        <w:spacing w:before="0"/>
        <w:rPr>
          <w:sz w:val="6"/>
          <w:szCs w:val="6"/>
        </w:rPr>
      </w:pPr>
    </w:p>
    <w:p w14:paraId="499DF7FC" w14:textId="77777777" w:rsidR="00855AB4" w:rsidRPr="006573A1" w:rsidRDefault="00855AB4" w:rsidP="00855AB4">
      <w:pPr>
        <w:pStyle w:val="BodyText3"/>
        <w:spacing w:before="0"/>
      </w:pPr>
      <w:r w:rsidRPr="006573A1">
        <w:t xml:space="preserve">Please list all </w:t>
      </w:r>
      <w:r>
        <w:t xml:space="preserve">regulatory </w:t>
      </w:r>
      <w:r w:rsidRPr="006573A1">
        <w:t>changes and the consequ</w:t>
      </w:r>
      <w:r>
        <w:t>ences of the changes. E</w:t>
      </w:r>
      <w:r w:rsidRPr="006573A1">
        <w:t xml:space="preserve">xplain the new requirements and what they mean rather than merely quoting the text of the regulation. </w:t>
      </w:r>
    </w:p>
    <w:p w14:paraId="4C3F590F" w14:textId="77777777" w:rsidR="00855AB4" w:rsidRDefault="00855AB4" w:rsidP="00855AB4">
      <w:pPr>
        <w:pStyle w:val="BodyText3"/>
        <w:spacing w:before="0"/>
      </w:pPr>
    </w:p>
    <w:p w14:paraId="35487E79" w14:textId="77777777" w:rsidR="00855AB4" w:rsidRDefault="00855AB4" w:rsidP="00855AB4">
      <w:pPr>
        <w:pStyle w:val="BodyText3"/>
        <w:spacing w:before="0"/>
      </w:pPr>
      <w:r w:rsidRPr="006573A1">
        <w:t xml:space="preserve">If the </w:t>
      </w:r>
      <w:r>
        <w:t>regulatory change will be</w:t>
      </w:r>
      <w:r w:rsidRPr="006573A1">
        <w:t xml:space="preserve"> a new chapter, describe the intent of the language and the expected impact. Please describe the difference between existing regulation(s) and/or agency practice(s) and what is being proposed in this regulatory </w:t>
      </w:r>
      <w:r>
        <w:t>change</w:t>
      </w:r>
      <w:r w:rsidRPr="006573A1">
        <w:t xml:space="preserve">. </w:t>
      </w:r>
      <w:r w:rsidRPr="00EC6B2E">
        <w:t>Delete inapplicable tables.</w:t>
      </w:r>
      <w:r w:rsidRPr="006573A1">
        <w:t xml:space="preserve"> </w:t>
      </w:r>
    </w:p>
    <w:p w14:paraId="3928C29F" w14:textId="77777777" w:rsidR="00855AB4" w:rsidRDefault="00855AB4" w:rsidP="00855AB4">
      <w:pPr>
        <w:pStyle w:val="BodyText3"/>
        <w:spacing w:before="0"/>
      </w:pPr>
    </w:p>
    <w:p w14:paraId="3ACBD6D1" w14:textId="5E3C970F" w:rsidR="00855AB4" w:rsidRDefault="00855AB4" w:rsidP="00116A45">
      <w:pPr>
        <w:pStyle w:val="BodyText3"/>
        <w:spacing w:before="0"/>
        <w:rPr>
          <w:rFonts w:cs="Arial"/>
        </w:rPr>
      </w:pPr>
      <w:r w:rsidRPr="006573A1">
        <w:lastRenderedPageBreak/>
        <w:t xml:space="preserve">If the </w:t>
      </w:r>
      <w:r>
        <w:t>r</w:t>
      </w:r>
      <w:r w:rsidRPr="006573A1">
        <w:t>egulato</w:t>
      </w:r>
      <w:r>
        <w:t>ry change</w:t>
      </w:r>
      <w:r w:rsidRPr="006573A1">
        <w:t xml:space="preserve"> is intended to replace an </w:t>
      </w:r>
      <w:r w:rsidRPr="006573A1">
        <w:rPr>
          <w:u w:val="single"/>
        </w:rPr>
        <w:t>emergency regulation</w:t>
      </w:r>
      <w:r w:rsidRPr="006573A1">
        <w:t xml:space="preserve">, please </w:t>
      </w:r>
      <w:r>
        <w:t>follow the instructions in the text following the three chart templates below. Please include citations to the specific section(s) of the regulation that are changing.</w:t>
      </w:r>
    </w:p>
    <w:p w14:paraId="57760ED5" w14:textId="1E837429" w:rsidR="00855AB4" w:rsidRDefault="00855AB4" w:rsidP="00855AB4">
      <w:pPr>
        <w:pStyle w:val="Text"/>
        <w:spacing w:before="0" w:line="240" w:lineRule="auto"/>
        <w:rPr>
          <w:rFonts w:ascii="Arial" w:hAnsi="Arial" w:cs="Arial"/>
          <w:sz w:val="20"/>
        </w:rPr>
      </w:pPr>
    </w:p>
    <w:p w14:paraId="69C2754B" w14:textId="1D8CC6E9" w:rsidR="00855AB4" w:rsidRDefault="00855AB4" w:rsidP="00855AB4">
      <w:pPr>
        <w:pStyle w:val="Text"/>
        <w:spacing w:before="0" w:line="240" w:lineRule="auto"/>
      </w:pPr>
      <w:r>
        <w:rPr>
          <w:rFonts w:ascii="Arial" w:hAnsi="Arial" w:cs="Arial"/>
          <w:sz w:val="20"/>
        </w:rPr>
        <w:t>For changes to existing regulation(s), please use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520"/>
        <w:gridCol w:w="2843"/>
        <w:gridCol w:w="3889"/>
      </w:tblGrid>
      <w:tr w:rsidR="00855AB4" w14:paraId="4D71E9B5" w14:textId="77777777" w:rsidTr="00EA7F3D">
        <w:tc>
          <w:tcPr>
            <w:tcW w:w="990" w:type="dxa"/>
            <w:shd w:val="clear" w:color="auto" w:fill="EAF1DD" w:themeFill="accent3" w:themeFillTint="33"/>
          </w:tcPr>
          <w:p w14:paraId="641AA57F" w14:textId="77777777" w:rsidR="00855AB4" w:rsidRDefault="00855AB4" w:rsidP="00EA7F3D">
            <w:pPr>
              <w:pStyle w:val="Text"/>
              <w:spacing w:before="0" w:line="240" w:lineRule="auto"/>
              <w:rPr>
                <w:rFonts w:ascii="Arial" w:hAnsi="Arial" w:cs="Arial"/>
                <w:b/>
                <w:bCs/>
                <w:sz w:val="20"/>
              </w:rPr>
            </w:pPr>
            <w:r>
              <w:rPr>
                <w:rFonts w:ascii="Arial" w:hAnsi="Arial" w:cs="Arial"/>
                <w:b/>
                <w:bCs/>
                <w:sz w:val="20"/>
              </w:rPr>
              <w:t>Current section number</w:t>
            </w:r>
          </w:p>
        </w:tc>
        <w:tc>
          <w:tcPr>
            <w:tcW w:w="1520" w:type="dxa"/>
          </w:tcPr>
          <w:p w14:paraId="6D4BDE83" w14:textId="77777777" w:rsidR="00855AB4" w:rsidRDefault="00855AB4" w:rsidP="00EA7F3D">
            <w:pPr>
              <w:pStyle w:val="Text"/>
              <w:spacing w:before="0" w:line="240" w:lineRule="auto"/>
              <w:rPr>
                <w:rFonts w:ascii="Arial" w:hAnsi="Arial" w:cs="Arial"/>
                <w:b/>
                <w:bCs/>
                <w:sz w:val="20"/>
              </w:rPr>
            </w:pPr>
            <w:r>
              <w:rPr>
                <w:rFonts w:ascii="Arial" w:hAnsi="Arial" w:cs="Arial"/>
                <w:b/>
                <w:bCs/>
                <w:sz w:val="20"/>
              </w:rPr>
              <w:t>New section number, if applicable</w:t>
            </w:r>
          </w:p>
        </w:tc>
        <w:tc>
          <w:tcPr>
            <w:tcW w:w="2843" w:type="dxa"/>
            <w:shd w:val="clear" w:color="auto" w:fill="EAF1DD" w:themeFill="accent3" w:themeFillTint="33"/>
          </w:tcPr>
          <w:p w14:paraId="12A43E94" w14:textId="77777777" w:rsidR="00855AB4" w:rsidRDefault="00855AB4" w:rsidP="00EA7F3D">
            <w:pPr>
              <w:pStyle w:val="Text"/>
              <w:spacing w:before="0" w:line="240" w:lineRule="auto"/>
              <w:rPr>
                <w:rFonts w:ascii="Arial" w:hAnsi="Arial" w:cs="Arial"/>
                <w:b/>
                <w:bCs/>
                <w:sz w:val="20"/>
              </w:rPr>
            </w:pPr>
            <w:r>
              <w:rPr>
                <w:rFonts w:ascii="Arial" w:hAnsi="Arial" w:cs="Arial"/>
                <w:b/>
                <w:bCs/>
                <w:sz w:val="20"/>
              </w:rPr>
              <w:t>Current requirement</w:t>
            </w:r>
          </w:p>
        </w:tc>
        <w:tc>
          <w:tcPr>
            <w:tcW w:w="3889" w:type="dxa"/>
          </w:tcPr>
          <w:p w14:paraId="42017853" w14:textId="77777777" w:rsidR="00855AB4" w:rsidRDefault="00855AB4" w:rsidP="00EA7F3D">
            <w:pPr>
              <w:pStyle w:val="Text"/>
              <w:spacing w:before="0" w:line="240" w:lineRule="auto"/>
              <w:rPr>
                <w:rFonts w:ascii="Arial" w:hAnsi="Arial" w:cs="Arial"/>
                <w:b/>
                <w:bCs/>
                <w:sz w:val="20"/>
              </w:rPr>
            </w:pPr>
            <w:r>
              <w:rPr>
                <w:rFonts w:ascii="Arial" w:hAnsi="Arial" w:cs="Arial"/>
                <w:b/>
                <w:bCs/>
                <w:sz w:val="20"/>
              </w:rPr>
              <w:t>Change, intent, rationale, and likely impact of new requirements</w:t>
            </w:r>
          </w:p>
        </w:tc>
      </w:tr>
      <w:tr w:rsidR="00855AB4" w:rsidRPr="009C5F61" w14:paraId="4055E5A6" w14:textId="77777777" w:rsidTr="00BF2EBB">
        <w:trPr>
          <w:trHeight w:val="3860"/>
        </w:trPr>
        <w:tc>
          <w:tcPr>
            <w:tcW w:w="990" w:type="dxa"/>
            <w:shd w:val="clear" w:color="auto" w:fill="EAF1DD" w:themeFill="accent3" w:themeFillTint="33"/>
          </w:tcPr>
          <w:p w14:paraId="261FB1A0" w14:textId="77777777" w:rsidR="00855AB4" w:rsidRPr="009C5F61" w:rsidRDefault="00855AB4" w:rsidP="00EA7F3D">
            <w:pPr>
              <w:pStyle w:val="Text"/>
              <w:spacing w:before="0" w:line="240" w:lineRule="auto"/>
              <w:rPr>
                <w:rFonts w:ascii="Arial" w:hAnsi="Arial" w:cs="Arial"/>
                <w:sz w:val="22"/>
                <w:szCs w:val="22"/>
              </w:rPr>
            </w:pPr>
            <w:r w:rsidRPr="00937FD5">
              <w:t>8VAC-20-250-10</w:t>
            </w:r>
          </w:p>
        </w:tc>
        <w:tc>
          <w:tcPr>
            <w:tcW w:w="1520" w:type="dxa"/>
          </w:tcPr>
          <w:p w14:paraId="28EE1E0B" w14:textId="77777777" w:rsidR="00855AB4" w:rsidRPr="009C5F61" w:rsidRDefault="00855AB4" w:rsidP="00EA7F3D">
            <w:pPr>
              <w:pStyle w:val="Text"/>
              <w:spacing w:before="0" w:line="240" w:lineRule="auto"/>
              <w:rPr>
                <w:rFonts w:ascii="Arial" w:hAnsi="Arial" w:cs="Arial"/>
                <w:sz w:val="22"/>
                <w:szCs w:val="22"/>
              </w:rPr>
            </w:pPr>
          </w:p>
        </w:tc>
        <w:tc>
          <w:tcPr>
            <w:tcW w:w="2843" w:type="dxa"/>
            <w:shd w:val="clear" w:color="auto" w:fill="EAF1DD" w:themeFill="accent3" w:themeFillTint="33"/>
          </w:tcPr>
          <w:p w14:paraId="52035A72" w14:textId="2136E5F8" w:rsidR="00855AB4" w:rsidRPr="00E0190A" w:rsidRDefault="00855AB4" w:rsidP="005B7DE4">
            <w:pPr>
              <w:pStyle w:val="Text"/>
              <w:spacing w:before="0" w:line="240" w:lineRule="auto"/>
              <w:rPr>
                <w:rFonts w:ascii="Arial" w:hAnsi="Arial" w:cs="Arial"/>
                <w:szCs w:val="24"/>
              </w:rPr>
            </w:pPr>
            <w:r w:rsidRPr="00E0190A">
              <w:rPr>
                <w:szCs w:val="24"/>
              </w:rPr>
              <w:t>That sight and hearing of pupils in grades K</w:t>
            </w:r>
            <w:r w:rsidR="005B7DE4">
              <w:rPr>
                <w:szCs w:val="24"/>
              </w:rPr>
              <w:t>indergarten, third</w:t>
            </w:r>
            <w:r w:rsidRPr="00E0190A">
              <w:rPr>
                <w:szCs w:val="24"/>
              </w:rPr>
              <w:t>,</w:t>
            </w:r>
            <w:r w:rsidR="005B7DE4">
              <w:rPr>
                <w:szCs w:val="24"/>
              </w:rPr>
              <w:t xml:space="preserve"> seventh</w:t>
            </w:r>
            <w:r w:rsidRPr="00E0190A">
              <w:rPr>
                <w:szCs w:val="24"/>
              </w:rPr>
              <w:t xml:space="preserve">, and </w:t>
            </w:r>
            <w:r w:rsidR="005B7DE4">
              <w:rPr>
                <w:szCs w:val="24"/>
              </w:rPr>
              <w:t>tenth</w:t>
            </w:r>
            <w:r w:rsidRPr="00E0190A">
              <w:rPr>
                <w:szCs w:val="24"/>
              </w:rPr>
              <w:t xml:space="preserve"> be screened within 60 administrative working days of the opening of school. Whenever a pupil is found to have any defect of vision or hearing or a disease of the eyes or ears, the principal shall notify the parent or guardian in writing, of such defect or disease. This screening of pupils will be monitored through the administrative review process</w:t>
            </w:r>
          </w:p>
        </w:tc>
        <w:tc>
          <w:tcPr>
            <w:tcW w:w="3889" w:type="dxa"/>
          </w:tcPr>
          <w:p w14:paraId="38C6A3CC" w14:textId="0ECB5773" w:rsidR="00072EA4" w:rsidRPr="00072EA4" w:rsidRDefault="00855AB4" w:rsidP="00072EA4">
            <w:pPr>
              <w:pStyle w:val="NormalWeb"/>
              <w:shd w:val="clear" w:color="auto" w:fill="FFFFFF"/>
              <w:spacing w:before="0" w:beforeAutospacing="0" w:after="192" w:afterAutospacing="0"/>
              <w:rPr>
                <w:i/>
                <w:iCs/>
              </w:rPr>
            </w:pPr>
            <w:r w:rsidRPr="00145BB8">
              <w:rPr>
                <w:iCs/>
              </w:rPr>
              <w:t xml:space="preserve">The principal of each public elementary and secondary school, shall cause the vision and hearing of students enrolled in (i) kindergarten; (ii) grades </w:t>
            </w:r>
            <w:r w:rsidR="005B7DE4">
              <w:rPr>
                <w:iCs/>
              </w:rPr>
              <w:t>second</w:t>
            </w:r>
            <w:r w:rsidRPr="00145BB8">
              <w:rPr>
                <w:iCs/>
              </w:rPr>
              <w:t xml:space="preserve"> or</w:t>
            </w:r>
            <w:r w:rsidR="005B7DE4">
              <w:rPr>
                <w:iCs/>
              </w:rPr>
              <w:t xml:space="preserve"> third; (iii) grade seventh</w:t>
            </w:r>
            <w:r w:rsidRPr="00145BB8">
              <w:rPr>
                <w:iCs/>
              </w:rPr>
              <w:t xml:space="preserve">; and (iv) grade </w:t>
            </w:r>
            <w:r w:rsidR="005B7DE4">
              <w:rPr>
                <w:iCs/>
              </w:rPr>
              <w:t>tenth</w:t>
            </w:r>
            <w:r w:rsidRPr="00145BB8">
              <w:rPr>
                <w:iCs/>
              </w:rPr>
              <w:t xml:space="preserve"> to be screened, subject to the conditions and exceptions as established in § 22.1-273 of the </w:t>
            </w:r>
            <w:r w:rsidRPr="00A535AD">
              <w:rPr>
                <w:i/>
                <w:iCs/>
              </w:rPr>
              <w:t>Code of Virginia</w:t>
            </w:r>
            <w:r w:rsidRPr="00145BB8">
              <w:rPr>
                <w:iCs/>
              </w:rPr>
              <w:t>. The vision and hearing screening</w:t>
            </w:r>
            <w:r w:rsidRPr="00145BB8">
              <w:t xml:space="preserve"> </w:t>
            </w:r>
            <w:r w:rsidRPr="00145BB8">
              <w:rPr>
                <w:iCs/>
              </w:rPr>
              <w:t>of students shall be scheduled within the first 60 administrative</w:t>
            </w:r>
            <w:r w:rsidR="00072EA4">
              <w:rPr>
                <w:iCs/>
              </w:rPr>
              <w:t xml:space="preserve"> working days of the school year. </w:t>
            </w:r>
            <w:r w:rsidR="00072EA4">
              <w:rPr>
                <w:i/>
                <w:iCs/>
                <w:color w:val="FF0000"/>
              </w:rPr>
              <w:t xml:space="preserve">  </w:t>
            </w:r>
          </w:p>
          <w:p w14:paraId="4CC1C2AB" w14:textId="5A901591" w:rsidR="00C0520B" w:rsidRPr="00072EA4" w:rsidRDefault="00855AB4" w:rsidP="00C0520B">
            <w:pPr>
              <w:pStyle w:val="NormalWeb"/>
              <w:shd w:val="clear" w:color="auto" w:fill="FFFFFF"/>
              <w:spacing w:before="0" w:beforeAutospacing="0" w:after="192" w:afterAutospacing="0"/>
            </w:pPr>
            <w:r w:rsidRPr="00182334">
              <w:t xml:space="preserve">Whenever a </w:t>
            </w:r>
            <w:r w:rsidRPr="00145BB8">
              <w:t xml:space="preserve">student </w:t>
            </w:r>
            <w:r w:rsidRPr="00182334">
              <w:t xml:space="preserve">is found to have any defect of vision or hearing or a disease of the eyes or ears, the principal shall notify the parent or guardian in writing, of such defect or disease. This screening of </w:t>
            </w:r>
            <w:r w:rsidRPr="00145BB8">
              <w:t>students</w:t>
            </w:r>
            <w:r w:rsidRPr="00182334">
              <w:t xml:space="preserve"> will be monitored through the administrative review process.</w:t>
            </w:r>
            <w:r w:rsidR="00C0520B">
              <w:t xml:space="preserve"> </w:t>
            </w:r>
          </w:p>
        </w:tc>
      </w:tr>
    </w:tbl>
    <w:p w14:paraId="57274EC0" w14:textId="77777777" w:rsidR="0020239B" w:rsidRPr="00937FD5" w:rsidRDefault="0020239B" w:rsidP="00C0520B">
      <w:pPr>
        <w:rPr>
          <w:szCs w:val="24"/>
        </w:rPr>
      </w:pPr>
    </w:p>
    <w:sectPr w:rsidR="0020239B" w:rsidRPr="00937FD5" w:rsidSect="00124FC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C3DC" w14:textId="77777777" w:rsidR="00B72384" w:rsidRDefault="00B72384" w:rsidP="000E009D">
      <w:pPr>
        <w:spacing w:after="0" w:line="240" w:lineRule="auto"/>
      </w:pPr>
      <w:r>
        <w:separator/>
      </w:r>
    </w:p>
  </w:endnote>
  <w:endnote w:type="continuationSeparator" w:id="0">
    <w:p w14:paraId="16B9F35D" w14:textId="77777777" w:rsidR="00B72384" w:rsidRDefault="00B7238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188172"/>
      <w:docPartObj>
        <w:docPartGallery w:val="Page Numbers (Bottom of Page)"/>
        <w:docPartUnique/>
      </w:docPartObj>
    </w:sdtPr>
    <w:sdtEndPr>
      <w:rPr>
        <w:noProof/>
      </w:rPr>
    </w:sdtEndPr>
    <w:sdtContent>
      <w:p w14:paraId="3848ED86" w14:textId="362FA66B" w:rsidR="003D2124" w:rsidRDefault="003D2124">
        <w:pPr>
          <w:pStyle w:val="Footer"/>
          <w:jc w:val="center"/>
        </w:pPr>
        <w:r>
          <w:fldChar w:fldCharType="begin"/>
        </w:r>
        <w:r>
          <w:instrText xml:space="preserve"> PAGE   \* MERGEFORMAT </w:instrText>
        </w:r>
        <w:r>
          <w:fldChar w:fldCharType="separate"/>
        </w:r>
        <w:r w:rsidR="00124FC9">
          <w:rPr>
            <w:noProof/>
          </w:rPr>
          <w:t>A</w:t>
        </w:r>
        <w:r>
          <w:rPr>
            <w:noProof/>
          </w:rPr>
          <w:fldChar w:fldCharType="end"/>
        </w:r>
      </w:p>
    </w:sdtContent>
  </w:sdt>
  <w:p w14:paraId="60CD038C" w14:textId="77777777" w:rsidR="00855AB4" w:rsidRDefault="00855AB4" w:rsidP="003D2124">
    <w:pPr>
      <w:pStyle w:val="Footer"/>
      <w:tabs>
        <w:tab w:val="clear" w:pos="4680"/>
        <w:tab w:val="clear" w:pos="9360"/>
        <w:tab w:val="left" w:pos="41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913203"/>
      <w:docPartObj>
        <w:docPartGallery w:val="Page Numbers (Bottom of Page)"/>
        <w:docPartUnique/>
      </w:docPartObj>
    </w:sdtPr>
    <w:sdtEndPr>
      <w:rPr>
        <w:noProof/>
      </w:rPr>
    </w:sdtEndPr>
    <w:sdtContent>
      <w:p w14:paraId="1946BB76" w14:textId="77777777" w:rsidR="00124FC9" w:rsidRDefault="00124F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926ECA" w14:textId="77777777" w:rsidR="00124FC9" w:rsidRDefault="00124FC9" w:rsidP="003D2124">
    <w:pPr>
      <w:pStyle w:val="Footer"/>
      <w:tabs>
        <w:tab w:val="clear" w:pos="4680"/>
        <w:tab w:val="clear" w:pos="9360"/>
        <w:tab w:val="left" w:pos="41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37368" w14:textId="77777777" w:rsidR="00B72384" w:rsidRDefault="00B72384" w:rsidP="000E009D">
      <w:pPr>
        <w:spacing w:after="0" w:line="240" w:lineRule="auto"/>
      </w:pPr>
      <w:r>
        <w:separator/>
      </w:r>
    </w:p>
  </w:footnote>
  <w:footnote w:type="continuationSeparator" w:id="0">
    <w:p w14:paraId="28AD9863" w14:textId="77777777" w:rsidR="00B72384" w:rsidRDefault="00B7238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F7F75"/>
    <w:multiLevelType w:val="hybridMultilevel"/>
    <w:tmpl w:val="F298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162B9"/>
    <w:multiLevelType w:val="multilevel"/>
    <w:tmpl w:val="39108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75BA"/>
    <w:rsid w:val="00037F1E"/>
    <w:rsid w:val="0004026A"/>
    <w:rsid w:val="00041D2A"/>
    <w:rsid w:val="00047DA7"/>
    <w:rsid w:val="00054904"/>
    <w:rsid w:val="00071E58"/>
    <w:rsid w:val="000720DB"/>
    <w:rsid w:val="00072EA4"/>
    <w:rsid w:val="000A2B99"/>
    <w:rsid w:val="000A4EAC"/>
    <w:rsid w:val="000D590D"/>
    <w:rsid w:val="000E009D"/>
    <w:rsid w:val="00116A45"/>
    <w:rsid w:val="00123E2E"/>
    <w:rsid w:val="00124FC9"/>
    <w:rsid w:val="0013424E"/>
    <w:rsid w:val="001E238A"/>
    <w:rsid w:val="001E4403"/>
    <w:rsid w:val="0020239B"/>
    <w:rsid w:val="00216072"/>
    <w:rsid w:val="00235BD3"/>
    <w:rsid w:val="0027688D"/>
    <w:rsid w:val="002851DF"/>
    <w:rsid w:val="002A0AB7"/>
    <w:rsid w:val="002C0A78"/>
    <w:rsid w:val="002D52BA"/>
    <w:rsid w:val="002F38DD"/>
    <w:rsid w:val="003101D3"/>
    <w:rsid w:val="003408E9"/>
    <w:rsid w:val="003425B8"/>
    <w:rsid w:val="00367162"/>
    <w:rsid w:val="003730EB"/>
    <w:rsid w:val="003C7A64"/>
    <w:rsid w:val="003D2124"/>
    <w:rsid w:val="003D27FD"/>
    <w:rsid w:val="003E15B5"/>
    <w:rsid w:val="003F5CA5"/>
    <w:rsid w:val="00402F40"/>
    <w:rsid w:val="004034E5"/>
    <w:rsid w:val="00407E73"/>
    <w:rsid w:val="00415C11"/>
    <w:rsid w:val="00430B42"/>
    <w:rsid w:val="0043504E"/>
    <w:rsid w:val="00530462"/>
    <w:rsid w:val="005357C5"/>
    <w:rsid w:val="00537153"/>
    <w:rsid w:val="0054791B"/>
    <w:rsid w:val="005660D9"/>
    <w:rsid w:val="005A53F4"/>
    <w:rsid w:val="005B7DE4"/>
    <w:rsid w:val="005C021D"/>
    <w:rsid w:val="006006C6"/>
    <w:rsid w:val="00612E1D"/>
    <w:rsid w:val="0065013E"/>
    <w:rsid w:val="00680D3D"/>
    <w:rsid w:val="00687BBC"/>
    <w:rsid w:val="00695325"/>
    <w:rsid w:val="006960F8"/>
    <w:rsid w:val="006A321C"/>
    <w:rsid w:val="006C4137"/>
    <w:rsid w:val="006D6BD4"/>
    <w:rsid w:val="006E51CA"/>
    <w:rsid w:val="00715FD4"/>
    <w:rsid w:val="007503E8"/>
    <w:rsid w:val="00754BA0"/>
    <w:rsid w:val="00766A2F"/>
    <w:rsid w:val="00797F04"/>
    <w:rsid w:val="007A2239"/>
    <w:rsid w:val="007A607C"/>
    <w:rsid w:val="00805AF1"/>
    <w:rsid w:val="00805AF3"/>
    <w:rsid w:val="008329A4"/>
    <w:rsid w:val="008557D7"/>
    <w:rsid w:val="00855AB4"/>
    <w:rsid w:val="00892D0F"/>
    <w:rsid w:val="008A3084"/>
    <w:rsid w:val="008B0EF2"/>
    <w:rsid w:val="008D5050"/>
    <w:rsid w:val="008E4297"/>
    <w:rsid w:val="008E63DE"/>
    <w:rsid w:val="00937FD5"/>
    <w:rsid w:val="0094605A"/>
    <w:rsid w:val="00983CD5"/>
    <w:rsid w:val="009B109E"/>
    <w:rsid w:val="009B7A05"/>
    <w:rsid w:val="009E74A9"/>
    <w:rsid w:val="00A44E07"/>
    <w:rsid w:val="00A47F8C"/>
    <w:rsid w:val="00A535AD"/>
    <w:rsid w:val="00A54454"/>
    <w:rsid w:val="00A972CE"/>
    <w:rsid w:val="00AB41B9"/>
    <w:rsid w:val="00AC0C95"/>
    <w:rsid w:val="00AD3A9D"/>
    <w:rsid w:val="00AD44BD"/>
    <w:rsid w:val="00AE1D5C"/>
    <w:rsid w:val="00AE4E48"/>
    <w:rsid w:val="00B72384"/>
    <w:rsid w:val="00B72E9F"/>
    <w:rsid w:val="00B9715E"/>
    <w:rsid w:val="00BA7FAF"/>
    <w:rsid w:val="00BD5C80"/>
    <w:rsid w:val="00BF2EBB"/>
    <w:rsid w:val="00C0520B"/>
    <w:rsid w:val="00C1503C"/>
    <w:rsid w:val="00C3568D"/>
    <w:rsid w:val="00C42ECA"/>
    <w:rsid w:val="00C43A97"/>
    <w:rsid w:val="00C539EC"/>
    <w:rsid w:val="00C71E90"/>
    <w:rsid w:val="00C75259"/>
    <w:rsid w:val="00CB3D32"/>
    <w:rsid w:val="00CC580A"/>
    <w:rsid w:val="00CE0296"/>
    <w:rsid w:val="00CF5B08"/>
    <w:rsid w:val="00CF5E28"/>
    <w:rsid w:val="00CF71FE"/>
    <w:rsid w:val="00D07655"/>
    <w:rsid w:val="00D771A2"/>
    <w:rsid w:val="00D9096B"/>
    <w:rsid w:val="00DA0959"/>
    <w:rsid w:val="00DC1F2E"/>
    <w:rsid w:val="00DC415D"/>
    <w:rsid w:val="00DD3E7D"/>
    <w:rsid w:val="00E05197"/>
    <w:rsid w:val="00E664BD"/>
    <w:rsid w:val="00EA1EF8"/>
    <w:rsid w:val="00EA3D26"/>
    <w:rsid w:val="00EC6A50"/>
    <w:rsid w:val="00EC7CF9"/>
    <w:rsid w:val="00EF6274"/>
    <w:rsid w:val="00F148D5"/>
    <w:rsid w:val="00F15FBF"/>
    <w:rsid w:val="00F448B7"/>
    <w:rsid w:val="00F77BDE"/>
    <w:rsid w:val="00FB2528"/>
    <w:rsid w:val="00FC0D48"/>
    <w:rsid w:val="00FC6781"/>
    <w:rsid w:val="00FF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5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CF5E28"/>
    <w:pPr>
      <w:spacing w:before="100" w:beforeAutospacing="1" w:after="100" w:afterAutospacing="1" w:line="240" w:lineRule="auto"/>
    </w:pPr>
    <w:rPr>
      <w:rFonts w:eastAsia="Times New Roman" w:cs="Times New Roman"/>
      <w:szCs w:val="24"/>
    </w:rPr>
  </w:style>
  <w:style w:type="paragraph" w:customStyle="1" w:styleId="bodytext6">
    <w:name w:val="body text6"/>
    <w:basedOn w:val="Normal"/>
    <w:rsid w:val="008A3084"/>
    <w:pPr>
      <w:spacing w:after="0" w:line="240" w:lineRule="auto"/>
    </w:pPr>
    <w:rPr>
      <w:rFonts w:ascii="Arial" w:eastAsia="Times New Roman" w:hAnsi="Arial" w:cs="Times New Roman"/>
      <w:sz w:val="22"/>
      <w:szCs w:val="20"/>
    </w:rPr>
  </w:style>
  <w:style w:type="character" w:styleId="Hyperlink">
    <w:name w:val="Hyperlink"/>
    <w:basedOn w:val="DefaultParagraphFont"/>
    <w:uiPriority w:val="99"/>
    <w:unhideWhenUsed/>
    <w:rsid w:val="002C0A78"/>
    <w:rPr>
      <w:color w:val="0000FF"/>
      <w:u w:val="single"/>
    </w:rPr>
  </w:style>
  <w:style w:type="character" w:styleId="CommentReference">
    <w:name w:val="annotation reference"/>
    <w:basedOn w:val="DefaultParagraphFont"/>
    <w:uiPriority w:val="99"/>
    <w:semiHidden/>
    <w:unhideWhenUsed/>
    <w:rsid w:val="00D07655"/>
    <w:rPr>
      <w:sz w:val="16"/>
      <w:szCs w:val="16"/>
    </w:rPr>
  </w:style>
  <w:style w:type="paragraph" w:styleId="CommentText">
    <w:name w:val="annotation text"/>
    <w:basedOn w:val="Normal"/>
    <w:link w:val="CommentTextChar"/>
    <w:uiPriority w:val="99"/>
    <w:semiHidden/>
    <w:unhideWhenUsed/>
    <w:rsid w:val="00D07655"/>
    <w:pPr>
      <w:spacing w:line="240" w:lineRule="auto"/>
    </w:pPr>
    <w:rPr>
      <w:sz w:val="20"/>
      <w:szCs w:val="20"/>
    </w:rPr>
  </w:style>
  <w:style w:type="character" w:customStyle="1" w:styleId="CommentTextChar">
    <w:name w:val="Comment Text Char"/>
    <w:basedOn w:val="DefaultParagraphFont"/>
    <w:link w:val="CommentText"/>
    <w:uiPriority w:val="99"/>
    <w:semiHidden/>
    <w:rsid w:val="00D076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655"/>
    <w:rPr>
      <w:b/>
      <w:bCs/>
    </w:rPr>
  </w:style>
  <w:style w:type="character" w:customStyle="1" w:styleId="CommentSubjectChar">
    <w:name w:val="Comment Subject Char"/>
    <w:basedOn w:val="CommentTextChar"/>
    <w:link w:val="CommentSubject"/>
    <w:uiPriority w:val="99"/>
    <w:semiHidden/>
    <w:rsid w:val="00D07655"/>
    <w:rPr>
      <w:rFonts w:ascii="Times New Roman" w:hAnsi="Times New Roman"/>
      <w:b/>
      <w:bCs/>
      <w:sz w:val="20"/>
      <w:szCs w:val="20"/>
    </w:rPr>
  </w:style>
  <w:style w:type="paragraph" w:styleId="Revision">
    <w:name w:val="Revision"/>
    <w:hidden/>
    <w:uiPriority w:val="99"/>
    <w:semiHidden/>
    <w:rsid w:val="000275BA"/>
    <w:pPr>
      <w:spacing w:after="0" w:line="240" w:lineRule="auto"/>
    </w:pPr>
    <w:rPr>
      <w:rFonts w:ascii="Times New Roman" w:hAnsi="Times New Roman"/>
      <w:sz w:val="24"/>
    </w:rPr>
  </w:style>
  <w:style w:type="paragraph" w:styleId="EndnoteText">
    <w:name w:val="endnote text"/>
    <w:basedOn w:val="Normal"/>
    <w:link w:val="EndnoteTextChar"/>
    <w:semiHidden/>
    <w:rsid w:val="00855AB4"/>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855AB4"/>
    <w:rPr>
      <w:rFonts w:ascii="Times New Roman" w:eastAsia="Times New Roman" w:hAnsi="Times New Roman" w:cs="Times New Roman"/>
      <w:sz w:val="20"/>
      <w:szCs w:val="20"/>
    </w:rPr>
  </w:style>
  <w:style w:type="paragraph" w:customStyle="1" w:styleId="Text">
    <w:name w:val="Text"/>
    <w:rsid w:val="00855AB4"/>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855AB4"/>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855AB4"/>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855AB4"/>
    <w:rPr>
      <w:rFonts w:ascii="Arial" w:eastAsia="Times New Roman" w:hAnsi="Arial" w:cs="Times New Roman"/>
      <w:i/>
      <w:sz w:val="20"/>
      <w:szCs w:val="20"/>
    </w:rPr>
  </w:style>
  <w:style w:type="paragraph" w:customStyle="1" w:styleId="TemplateSection">
    <w:name w:val="TemplateSection"/>
    <w:basedOn w:val="Heading2"/>
    <w:rsid w:val="00855AB4"/>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855AB4"/>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customStyle="1" w:styleId="bodytext50">
    <w:name w:val="bodytext5"/>
    <w:basedOn w:val="Normal"/>
    <w:rsid w:val="00855AB4"/>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855AB4"/>
    <w:pPr>
      <w:spacing w:after="120"/>
    </w:pPr>
  </w:style>
  <w:style w:type="character" w:customStyle="1" w:styleId="BodyTextChar">
    <w:name w:val="Body Text Char"/>
    <w:basedOn w:val="DefaultParagraphFont"/>
    <w:link w:val="BodyText"/>
    <w:uiPriority w:val="99"/>
    <w:semiHidden/>
    <w:rsid w:val="00855AB4"/>
    <w:rPr>
      <w:rFonts w:ascii="Times New Roman" w:hAnsi="Times New Roman"/>
      <w:sz w:val="24"/>
    </w:rPr>
  </w:style>
  <w:style w:type="paragraph" w:styleId="Subtitle">
    <w:name w:val="Subtitle"/>
    <w:basedOn w:val="Normal"/>
    <w:next w:val="Normal"/>
    <w:link w:val="SubtitleChar"/>
    <w:uiPriority w:val="11"/>
    <w:qFormat/>
    <w:rsid w:val="00855A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55AB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CF5E28"/>
    <w:pPr>
      <w:spacing w:before="100" w:beforeAutospacing="1" w:after="100" w:afterAutospacing="1" w:line="240" w:lineRule="auto"/>
    </w:pPr>
    <w:rPr>
      <w:rFonts w:eastAsia="Times New Roman" w:cs="Times New Roman"/>
      <w:szCs w:val="24"/>
    </w:rPr>
  </w:style>
  <w:style w:type="paragraph" w:customStyle="1" w:styleId="bodytext6">
    <w:name w:val="body text6"/>
    <w:basedOn w:val="Normal"/>
    <w:rsid w:val="008A3084"/>
    <w:pPr>
      <w:spacing w:after="0" w:line="240" w:lineRule="auto"/>
    </w:pPr>
    <w:rPr>
      <w:rFonts w:ascii="Arial" w:eastAsia="Times New Roman" w:hAnsi="Arial" w:cs="Times New Roman"/>
      <w:sz w:val="22"/>
      <w:szCs w:val="20"/>
    </w:rPr>
  </w:style>
  <w:style w:type="character" w:styleId="Hyperlink">
    <w:name w:val="Hyperlink"/>
    <w:basedOn w:val="DefaultParagraphFont"/>
    <w:uiPriority w:val="99"/>
    <w:unhideWhenUsed/>
    <w:rsid w:val="002C0A78"/>
    <w:rPr>
      <w:color w:val="0000FF"/>
      <w:u w:val="single"/>
    </w:rPr>
  </w:style>
  <w:style w:type="character" w:styleId="CommentReference">
    <w:name w:val="annotation reference"/>
    <w:basedOn w:val="DefaultParagraphFont"/>
    <w:uiPriority w:val="99"/>
    <w:semiHidden/>
    <w:unhideWhenUsed/>
    <w:rsid w:val="00D07655"/>
    <w:rPr>
      <w:sz w:val="16"/>
      <w:szCs w:val="16"/>
    </w:rPr>
  </w:style>
  <w:style w:type="paragraph" w:styleId="CommentText">
    <w:name w:val="annotation text"/>
    <w:basedOn w:val="Normal"/>
    <w:link w:val="CommentTextChar"/>
    <w:uiPriority w:val="99"/>
    <w:semiHidden/>
    <w:unhideWhenUsed/>
    <w:rsid w:val="00D07655"/>
    <w:pPr>
      <w:spacing w:line="240" w:lineRule="auto"/>
    </w:pPr>
    <w:rPr>
      <w:sz w:val="20"/>
      <w:szCs w:val="20"/>
    </w:rPr>
  </w:style>
  <w:style w:type="character" w:customStyle="1" w:styleId="CommentTextChar">
    <w:name w:val="Comment Text Char"/>
    <w:basedOn w:val="DefaultParagraphFont"/>
    <w:link w:val="CommentText"/>
    <w:uiPriority w:val="99"/>
    <w:semiHidden/>
    <w:rsid w:val="00D076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655"/>
    <w:rPr>
      <w:b/>
      <w:bCs/>
    </w:rPr>
  </w:style>
  <w:style w:type="character" w:customStyle="1" w:styleId="CommentSubjectChar">
    <w:name w:val="Comment Subject Char"/>
    <w:basedOn w:val="CommentTextChar"/>
    <w:link w:val="CommentSubject"/>
    <w:uiPriority w:val="99"/>
    <w:semiHidden/>
    <w:rsid w:val="00D07655"/>
    <w:rPr>
      <w:rFonts w:ascii="Times New Roman" w:hAnsi="Times New Roman"/>
      <w:b/>
      <w:bCs/>
      <w:sz w:val="20"/>
      <w:szCs w:val="20"/>
    </w:rPr>
  </w:style>
  <w:style w:type="paragraph" w:styleId="Revision">
    <w:name w:val="Revision"/>
    <w:hidden/>
    <w:uiPriority w:val="99"/>
    <w:semiHidden/>
    <w:rsid w:val="000275BA"/>
    <w:pPr>
      <w:spacing w:after="0" w:line="240" w:lineRule="auto"/>
    </w:pPr>
    <w:rPr>
      <w:rFonts w:ascii="Times New Roman" w:hAnsi="Times New Roman"/>
      <w:sz w:val="24"/>
    </w:rPr>
  </w:style>
  <w:style w:type="paragraph" w:styleId="EndnoteText">
    <w:name w:val="endnote text"/>
    <w:basedOn w:val="Normal"/>
    <w:link w:val="EndnoteTextChar"/>
    <w:semiHidden/>
    <w:rsid w:val="00855AB4"/>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855AB4"/>
    <w:rPr>
      <w:rFonts w:ascii="Times New Roman" w:eastAsia="Times New Roman" w:hAnsi="Times New Roman" w:cs="Times New Roman"/>
      <w:sz w:val="20"/>
      <w:szCs w:val="20"/>
    </w:rPr>
  </w:style>
  <w:style w:type="paragraph" w:customStyle="1" w:styleId="Text">
    <w:name w:val="Text"/>
    <w:rsid w:val="00855AB4"/>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855AB4"/>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855AB4"/>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855AB4"/>
    <w:rPr>
      <w:rFonts w:ascii="Arial" w:eastAsia="Times New Roman" w:hAnsi="Arial" w:cs="Times New Roman"/>
      <w:i/>
      <w:sz w:val="20"/>
      <w:szCs w:val="20"/>
    </w:rPr>
  </w:style>
  <w:style w:type="paragraph" w:customStyle="1" w:styleId="TemplateSection">
    <w:name w:val="TemplateSection"/>
    <w:basedOn w:val="Heading2"/>
    <w:rsid w:val="00855AB4"/>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855AB4"/>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customStyle="1" w:styleId="bodytext50">
    <w:name w:val="bodytext5"/>
    <w:basedOn w:val="Normal"/>
    <w:rsid w:val="00855AB4"/>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855AB4"/>
    <w:pPr>
      <w:spacing w:after="120"/>
    </w:pPr>
  </w:style>
  <w:style w:type="character" w:customStyle="1" w:styleId="BodyTextChar">
    <w:name w:val="Body Text Char"/>
    <w:basedOn w:val="DefaultParagraphFont"/>
    <w:link w:val="BodyText"/>
    <w:uiPriority w:val="99"/>
    <w:semiHidden/>
    <w:rsid w:val="00855AB4"/>
    <w:rPr>
      <w:rFonts w:ascii="Times New Roman" w:hAnsi="Times New Roman"/>
      <w:sz w:val="24"/>
    </w:rPr>
  </w:style>
  <w:style w:type="paragraph" w:styleId="Subtitle">
    <w:name w:val="Subtitle"/>
    <w:basedOn w:val="Normal"/>
    <w:next w:val="Normal"/>
    <w:link w:val="SubtitleChar"/>
    <w:uiPriority w:val="11"/>
    <w:qFormat/>
    <w:rsid w:val="00855A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55AB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6971">
      <w:bodyDiv w:val="1"/>
      <w:marLeft w:val="0"/>
      <w:marRight w:val="0"/>
      <w:marTop w:val="0"/>
      <w:marBottom w:val="0"/>
      <w:divBdr>
        <w:top w:val="none" w:sz="0" w:space="0" w:color="auto"/>
        <w:left w:val="none" w:sz="0" w:space="0" w:color="auto"/>
        <w:bottom w:val="none" w:sz="0" w:space="0" w:color="auto"/>
        <w:right w:val="none" w:sz="0" w:space="0" w:color="auto"/>
      </w:divBdr>
    </w:div>
    <w:div w:id="612129015">
      <w:bodyDiv w:val="1"/>
      <w:marLeft w:val="0"/>
      <w:marRight w:val="0"/>
      <w:marTop w:val="0"/>
      <w:marBottom w:val="0"/>
      <w:divBdr>
        <w:top w:val="none" w:sz="0" w:space="0" w:color="auto"/>
        <w:left w:val="none" w:sz="0" w:space="0" w:color="auto"/>
        <w:bottom w:val="none" w:sz="0" w:space="0" w:color="auto"/>
        <w:right w:val="none" w:sz="0" w:space="0" w:color="auto"/>
      </w:divBdr>
    </w:div>
    <w:div w:id="680931970">
      <w:bodyDiv w:val="1"/>
      <w:marLeft w:val="0"/>
      <w:marRight w:val="0"/>
      <w:marTop w:val="0"/>
      <w:marBottom w:val="0"/>
      <w:divBdr>
        <w:top w:val="none" w:sz="0" w:space="0" w:color="auto"/>
        <w:left w:val="none" w:sz="0" w:space="0" w:color="auto"/>
        <w:bottom w:val="none" w:sz="0" w:space="0" w:color="auto"/>
        <w:right w:val="none" w:sz="0" w:space="0" w:color="auto"/>
      </w:divBdr>
    </w:div>
    <w:div w:id="789325478">
      <w:bodyDiv w:val="1"/>
      <w:marLeft w:val="0"/>
      <w:marRight w:val="0"/>
      <w:marTop w:val="0"/>
      <w:marBottom w:val="0"/>
      <w:divBdr>
        <w:top w:val="none" w:sz="0" w:space="0" w:color="auto"/>
        <w:left w:val="none" w:sz="0" w:space="0" w:color="auto"/>
        <w:bottom w:val="none" w:sz="0" w:space="0" w:color="auto"/>
        <w:right w:val="none" w:sz="0" w:space="0" w:color="auto"/>
      </w:divBdr>
    </w:div>
    <w:div w:id="828520242">
      <w:bodyDiv w:val="1"/>
      <w:marLeft w:val="0"/>
      <w:marRight w:val="0"/>
      <w:marTop w:val="0"/>
      <w:marBottom w:val="0"/>
      <w:divBdr>
        <w:top w:val="none" w:sz="0" w:space="0" w:color="auto"/>
        <w:left w:val="none" w:sz="0" w:space="0" w:color="auto"/>
        <w:bottom w:val="none" w:sz="0" w:space="0" w:color="auto"/>
        <w:right w:val="none" w:sz="0" w:space="0" w:color="auto"/>
      </w:divBdr>
      <w:divsChild>
        <w:div w:id="134878383">
          <w:marLeft w:val="0"/>
          <w:marRight w:val="0"/>
          <w:marTop w:val="0"/>
          <w:marBottom w:val="0"/>
          <w:divBdr>
            <w:top w:val="none" w:sz="0" w:space="0" w:color="auto"/>
            <w:left w:val="none" w:sz="0" w:space="0" w:color="auto"/>
            <w:bottom w:val="none" w:sz="0" w:space="0" w:color="auto"/>
            <w:right w:val="none" w:sz="0" w:space="0" w:color="auto"/>
          </w:divBdr>
        </w:div>
        <w:div w:id="299191458">
          <w:marLeft w:val="0"/>
          <w:marRight w:val="0"/>
          <w:marTop w:val="0"/>
          <w:marBottom w:val="0"/>
          <w:divBdr>
            <w:top w:val="none" w:sz="0" w:space="0" w:color="auto"/>
            <w:left w:val="none" w:sz="0" w:space="0" w:color="auto"/>
            <w:bottom w:val="none" w:sz="0" w:space="0" w:color="auto"/>
            <w:right w:val="none" w:sz="0" w:space="0" w:color="auto"/>
          </w:divBdr>
        </w:div>
        <w:div w:id="115880498">
          <w:marLeft w:val="0"/>
          <w:marRight w:val="0"/>
          <w:marTop w:val="0"/>
          <w:marBottom w:val="0"/>
          <w:divBdr>
            <w:top w:val="none" w:sz="0" w:space="0" w:color="auto"/>
            <w:left w:val="none" w:sz="0" w:space="0" w:color="auto"/>
            <w:bottom w:val="none" w:sz="0" w:space="0" w:color="auto"/>
            <w:right w:val="none" w:sz="0" w:space="0" w:color="auto"/>
          </w:divBdr>
        </w:div>
      </w:divsChild>
    </w:div>
    <w:div w:id="1118060879">
      <w:bodyDiv w:val="1"/>
      <w:marLeft w:val="0"/>
      <w:marRight w:val="0"/>
      <w:marTop w:val="0"/>
      <w:marBottom w:val="0"/>
      <w:divBdr>
        <w:top w:val="none" w:sz="0" w:space="0" w:color="auto"/>
        <w:left w:val="none" w:sz="0" w:space="0" w:color="auto"/>
        <w:bottom w:val="none" w:sz="0" w:space="0" w:color="auto"/>
        <w:right w:val="none" w:sz="0" w:space="0" w:color="auto"/>
      </w:divBdr>
    </w:div>
    <w:div w:id="1489206469">
      <w:bodyDiv w:val="1"/>
      <w:marLeft w:val="0"/>
      <w:marRight w:val="0"/>
      <w:marTop w:val="0"/>
      <w:marBottom w:val="0"/>
      <w:divBdr>
        <w:top w:val="none" w:sz="0" w:space="0" w:color="auto"/>
        <w:left w:val="none" w:sz="0" w:space="0" w:color="auto"/>
        <w:bottom w:val="none" w:sz="0" w:space="0" w:color="auto"/>
        <w:right w:val="none" w:sz="0" w:space="0" w:color="auto"/>
      </w:divBdr>
    </w:div>
    <w:div w:id="158067379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vacode/title22.1/chapter14/section22.1-273/" TargetMode="External"/><Relationship Id="rId18" Type="http://schemas.openxmlformats.org/officeDocument/2006/relationships/hyperlink" Target="https://law.lis.virginia.gov/vacode/title22.1/chapter14/section22.1-273/" TargetMode="External"/><Relationship Id="rId26" Type="http://schemas.openxmlformats.org/officeDocument/2006/relationships/image" Target="media/image2.png"/><Relationship Id="rId39" Type="http://schemas.openxmlformats.org/officeDocument/2006/relationships/hyperlink" Target="https://law.lis.virginia.gov/admincode/title8/agency20/chapter250/section10/" TargetMode="External"/><Relationship Id="rId3" Type="http://schemas.openxmlformats.org/officeDocument/2006/relationships/styles" Target="styles.xml"/><Relationship Id="rId21" Type="http://schemas.openxmlformats.org/officeDocument/2006/relationships/hyperlink" Target="https://law.lis.virginia.gov/vacode/title22.1/chapter14/section22.1-273/" TargetMode="External"/><Relationship Id="rId34" Type="http://schemas.openxmlformats.org/officeDocument/2006/relationships/hyperlink" Target="https://law.lis.virginia.gov/vacode/title22.1/chapter14/section22.1-273/"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law.lis.virginia.gov/vacode/title22.1/chapter14/section22.1-273/" TargetMode="External"/><Relationship Id="rId17" Type="http://schemas.openxmlformats.org/officeDocument/2006/relationships/hyperlink" Target="https://law.lis.virginia.gov/admincode/title8/agency20/chapter250/section10/" TargetMode="External"/><Relationship Id="rId25" Type="http://schemas.openxmlformats.org/officeDocument/2006/relationships/footer" Target="footer2.xml"/><Relationship Id="rId33" Type="http://schemas.openxmlformats.org/officeDocument/2006/relationships/hyperlink" Target="https://law.lis.virginia.gov/admincode/title8/agency20/chapter250/section10/" TargetMode="External"/><Relationship Id="rId38" Type="http://schemas.openxmlformats.org/officeDocument/2006/relationships/hyperlink" Target="https://law.lis.virginia.gov/vacode/title22.1/chapter14/section22.1-273/" TargetMode="External"/><Relationship Id="rId2" Type="http://schemas.openxmlformats.org/officeDocument/2006/relationships/numbering" Target="numbering.xml"/><Relationship Id="rId16" Type="http://schemas.openxmlformats.org/officeDocument/2006/relationships/hyperlink" Target="https://law.lis.virginia.gov/vacode/title22.1/chapter14/section22.1-273/" TargetMode="External"/><Relationship Id="rId20" Type="http://schemas.openxmlformats.org/officeDocument/2006/relationships/hyperlink" Target="https://law.lis.virginia.gov/vacode/title22.1/chapter14/section22.1-273/" TargetMode="External"/><Relationship Id="rId29" Type="http://schemas.openxmlformats.org/officeDocument/2006/relationships/hyperlink" Target="https://law.lis.virginia.gov/vacode/title22.1/chapter14/section22.1-27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virginia.gov/cgi-bin/legp604.exe?171+ful+CHAP0312" TargetMode="External"/><Relationship Id="rId24" Type="http://schemas.openxmlformats.org/officeDocument/2006/relationships/footer" Target="footer1.xml"/><Relationship Id="rId32" Type="http://schemas.openxmlformats.org/officeDocument/2006/relationships/hyperlink" Target="https://law.lis.virginia.gov/vacode/title22.1/chapter14/section22.1-273/" TargetMode="External"/><Relationship Id="rId37" Type="http://schemas.openxmlformats.org/officeDocument/2006/relationships/hyperlink" Target="https://law.lis.virginia.gov/admincode/title8/agency20/chapter250/section10/" TargetMode="External"/><Relationship Id="rId40" Type="http://schemas.openxmlformats.org/officeDocument/2006/relationships/hyperlink" Target="https://law.lis.virginia.gov/vacode/title22.1/chapter14/section22.1-273/" TargetMode="External"/><Relationship Id="rId5" Type="http://schemas.openxmlformats.org/officeDocument/2006/relationships/settings" Target="settings.xml"/><Relationship Id="rId15" Type="http://schemas.openxmlformats.org/officeDocument/2006/relationships/hyperlink" Target="https://law.lis.virginia.gov/vacode/title22.1/chapter14/section22.1-273/" TargetMode="External"/><Relationship Id="rId23" Type="http://schemas.openxmlformats.org/officeDocument/2006/relationships/hyperlink" Target="https://law.lis.virginia.gov/vacode/title22.1/chapter14/section22.1-273/" TargetMode="External"/><Relationship Id="rId28" Type="http://schemas.openxmlformats.org/officeDocument/2006/relationships/hyperlink" Target="https://law.lis.virginia.gov/vacode/title22.1/chapter14/section22.1-273/" TargetMode="External"/><Relationship Id="rId36" Type="http://schemas.openxmlformats.org/officeDocument/2006/relationships/hyperlink" Target="https://law.lis.virginia.gov/vacode/title22.1/chapter14/section22.1-273/" TargetMode="External"/><Relationship Id="rId10" Type="http://schemas.openxmlformats.org/officeDocument/2006/relationships/hyperlink" Target="file:///C:\Users\nbh55929\Downloads\Tracy.White@doe.virginia.gov" TargetMode="External"/><Relationship Id="rId19" Type="http://schemas.openxmlformats.org/officeDocument/2006/relationships/hyperlink" Target="https://law.lis.virginia.gov/vacode/title22.1/chapter14/section22.1-273/" TargetMode="External"/><Relationship Id="rId31" Type="http://schemas.openxmlformats.org/officeDocument/2006/relationships/hyperlink" Target="https://law.lis.virginia.gov/vacode/title22.1/chapter14/section22.1-27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admincode/title8/agency20/chapter250/section10/" TargetMode="External"/><Relationship Id="rId22" Type="http://schemas.openxmlformats.org/officeDocument/2006/relationships/hyperlink" Target="https://law.lis.virginia.gov/admincode/title8/agency20/chapter250/section10/" TargetMode="External"/><Relationship Id="rId27" Type="http://schemas.openxmlformats.org/officeDocument/2006/relationships/hyperlink" Target="https://lis.virginia.gov/cgi-bin/legp604.exe?171+ful+CHAP0312" TargetMode="External"/><Relationship Id="rId30" Type="http://schemas.openxmlformats.org/officeDocument/2006/relationships/hyperlink" Target="https://law.lis.virginia.gov/admincode/title8/agency20/chapter250/section10/" TargetMode="External"/><Relationship Id="rId35" Type="http://schemas.openxmlformats.org/officeDocument/2006/relationships/hyperlink" Target="https://law.lis.virginia.gov/vacode/title22.1/chapter14/section22.1-273/"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E11E8"/>
    <w:rsid w:val="00603038"/>
    <w:rsid w:val="00693A79"/>
    <w:rsid w:val="007A26BD"/>
    <w:rsid w:val="00AA6A5C"/>
    <w:rsid w:val="00AC742A"/>
    <w:rsid w:val="00B61117"/>
    <w:rsid w:val="00B956EE"/>
    <w:rsid w:val="00B95EC1"/>
    <w:rsid w:val="00B96F11"/>
    <w:rsid w:val="00C14AC6"/>
    <w:rsid w:val="00C613F1"/>
    <w:rsid w:val="00DE1E43"/>
    <w:rsid w:val="00DF6510"/>
    <w:rsid w:val="00EC29D7"/>
    <w:rsid w:val="00F87C0F"/>
    <w:rsid w:val="00FE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A53B-91E9-416B-9372-C1B82B60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3950</Words>
  <Characters>22520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2019-08-29T15:11:00Z</cp:lastPrinted>
  <dcterms:created xsi:type="dcterms:W3CDTF">2019-09-09T20:15:00Z</dcterms:created>
  <dcterms:modified xsi:type="dcterms:W3CDTF">2019-09-09T20:15:00Z</dcterms:modified>
</cp:coreProperties>
</file>