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48F94123" wp14:editId="1D44A479">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3D27FD">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D16757">
        <w:rPr>
          <w:rFonts w:cs="Times New Roman"/>
          <w:szCs w:val="24"/>
        </w:rPr>
        <w:tab/>
      </w:r>
      <w:r w:rsidR="00987A1C">
        <w:rPr>
          <w:rFonts w:cs="Times New Roman"/>
          <w:szCs w:val="24"/>
        </w:rPr>
        <w:t>G</w:t>
      </w:r>
      <w:bookmarkStart w:id="0" w:name="_GoBack"/>
      <w:bookmarkEnd w:id="0"/>
    </w:p>
    <w:p w:rsidR="00A972CE" w:rsidRPr="007503E8" w:rsidRDefault="00A972CE" w:rsidP="003D27FD">
      <w:pPr>
        <w:pStyle w:val="Heading2"/>
        <w:spacing w:before="0"/>
      </w:pPr>
      <w:r w:rsidRPr="007503E8">
        <w:t>Date:</w:t>
      </w:r>
      <w:r w:rsidR="007503E8" w:rsidRPr="007503E8">
        <w:tab/>
      </w:r>
      <w:r w:rsidR="008C6577">
        <w:tab/>
      </w:r>
      <w:r w:rsidR="00757FE9">
        <w:tab/>
      </w:r>
      <w:r w:rsidR="008C6577">
        <w:t>June 20, 2019</w:t>
      </w:r>
    </w:p>
    <w:p w:rsidR="00A972CE" w:rsidRPr="007503E8" w:rsidRDefault="00A972CE" w:rsidP="00757FE9">
      <w:pPr>
        <w:pStyle w:val="Heading3"/>
        <w:spacing w:before="0" w:after="240"/>
        <w:ind w:left="2160" w:hanging="2160"/>
        <w:rPr>
          <w:rFonts w:cs="Times New Roman"/>
          <w:color w:val="auto"/>
          <w:szCs w:val="24"/>
        </w:rPr>
      </w:pPr>
      <w:r w:rsidRPr="007503E8">
        <w:rPr>
          <w:rFonts w:cs="Times New Roman"/>
          <w:color w:val="auto"/>
          <w:szCs w:val="24"/>
        </w:rPr>
        <w:t xml:space="preserve">Title: </w:t>
      </w:r>
      <w:r w:rsidR="008C6577">
        <w:rPr>
          <w:rFonts w:cs="Times New Roman"/>
          <w:color w:val="auto"/>
          <w:szCs w:val="24"/>
        </w:rPr>
        <w:tab/>
      </w:r>
      <w:r w:rsidR="008C6577" w:rsidRPr="008C6577">
        <w:rPr>
          <w:rFonts w:cs="Times New Roman"/>
          <w:color w:val="222222"/>
          <w:szCs w:val="24"/>
          <w:shd w:val="clear" w:color="auto" w:fill="FFFFFF"/>
        </w:rPr>
        <w:t>Fi</w:t>
      </w:r>
      <w:r w:rsidR="00987A1C">
        <w:rPr>
          <w:rFonts w:cs="Times New Roman"/>
          <w:color w:val="222222"/>
          <w:szCs w:val="24"/>
          <w:shd w:val="clear" w:color="auto" w:fill="FFFFFF"/>
        </w:rPr>
        <w:t xml:space="preserve">nal Review </w:t>
      </w:r>
      <w:r w:rsidR="008C6577" w:rsidRPr="008C6577">
        <w:rPr>
          <w:rFonts w:cs="Times New Roman"/>
          <w:color w:val="222222"/>
          <w:szCs w:val="24"/>
          <w:shd w:val="clear" w:color="auto" w:fill="FFFFFF"/>
        </w:rPr>
        <w:t>of a Notice of Intended Regulatory Action (NOIRA) for the </w:t>
      </w:r>
      <w:r w:rsidR="008C6577" w:rsidRPr="008C6577">
        <w:rPr>
          <w:rFonts w:cs="Times New Roman"/>
          <w:i/>
          <w:iCs/>
          <w:color w:val="222222"/>
          <w:szCs w:val="24"/>
          <w:shd w:val="clear" w:color="auto" w:fill="FFFFFF"/>
        </w:rPr>
        <w:t>Regulations Govern</w:t>
      </w:r>
      <w:r w:rsidR="000F01DC">
        <w:rPr>
          <w:rFonts w:cs="Times New Roman"/>
          <w:i/>
          <w:iCs/>
          <w:color w:val="222222"/>
          <w:szCs w:val="24"/>
          <w:shd w:val="clear" w:color="auto" w:fill="FFFFFF"/>
        </w:rPr>
        <w:t>ing Educational Services for</w:t>
      </w:r>
      <w:r w:rsidR="008C6577" w:rsidRPr="008C6577">
        <w:rPr>
          <w:rFonts w:cs="Times New Roman"/>
          <w:i/>
          <w:iCs/>
          <w:color w:val="222222"/>
          <w:szCs w:val="24"/>
          <w:shd w:val="clear" w:color="auto" w:fill="FFFFFF"/>
        </w:rPr>
        <w:t xml:space="preserve"> Gifted</w:t>
      </w:r>
      <w:r w:rsidR="000F01DC">
        <w:rPr>
          <w:rFonts w:cs="Times New Roman"/>
          <w:i/>
          <w:iCs/>
          <w:color w:val="222222"/>
          <w:szCs w:val="24"/>
          <w:shd w:val="clear" w:color="auto" w:fill="FFFFFF"/>
        </w:rPr>
        <w:t xml:space="preserve"> Students</w:t>
      </w:r>
    </w:p>
    <w:p w:rsidR="007503E8" w:rsidRPr="007503E8" w:rsidRDefault="00A972CE" w:rsidP="00757FE9">
      <w:pPr>
        <w:pStyle w:val="Heading4"/>
        <w:spacing w:before="0" w:after="240"/>
        <w:ind w:left="2160" w:hanging="2160"/>
        <w:rPr>
          <w:rFonts w:cs="Times New Roman"/>
          <w:szCs w:val="24"/>
        </w:rPr>
      </w:pPr>
      <w:r w:rsidRPr="007503E8">
        <w:rPr>
          <w:rFonts w:cs="Times New Roman"/>
          <w:szCs w:val="24"/>
        </w:rPr>
        <w:t xml:space="preserve">Presenter: </w:t>
      </w:r>
      <w:r w:rsidR="008C6577">
        <w:rPr>
          <w:rFonts w:cs="Times New Roman"/>
          <w:szCs w:val="24"/>
        </w:rPr>
        <w:tab/>
        <w:t>Dr. Donna L. Poland, Specialist for Governor’s Schools &amp; Gifted Education</w:t>
      </w:r>
    </w:p>
    <w:p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8C6577">
        <w:rPr>
          <w:rFonts w:cs="Times New Roman"/>
          <w:szCs w:val="24"/>
        </w:rPr>
        <w:tab/>
      </w:r>
      <w:r w:rsidR="00757FE9">
        <w:rPr>
          <w:rFonts w:cs="Times New Roman"/>
          <w:szCs w:val="24"/>
        </w:rPr>
        <w:tab/>
      </w:r>
      <w:hyperlink r:id="rId10" w:history="1">
        <w:r w:rsidR="008C6577" w:rsidRPr="00A66864">
          <w:rPr>
            <w:rStyle w:val="Hyperlink"/>
            <w:rFonts w:cs="Times New Roman"/>
            <w:szCs w:val="24"/>
          </w:rPr>
          <w:t>Donna.Poland@doe.virginia</w:t>
        </w:r>
      </w:hyperlink>
      <w:r w:rsidR="008C6577">
        <w:rPr>
          <w:rFonts w:cs="Times New Roman"/>
          <w:szCs w:val="24"/>
        </w:rPr>
        <w:t xml:space="preserve"> </w:t>
      </w:r>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8C6577">
        <w:rPr>
          <w:rFonts w:cs="Times New Roman"/>
          <w:szCs w:val="24"/>
        </w:rPr>
        <w:t>804-225-2884</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987A1C"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8C6577">
            <w:t>Action required by state or federal law or regulation.</w:t>
          </w:r>
        </w:sdtContent>
      </w:sdt>
    </w:p>
    <w:p w:rsidR="0094605A" w:rsidRDefault="003D27FD" w:rsidP="0094605A">
      <w:pPr>
        <w:pStyle w:val="Heading2"/>
        <w:spacing w:before="0" w:after="0"/>
      </w:pPr>
      <w:r>
        <w:br/>
      </w:r>
      <w:r w:rsidR="00A972CE" w:rsidRPr="0094605A">
        <w:t xml:space="preserve">Executive Summary: </w:t>
      </w:r>
      <w:r w:rsidR="00BA7FAF">
        <w:t xml:space="preserve"> </w:t>
      </w:r>
    </w:p>
    <w:p w:rsidR="008C6577" w:rsidRPr="008C6577" w:rsidRDefault="008C6577" w:rsidP="00053D32">
      <w:pPr>
        <w:pStyle w:val="Text"/>
        <w:spacing w:before="0" w:line="276" w:lineRule="auto"/>
        <w:rPr>
          <w:szCs w:val="24"/>
        </w:rPr>
      </w:pPr>
      <w:r w:rsidRPr="008C6577">
        <w:rPr>
          <w:szCs w:val="24"/>
        </w:rPr>
        <w:t xml:space="preserve">The </w:t>
      </w:r>
      <w:r w:rsidRPr="008C6577">
        <w:rPr>
          <w:i/>
          <w:szCs w:val="24"/>
        </w:rPr>
        <w:t>Regulations Governing Educational Services for Gifted Students</w:t>
      </w:r>
      <w:r w:rsidRPr="008C6577">
        <w:rPr>
          <w:szCs w:val="24"/>
        </w:rPr>
        <w:t xml:space="preserve"> provide definitions; criteria for screening, referral, and identification of gifted students; delivery of services parameters; and elements of appropriately differentiated curriculum and instruction necessary to meet the learning needs of these students.  The regulations also provide standards for professional development of instructional personnel; requirements for the school division’s local plan for the education of the gifted; annual report; and local advisory committee for the education of the gifted.  </w:t>
      </w:r>
    </w:p>
    <w:p w:rsidR="008C6577" w:rsidRPr="008C6577" w:rsidRDefault="008C6577" w:rsidP="00053D32">
      <w:pPr>
        <w:pStyle w:val="Text"/>
        <w:spacing w:before="0" w:line="276" w:lineRule="auto"/>
        <w:rPr>
          <w:szCs w:val="24"/>
        </w:rPr>
      </w:pPr>
    </w:p>
    <w:p w:rsidR="008C6577" w:rsidRDefault="008C6577" w:rsidP="00053D32">
      <w:pPr>
        <w:pStyle w:val="Text"/>
        <w:spacing w:before="0" w:line="276" w:lineRule="auto"/>
        <w:rPr>
          <w:szCs w:val="24"/>
        </w:rPr>
      </w:pPr>
      <w:r w:rsidRPr="008C6577">
        <w:rPr>
          <w:szCs w:val="24"/>
        </w:rPr>
        <w:t xml:space="preserve">The existing regulations became effective in 2012 and should be periodically reviewed for revisions in accordance with best practices in the field of gifted education. The purpose of these </w:t>
      </w:r>
      <w:r w:rsidR="007669A0">
        <w:rPr>
          <w:szCs w:val="24"/>
        </w:rPr>
        <w:t xml:space="preserve">potential </w:t>
      </w:r>
      <w:r w:rsidRPr="008C6577">
        <w:rPr>
          <w:szCs w:val="24"/>
        </w:rPr>
        <w:t xml:space="preserve">revisions is to integrate findings from relevant research regarding identification, curriculum and instruction, delivery of services, and professional preparation into the standards Virginia public schools use to establish and operate programs for which the General Assembly has allocated funds through the </w:t>
      </w:r>
      <w:r w:rsidRPr="008C6577">
        <w:rPr>
          <w:i/>
          <w:szCs w:val="24"/>
        </w:rPr>
        <w:t>Standards of Quality</w:t>
      </w:r>
      <w:r w:rsidR="00053D32">
        <w:rPr>
          <w:szCs w:val="24"/>
        </w:rPr>
        <w:t>.</w:t>
      </w:r>
    </w:p>
    <w:p w:rsidR="00053D32" w:rsidRDefault="00053D32" w:rsidP="00053D32">
      <w:pPr>
        <w:pStyle w:val="Text"/>
        <w:spacing w:before="0" w:line="276" w:lineRule="auto"/>
        <w:rPr>
          <w:szCs w:val="24"/>
        </w:rPr>
      </w:pPr>
    </w:p>
    <w:p w:rsidR="00053D32" w:rsidRPr="00053D32" w:rsidRDefault="006829E0" w:rsidP="00053D32">
      <w:pPr>
        <w:pStyle w:val="Text"/>
        <w:spacing w:before="0" w:line="276" w:lineRule="auto"/>
        <w:rPr>
          <w:szCs w:val="24"/>
        </w:rPr>
      </w:pPr>
      <w:r>
        <w:rPr>
          <w:szCs w:val="24"/>
        </w:rPr>
        <w:t>In keeping with the BOE Comprehensive Plan, the r</w:t>
      </w:r>
      <w:r w:rsidR="00053D32">
        <w:rPr>
          <w:szCs w:val="24"/>
        </w:rPr>
        <w:t xml:space="preserve">eview of and potential changes to the </w:t>
      </w:r>
      <w:r w:rsidR="00053D32" w:rsidRPr="008C6577">
        <w:rPr>
          <w:i/>
          <w:szCs w:val="24"/>
        </w:rPr>
        <w:t>Regulations Governing Educational Services for Gifted Students</w:t>
      </w:r>
      <w:r w:rsidR="00053D32">
        <w:rPr>
          <w:szCs w:val="24"/>
        </w:rPr>
        <w:t xml:space="preserve"> </w:t>
      </w:r>
      <w:r>
        <w:rPr>
          <w:szCs w:val="24"/>
        </w:rPr>
        <w:t>would allow</w:t>
      </w:r>
      <w:r w:rsidR="00053D32">
        <w:rPr>
          <w:szCs w:val="24"/>
        </w:rPr>
        <w:t xml:space="preserve"> for increased access to effective gifted programs for all students</w:t>
      </w:r>
      <w:r>
        <w:rPr>
          <w:szCs w:val="24"/>
        </w:rPr>
        <w:t>.</w:t>
      </w:r>
    </w:p>
    <w:p w:rsidR="00A972CE" w:rsidRPr="007503E8" w:rsidRDefault="00A972CE" w:rsidP="007503E8">
      <w:pPr>
        <w:pStyle w:val="Heading2"/>
        <w:spacing w:before="0" w:after="0"/>
      </w:pPr>
      <w:r w:rsidRPr="007503E8">
        <w:lastRenderedPageBreak/>
        <w:t xml:space="preserve">Action Requested:  </w:t>
      </w:r>
    </w:p>
    <w:p w:rsidR="00A972CE" w:rsidRPr="007503E8" w:rsidRDefault="00987A1C"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t>Final review: Action requested at this meeting.</w:t>
          </w:r>
        </w:sdtContent>
      </w:sdt>
    </w:p>
    <w:p w:rsidR="00987A1C" w:rsidRDefault="00987A1C" w:rsidP="0094605A">
      <w:pPr>
        <w:pStyle w:val="Heading2"/>
        <w:spacing w:before="0" w:after="0"/>
      </w:pPr>
    </w:p>
    <w:p w:rsidR="007503E8" w:rsidRPr="007503E8" w:rsidRDefault="00A972CE" w:rsidP="0094605A">
      <w:pPr>
        <w:pStyle w:val="Heading2"/>
        <w:spacing w:before="0" w:after="0"/>
      </w:pPr>
      <w:r w:rsidRPr="0094605A">
        <w:t>Superintendent’s Recommendation:</w:t>
      </w:r>
      <w:r w:rsidRPr="007503E8">
        <w:t xml:space="preserve"> </w:t>
      </w:r>
    </w:p>
    <w:p w:rsidR="008C6577" w:rsidRDefault="008C6577" w:rsidP="008C6577">
      <w:pPr>
        <w:spacing w:after="0"/>
        <w:rPr>
          <w:rFonts w:cs="Times New Roman"/>
          <w:i/>
          <w:szCs w:val="24"/>
        </w:rPr>
      </w:pPr>
      <w:r w:rsidRPr="0086530D">
        <w:rPr>
          <w:rFonts w:cs="Times New Roman"/>
          <w:szCs w:val="24"/>
        </w:rPr>
        <w:t>The Superintendent of Public Instruction recommends the Board of Education</w:t>
      </w:r>
      <w:r w:rsidR="007A7E9E">
        <w:rPr>
          <w:rFonts w:cs="Times New Roman"/>
          <w:szCs w:val="24"/>
        </w:rPr>
        <w:t xml:space="preserve"> approve </w:t>
      </w:r>
      <w:r w:rsidRPr="0086530D">
        <w:rPr>
          <w:rFonts w:cs="Times New Roman"/>
          <w:szCs w:val="24"/>
        </w:rPr>
        <w:t>the</w:t>
      </w:r>
      <w:r>
        <w:rPr>
          <w:rFonts w:cs="Times New Roman"/>
          <w:szCs w:val="24"/>
        </w:rPr>
        <w:t xml:space="preserve"> </w:t>
      </w:r>
      <w:r w:rsidRPr="008C6577">
        <w:rPr>
          <w:rFonts w:cs="Times New Roman"/>
          <w:bCs/>
          <w:color w:val="222222"/>
          <w:szCs w:val="24"/>
          <w:shd w:val="clear" w:color="auto" w:fill="FFFFFF"/>
        </w:rPr>
        <w:t>Notice of Intended Regulatory Action (NOIRA) for the </w:t>
      </w:r>
      <w:r w:rsidRPr="008C6577">
        <w:rPr>
          <w:rFonts w:cs="Times New Roman"/>
          <w:bCs/>
          <w:i/>
          <w:iCs/>
          <w:color w:val="222222"/>
          <w:szCs w:val="24"/>
          <w:shd w:val="clear" w:color="auto" w:fill="FFFFFF"/>
        </w:rPr>
        <w:t>Regulations Govern</w:t>
      </w:r>
      <w:r w:rsidR="00ED7C91">
        <w:rPr>
          <w:rFonts w:cs="Times New Roman"/>
          <w:bCs/>
          <w:i/>
          <w:iCs/>
          <w:color w:val="222222"/>
          <w:szCs w:val="24"/>
          <w:shd w:val="clear" w:color="auto" w:fill="FFFFFF"/>
        </w:rPr>
        <w:t>ing Educational Services for</w:t>
      </w:r>
      <w:r w:rsidRPr="008C6577">
        <w:rPr>
          <w:rFonts w:cs="Times New Roman"/>
          <w:bCs/>
          <w:i/>
          <w:iCs/>
          <w:color w:val="222222"/>
          <w:szCs w:val="24"/>
          <w:shd w:val="clear" w:color="auto" w:fill="FFFFFF"/>
        </w:rPr>
        <w:t xml:space="preserve"> Gifted</w:t>
      </w:r>
      <w:r w:rsidR="00ED7C91">
        <w:rPr>
          <w:rFonts w:cs="Times New Roman"/>
          <w:bCs/>
          <w:i/>
          <w:iCs/>
          <w:color w:val="222222"/>
          <w:szCs w:val="24"/>
          <w:shd w:val="clear" w:color="auto" w:fill="FFFFFF"/>
        </w:rPr>
        <w:t xml:space="preserve"> Students</w:t>
      </w:r>
      <w:r w:rsidRPr="0086530D">
        <w:rPr>
          <w:rFonts w:cs="Times New Roman"/>
          <w:i/>
          <w:szCs w:val="24"/>
        </w:rPr>
        <w:t>.</w:t>
      </w:r>
    </w:p>
    <w:p w:rsidR="00892D0F" w:rsidRPr="007503E8" w:rsidRDefault="00892D0F" w:rsidP="007503E8">
      <w:pPr>
        <w:spacing w:after="0"/>
      </w:pP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A47F8C" w:rsidRDefault="008C6577" w:rsidP="008C6577">
          <w:pPr>
            <w:spacing w:after="0"/>
          </w:pPr>
          <w:r>
            <w:t>Previous review and action. Specify date and action taken below:</w:t>
          </w:r>
        </w:p>
      </w:sdtContent>
    </w:sdt>
    <w:p w:rsidR="008C6577" w:rsidRPr="00657A0C" w:rsidRDefault="008C6577" w:rsidP="00657A0C">
      <w:pPr>
        <w:spacing w:after="0"/>
        <w:rPr>
          <w:rFonts w:cs="Times New Roman"/>
          <w:szCs w:val="24"/>
        </w:rPr>
      </w:pPr>
      <w:r w:rsidRPr="00987A1C">
        <w:rPr>
          <w:rFonts w:cs="Times New Roman"/>
          <w:b/>
          <w:szCs w:val="24"/>
        </w:rPr>
        <w:t>Date:</w:t>
      </w:r>
      <w:r w:rsidR="00657A0C" w:rsidRPr="00657A0C">
        <w:rPr>
          <w:rFonts w:cs="Times New Roman"/>
          <w:szCs w:val="24"/>
        </w:rPr>
        <w:t xml:space="preserve"> June 28, 2012</w:t>
      </w:r>
    </w:p>
    <w:p w:rsidR="00657A0C" w:rsidRPr="00657A0C" w:rsidRDefault="00657A0C" w:rsidP="00657A0C">
      <w:pPr>
        <w:spacing w:after="0"/>
        <w:rPr>
          <w:rFonts w:cs="Times New Roman"/>
          <w:szCs w:val="24"/>
        </w:rPr>
      </w:pPr>
      <w:r w:rsidRPr="00987A1C">
        <w:rPr>
          <w:rFonts w:cs="Times New Roman"/>
          <w:b/>
          <w:szCs w:val="24"/>
        </w:rPr>
        <w:t>Action:</w:t>
      </w:r>
      <w:r w:rsidRPr="00657A0C">
        <w:rPr>
          <w:rFonts w:cs="Times New Roman"/>
          <w:szCs w:val="24"/>
        </w:rPr>
        <w:t xml:space="preserve"> The Board of Education took final action on legislative changes made by the 2012 General Assembly.</w:t>
      </w:r>
    </w:p>
    <w:p w:rsidR="00657A0C" w:rsidRPr="00657A0C" w:rsidRDefault="00657A0C" w:rsidP="00657A0C">
      <w:pPr>
        <w:spacing w:after="0"/>
        <w:rPr>
          <w:rFonts w:cs="Times New Roman"/>
          <w:szCs w:val="24"/>
        </w:rPr>
      </w:pPr>
    </w:p>
    <w:p w:rsidR="00657A0C" w:rsidRPr="00657A0C" w:rsidRDefault="00657A0C" w:rsidP="00657A0C">
      <w:pPr>
        <w:spacing w:after="0"/>
        <w:rPr>
          <w:rFonts w:cs="Times New Roman"/>
          <w:szCs w:val="24"/>
        </w:rPr>
      </w:pPr>
      <w:r w:rsidRPr="00987A1C">
        <w:rPr>
          <w:rFonts w:cs="Times New Roman"/>
          <w:b/>
          <w:szCs w:val="24"/>
        </w:rPr>
        <w:t>Date:</w:t>
      </w:r>
      <w:r w:rsidRPr="00657A0C">
        <w:rPr>
          <w:rFonts w:cs="Times New Roman"/>
          <w:szCs w:val="24"/>
        </w:rPr>
        <w:t xml:space="preserve"> May 27, 2010</w:t>
      </w:r>
    </w:p>
    <w:p w:rsidR="00657A0C" w:rsidRDefault="00657A0C" w:rsidP="00657A0C">
      <w:pPr>
        <w:spacing w:after="0"/>
        <w:rPr>
          <w:rFonts w:cs="Times New Roman"/>
          <w:szCs w:val="24"/>
        </w:rPr>
      </w:pPr>
      <w:r w:rsidRPr="00987A1C">
        <w:rPr>
          <w:rFonts w:cs="Times New Roman"/>
          <w:b/>
          <w:szCs w:val="24"/>
        </w:rPr>
        <w:t xml:space="preserve">Action: </w:t>
      </w:r>
      <w:r w:rsidRPr="00657A0C">
        <w:rPr>
          <w:rFonts w:cs="Times New Roman"/>
          <w:szCs w:val="24"/>
        </w:rPr>
        <w:t xml:space="preserve">The Board of Education took final action to adopt proposed changes to the </w:t>
      </w:r>
      <w:r w:rsidRPr="00657A0C">
        <w:rPr>
          <w:rFonts w:cs="Times New Roman"/>
          <w:bCs/>
          <w:i/>
          <w:iCs/>
          <w:color w:val="222222"/>
          <w:szCs w:val="24"/>
          <w:shd w:val="clear" w:color="auto" w:fill="FFFFFF"/>
        </w:rPr>
        <w:t>Regulations Governi</w:t>
      </w:r>
      <w:r w:rsidR="00ED7C91">
        <w:rPr>
          <w:rFonts w:cs="Times New Roman"/>
          <w:bCs/>
          <w:i/>
          <w:iCs/>
          <w:color w:val="222222"/>
          <w:szCs w:val="24"/>
          <w:shd w:val="clear" w:color="auto" w:fill="FFFFFF"/>
        </w:rPr>
        <w:t xml:space="preserve">ng Educational Services for </w:t>
      </w:r>
      <w:r w:rsidRPr="00657A0C">
        <w:rPr>
          <w:rFonts w:cs="Times New Roman"/>
          <w:bCs/>
          <w:i/>
          <w:iCs/>
          <w:color w:val="222222"/>
          <w:szCs w:val="24"/>
          <w:shd w:val="clear" w:color="auto" w:fill="FFFFFF"/>
        </w:rPr>
        <w:t>Gifted</w:t>
      </w:r>
      <w:r w:rsidR="00ED7C91">
        <w:rPr>
          <w:rFonts w:cs="Times New Roman"/>
          <w:bCs/>
          <w:i/>
          <w:iCs/>
          <w:color w:val="222222"/>
          <w:szCs w:val="24"/>
          <w:shd w:val="clear" w:color="auto" w:fill="FFFFFF"/>
        </w:rPr>
        <w:t xml:space="preserve"> Students</w:t>
      </w:r>
      <w:r w:rsidRPr="00657A0C">
        <w:rPr>
          <w:rFonts w:cs="Times New Roman"/>
          <w:i/>
          <w:szCs w:val="24"/>
        </w:rPr>
        <w:t>.</w:t>
      </w:r>
    </w:p>
    <w:p w:rsidR="00512BE6" w:rsidRDefault="00512BE6" w:rsidP="00657A0C">
      <w:pPr>
        <w:spacing w:after="0"/>
        <w:rPr>
          <w:rFonts w:cs="Times New Roman"/>
          <w:szCs w:val="24"/>
        </w:rPr>
      </w:pPr>
    </w:p>
    <w:p w:rsidR="00512BE6" w:rsidRPr="00657A0C" w:rsidRDefault="00512BE6" w:rsidP="00512BE6">
      <w:pPr>
        <w:spacing w:after="0"/>
        <w:rPr>
          <w:rFonts w:cs="Times New Roman"/>
          <w:szCs w:val="24"/>
        </w:rPr>
      </w:pPr>
      <w:r w:rsidRPr="00987A1C">
        <w:rPr>
          <w:rFonts w:cs="Times New Roman"/>
          <w:b/>
          <w:szCs w:val="24"/>
        </w:rPr>
        <w:t>Date:</w:t>
      </w:r>
      <w:r w:rsidRPr="00657A0C">
        <w:rPr>
          <w:rFonts w:cs="Times New Roman"/>
          <w:szCs w:val="24"/>
        </w:rPr>
        <w:t xml:space="preserve"> </w:t>
      </w:r>
      <w:r>
        <w:rPr>
          <w:rFonts w:cs="Times New Roman"/>
          <w:szCs w:val="24"/>
        </w:rPr>
        <w:t>November 30</w:t>
      </w:r>
      <w:r w:rsidRPr="00657A0C">
        <w:rPr>
          <w:rFonts w:cs="Times New Roman"/>
          <w:szCs w:val="24"/>
        </w:rPr>
        <w:t>, 20</w:t>
      </w:r>
      <w:r>
        <w:rPr>
          <w:rFonts w:cs="Times New Roman"/>
          <w:szCs w:val="24"/>
        </w:rPr>
        <w:t>05</w:t>
      </w:r>
    </w:p>
    <w:p w:rsidR="00512BE6" w:rsidRDefault="00512BE6" w:rsidP="00512BE6">
      <w:pPr>
        <w:spacing w:after="0"/>
        <w:rPr>
          <w:rFonts w:cs="Times New Roman"/>
          <w:szCs w:val="24"/>
        </w:rPr>
      </w:pPr>
      <w:r w:rsidRPr="00987A1C">
        <w:rPr>
          <w:rFonts w:cs="Times New Roman"/>
          <w:b/>
          <w:szCs w:val="24"/>
        </w:rPr>
        <w:t>Action:</w:t>
      </w:r>
      <w:r w:rsidRPr="00657A0C">
        <w:rPr>
          <w:rFonts w:cs="Times New Roman"/>
          <w:szCs w:val="24"/>
        </w:rPr>
        <w:t xml:space="preserve"> </w:t>
      </w:r>
      <w:r>
        <w:rPr>
          <w:rFonts w:cs="Times New Roman"/>
          <w:szCs w:val="24"/>
        </w:rPr>
        <w:t>First review of the NOIRA for the</w:t>
      </w:r>
      <w:r w:rsidRPr="00657A0C">
        <w:rPr>
          <w:rFonts w:cs="Times New Roman"/>
          <w:szCs w:val="24"/>
        </w:rPr>
        <w:t xml:space="preserve"> </w:t>
      </w:r>
      <w:r w:rsidRPr="00657A0C">
        <w:rPr>
          <w:rFonts w:cs="Times New Roman"/>
          <w:bCs/>
          <w:i/>
          <w:iCs/>
          <w:color w:val="222222"/>
          <w:szCs w:val="24"/>
          <w:shd w:val="clear" w:color="auto" w:fill="FFFFFF"/>
        </w:rPr>
        <w:t>Regulations Govern</w:t>
      </w:r>
      <w:r w:rsidR="00ED7C91">
        <w:rPr>
          <w:rFonts w:cs="Times New Roman"/>
          <w:bCs/>
          <w:i/>
          <w:iCs/>
          <w:color w:val="222222"/>
          <w:szCs w:val="24"/>
          <w:shd w:val="clear" w:color="auto" w:fill="FFFFFF"/>
        </w:rPr>
        <w:t>ing Educational Services for</w:t>
      </w:r>
      <w:r w:rsidRPr="00657A0C">
        <w:rPr>
          <w:rFonts w:cs="Times New Roman"/>
          <w:bCs/>
          <w:i/>
          <w:iCs/>
          <w:color w:val="222222"/>
          <w:szCs w:val="24"/>
          <w:shd w:val="clear" w:color="auto" w:fill="FFFFFF"/>
        </w:rPr>
        <w:t xml:space="preserve"> Gifted</w:t>
      </w:r>
      <w:r w:rsidR="00ED7C91">
        <w:rPr>
          <w:rFonts w:cs="Times New Roman"/>
          <w:bCs/>
          <w:i/>
          <w:iCs/>
          <w:color w:val="222222"/>
          <w:szCs w:val="24"/>
          <w:shd w:val="clear" w:color="auto" w:fill="FFFFFF"/>
        </w:rPr>
        <w:t xml:space="preserve"> Students</w:t>
      </w:r>
      <w:r w:rsidRPr="00657A0C">
        <w:rPr>
          <w:rFonts w:cs="Times New Roman"/>
          <w:i/>
          <w:szCs w:val="24"/>
        </w:rPr>
        <w:t>.</w:t>
      </w:r>
    </w:p>
    <w:p w:rsidR="00657A0C" w:rsidRPr="007503E8" w:rsidRDefault="00657A0C" w:rsidP="00512BE6">
      <w:pPr>
        <w:spacing w:after="0"/>
      </w:pPr>
    </w:p>
    <w:p w:rsidR="008C6577" w:rsidRDefault="000E009D" w:rsidP="00053D32">
      <w:pPr>
        <w:pStyle w:val="Text"/>
        <w:spacing w:before="0" w:line="276" w:lineRule="auto"/>
        <w:rPr>
          <w:rFonts w:ascii="Arial" w:hAnsi="Arial" w:cs="Arial"/>
          <w:sz w:val="20"/>
        </w:rPr>
      </w:pPr>
      <w:r w:rsidRPr="007503E8">
        <w:rPr>
          <w:rStyle w:val="Heading2Char"/>
        </w:rPr>
        <w:t>Background Information and Statutory Authority:</w:t>
      </w:r>
      <w:r w:rsidRPr="007503E8">
        <w:t xml:space="preserve"> </w:t>
      </w:r>
      <w:r w:rsidR="007503E8">
        <w:br/>
      </w:r>
      <w:r w:rsidR="007A7E9E">
        <w:rPr>
          <w:szCs w:val="24"/>
        </w:rPr>
        <w:t>§</w:t>
      </w:r>
      <w:r w:rsidR="008C6577" w:rsidRPr="00CA0430">
        <w:rPr>
          <w:szCs w:val="24"/>
        </w:rPr>
        <w:t xml:space="preserve">22.1-16 of the </w:t>
      </w:r>
      <w:r w:rsidR="008C6577" w:rsidRPr="00CA0430">
        <w:rPr>
          <w:i/>
          <w:szCs w:val="24"/>
        </w:rPr>
        <w:t xml:space="preserve">Code of Virginia </w:t>
      </w:r>
      <w:r w:rsidR="008C6577" w:rsidRPr="00CA0430">
        <w:rPr>
          <w:szCs w:val="24"/>
        </w:rPr>
        <w:t>vests the Board of Education with the authority to adopt bylaws for its own government and promulgate such regulations as may be necessary to carry out its powers and duties and the provisions of Title 22.1.</w:t>
      </w:r>
      <w:r w:rsidR="008C6577">
        <w:rPr>
          <w:rFonts w:ascii="Arial" w:hAnsi="Arial" w:cs="Arial"/>
          <w:sz w:val="20"/>
        </w:rPr>
        <w:t xml:space="preserve"> </w:t>
      </w:r>
    </w:p>
    <w:p w:rsidR="0020239B" w:rsidRPr="007503E8" w:rsidRDefault="0020239B" w:rsidP="007503E8">
      <w:pPr>
        <w:spacing w:after="0"/>
      </w:pPr>
    </w:p>
    <w:p w:rsidR="0020239B" w:rsidRPr="007503E8" w:rsidRDefault="00123E2E" w:rsidP="00053D32">
      <w:pPr>
        <w:spacing w:after="0"/>
      </w:pPr>
      <w:r w:rsidRPr="007503E8">
        <w:rPr>
          <w:rStyle w:val="Heading2Char"/>
        </w:rPr>
        <w:t>Timetable for Further Review/Action:</w:t>
      </w:r>
      <w:r w:rsidR="00D9096B" w:rsidRPr="007503E8">
        <w:br/>
      </w:r>
      <w:r w:rsidR="00CA0430">
        <w:t xml:space="preserve">It is anticipated that the Board will approve the proposed </w:t>
      </w:r>
      <w:r w:rsidR="00CA0430" w:rsidRPr="008C6577">
        <w:rPr>
          <w:rFonts w:cs="Times New Roman"/>
          <w:bCs/>
          <w:color w:val="222222"/>
          <w:szCs w:val="24"/>
          <w:shd w:val="clear" w:color="auto" w:fill="FFFFFF"/>
        </w:rPr>
        <w:t>Notice of Intended Regulatory Action (NOIRA) for the </w:t>
      </w:r>
      <w:r w:rsidR="00CA0430" w:rsidRPr="008C6577">
        <w:rPr>
          <w:rFonts w:cs="Times New Roman"/>
          <w:bCs/>
          <w:i/>
          <w:iCs/>
          <w:color w:val="222222"/>
          <w:szCs w:val="24"/>
          <w:shd w:val="clear" w:color="auto" w:fill="FFFFFF"/>
        </w:rPr>
        <w:t>Regulations Governing Educational Services for Gifted</w:t>
      </w:r>
      <w:r w:rsidR="00ED7C91">
        <w:rPr>
          <w:rFonts w:cs="Times New Roman"/>
          <w:bCs/>
          <w:i/>
          <w:iCs/>
          <w:color w:val="222222"/>
          <w:szCs w:val="24"/>
          <w:shd w:val="clear" w:color="auto" w:fill="FFFFFF"/>
        </w:rPr>
        <w:t xml:space="preserve"> Students</w:t>
      </w:r>
      <w:r w:rsidR="00CA0430">
        <w:t xml:space="preserve"> at the June 20, 2019, meeting. </w:t>
      </w:r>
      <w:r w:rsidR="00CA0430" w:rsidRPr="0086530D">
        <w:t xml:space="preserve">The timetable for further action shall be governed by the requirements of the </w:t>
      </w:r>
      <w:r w:rsidR="007A7E9E">
        <w:t xml:space="preserve">Administrative Process Act. </w:t>
      </w:r>
      <w:r w:rsidR="007503E8">
        <w:br/>
      </w:r>
    </w:p>
    <w:p w:rsidR="009B109E" w:rsidRDefault="000E009D" w:rsidP="007503E8">
      <w:pPr>
        <w:pStyle w:val="Heading2"/>
        <w:spacing w:before="0" w:after="0"/>
      </w:pPr>
      <w:r w:rsidRPr="007503E8">
        <w:t xml:space="preserve">Impact on Fiscal and Human Resources: </w:t>
      </w:r>
    </w:p>
    <w:p w:rsidR="00E93D7E" w:rsidRDefault="00CA0430" w:rsidP="00CA0430">
      <w:pPr>
        <w:spacing w:after="0"/>
        <w:rPr>
          <w:rFonts w:cs="Times New Roman"/>
          <w:szCs w:val="24"/>
        </w:rPr>
        <w:sectPr w:rsidR="00E93D7E" w:rsidSect="00D90A3B">
          <w:footerReference w:type="default" r:id="rId11"/>
          <w:headerReference w:type="first" r:id="rId12"/>
          <w:pgSz w:w="12240" w:h="15840"/>
          <w:pgMar w:top="1440" w:right="1440" w:bottom="1440" w:left="1440" w:header="720" w:footer="720" w:gutter="0"/>
          <w:pgNumType w:fmt="upperLetter" w:start="1"/>
          <w:cols w:space="720"/>
          <w:docGrid w:linePitch="360"/>
        </w:sectPr>
      </w:pPr>
      <w:r w:rsidRPr="0086530D">
        <w:rPr>
          <w:rFonts w:cs="Times New Roman"/>
          <w:szCs w:val="24"/>
        </w:rPr>
        <w:t>The administrative impact required in promulgating these regulations will be absorbed within existing resources at the department.</w:t>
      </w:r>
      <w:r>
        <w:rPr>
          <w:rFonts w:cs="Times New Roman"/>
          <w:szCs w:val="24"/>
        </w:rPr>
        <w:t xml:space="preserve">  </w:t>
      </w:r>
    </w:p>
    <w:p w:rsidR="007A7E9E" w:rsidRDefault="007A7E9E" w:rsidP="00987A1C">
      <w:pPr>
        <w:pStyle w:val="Title"/>
        <w:pBdr>
          <w:bottom w:val="none" w:sz="0" w:space="0" w:color="auto"/>
        </w:pBdr>
        <w:spacing w:after="0"/>
        <w:jc w:val="right"/>
        <w:rPr>
          <w:rFonts w:ascii="Arial" w:eastAsia="Verdana" w:hAnsi="Arial" w:cs="Arial"/>
          <w:b/>
          <w:noProof/>
          <w:color w:val="0000FF"/>
          <w:sz w:val="24"/>
        </w:rPr>
      </w:pPr>
      <w:r w:rsidRPr="00987A1C">
        <w:rPr>
          <w:rFonts w:ascii="Arial" w:eastAsia="Verdana" w:hAnsi="Arial" w:cs="Arial"/>
          <w:b/>
          <w:noProof/>
          <w:color w:val="0000FF"/>
          <w:sz w:val="24"/>
        </w:rPr>
        <w:lastRenderedPageBreak/>
        <w:t>Attachment A</w:t>
      </w:r>
    </w:p>
    <w:p w:rsidR="007A7E9E" w:rsidRPr="00987A1C" w:rsidRDefault="007A7E9E" w:rsidP="00987A1C">
      <w:pPr>
        <w:spacing w:after="0"/>
      </w:pPr>
    </w:p>
    <w:p w:rsidR="00E93D7E" w:rsidRDefault="00E93D7E" w:rsidP="00E93D7E">
      <w:pPr>
        <w:pStyle w:val="Title"/>
        <w:pBdr>
          <w:bottom w:val="none" w:sz="0" w:space="0" w:color="auto"/>
        </w:pBdr>
        <w:spacing w:before="20"/>
        <w:rPr>
          <w:rFonts w:ascii="Verdana" w:eastAsia="Verdana" w:hAnsi="Verdana" w:cs="Verdana"/>
          <w:color w:val="0000FF"/>
          <w:sz w:val="32"/>
          <w:szCs w:val="32"/>
        </w:rPr>
      </w:pPr>
      <w:r>
        <w:rPr>
          <w:rFonts w:ascii="Verdana" w:eastAsia="Verdana" w:hAnsi="Verdana" w:cs="Verdana"/>
          <w:b/>
          <w:noProof/>
          <w:color w:val="0000FF"/>
        </w:rPr>
        <w:drawing>
          <wp:inline distT="0" distB="0" distL="0" distR="0" wp14:anchorId="6D6677BE" wp14:editId="0F0CA04C">
            <wp:extent cx="5985510" cy="1417320"/>
            <wp:effectExtent l="0" t="0" r="0" b="0"/>
            <wp:docPr id="2" name="image1.png" descr="C:\Users\puv36694\Pictures\townhalllogo609.bmp"/>
            <wp:cNvGraphicFramePr/>
            <a:graphic xmlns:a="http://schemas.openxmlformats.org/drawingml/2006/main">
              <a:graphicData uri="http://schemas.openxmlformats.org/drawingml/2006/picture">
                <pic:pic xmlns:pic="http://schemas.openxmlformats.org/drawingml/2006/picture">
                  <pic:nvPicPr>
                    <pic:cNvPr id="0" name="image1.png" descr="C:\Users\puv36694\Pictures\townhalllogo609.bmp"/>
                    <pic:cNvPicPr preferRelativeResize="0"/>
                  </pic:nvPicPr>
                  <pic:blipFill>
                    <a:blip r:embed="rId13"/>
                    <a:srcRect/>
                    <a:stretch>
                      <a:fillRect/>
                    </a:stretch>
                  </pic:blipFill>
                  <pic:spPr>
                    <a:xfrm>
                      <a:off x="0" y="0"/>
                      <a:ext cx="5985510" cy="1417320"/>
                    </a:xfrm>
                    <a:prstGeom prst="rect">
                      <a:avLst/>
                    </a:prstGeom>
                    <a:ln/>
                  </pic:spPr>
                </pic:pic>
              </a:graphicData>
            </a:graphic>
          </wp:inline>
        </w:drawing>
      </w:r>
    </w:p>
    <w:p w:rsidR="00E93D7E" w:rsidRPr="00E93D7E" w:rsidRDefault="00E93D7E" w:rsidP="00E93D7E">
      <w:pPr>
        <w:pStyle w:val="Title"/>
        <w:pBdr>
          <w:bottom w:val="none" w:sz="0" w:space="0" w:color="auto"/>
        </w:pBdr>
        <w:ind w:left="6480"/>
        <w:rPr>
          <w:rFonts w:ascii="Verdana" w:eastAsia="Verdana" w:hAnsi="Verdana" w:cs="Verdana"/>
          <w:b/>
          <w:sz w:val="20"/>
          <w:szCs w:val="20"/>
        </w:rPr>
      </w:pPr>
      <w:r>
        <w:rPr>
          <w:rFonts w:ascii="Verdana" w:eastAsia="Verdana" w:hAnsi="Verdana" w:cs="Verdana"/>
          <w:color w:val="808080"/>
          <w:sz w:val="22"/>
          <w:szCs w:val="22"/>
        </w:rPr>
        <w:t xml:space="preserve">          </w:t>
      </w:r>
      <w:r w:rsidRPr="00E93D7E">
        <w:rPr>
          <w:rFonts w:ascii="Verdana" w:eastAsia="Verdana" w:hAnsi="Verdana" w:cs="Verdana"/>
          <w:b/>
          <w:color w:val="808080"/>
          <w:sz w:val="22"/>
          <w:szCs w:val="22"/>
        </w:rPr>
        <w:t>townhall.virginia.gov</w:t>
      </w:r>
    </w:p>
    <w:p w:rsidR="00E93D7E" w:rsidRPr="00E93D7E" w:rsidRDefault="00E93D7E" w:rsidP="00E93D7E">
      <w:pPr>
        <w:pStyle w:val="Title"/>
        <w:pBdr>
          <w:top w:val="single" w:sz="24" w:space="1" w:color="FF0000"/>
          <w:bottom w:val="none" w:sz="0" w:space="0" w:color="auto"/>
        </w:pBdr>
        <w:spacing w:after="0"/>
        <w:rPr>
          <w:rFonts w:ascii="Arial" w:eastAsia="Arial" w:hAnsi="Arial" w:cs="Arial"/>
          <w:sz w:val="36"/>
          <w:szCs w:val="36"/>
        </w:rPr>
      </w:pPr>
    </w:p>
    <w:p w:rsidR="00E93D7E" w:rsidRDefault="00E93D7E">
      <w:pPr>
        <w:pBdr>
          <w:top w:val="none" w:sz="0" w:space="0" w:color="000000"/>
          <w:left w:val="none" w:sz="0" w:space="0" w:color="000000"/>
          <w:bottom w:val="none" w:sz="0" w:space="0" w:color="000000"/>
          <w:right w:val="none" w:sz="0" w:space="0" w:color="000000"/>
          <w:between w:val="nil"/>
        </w:pBdr>
        <w:shd w:val="clear" w:color="auto" w:fill="D7E3BC"/>
        <w:jc w:val="center"/>
        <w:rPr>
          <w:rFonts w:ascii="Verdana" w:eastAsia="Verdana" w:hAnsi="Verdana" w:cs="Verdana"/>
          <w:b/>
          <w:color w:val="008080"/>
          <w:sz w:val="16"/>
          <w:szCs w:val="16"/>
        </w:rPr>
      </w:pPr>
    </w:p>
    <w:p w:rsidR="00E93D7E" w:rsidRDefault="00E93D7E">
      <w:pPr>
        <w:pBdr>
          <w:top w:val="none" w:sz="0" w:space="0" w:color="000000"/>
          <w:left w:val="none" w:sz="0" w:space="0" w:color="000000"/>
          <w:bottom w:val="none" w:sz="0" w:space="0" w:color="000000"/>
          <w:right w:val="none" w:sz="0" w:space="0" w:color="000000"/>
          <w:between w:val="nil"/>
        </w:pBdr>
        <w:shd w:val="clear" w:color="auto" w:fill="D7E3BC"/>
        <w:jc w:val="center"/>
        <w:rPr>
          <w:rFonts w:ascii="Verdana" w:eastAsia="Verdana" w:hAnsi="Verdana" w:cs="Verdana"/>
          <w:b/>
          <w:color w:val="008080"/>
          <w:sz w:val="28"/>
          <w:szCs w:val="28"/>
        </w:rPr>
      </w:pPr>
      <w:r>
        <w:rPr>
          <w:rFonts w:ascii="Verdana" w:eastAsia="Verdana" w:hAnsi="Verdana" w:cs="Verdana"/>
          <w:b/>
          <w:color w:val="008080"/>
          <w:sz w:val="28"/>
          <w:szCs w:val="28"/>
        </w:rPr>
        <w:t>Notice of Intended Regulatory Action (NOIRA)</w:t>
      </w:r>
    </w:p>
    <w:p w:rsidR="00E93D7E" w:rsidRDefault="00E93D7E">
      <w:pPr>
        <w:pBdr>
          <w:top w:val="none" w:sz="0" w:space="0" w:color="000000"/>
          <w:left w:val="none" w:sz="0" w:space="0" w:color="000000"/>
          <w:bottom w:val="none" w:sz="0" w:space="0" w:color="000000"/>
          <w:right w:val="none" w:sz="0" w:space="0" w:color="000000"/>
          <w:between w:val="nil"/>
        </w:pBdr>
        <w:shd w:val="clear" w:color="auto" w:fill="D7E3BC"/>
        <w:jc w:val="center"/>
        <w:rPr>
          <w:rFonts w:ascii="Verdana" w:eastAsia="Verdana" w:hAnsi="Verdana" w:cs="Verdana"/>
          <w:b/>
          <w:color w:val="008080"/>
          <w:sz w:val="28"/>
          <w:szCs w:val="28"/>
        </w:rPr>
      </w:pPr>
      <w:r>
        <w:rPr>
          <w:rFonts w:ascii="Verdana" w:eastAsia="Verdana" w:hAnsi="Verdana" w:cs="Verdana"/>
          <w:b/>
          <w:color w:val="008080"/>
          <w:sz w:val="28"/>
          <w:szCs w:val="28"/>
        </w:rPr>
        <w:t>Agency Background Document</w:t>
      </w:r>
    </w:p>
    <w:p w:rsidR="00E93D7E" w:rsidRDefault="00E93D7E">
      <w:pPr>
        <w:pBdr>
          <w:top w:val="none" w:sz="0" w:space="0" w:color="000000"/>
          <w:left w:val="none" w:sz="0" w:space="0" w:color="000000"/>
          <w:bottom w:val="none" w:sz="0" w:space="0" w:color="000000"/>
          <w:right w:val="none" w:sz="0" w:space="0" w:color="000000"/>
          <w:between w:val="nil"/>
        </w:pBdr>
        <w:shd w:val="clear" w:color="auto" w:fill="D7E3BC"/>
        <w:jc w:val="center"/>
        <w:rPr>
          <w:rFonts w:ascii="Verdana" w:eastAsia="Verdana" w:hAnsi="Verdana" w:cs="Verdana"/>
          <w:b/>
          <w:color w:val="008080"/>
          <w:sz w:val="16"/>
          <w:szCs w:val="16"/>
        </w:rPr>
      </w:pPr>
    </w:p>
    <w:p w:rsidR="00E93D7E" w:rsidRDefault="00E93D7E">
      <w:pPr>
        <w:rPr>
          <w:sz w:val="26"/>
          <w:szCs w:val="26"/>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6210"/>
      </w:tblGrid>
      <w:tr w:rsidR="00E93D7E">
        <w:trPr>
          <w:trHeight w:val="80"/>
        </w:trPr>
        <w:tc>
          <w:tcPr>
            <w:tcW w:w="3150" w:type="dxa"/>
          </w:tcPr>
          <w:p w:rsidR="00E93D7E" w:rsidRDefault="00E93D7E">
            <w:pPr>
              <w:spacing w:before="40" w:after="40"/>
              <w:jc w:val="right"/>
              <w:rPr>
                <w:rFonts w:ascii="Arial" w:eastAsia="Arial" w:hAnsi="Arial" w:cs="Arial"/>
                <w:b/>
                <w:sz w:val="20"/>
                <w:szCs w:val="20"/>
              </w:rPr>
            </w:pPr>
            <w:r>
              <w:rPr>
                <w:rFonts w:ascii="Arial" w:eastAsia="Arial" w:hAnsi="Arial" w:cs="Arial"/>
                <w:b/>
                <w:sz w:val="20"/>
                <w:szCs w:val="20"/>
              </w:rPr>
              <w:t>Agency name</w:t>
            </w:r>
          </w:p>
        </w:tc>
        <w:tc>
          <w:tcPr>
            <w:tcW w:w="6210" w:type="dxa"/>
          </w:tcPr>
          <w:p w:rsidR="00E93D7E" w:rsidRDefault="00E93D7E">
            <w:p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Virginia Department of Education</w:t>
            </w:r>
          </w:p>
        </w:tc>
      </w:tr>
      <w:tr w:rsidR="00E93D7E">
        <w:tc>
          <w:tcPr>
            <w:tcW w:w="3150" w:type="dxa"/>
          </w:tcPr>
          <w:p w:rsidR="00E93D7E" w:rsidRDefault="00E93D7E">
            <w:pPr>
              <w:spacing w:before="40" w:after="40"/>
              <w:jc w:val="right"/>
              <w:rPr>
                <w:rFonts w:ascii="Arial" w:eastAsia="Arial" w:hAnsi="Arial" w:cs="Arial"/>
                <w:b/>
                <w:sz w:val="20"/>
                <w:szCs w:val="20"/>
              </w:rPr>
            </w:pPr>
            <w:r>
              <w:rPr>
                <w:rFonts w:ascii="Arial" w:eastAsia="Arial" w:hAnsi="Arial" w:cs="Arial"/>
                <w:b/>
                <w:sz w:val="20"/>
                <w:szCs w:val="20"/>
              </w:rPr>
              <w:t xml:space="preserve">Virginia Administrative Code (VAC) citation(s) </w:t>
            </w:r>
          </w:p>
        </w:tc>
        <w:tc>
          <w:tcPr>
            <w:tcW w:w="6210" w:type="dxa"/>
          </w:tcPr>
          <w:p w:rsidR="00E93D7E" w:rsidRDefault="00E93D7E">
            <w:pPr>
              <w:spacing w:before="40" w:after="4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u w:val="single"/>
              </w:rPr>
              <w:t>8VAC20-40-10</w:t>
            </w:r>
            <w:r>
              <w:rPr>
                <w:rFonts w:ascii="Arial" w:eastAsia="Arial" w:hAnsi="Arial" w:cs="Arial"/>
                <w:sz w:val="20"/>
                <w:szCs w:val="20"/>
              </w:rPr>
              <w:t xml:space="preserve"> through </w:t>
            </w:r>
            <w:r>
              <w:rPr>
                <w:rFonts w:ascii="Arial" w:eastAsia="Arial" w:hAnsi="Arial" w:cs="Arial"/>
                <w:sz w:val="20"/>
                <w:szCs w:val="20"/>
                <w:u w:val="single"/>
              </w:rPr>
              <w:t>8VAC20-40-70</w:t>
            </w:r>
          </w:p>
        </w:tc>
      </w:tr>
      <w:tr w:rsidR="00E93D7E">
        <w:tc>
          <w:tcPr>
            <w:tcW w:w="3150" w:type="dxa"/>
          </w:tcPr>
          <w:p w:rsidR="00E93D7E" w:rsidRDefault="00E93D7E">
            <w:pPr>
              <w:spacing w:before="40" w:after="40"/>
              <w:jc w:val="right"/>
              <w:rPr>
                <w:rFonts w:ascii="Arial" w:eastAsia="Arial" w:hAnsi="Arial" w:cs="Arial"/>
                <w:b/>
                <w:sz w:val="20"/>
                <w:szCs w:val="20"/>
              </w:rPr>
            </w:pPr>
            <w:r>
              <w:rPr>
                <w:rFonts w:ascii="Arial" w:eastAsia="Arial" w:hAnsi="Arial" w:cs="Arial"/>
                <w:b/>
                <w:sz w:val="20"/>
                <w:szCs w:val="20"/>
              </w:rPr>
              <w:t>Regulation title(s)</w:t>
            </w:r>
          </w:p>
        </w:tc>
        <w:tc>
          <w:tcPr>
            <w:tcW w:w="6210" w:type="dxa"/>
          </w:tcPr>
          <w:p w:rsidR="00E93D7E" w:rsidRDefault="00E93D7E">
            <w:pPr>
              <w:spacing w:before="40" w:after="40"/>
              <w:rPr>
                <w:rFonts w:ascii="Arial" w:eastAsia="Arial" w:hAnsi="Arial" w:cs="Arial"/>
                <w:sz w:val="20"/>
                <w:szCs w:val="20"/>
              </w:rPr>
            </w:pPr>
            <w:r>
              <w:rPr>
                <w:rFonts w:ascii="Arial" w:eastAsia="Arial" w:hAnsi="Arial" w:cs="Arial"/>
                <w:sz w:val="20"/>
                <w:szCs w:val="20"/>
              </w:rPr>
              <w:t>Regulations Governing Educational Services for Gifted Students</w:t>
            </w:r>
          </w:p>
        </w:tc>
      </w:tr>
      <w:tr w:rsidR="00E93D7E">
        <w:tc>
          <w:tcPr>
            <w:tcW w:w="3150" w:type="dxa"/>
          </w:tcPr>
          <w:p w:rsidR="00E93D7E" w:rsidRDefault="00E93D7E">
            <w:pPr>
              <w:spacing w:before="40" w:after="40"/>
              <w:jc w:val="right"/>
              <w:rPr>
                <w:rFonts w:ascii="Arial" w:eastAsia="Arial" w:hAnsi="Arial" w:cs="Arial"/>
                <w:b/>
                <w:sz w:val="20"/>
                <w:szCs w:val="20"/>
              </w:rPr>
            </w:pPr>
            <w:r>
              <w:rPr>
                <w:rFonts w:ascii="Arial" w:eastAsia="Arial" w:hAnsi="Arial" w:cs="Arial"/>
                <w:b/>
                <w:sz w:val="20"/>
                <w:szCs w:val="20"/>
              </w:rPr>
              <w:t>Action title</w:t>
            </w:r>
          </w:p>
        </w:tc>
        <w:tc>
          <w:tcPr>
            <w:tcW w:w="6210" w:type="dxa"/>
          </w:tcPr>
          <w:p w:rsidR="00E93D7E" w:rsidRDefault="00E93D7E">
            <w:pPr>
              <w:spacing w:before="40" w:after="40"/>
              <w:rPr>
                <w:rFonts w:ascii="Arial" w:eastAsia="Arial" w:hAnsi="Arial" w:cs="Arial"/>
                <w:sz w:val="20"/>
                <w:szCs w:val="20"/>
              </w:rPr>
            </w:pPr>
            <w:r>
              <w:rPr>
                <w:rFonts w:ascii="Arial" w:eastAsia="Arial" w:hAnsi="Arial" w:cs="Arial"/>
                <w:color w:val="222222"/>
                <w:sz w:val="20"/>
                <w:szCs w:val="20"/>
                <w:highlight w:val="white"/>
              </w:rPr>
              <w:t>Notice of Intended Regulatory Action (NOIRA) for the </w:t>
            </w:r>
            <w:r>
              <w:rPr>
                <w:rFonts w:ascii="Arial" w:eastAsia="Arial" w:hAnsi="Arial" w:cs="Arial"/>
                <w:i/>
                <w:color w:val="222222"/>
                <w:sz w:val="20"/>
                <w:szCs w:val="20"/>
                <w:highlight w:val="white"/>
              </w:rPr>
              <w:t>Regulations Governing Educational Services for Gifted Students</w:t>
            </w:r>
          </w:p>
        </w:tc>
      </w:tr>
      <w:tr w:rsidR="00E93D7E">
        <w:tc>
          <w:tcPr>
            <w:tcW w:w="3150" w:type="dxa"/>
          </w:tcPr>
          <w:p w:rsidR="00E93D7E" w:rsidRDefault="00E93D7E">
            <w:pPr>
              <w:spacing w:before="40" w:after="40"/>
              <w:jc w:val="right"/>
              <w:rPr>
                <w:rFonts w:ascii="Arial" w:eastAsia="Arial" w:hAnsi="Arial" w:cs="Arial"/>
                <w:b/>
                <w:sz w:val="20"/>
                <w:szCs w:val="20"/>
              </w:rPr>
            </w:pPr>
            <w:r>
              <w:rPr>
                <w:rFonts w:ascii="Arial" w:eastAsia="Arial" w:hAnsi="Arial" w:cs="Arial"/>
                <w:b/>
                <w:sz w:val="20"/>
                <w:szCs w:val="20"/>
              </w:rPr>
              <w:t>Date this document prepared</w:t>
            </w:r>
          </w:p>
        </w:tc>
        <w:tc>
          <w:tcPr>
            <w:tcW w:w="6210" w:type="dxa"/>
          </w:tcPr>
          <w:p w:rsidR="00E93D7E" w:rsidRDefault="00E93D7E">
            <w:pPr>
              <w:spacing w:before="40" w:after="40"/>
              <w:rPr>
                <w:rFonts w:ascii="Arial" w:eastAsia="Arial" w:hAnsi="Arial" w:cs="Arial"/>
                <w:sz w:val="20"/>
                <w:szCs w:val="20"/>
              </w:rPr>
            </w:pPr>
            <w:r>
              <w:rPr>
                <w:rFonts w:ascii="Arial" w:eastAsia="Arial" w:hAnsi="Arial" w:cs="Arial"/>
                <w:sz w:val="20"/>
                <w:szCs w:val="20"/>
              </w:rPr>
              <w:t>June 20, 2019</w:t>
            </w:r>
          </w:p>
        </w:tc>
      </w:tr>
    </w:tbl>
    <w:p w:rsidR="00E93D7E" w:rsidRDefault="00E93D7E">
      <w:pPr>
        <w:rPr>
          <w:sz w:val="26"/>
          <w:szCs w:val="26"/>
        </w:rPr>
      </w:pPr>
    </w:p>
    <w:p w:rsidR="00E93D7E" w:rsidRDefault="00E93D7E">
      <w:pPr>
        <w:rPr>
          <w:rFonts w:ascii="Arial" w:eastAsia="Arial" w:hAnsi="Arial" w:cs="Arial"/>
          <w:sz w:val="18"/>
          <w:szCs w:val="18"/>
        </w:rPr>
      </w:pPr>
      <w:r>
        <w:rPr>
          <w:rFonts w:ascii="Arial" w:eastAsia="Arial" w:hAnsi="Arial" w:cs="Arial"/>
          <w:sz w:val="18"/>
          <w:szCs w:val="18"/>
        </w:rPr>
        <w:t xml:space="preserve">This information is required for executive branch review and the Virginia Registrar of Regulations, pursuant to the Virginia Administrative Process Act (APA), Executive Order 14 (as amended, July 16, 2018), the Regulations for Filing and Publishing Agency Regulations (1 VAC 7-10), and the </w:t>
      </w:r>
      <w:r>
        <w:rPr>
          <w:rFonts w:ascii="Arial" w:eastAsia="Arial" w:hAnsi="Arial" w:cs="Arial"/>
          <w:i/>
          <w:sz w:val="18"/>
          <w:szCs w:val="18"/>
        </w:rPr>
        <w:t>Virginia Register Form, Style, and Procedure Manual for Publication of Virginia Regulations.</w:t>
      </w:r>
    </w:p>
    <w:p w:rsidR="00E93D7E" w:rsidRDefault="00E93D7E">
      <w:pPr>
        <w:pBdr>
          <w:top w:val="nil"/>
          <w:left w:val="nil"/>
          <w:bottom w:val="nil"/>
          <w:right w:val="nil"/>
          <w:between w:val="nil"/>
        </w:pBdr>
        <w:jc w:val="both"/>
        <w:rPr>
          <w:color w:val="000000"/>
        </w:rPr>
      </w:pPr>
    </w:p>
    <w:p w:rsidR="00E93D7E" w:rsidRDefault="00E93D7E">
      <w:pPr>
        <w:pBdr>
          <w:top w:val="none" w:sz="0" w:space="0" w:color="000000"/>
          <w:left w:val="none" w:sz="0" w:space="0" w:color="000000"/>
          <w:bottom w:val="none" w:sz="0" w:space="0" w:color="000000"/>
          <w:right w:val="none" w:sz="0" w:space="0" w:color="000000"/>
          <w:between w:val="nil"/>
        </w:pBdr>
        <w:shd w:val="clear" w:color="auto" w:fill="D7E3BC"/>
        <w:jc w:val="center"/>
        <w:rPr>
          <w:rFonts w:ascii="Verdana" w:eastAsia="Verdana" w:hAnsi="Verdana" w:cs="Verdana"/>
          <w:b/>
          <w:color w:val="008080"/>
          <w:sz w:val="16"/>
          <w:szCs w:val="16"/>
        </w:rPr>
      </w:pPr>
    </w:p>
    <w:p w:rsidR="00E93D7E" w:rsidRDefault="00E93D7E">
      <w:pPr>
        <w:pBdr>
          <w:top w:val="none" w:sz="0" w:space="0" w:color="000000"/>
          <w:left w:val="none" w:sz="0" w:space="0" w:color="000000"/>
          <w:bottom w:val="none" w:sz="0" w:space="0" w:color="000000"/>
          <w:right w:val="none" w:sz="0" w:space="0" w:color="000000"/>
          <w:between w:val="nil"/>
        </w:pBdr>
        <w:shd w:val="clear" w:color="auto" w:fill="D7E3BC"/>
        <w:jc w:val="center"/>
        <w:rPr>
          <w:rFonts w:ascii="Verdana" w:eastAsia="Verdana" w:hAnsi="Verdana" w:cs="Verdana"/>
          <w:b/>
          <w:color w:val="008080"/>
        </w:rPr>
      </w:pPr>
      <w:r>
        <w:rPr>
          <w:rFonts w:ascii="Verdana" w:eastAsia="Verdana" w:hAnsi="Verdana" w:cs="Verdana"/>
          <w:b/>
          <w:color w:val="008080"/>
        </w:rPr>
        <w:t>Brief Summary</w:t>
      </w:r>
    </w:p>
    <w:p w:rsidR="00E93D7E" w:rsidRDefault="00E93D7E">
      <w:pPr>
        <w:pBdr>
          <w:top w:val="none" w:sz="0" w:space="0" w:color="000000"/>
          <w:left w:val="none" w:sz="0" w:space="0" w:color="000000"/>
          <w:bottom w:val="none" w:sz="0" w:space="0" w:color="000000"/>
          <w:right w:val="none" w:sz="0" w:space="0" w:color="000000"/>
          <w:between w:val="nil"/>
        </w:pBdr>
        <w:shd w:val="clear" w:color="auto" w:fill="D7E3BC"/>
        <w:jc w:val="center"/>
        <w:rPr>
          <w:rFonts w:ascii="Verdana" w:eastAsia="Verdana" w:hAnsi="Verdana" w:cs="Verdana"/>
          <w:b/>
          <w:color w:val="008080"/>
          <w:sz w:val="16"/>
          <w:szCs w:val="16"/>
        </w:rPr>
      </w:pPr>
    </w:p>
    <w:p w:rsidR="00E93D7E" w:rsidRDefault="00E93D7E">
      <w:pPr>
        <w:pBdr>
          <w:top w:val="nil"/>
          <w:left w:val="nil"/>
          <w:bottom w:val="nil"/>
          <w:right w:val="nil"/>
          <w:between w:val="nil"/>
        </w:pBdr>
        <w:rPr>
          <w:rFonts w:ascii="Arial" w:eastAsia="Arial" w:hAnsi="Arial" w:cs="Arial"/>
          <w:i/>
          <w:color w:val="000000"/>
          <w:sz w:val="6"/>
          <w:szCs w:val="6"/>
        </w:rPr>
      </w:pPr>
    </w:p>
    <w:p w:rsidR="00E93D7E" w:rsidRDefault="00E93D7E">
      <w:pPr>
        <w:pBdr>
          <w:top w:val="nil"/>
          <w:left w:val="nil"/>
          <w:bottom w:val="nil"/>
          <w:right w:val="nil"/>
          <w:between w:val="nil"/>
        </w:pBdr>
        <w:rPr>
          <w:b/>
          <w:color w:val="008080"/>
          <w:sz w:val="14"/>
          <w:szCs w:val="14"/>
          <w:u w:val="single"/>
        </w:rPr>
      </w:pPr>
      <w:r>
        <w:rPr>
          <w:rFonts w:ascii="Arial" w:eastAsia="Arial" w:hAnsi="Arial" w:cs="Arial"/>
          <w:i/>
          <w:color w:val="000000"/>
          <w:sz w:val="20"/>
          <w:szCs w:val="20"/>
        </w:rPr>
        <w:t xml:space="preserve">Please provide a brief summary (preferably no more than 2 or 3 paragraphs) of the subject matter, intent, and goals of this this regulatory change (i.e., new regulation, amendments to an existing regulation, or repeal of an existing regulation).  </w:t>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p>
    <w:p w:rsidR="00E93D7E" w:rsidRDefault="00E93D7E">
      <w:pPr>
        <w:pBdr>
          <w:top w:val="nil"/>
          <w:left w:val="nil"/>
          <w:bottom w:val="nil"/>
          <w:right w:val="nil"/>
          <w:between w:val="nil"/>
        </w:pBdr>
        <w:spacing w:after="40"/>
        <w:rPr>
          <w:b/>
          <w:color w:val="008080"/>
          <w:sz w:val="14"/>
          <w:szCs w:val="14"/>
          <w:u w:val="single"/>
        </w:rPr>
      </w:pPr>
    </w:p>
    <w:p w:rsidR="00E93D7E" w:rsidRDefault="00E93D7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w:t>
      </w:r>
      <w:r>
        <w:rPr>
          <w:rFonts w:ascii="Arial" w:eastAsia="Arial" w:hAnsi="Arial" w:cs="Arial"/>
          <w:i/>
          <w:color w:val="000000"/>
          <w:sz w:val="20"/>
          <w:szCs w:val="20"/>
        </w:rPr>
        <w:t>Regulations Governing Educational Services for Gifted Students</w:t>
      </w:r>
      <w:r>
        <w:rPr>
          <w:rFonts w:ascii="Arial" w:eastAsia="Arial" w:hAnsi="Arial" w:cs="Arial"/>
          <w:color w:val="000000"/>
          <w:sz w:val="20"/>
          <w:szCs w:val="20"/>
        </w:rPr>
        <w:t xml:space="preserve"> provide definitions; criteria for screening, referral, and identification of gifted students; delivery of services parameters; and elements of appropriately differentiated curriculum and instruction necessary to meet the learning needs of these students.  The regulations also provide standards for professional development of instructional personnel; requirements for the school division’s local plan for the education of the gifted; annual report; and local advisory committee for the education of the gifted.  </w:t>
      </w:r>
    </w:p>
    <w:p w:rsidR="00E93D7E" w:rsidRDefault="00E93D7E">
      <w:pPr>
        <w:pBdr>
          <w:top w:val="nil"/>
          <w:left w:val="nil"/>
          <w:bottom w:val="nil"/>
          <w:right w:val="nil"/>
          <w:between w:val="nil"/>
        </w:pBdr>
        <w:rPr>
          <w:rFonts w:ascii="Arial" w:eastAsia="Arial" w:hAnsi="Arial" w:cs="Arial"/>
          <w:color w:val="000000"/>
          <w:sz w:val="22"/>
        </w:rPr>
      </w:pPr>
      <w:r>
        <w:rPr>
          <w:rFonts w:ascii="Arial" w:eastAsia="Arial" w:hAnsi="Arial" w:cs="Arial"/>
          <w:color w:val="000000"/>
          <w:sz w:val="20"/>
          <w:szCs w:val="20"/>
        </w:rPr>
        <w:t xml:space="preserve">The existing regulations became effective in 2012 and should be periodically reviewed for revisions in accordance with best practices in the field of gifted education. The purpose of these potential revisions is to integrate findings from relevant research regarding identification, curriculum and instruction, delivery of services, and professional preparation into the standards Virginia public schools use to establish and operate programs for which the General Assembly has allocated funds through the </w:t>
      </w:r>
      <w:r>
        <w:rPr>
          <w:rFonts w:ascii="Arial" w:eastAsia="Arial" w:hAnsi="Arial" w:cs="Arial"/>
          <w:i/>
          <w:color w:val="000000"/>
          <w:sz w:val="20"/>
          <w:szCs w:val="20"/>
        </w:rPr>
        <w:t>Standards of Quality</w:t>
      </w:r>
      <w:r>
        <w:rPr>
          <w:rFonts w:ascii="Arial" w:eastAsia="Arial" w:hAnsi="Arial" w:cs="Arial"/>
          <w:color w:val="000000"/>
          <w:sz w:val="20"/>
          <w:szCs w:val="20"/>
        </w:rPr>
        <w:t xml:space="preserve">. </w:t>
      </w:r>
    </w:p>
    <w:p w:rsidR="00E93D7E" w:rsidRDefault="00E93D7E">
      <w:pPr>
        <w:pBdr>
          <w:top w:val="nil"/>
          <w:left w:val="nil"/>
          <w:bottom w:val="nil"/>
          <w:right w:val="nil"/>
          <w:between w:val="nil"/>
        </w:pBdr>
        <w:rPr>
          <w:color w:val="000000"/>
        </w:rPr>
      </w:pPr>
    </w:p>
    <w:p w:rsidR="00E93D7E" w:rsidRDefault="00E93D7E">
      <w:pPr>
        <w:keepNext/>
        <w:pBdr>
          <w:top w:val="none" w:sz="0" w:space="0" w:color="000000"/>
          <w:left w:val="none" w:sz="0" w:space="0" w:color="000000"/>
          <w:bottom w:val="none" w:sz="0" w:space="0" w:color="000000"/>
          <w:right w:val="none" w:sz="0" w:space="0" w:color="000000"/>
          <w:between w:val="nil"/>
        </w:pBdr>
        <w:shd w:val="clear" w:color="auto" w:fill="D7E3BC"/>
        <w:jc w:val="center"/>
        <w:rPr>
          <w:rFonts w:ascii="Verdana" w:eastAsia="Verdana" w:hAnsi="Verdana" w:cs="Verdana"/>
          <w:b/>
          <w:color w:val="008080"/>
          <w:sz w:val="16"/>
          <w:szCs w:val="16"/>
        </w:rPr>
      </w:pPr>
    </w:p>
    <w:p w:rsidR="00E93D7E" w:rsidRDefault="00E93D7E">
      <w:pPr>
        <w:keepNext/>
        <w:pBdr>
          <w:top w:val="none" w:sz="0" w:space="0" w:color="000000"/>
          <w:left w:val="none" w:sz="0" w:space="0" w:color="000000"/>
          <w:bottom w:val="none" w:sz="0" w:space="0" w:color="000000"/>
          <w:right w:val="none" w:sz="0" w:space="0" w:color="000000"/>
          <w:between w:val="nil"/>
        </w:pBdr>
        <w:shd w:val="clear" w:color="auto" w:fill="D7E3BC"/>
        <w:jc w:val="center"/>
        <w:rPr>
          <w:rFonts w:ascii="Verdana" w:eastAsia="Verdana" w:hAnsi="Verdana" w:cs="Verdana"/>
          <w:b/>
          <w:color w:val="008080"/>
        </w:rPr>
      </w:pPr>
      <w:r>
        <w:rPr>
          <w:rFonts w:ascii="Verdana" w:eastAsia="Verdana" w:hAnsi="Verdana" w:cs="Verdana"/>
          <w:b/>
          <w:color w:val="008080"/>
        </w:rPr>
        <w:t xml:space="preserve">Acronyms and Definitions </w:t>
      </w:r>
    </w:p>
    <w:p w:rsidR="00E93D7E" w:rsidRDefault="00E93D7E">
      <w:pPr>
        <w:keepNext/>
        <w:pBdr>
          <w:top w:val="none" w:sz="0" w:space="0" w:color="000000"/>
          <w:left w:val="none" w:sz="0" w:space="0" w:color="000000"/>
          <w:bottom w:val="none" w:sz="0" w:space="0" w:color="000000"/>
          <w:right w:val="none" w:sz="0" w:space="0" w:color="000000"/>
          <w:between w:val="nil"/>
        </w:pBdr>
        <w:shd w:val="clear" w:color="auto" w:fill="D7E3BC"/>
        <w:jc w:val="center"/>
        <w:rPr>
          <w:rFonts w:ascii="Verdana" w:eastAsia="Verdana" w:hAnsi="Verdana" w:cs="Verdana"/>
          <w:b/>
          <w:color w:val="008080"/>
          <w:sz w:val="16"/>
          <w:szCs w:val="16"/>
        </w:rPr>
      </w:pPr>
    </w:p>
    <w:p w:rsidR="00E93D7E" w:rsidRDefault="00E93D7E">
      <w:pPr>
        <w:pBdr>
          <w:top w:val="nil"/>
          <w:left w:val="nil"/>
          <w:bottom w:val="nil"/>
          <w:right w:val="nil"/>
          <w:between w:val="nil"/>
        </w:pBdr>
        <w:rPr>
          <w:color w:val="000000"/>
          <w:sz w:val="6"/>
          <w:szCs w:val="6"/>
        </w:rPr>
      </w:pPr>
    </w:p>
    <w:p w:rsidR="00E93D7E" w:rsidRDefault="00E93D7E">
      <w:pPr>
        <w:rPr>
          <w:rFonts w:ascii="Arial" w:eastAsia="Arial" w:hAnsi="Arial" w:cs="Arial"/>
          <w:i/>
          <w:sz w:val="20"/>
          <w:szCs w:val="20"/>
        </w:rPr>
      </w:pPr>
      <w:r>
        <w:rPr>
          <w:rFonts w:ascii="Arial" w:eastAsia="Arial" w:hAnsi="Arial" w:cs="Arial"/>
          <w:i/>
          <w:sz w:val="20"/>
          <w:szCs w:val="20"/>
        </w:rPr>
        <w:t>Please define all acronyms or technical definitions used in the Agency Background Document. .</w:t>
      </w:r>
    </w:p>
    <w:p w:rsidR="00E93D7E" w:rsidRDefault="00E93D7E">
      <w:pPr>
        <w:pBdr>
          <w:top w:val="nil"/>
          <w:left w:val="nil"/>
          <w:bottom w:val="nil"/>
          <w:right w:val="nil"/>
          <w:between w:val="nil"/>
        </w:pBdr>
        <w:rPr>
          <w:b/>
          <w:color w:val="008080"/>
          <w:sz w:val="14"/>
          <w:szCs w:val="14"/>
          <w:u w:val="single"/>
        </w:rPr>
      </w:pP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p>
    <w:p w:rsidR="00E93D7E" w:rsidRDefault="00E93D7E">
      <w:pPr>
        <w:pBdr>
          <w:top w:val="nil"/>
          <w:left w:val="nil"/>
          <w:bottom w:val="nil"/>
          <w:right w:val="nil"/>
          <w:between w:val="nil"/>
        </w:pBdr>
        <w:spacing w:after="40"/>
        <w:rPr>
          <w:b/>
          <w:color w:val="008080"/>
          <w:sz w:val="14"/>
          <w:szCs w:val="14"/>
          <w:u w:val="single"/>
        </w:rPr>
      </w:pPr>
    </w:p>
    <w:p w:rsidR="00E93D7E" w:rsidRDefault="00E93D7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Acronyms or technical definitions are not used in the Agency Background Document.</w:t>
      </w:r>
    </w:p>
    <w:p w:rsidR="00E93D7E" w:rsidRDefault="00E93D7E">
      <w:pPr>
        <w:pBdr>
          <w:top w:val="nil"/>
          <w:left w:val="nil"/>
          <w:bottom w:val="nil"/>
          <w:right w:val="nil"/>
          <w:between w:val="nil"/>
        </w:pBdr>
        <w:rPr>
          <w:rFonts w:ascii="Arial" w:eastAsia="Arial" w:hAnsi="Arial" w:cs="Arial"/>
          <w:color w:val="000000"/>
          <w:sz w:val="20"/>
          <w:szCs w:val="20"/>
        </w:rPr>
      </w:pPr>
    </w:p>
    <w:p w:rsidR="00E93D7E" w:rsidRDefault="00E93D7E">
      <w:pPr>
        <w:keepNext/>
        <w:pBdr>
          <w:top w:val="none" w:sz="0" w:space="0" w:color="000000"/>
          <w:left w:val="none" w:sz="0" w:space="0" w:color="000000"/>
          <w:bottom w:val="none" w:sz="0" w:space="0" w:color="000000"/>
          <w:right w:val="none" w:sz="0" w:space="0" w:color="000000"/>
          <w:between w:val="nil"/>
        </w:pBdr>
        <w:shd w:val="clear" w:color="auto" w:fill="D7E3BC"/>
        <w:jc w:val="center"/>
        <w:rPr>
          <w:rFonts w:ascii="Verdana" w:eastAsia="Verdana" w:hAnsi="Verdana" w:cs="Verdana"/>
          <w:b/>
          <w:color w:val="008080"/>
          <w:sz w:val="16"/>
          <w:szCs w:val="16"/>
        </w:rPr>
      </w:pPr>
    </w:p>
    <w:p w:rsidR="00E93D7E" w:rsidRDefault="00E93D7E">
      <w:pPr>
        <w:keepNext/>
        <w:pBdr>
          <w:top w:val="none" w:sz="0" w:space="0" w:color="000000"/>
          <w:left w:val="none" w:sz="0" w:space="0" w:color="000000"/>
          <w:bottom w:val="none" w:sz="0" w:space="0" w:color="000000"/>
          <w:right w:val="none" w:sz="0" w:space="0" w:color="000000"/>
          <w:between w:val="nil"/>
        </w:pBdr>
        <w:shd w:val="clear" w:color="auto" w:fill="D7E3BC"/>
        <w:jc w:val="center"/>
        <w:rPr>
          <w:rFonts w:ascii="Verdana" w:eastAsia="Verdana" w:hAnsi="Verdana" w:cs="Verdana"/>
          <w:b/>
          <w:color w:val="008080"/>
        </w:rPr>
      </w:pPr>
      <w:r>
        <w:rPr>
          <w:rFonts w:ascii="Verdana" w:eastAsia="Verdana" w:hAnsi="Verdana" w:cs="Verdana"/>
          <w:b/>
          <w:color w:val="008080"/>
        </w:rPr>
        <w:t xml:space="preserve">Mandate and Impetus </w:t>
      </w:r>
    </w:p>
    <w:p w:rsidR="00E93D7E" w:rsidRDefault="00E93D7E">
      <w:pPr>
        <w:keepNext/>
        <w:pBdr>
          <w:top w:val="none" w:sz="0" w:space="0" w:color="000000"/>
          <w:left w:val="none" w:sz="0" w:space="0" w:color="000000"/>
          <w:bottom w:val="none" w:sz="0" w:space="0" w:color="000000"/>
          <w:right w:val="none" w:sz="0" w:space="0" w:color="000000"/>
          <w:between w:val="nil"/>
        </w:pBdr>
        <w:shd w:val="clear" w:color="auto" w:fill="D7E3BC"/>
        <w:jc w:val="center"/>
        <w:rPr>
          <w:rFonts w:ascii="Verdana" w:eastAsia="Verdana" w:hAnsi="Verdana" w:cs="Verdana"/>
          <w:b/>
          <w:color w:val="008080"/>
          <w:sz w:val="16"/>
          <w:szCs w:val="16"/>
        </w:rPr>
      </w:pPr>
    </w:p>
    <w:p w:rsidR="00E93D7E" w:rsidRDefault="00E93D7E">
      <w:pPr>
        <w:pBdr>
          <w:top w:val="nil"/>
          <w:left w:val="nil"/>
          <w:bottom w:val="nil"/>
          <w:right w:val="nil"/>
          <w:between w:val="nil"/>
        </w:pBdr>
        <w:rPr>
          <w:color w:val="000000"/>
          <w:sz w:val="6"/>
          <w:szCs w:val="6"/>
        </w:rPr>
      </w:pPr>
    </w:p>
    <w:p w:rsidR="00E93D7E" w:rsidRDefault="00E93D7E">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 xml:space="preserve">Please identify the mandate for this regulatory change, and any other impetus that specifically prompted its initiation (e.g., new or modified mandate, petition for rulemaking, periodic review, board decision, etc.). For purposes of executive branch review, “mandate” has the same meaning as defined in Executive Order 14 (as amended, July 16, 2018), “a directive from the General Assembly, the federal government, or a court that requires that a regulation be promulgated, amended, or repealed in whole or part.” </w:t>
      </w:r>
    </w:p>
    <w:p w:rsidR="00E93D7E" w:rsidRDefault="00E93D7E">
      <w:pPr>
        <w:pBdr>
          <w:top w:val="nil"/>
          <w:left w:val="nil"/>
          <w:bottom w:val="nil"/>
          <w:right w:val="nil"/>
          <w:between w:val="nil"/>
        </w:pBdr>
        <w:rPr>
          <w:color w:val="008080"/>
          <w:sz w:val="14"/>
          <w:szCs w:val="14"/>
          <w:u w:val="single"/>
        </w:rPr>
      </w:pP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p>
    <w:p w:rsidR="00E93D7E" w:rsidRDefault="00E93D7E">
      <w:pPr>
        <w:pBdr>
          <w:top w:val="nil"/>
          <w:left w:val="nil"/>
          <w:bottom w:val="nil"/>
          <w:right w:val="nil"/>
          <w:between w:val="nil"/>
        </w:pBdr>
        <w:spacing w:after="40"/>
        <w:rPr>
          <w:b/>
          <w:color w:val="008080"/>
          <w:sz w:val="14"/>
          <w:szCs w:val="14"/>
          <w:u w:val="single"/>
        </w:rPr>
      </w:pPr>
    </w:p>
    <w:p w:rsidR="00E93D7E" w:rsidRDefault="00E93D7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This is a periodic review of the </w:t>
      </w:r>
      <w:r>
        <w:rPr>
          <w:rFonts w:ascii="Arial" w:eastAsia="Arial" w:hAnsi="Arial" w:cs="Arial"/>
          <w:i/>
          <w:color w:val="000000"/>
          <w:sz w:val="20"/>
          <w:szCs w:val="20"/>
        </w:rPr>
        <w:t>Regulations Governing Educational Services for Gifted Students</w:t>
      </w:r>
      <w:r>
        <w:rPr>
          <w:rFonts w:ascii="Arial" w:eastAsia="Arial" w:hAnsi="Arial" w:cs="Arial"/>
          <w:color w:val="000000"/>
          <w:sz w:val="20"/>
          <w:szCs w:val="20"/>
        </w:rPr>
        <w:t xml:space="preserve">. </w:t>
      </w:r>
    </w:p>
    <w:p w:rsidR="00E93D7E" w:rsidRDefault="00E93D7E">
      <w:pPr>
        <w:pBdr>
          <w:top w:val="nil"/>
          <w:left w:val="nil"/>
          <w:bottom w:val="nil"/>
          <w:right w:val="nil"/>
          <w:between w:val="nil"/>
        </w:pBdr>
        <w:rPr>
          <w:color w:val="000000"/>
        </w:rPr>
      </w:pPr>
    </w:p>
    <w:p w:rsidR="00E93D7E" w:rsidRDefault="00E93D7E">
      <w:pPr>
        <w:pBdr>
          <w:top w:val="none" w:sz="0" w:space="0" w:color="000000"/>
          <w:left w:val="none" w:sz="0" w:space="0" w:color="000000"/>
          <w:bottom w:val="none" w:sz="0" w:space="0" w:color="000000"/>
          <w:right w:val="none" w:sz="0" w:space="0" w:color="000000"/>
          <w:between w:val="nil"/>
        </w:pBdr>
        <w:shd w:val="clear" w:color="auto" w:fill="D7E3BC"/>
        <w:jc w:val="center"/>
        <w:rPr>
          <w:rFonts w:ascii="Verdana" w:eastAsia="Verdana" w:hAnsi="Verdana" w:cs="Verdana"/>
          <w:b/>
          <w:color w:val="008080"/>
          <w:sz w:val="16"/>
          <w:szCs w:val="16"/>
        </w:rPr>
      </w:pPr>
    </w:p>
    <w:p w:rsidR="00E93D7E" w:rsidRDefault="00E93D7E">
      <w:pPr>
        <w:pBdr>
          <w:top w:val="none" w:sz="0" w:space="0" w:color="000000"/>
          <w:left w:val="none" w:sz="0" w:space="0" w:color="000000"/>
          <w:bottom w:val="none" w:sz="0" w:space="0" w:color="000000"/>
          <w:right w:val="none" w:sz="0" w:space="0" w:color="000000"/>
          <w:between w:val="nil"/>
        </w:pBdr>
        <w:shd w:val="clear" w:color="auto" w:fill="D7E3BC"/>
        <w:jc w:val="center"/>
        <w:rPr>
          <w:rFonts w:ascii="Verdana" w:eastAsia="Verdana" w:hAnsi="Verdana" w:cs="Verdana"/>
          <w:b/>
          <w:color w:val="008080"/>
        </w:rPr>
      </w:pPr>
      <w:r>
        <w:rPr>
          <w:rFonts w:ascii="Verdana" w:eastAsia="Verdana" w:hAnsi="Verdana" w:cs="Verdana"/>
          <w:b/>
          <w:color w:val="008080"/>
        </w:rPr>
        <w:t xml:space="preserve">Legal Basis </w:t>
      </w:r>
    </w:p>
    <w:p w:rsidR="00E93D7E" w:rsidRDefault="00E93D7E">
      <w:pPr>
        <w:pBdr>
          <w:top w:val="none" w:sz="0" w:space="0" w:color="000000"/>
          <w:left w:val="none" w:sz="0" w:space="0" w:color="000000"/>
          <w:bottom w:val="none" w:sz="0" w:space="0" w:color="000000"/>
          <w:right w:val="none" w:sz="0" w:space="0" w:color="000000"/>
          <w:between w:val="nil"/>
        </w:pBdr>
        <w:shd w:val="clear" w:color="auto" w:fill="D7E3BC"/>
        <w:jc w:val="center"/>
        <w:rPr>
          <w:rFonts w:ascii="Verdana" w:eastAsia="Verdana" w:hAnsi="Verdana" w:cs="Verdana"/>
          <w:b/>
          <w:color w:val="008080"/>
          <w:sz w:val="16"/>
          <w:szCs w:val="16"/>
        </w:rPr>
      </w:pPr>
    </w:p>
    <w:p w:rsidR="00E93D7E" w:rsidRDefault="00E93D7E">
      <w:pPr>
        <w:pBdr>
          <w:top w:val="nil"/>
          <w:left w:val="nil"/>
          <w:bottom w:val="nil"/>
          <w:right w:val="nil"/>
          <w:between w:val="nil"/>
        </w:pBdr>
        <w:rPr>
          <w:rFonts w:ascii="Arial" w:eastAsia="Arial" w:hAnsi="Arial" w:cs="Arial"/>
          <w:i/>
          <w:color w:val="000000"/>
          <w:sz w:val="6"/>
          <w:szCs w:val="6"/>
        </w:rPr>
      </w:pPr>
    </w:p>
    <w:p w:rsidR="00E93D7E" w:rsidRDefault="00E93D7E">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 xml:space="preserve">Please identify (1) the agency or other promulgating entity, and (2) the state and/or federal legal authority for the regulatory change, including the most relevant citations to the Code of Virginia or Acts of Assembly chapter number(s), if applicable. Your citation must include a specific provision, if any, authorizing the promulgating entity to regulate this specific subject or program, as well as a reference to the agency or promulgating entity’s overall regulatory authority.   </w:t>
      </w:r>
    </w:p>
    <w:p w:rsidR="00E93D7E" w:rsidRDefault="00E93D7E">
      <w:pPr>
        <w:pBdr>
          <w:top w:val="nil"/>
          <w:left w:val="nil"/>
          <w:bottom w:val="nil"/>
          <w:right w:val="nil"/>
          <w:between w:val="nil"/>
        </w:pBdr>
        <w:rPr>
          <w:b/>
          <w:color w:val="008080"/>
          <w:sz w:val="14"/>
          <w:szCs w:val="14"/>
          <w:u w:val="single"/>
        </w:rPr>
      </w:pP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p>
    <w:p w:rsidR="00E93D7E" w:rsidRDefault="00E93D7E">
      <w:pPr>
        <w:pBdr>
          <w:top w:val="nil"/>
          <w:left w:val="nil"/>
          <w:bottom w:val="nil"/>
          <w:right w:val="nil"/>
          <w:between w:val="nil"/>
        </w:pBdr>
        <w:spacing w:after="40"/>
        <w:rPr>
          <w:b/>
          <w:color w:val="008080"/>
          <w:sz w:val="14"/>
          <w:szCs w:val="14"/>
          <w:u w:val="single"/>
        </w:rPr>
      </w:pPr>
    </w:p>
    <w:p w:rsidR="00E93D7E" w:rsidRDefault="003C40E8">
      <w:pPr>
        <w:pBdr>
          <w:top w:val="nil"/>
          <w:left w:val="nil"/>
          <w:bottom w:val="nil"/>
          <w:right w:val="nil"/>
          <w:between w:val="nil"/>
        </w:pBdr>
        <w:rPr>
          <w:rFonts w:ascii="Arial" w:eastAsia="Arial" w:hAnsi="Arial" w:cs="Arial"/>
          <w:color w:val="000000"/>
          <w:sz w:val="20"/>
          <w:szCs w:val="20"/>
        </w:rPr>
      </w:pPr>
      <w:r>
        <w:rPr>
          <w:rFonts w:eastAsia="Arial" w:cs="Times New Roman"/>
          <w:color w:val="000000"/>
          <w:sz w:val="20"/>
          <w:szCs w:val="20"/>
        </w:rPr>
        <w:t>§</w:t>
      </w:r>
      <w:r w:rsidR="00E93D7E">
        <w:rPr>
          <w:rFonts w:ascii="Arial" w:eastAsia="Arial" w:hAnsi="Arial" w:cs="Arial"/>
          <w:color w:val="000000"/>
          <w:sz w:val="20"/>
          <w:szCs w:val="20"/>
        </w:rPr>
        <w:t xml:space="preserve">22.1-16 of the </w:t>
      </w:r>
      <w:r w:rsidR="00E93D7E">
        <w:rPr>
          <w:rFonts w:ascii="Arial" w:eastAsia="Arial" w:hAnsi="Arial" w:cs="Arial"/>
          <w:i/>
          <w:color w:val="000000"/>
          <w:sz w:val="20"/>
          <w:szCs w:val="20"/>
        </w:rPr>
        <w:t xml:space="preserve">Code of Virginia </w:t>
      </w:r>
      <w:r w:rsidR="00E93D7E">
        <w:rPr>
          <w:rFonts w:ascii="Arial" w:eastAsia="Arial" w:hAnsi="Arial" w:cs="Arial"/>
          <w:color w:val="000000"/>
          <w:sz w:val="20"/>
          <w:szCs w:val="20"/>
        </w:rPr>
        <w:t xml:space="preserve">vests the Board of Education with the authority to adopt bylaws for its own government and promulgate such regulations as may be necessary to carry out its powers and duties and the provisions of Title 22.1. </w:t>
      </w:r>
    </w:p>
    <w:p w:rsidR="00E93D7E" w:rsidRDefault="00E93D7E">
      <w:pPr>
        <w:pBdr>
          <w:top w:val="nil"/>
          <w:left w:val="nil"/>
          <w:bottom w:val="nil"/>
          <w:right w:val="nil"/>
          <w:between w:val="nil"/>
        </w:pBdr>
        <w:rPr>
          <w:color w:val="000000"/>
        </w:rPr>
      </w:pPr>
    </w:p>
    <w:p w:rsidR="00E93D7E" w:rsidRDefault="00E93D7E">
      <w:pPr>
        <w:pBdr>
          <w:top w:val="none" w:sz="0" w:space="0" w:color="000000"/>
          <w:left w:val="none" w:sz="0" w:space="0" w:color="000000"/>
          <w:bottom w:val="none" w:sz="0" w:space="0" w:color="000000"/>
          <w:right w:val="none" w:sz="0" w:space="0" w:color="000000"/>
          <w:between w:val="nil"/>
        </w:pBdr>
        <w:shd w:val="clear" w:color="auto" w:fill="D7E3BC"/>
        <w:jc w:val="center"/>
        <w:rPr>
          <w:rFonts w:ascii="Verdana" w:eastAsia="Verdana" w:hAnsi="Verdana" w:cs="Verdana"/>
          <w:b/>
          <w:color w:val="008080"/>
          <w:sz w:val="16"/>
          <w:szCs w:val="16"/>
        </w:rPr>
      </w:pPr>
    </w:p>
    <w:p w:rsidR="00E93D7E" w:rsidRDefault="00E93D7E">
      <w:pPr>
        <w:pBdr>
          <w:top w:val="none" w:sz="0" w:space="0" w:color="000000"/>
          <w:left w:val="none" w:sz="0" w:space="0" w:color="000000"/>
          <w:bottom w:val="none" w:sz="0" w:space="0" w:color="000000"/>
          <w:right w:val="none" w:sz="0" w:space="0" w:color="000000"/>
          <w:between w:val="nil"/>
        </w:pBdr>
        <w:shd w:val="clear" w:color="auto" w:fill="D7E3BC"/>
        <w:jc w:val="center"/>
        <w:rPr>
          <w:rFonts w:ascii="Verdana" w:eastAsia="Verdana" w:hAnsi="Verdana" w:cs="Verdana"/>
          <w:b/>
          <w:color w:val="008080"/>
        </w:rPr>
      </w:pPr>
      <w:r>
        <w:rPr>
          <w:rFonts w:ascii="Verdana" w:eastAsia="Verdana" w:hAnsi="Verdana" w:cs="Verdana"/>
          <w:b/>
          <w:color w:val="008080"/>
        </w:rPr>
        <w:t>Purpose</w:t>
      </w:r>
    </w:p>
    <w:p w:rsidR="00E93D7E" w:rsidRDefault="00E93D7E">
      <w:pPr>
        <w:pBdr>
          <w:top w:val="none" w:sz="0" w:space="0" w:color="000000"/>
          <w:left w:val="none" w:sz="0" w:space="0" w:color="000000"/>
          <w:bottom w:val="none" w:sz="0" w:space="0" w:color="000000"/>
          <w:right w:val="none" w:sz="0" w:space="0" w:color="000000"/>
          <w:between w:val="nil"/>
        </w:pBdr>
        <w:shd w:val="clear" w:color="auto" w:fill="D7E3BC"/>
        <w:jc w:val="center"/>
        <w:rPr>
          <w:rFonts w:ascii="Verdana" w:eastAsia="Verdana" w:hAnsi="Verdana" w:cs="Verdana"/>
          <w:b/>
          <w:color w:val="008080"/>
          <w:sz w:val="16"/>
          <w:szCs w:val="16"/>
        </w:rPr>
      </w:pPr>
    </w:p>
    <w:p w:rsidR="00E93D7E" w:rsidRDefault="00E93D7E">
      <w:pPr>
        <w:pBdr>
          <w:top w:val="nil"/>
          <w:left w:val="nil"/>
          <w:bottom w:val="nil"/>
          <w:right w:val="nil"/>
          <w:between w:val="nil"/>
        </w:pBdr>
        <w:tabs>
          <w:tab w:val="left" w:pos="0"/>
          <w:tab w:val="left" w:pos="90"/>
        </w:tabs>
        <w:rPr>
          <w:rFonts w:ascii="Arial" w:eastAsia="Arial" w:hAnsi="Arial" w:cs="Arial"/>
          <w:i/>
          <w:color w:val="000000"/>
          <w:sz w:val="6"/>
          <w:szCs w:val="6"/>
        </w:rPr>
      </w:pPr>
    </w:p>
    <w:p w:rsidR="00E93D7E" w:rsidRDefault="00E93D7E">
      <w:pPr>
        <w:pBdr>
          <w:top w:val="nil"/>
          <w:left w:val="nil"/>
          <w:bottom w:val="nil"/>
          <w:right w:val="nil"/>
          <w:between w:val="nil"/>
        </w:pBdr>
        <w:tabs>
          <w:tab w:val="left" w:pos="0"/>
          <w:tab w:val="left" w:pos="90"/>
        </w:tabs>
        <w:rPr>
          <w:rFonts w:ascii="Arial" w:eastAsia="Arial" w:hAnsi="Arial" w:cs="Arial"/>
          <w:color w:val="000000"/>
          <w:sz w:val="20"/>
          <w:szCs w:val="20"/>
        </w:rPr>
      </w:pPr>
      <w:r>
        <w:rPr>
          <w:rFonts w:ascii="Arial" w:eastAsia="Arial" w:hAnsi="Arial" w:cs="Arial"/>
          <w:i/>
          <w:color w:val="000000"/>
          <w:sz w:val="20"/>
          <w:szCs w:val="20"/>
        </w:rPr>
        <w:t>Please describe the specific reasons why the agency has determined that this regulation is essential to protect the health, safety, or welfare of citizens. In addition, please explain any potential issues that may need to be addressed as the regulation is developed.</w:t>
      </w:r>
    </w:p>
    <w:p w:rsidR="00E93D7E" w:rsidRDefault="00E93D7E">
      <w:pPr>
        <w:pBdr>
          <w:top w:val="nil"/>
          <w:left w:val="nil"/>
          <w:bottom w:val="nil"/>
          <w:right w:val="nil"/>
          <w:between w:val="nil"/>
        </w:pBdr>
        <w:rPr>
          <w:b/>
          <w:color w:val="008080"/>
          <w:sz w:val="14"/>
          <w:szCs w:val="14"/>
          <w:u w:val="single"/>
        </w:rPr>
      </w:pP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p>
    <w:p w:rsidR="00E93D7E" w:rsidRDefault="00E93D7E">
      <w:pPr>
        <w:pBdr>
          <w:top w:val="nil"/>
          <w:left w:val="nil"/>
          <w:bottom w:val="nil"/>
          <w:right w:val="nil"/>
          <w:between w:val="nil"/>
        </w:pBdr>
        <w:spacing w:after="40"/>
        <w:rPr>
          <w:b/>
          <w:color w:val="008080"/>
          <w:sz w:val="14"/>
          <w:szCs w:val="14"/>
          <w:u w:val="single"/>
        </w:rPr>
      </w:pPr>
    </w:p>
    <w:p w:rsidR="00E93D7E" w:rsidRDefault="00E93D7E">
      <w:pPr>
        <w:pBdr>
          <w:top w:val="nil"/>
          <w:left w:val="nil"/>
          <w:bottom w:val="nil"/>
          <w:right w:val="nil"/>
          <w:between w:val="nil"/>
        </w:pBdr>
        <w:rPr>
          <w:color w:val="000000"/>
        </w:rPr>
      </w:pPr>
      <w:r>
        <w:rPr>
          <w:rFonts w:ascii="Arial" w:eastAsia="Arial" w:hAnsi="Arial" w:cs="Arial"/>
          <w:color w:val="000000"/>
          <w:sz w:val="20"/>
          <w:szCs w:val="20"/>
        </w:rPr>
        <w:t xml:space="preserve">This action is essential to ensure that students in the Commonwealth are provided with an education that is commensurate with their abilities. The state definitions and provisions found in the </w:t>
      </w:r>
      <w:r>
        <w:rPr>
          <w:rFonts w:ascii="Arial" w:eastAsia="Arial" w:hAnsi="Arial" w:cs="Arial"/>
          <w:i/>
          <w:color w:val="000000"/>
          <w:sz w:val="20"/>
          <w:szCs w:val="20"/>
        </w:rPr>
        <w:t>Regulations Governing Educational Services for Gifted Students</w:t>
      </w:r>
      <w:r>
        <w:rPr>
          <w:rFonts w:ascii="Arial" w:eastAsia="Arial" w:hAnsi="Arial" w:cs="Arial"/>
          <w:color w:val="000000"/>
          <w:sz w:val="20"/>
          <w:szCs w:val="20"/>
        </w:rPr>
        <w:t xml:space="preserve"> establish the basic expectation for school divisions’ services for gifted students.  These regulations ensure that school divisions’ programs respond appropriately to the learning needs of gifted students, especially those students with economically disadvantaged backgrounds, those with limited English language proficiency, or those with disabilities. The regulations should reflect the most current, relevant research findings to promote equitable access to effective program options, appropriate curricular designs and instructional strategies for gifted students, and teacher professional development in providing appropriate instruction for gifted students.  </w:t>
      </w:r>
    </w:p>
    <w:p w:rsidR="00E93D7E" w:rsidRDefault="00E93D7E">
      <w:pPr>
        <w:pBdr>
          <w:top w:val="nil"/>
          <w:left w:val="nil"/>
          <w:bottom w:val="nil"/>
          <w:right w:val="nil"/>
          <w:between w:val="nil"/>
        </w:pBdr>
        <w:rPr>
          <w:color w:val="000000"/>
        </w:rPr>
      </w:pPr>
    </w:p>
    <w:p w:rsidR="00E93D7E" w:rsidRDefault="00E93D7E">
      <w:pPr>
        <w:pBdr>
          <w:top w:val="none" w:sz="0" w:space="0" w:color="000000"/>
          <w:left w:val="none" w:sz="0" w:space="0" w:color="000000"/>
          <w:bottom w:val="none" w:sz="0" w:space="0" w:color="000000"/>
          <w:right w:val="none" w:sz="0" w:space="0" w:color="000000"/>
          <w:between w:val="nil"/>
        </w:pBdr>
        <w:shd w:val="clear" w:color="auto" w:fill="D7E3BC"/>
        <w:jc w:val="center"/>
        <w:rPr>
          <w:rFonts w:ascii="Verdana" w:eastAsia="Verdana" w:hAnsi="Verdana" w:cs="Verdana"/>
          <w:b/>
          <w:color w:val="008080"/>
          <w:sz w:val="16"/>
          <w:szCs w:val="16"/>
        </w:rPr>
      </w:pPr>
    </w:p>
    <w:p w:rsidR="00E93D7E" w:rsidRDefault="00E93D7E">
      <w:pPr>
        <w:pBdr>
          <w:top w:val="none" w:sz="0" w:space="0" w:color="000000"/>
          <w:left w:val="none" w:sz="0" w:space="0" w:color="000000"/>
          <w:bottom w:val="none" w:sz="0" w:space="0" w:color="000000"/>
          <w:right w:val="none" w:sz="0" w:space="0" w:color="000000"/>
          <w:between w:val="nil"/>
        </w:pBdr>
        <w:shd w:val="clear" w:color="auto" w:fill="D7E3BC"/>
        <w:jc w:val="center"/>
        <w:rPr>
          <w:rFonts w:ascii="Verdana" w:eastAsia="Verdana" w:hAnsi="Verdana" w:cs="Verdana"/>
          <w:b/>
          <w:color w:val="008080"/>
        </w:rPr>
      </w:pPr>
      <w:r>
        <w:rPr>
          <w:rFonts w:ascii="Verdana" w:eastAsia="Verdana" w:hAnsi="Verdana" w:cs="Verdana"/>
          <w:b/>
          <w:color w:val="008080"/>
        </w:rPr>
        <w:t xml:space="preserve">Substance </w:t>
      </w:r>
    </w:p>
    <w:p w:rsidR="00E93D7E" w:rsidRDefault="00E93D7E">
      <w:pPr>
        <w:pBdr>
          <w:top w:val="none" w:sz="0" w:space="0" w:color="000000"/>
          <w:left w:val="none" w:sz="0" w:space="0" w:color="000000"/>
          <w:bottom w:val="none" w:sz="0" w:space="0" w:color="000000"/>
          <w:right w:val="none" w:sz="0" w:space="0" w:color="000000"/>
          <w:between w:val="nil"/>
        </w:pBdr>
        <w:shd w:val="clear" w:color="auto" w:fill="D7E3BC"/>
        <w:jc w:val="center"/>
        <w:rPr>
          <w:rFonts w:ascii="Verdana" w:eastAsia="Verdana" w:hAnsi="Verdana" w:cs="Verdana"/>
          <w:b/>
          <w:color w:val="008080"/>
          <w:sz w:val="16"/>
          <w:szCs w:val="16"/>
        </w:rPr>
      </w:pPr>
    </w:p>
    <w:p w:rsidR="00E93D7E" w:rsidRDefault="00E93D7E">
      <w:pPr>
        <w:pBdr>
          <w:top w:val="nil"/>
          <w:left w:val="nil"/>
          <w:bottom w:val="nil"/>
          <w:right w:val="nil"/>
          <w:between w:val="nil"/>
        </w:pBdr>
        <w:tabs>
          <w:tab w:val="left" w:pos="0"/>
          <w:tab w:val="left" w:pos="90"/>
        </w:tabs>
        <w:rPr>
          <w:rFonts w:ascii="Arial" w:eastAsia="Arial" w:hAnsi="Arial" w:cs="Arial"/>
          <w:i/>
          <w:color w:val="000000"/>
          <w:sz w:val="6"/>
          <w:szCs w:val="6"/>
        </w:rPr>
      </w:pPr>
    </w:p>
    <w:p w:rsidR="00E93D7E" w:rsidRDefault="00E93D7E">
      <w:pPr>
        <w:pBdr>
          <w:top w:val="nil"/>
          <w:left w:val="nil"/>
          <w:bottom w:val="nil"/>
          <w:right w:val="nil"/>
          <w:between w:val="nil"/>
        </w:pBdr>
        <w:spacing w:after="40"/>
        <w:rPr>
          <w:rFonts w:ascii="Arial" w:eastAsia="Arial" w:hAnsi="Arial" w:cs="Arial"/>
          <w:i/>
          <w:color w:val="000000"/>
          <w:sz w:val="20"/>
          <w:szCs w:val="20"/>
        </w:rPr>
      </w:pPr>
      <w:r>
        <w:rPr>
          <w:rFonts w:ascii="Arial" w:eastAsia="Arial" w:hAnsi="Arial" w:cs="Arial"/>
          <w:i/>
          <w:color w:val="000000"/>
          <w:sz w:val="20"/>
          <w:szCs w:val="20"/>
        </w:rPr>
        <w:t xml:space="preserve">Please briefly identify and explain the new substantive provisions that are being considered, the substantive changes to existing sections that are being considered, or both.  </w:t>
      </w:r>
    </w:p>
    <w:p w:rsidR="00E93D7E" w:rsidRDefault="00E93D7E">
      <w:pPr>
        <w:pBdr>
          <w:top w:val="nil"/>
          <w:left w:val="nil"/>
          <w:bottom w:val="nil"/>
          <w:right w:val="nil"/>
          <w:between w:val="nil"/>
        </w:pBdr>
        <w:rPr>
          <w:b/>
          <w:color w:val="008080"/>
          <w:sz w:val="14"/>
          <w:szCs w:val="14"/>
          <w:u w:val="single"/>
        </w:rPr>
      </w:pP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p>
    <w:p w:rsidR="00E93D7E" w:rsidRDefault="00E93D7E">
      <w:pPr>
        <w:pBdr>
          <w:top w:val="nil"/>
          <w:left w:val="nil"/>
          <w:bottom w:val="nil"/>
          <w:right w:val="nil"/>
          <w:between w:val="nil"/>
        </w:pBdr>
        <w:spacing w:after="40"/>
        <w:rPr>
          <w:b/>
          <w:color w:val="008080"/>
          <w:sz w:val="14"/>
          <w:szCs w:val="14"/>
          <w:u w:val="single"/>
        </w:rPr>
      </w:pPr>
    </w:p>
    <w:p w:rsidR="00E93D7E" w:rsidRDefault="00E93D7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At this time, no changes are being considered. This NOIRA will begin the process for reviewing the </w:t>
      </w:r>
      <w:r>
        <w:rPr>
          <w:rFonts w:ascii="Arial" w:eastAsia="Arial" w:hAnsi="Arial" w:cs="Arial"/>
          <w:i/>
          <w:color w:val="000000"/>
          <w:sz w:val="20"/>
          <w:szCs w:val="20"/>
        </w:rPr>
        <w:t>Regulations Governing Educational Services for Gifted Students</w:t>
      </w:r>
      <w:r>
        <w:rPr>
          <w:rFonts w:ascii="Arial" w:eastAsia="Arial" w:hAnsi="Arial" w:cs="Arial"/>
          <w:color w:val="000000"/>
          <w:sz w:val="20"/>
          <w:szCs w:val="20"/>
        </w:rPr>
        <w:t xml:space="preserve"> for potential changes in keeping with current best practices in the field of gifted education.</w:t>
      </w:r>
    </w:p>
    <w:p w:rsidR="00E93D7E" w:rsidRDefault="00E93D7E">
      <w:pPr>
        <w:pBdr>
          <w:top w:val="nil"/>
          <w:left w:val="nil"/>
          <w:bottom w:val="nil"/>
          <w:right w:val="nil"/>
          <w:between w:val="nil"/>
        </w:pBdr>
        <w:rPr>
          <w:color w:val="000000"/>
        </w:rPr>
      </w:pPr>
    </w:p>
    <w:p w:rsidR="00E93D7E" w:rsidRDefault="00E93D7E">
      <w:pPr>
        <w:pBdr>
          <w:top w:val="none" w:sz="0" w:space="0" w:color="000000"/>
          <w:left w:val="none" w:sz="0" w:space="0" w:color="000000"/>
          <w:bottom w:val="none" w:sz="0" w:space="0" w:color="000000"/>
          <w:right w:val="none" w:sz="0" w:space="0" w:color="000000"/>
          <w:between w:val="nil"/>
        </w:pBdr>
        <w:shd w:val="clear" w:color="auto" w:fill="D7E3BC"/>
        <w:jc w:val="center"/>
        <w:rPr>
          <w:rFonts w:ascii="Verdana" w:eastAsia="Verdana" w:hAnsi="Verdana" w:cs="Verdana"/>
          <w:b/>
          <w:color w:val="008080"/>
          <w:sz w:val="16"/>
          <w:szCs w:val="16"/>
        </w:rPr>
      </w:pPr>
    </w:p>
    <w:p w:rsidR="00E93D7E" w:rsidRDefault="00E93D7E">
      <w:pPr>
        <w:pBdr>
          <w:top w:val="none" w:sz="0" w:space="0" w:color="000000"/>
          <w:left w:val="none" w:sz="0" w:space="0" w:color="000000"/>
          <w:bottom w:val="none" w:sz="0" w:space="0" w:color="000000"/>
          <w:right w:val="none" w:sz="0" w:space="0" w:color="000000"/>
          <w:between w:val="nil"/>
        </w:pBdr>
        <w:shd w:val="clear" w:color="auto" w:fill="D7E3BC"/>
        <w:jc w:val="center"/>
        <w:rPr>
          <w:rFonts w:ascii="Verdana" w:eastAsia="Verdana" w:hAnsi="Verdana" w:cs="Verdana"/>
          <w:b/>
          <w:color w:val="008080"/>
        </w:rPr>
      </w:pPr>
      <w:r>
        <w:rPr>
          <w:rFonts w:ascii="Verdana" w:eastAsia="Verdana" w:hAnsi="Verdana" w:cs="Verdana"/>
          <w:b/>
          <w:color w:val="008080"/>
        </w:rPr>
        <w:t>Alternatives</w:t>
      </w:r>
    </w:p>
    <w:p w:rsidR="00E93D7E" w:rsidRDefault="00E93D7E">
      <w:pPr>
        <w:pBdr>
          <w:top w:val="none" w:sz="0" w:space="0" w:color="000000"/>
          <w:left w:val="none" w:sz="0" w:space="0" w:color="000000"/>
          <w:bottom w:val="none" w:sz="0" w:space="0" w:color="000000"/>
          <w:right w:val="none" w:sz="0" w:space="0" w:color="000000"/>
          <w:between w:val="nil"/>
        </w:pBdr>
        <w:shd w:val="clear" w:color="auto" w:fill="D7E3BC"/>
        <w:jc w:val="center"/>
        <w:rPr>
          <w:rFonts w:ascii="Verdana" w:eastAsia="Verdana" w:hAnsi="Verdana" w:cs="Verdana"/>
          <w:b/>
          <w:color w:val="008080"/>
          <w:sz w:val="16"/>
          <w:szCs w:val="16"/>
        </w:rPr>
      </w:pPr>
    </w:p>
    <w:p w:rsidR="00E93D7E" w:rsidRDefault="00E93D7E">
      <w:pPr>
        <w:pBdr>
          <w:top w:val="nil"/>
          <w:left w:val="nil"/>
          <w:bottom w:val="nil"/>
          <w:right w:val="nil"/>
          <w:between w:val="nil"/>
        </w:pBdr>
        <w:rPr>
          <w:rFonts w:ascii="Arial" w:eastAsia="Arial" w:hAnsi="Arial" w:cs="Arial"/>
          <w:i/>
          <w:color w:val="000000"/>
          <w:sz w:val="6"/>
          <w:szCs w:val="6"/>
        </w:rPr>
      </w:pPr>
    </w:p>
    <w:p w:rsidR="00E93D7E" w:rsidRDefault="00E93D7E">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Please describe any viable alternatives to the regulatory change that were considered, and the rationale used by the agency to select the least burdensome or intrusive alternative that meets the essential purpose of the regulatory change. Also, include discussion of less intrusive or less costly alternatives for small businesses, as defined in § 2.2-4007.1 of the Code of Virginia, of achieving the purpose of the regulatory change.</w:t>
      </w:r>
    </w:p>
    <w:p w:rsidR="00E93D7E" w:rsidRDefault="00E93D7E">
      <w:pPr>
        <w:pBdr>
          <w:top w:val="nil"/>
          <w:left w:val="nil"/>
          <w:bottom w:val="nil"/>
          <w:right w:val="nil"/>
          <w:between w:val="nil"/>
        </w:pBdr>
        <w:rPr>
          <w:b/>
          <w:color w:val="008080"/>
          <w:sz w:val="14"/>
          <w:szCs w:val="14"/>
          <w:u w:val="single"/>
        </w:rPr>
      </w:pP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r>
        <w:rPr>
          <w:b/>
          <w:color w:val="008080"/>
          <w:sz w:val="14"/>
          <w:szCs w:val="14"/>
          <w:u w:val="single"/>
        </w:rPr>
        <w:tab/>
      </w:r>
    </w:p>
    <w:p w:rsidR="00E93D7E" w:rsidRDefault="00E93D7E">
      <w:pPr>
        <w:pBdr>
          <w:top w:val="nil"/>
          <w:left w:val="nil"/>
          <w:bottom w:val="nil"/>
          <w:right w:val="nil"/>
          <w:between w:val="nil"/>
        </w:pBdr>
        <w:spacing w:after="40"/>
        <w:rPr>
          <w:b/>
          <w:color w:val="008080"/>
          <w:sz w:val="14"/>
          <w:szCs w:val="14"/>
          <w:u w:val="single"/>
        </w:rPr>
      </w:pPr>
    </w:p>
    <w:p w:rsidR="00E93D7E" w:rsidRDefault="00E93D7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revisions to the </w:t>
      </w:r>
      <w:r>
        <w:rPr>
          <w:rFonts w:ascii="Arial" w:eastAsia="Arial" w:hAnsi="Arial" w:cs="Arial"/>
          <w:i/>
          <w:color w:val="000000"/>
          <w:sz w:val="20"/>
          <w:szCs w:val="20"/>
        </w:rPr>
        <w:t>Regulations Governing Educational Services for Gifted Students</w:t>
      </w:r>
      <w:r>
        <w:rPr>
          <w:rFonts w:ascii="Arial" w:eastAsia="Arial" w:hAnsi="Arial" w:cs="Arial"/>
          <w:color w:val="000000"/>
          <w:sz w:val="20"/>
          <w:szCs w:val="20"/>
        </w:rPr>
        <w:t xml:space="preserve"> do not increase the responsibilities of localities; small businesses will not be affected at all. There are no viable alternatives to updating these regulations.  </w:t>
      </w:r>
    </w:p>
    <w:p w:rsidR="00E93D7E" w:rsidRDefault="00E93D7E">
      <w:pPr>
        <w:pBdr>
          <w:top w:val="nil"/>
          <w:left w:val="nil"/>
          <w:bottom w:val="nil"/>
          <w:right w:val="nil"/>
          <w:between w:val="nil"/>
        </w:pBdr>
        <w:rPr>
          <w:color w:val="000000"/>
        </w:rPr>
      </w:pPr>
    </w:p>
    <w:p w:rsidR="00E93D7E" w:rsidRDefault="00E93D7E">
      <w:pPr>
        <w:pBdr>
          <w:top w:val="none" w:sz="0" w:space="0" w:color="000000"/>
          <w:left w:val="none" w:sz="0" w:space="0" w:color="000000"/>
          <w:bottom w:val="none" w:sz="0" w:space="0" w:color="000000"/>
          <w:right w:val="none" w:sz="0" w:space="0" w:color="000000"/>
          <w:between w:val="nil"/>
        </w:pBdr>
        <w:shd w:val="clear" w:color="auto" w:fill="D7E3BC"/>
        <w:jc w:val="center"/>
        <w:rPr>
          <w:rFonts w:ascii="Verdana" w:eastAsia="Verdana" w:hAnsi="Verdana" w:cs="Verdana"/>
          <w:b/>
          <w:color w:val="008080"/>
          <w:sz w:val="16"/>
          <w:szCs w:val="16"/>
        </w:rPr>
      </w:pPr>
    </w:p>
    <w:p w:rsidR="00E93D7E" w:rsidRDefault="00E93D7E">
      <w:pPr>
        <w:pBdr>
          <w:top w:val="none" w:sz="0" w:space="0" w:color="000000"/>
          <w:left w:val="none" w:sz="0" w:space="0" w:color="000000"/>
          <w:bottom w:val="none" w:sz="0" w:space="0" w:color="000000"/>
          <w:right w:val="none" w:sz="0" w:space="0" w:color="000000"/>
          <w:between w:val="nil"/>
        </w:pBdr>
        <w:shd w:val="clear" w:color="auto" w:fill="D7E3BC"/>
        <w:jc w:val="center"/>
        <w:rPr>
          <w:rFonts w:ascii="Verdana" w:eastAsia="Verdana" w:hAnsi="Verdana" w:cs="Verdana"/>
          <w:b/>
          <w:color w:val="008080"/>
        </w:rPr>
      </w:pPr>
      <w:r>
        <w:rPr>
          <w:rFonts w:ascii="Verdana" w:eastAsia="Verdana" w:hAnsi="Verdana" w:cs="Verdana"/>
          <w:b/>
          <w:color w:val="008080"/>
        </w:rPr>
        <w:t>Periodic Review and</w:t>
      </w:r>
    </w:p>
    <w:p w:rsidR="00E93D7E" w:rsidRDefault="00E93D7E">
      <w:pPr>
        <w:pBdr>
          <w:top w:val="none" w:sz="0" w:space="0" w:color="000000"/>
          <w:left w:val="none" w:sz="0" w:space="0" w:color="000000"/>
          <w:bottom w:val="none" w:sz="0" w:space="0" w:color="000000"/>
          <w:right w:val="none" w:sz="0" w:space="0" w:color="000000"/>
          <w:between w:val="nil"/>
        </w:pBdr>
        <w:shd w:val="clear" w:color="auto" w:fill="D7E3BC"/>
        <w:jc w:val="center"/>
        <w:rPr>
          <w:rFonts w:ascii="Verdana" w:eastAsia="Verdana" w:hAnsi="Verdana" w:cs="Verdana"/>
          <w:b/>
          <w:color w:val="008080"/>
        </w:rPr>
      </w:pPr>
      <w:r>
        <w:rPr>
          <w:rFonts w:ascii="Verdana" w:eastAsia="Verdana" w:hAnsi="Verdana" w:cs="Verdana"/>
          <w:b/>
          <w:color w:val="008080"/>
        </w:rPr>
        <w:t>Small Business Impact Review Announcement</w:t>
      </w:r>
    </w:p>
    <w:p w:rsidR="00E93D7E" w:rsidRDefault="00E93D7E">
      <w:pPr>
        <w:pBdr>
          <w:top w:val="none" w:sz="0" w:space="0" w:color="000000"/>
          <w:left w:val="none" w:sz="0" w:space="0" w:color="000000"/>
          <w:bottom w:val="none" w:sz="0" w:space="0" w:color="000000"/>
          <w:right w:val="none" w:sz="0" w:space="0" w:color="000000"/>
          <w:between w:val="nil"/>
        </w:pBdr>
        <w:shd w:val="clear" w:color="auto" w:fill="D7E3BC"/>
        <w:jc w:val="center"/>
        <w:rPr>
          <w:rFonts w:ascii="Verdana" w:eastAsia="Verdana" w:hAnsi="Verdana" w:cs="Verdana"/>
          <w:b/>
          <w:color w:val="008080"/>
          <w:sz w:val="16"/>
          <w:szCs w:val="16"/>
        </w:rPr>
      </w:pPr>
    </w:p>
    <w:p w:rsidR="00E93D7E" w:rsidRDefault="00E93D7E">
      <w:pPr>
        <w:rPr>
          <w:sz w:val="6"/>
          <w:szCs w:val="6"/>
        </w:rPr>
      </w:pPr>
    </w:p>
    <w:p w:rsidR="00E93D7E" w:rsidRDefault="00E93D7E">
      <w:pPr>
        <w:pBdr>
          <w:top w:val="nil"/>
          <w:left w:val="nil"/>
          <w:bottom w:val="nil"/>
          <w:right w:val="nil"/>
          <w:between w:val="nil"/>
        </w:pBdr>
        <w:spacing w:after="40"/>
        <w:rPr>
          <w:rFonts w:ascii="Arial" w:eastAsia="Arial" w:hAnsi="Arial" w:cs="Arial"/>
          <w:i/>
          <w:color w:val="000000"/>
          <w:sz w:val="20"/>
          <w:szCs w:val="20"/>
        </w:rPr>
      </w:pPr>
      <w:r>
        <w:rPr>
          <w:rFonts w:ascii="Arial" w:eastAsia="Arial" w:hAnsi="Arial" w:cs="Arial"/>
          <w:i/>
          <w:color w:val="000000"/>
          <w:sz w:val="20"/>
          <w:szCs w:val="20"/>
        </w:rPr>
        <w:t xml:space="preserve">If you wish to use this regulatory action to conduct, and this NOIRA to announce, a periodic review (pursuant to § 2.2-4017 of the Code of Virginia and Executive Order 14 (as amended, July 16, 2018)), and a small business impact review (§ 2.2-4007.1 of the Code of Virginia) of this regulation, keep the following text. Modify as necessary for your agency. </w:t>
      </w:r>
      <w:r>
        <w:rPr>
          <w:rFonts w:ascii="Arial" w:eastAsia="Arial" w:hAnsi="Arial" w:cs="Arial"/>
          <w:i/>
          <w:color w:val="000000"/>
          <w:sz w:val="20"/>
          <w:szCs w:val="20"/>
          <w:u w:val="single"/>
        </w:rPr>
        <w:t>Otherwise, delete the paragraph below and insert “This NOIRA is not being used to announce a periodic review or a small business impact review.”</w:t>
      </w:r>
    </w:p>
    <w:p w:rsidR="00E93D7E" w:rsidRDefault="00E93D7E">
      <w:pPr>
        <w:pBdr>
          <w:top w:val="nil"/>
          <w:left w:val="nil"/>
          <w:bottom w:val="nil"/>
          <w:right w:val="nil"/>
          <w:between w:val="nil"/>
        </w:pBdr>
        <w:spacing w:after="40"/>
        <w:rPr>
          <w:rFonts w:ascii="Arial" w:eastAsia="Arial" w:hAnsi="Arial" w:cs="Arial"/>
          <w:b/>
          <w:i/>
          <w:color w:val="000000"/>
          <w:sz w:val="20"/>
          <w:szCs w:val="20"/>
        </w:rPr>
      </w:pPr>
    </w:p>
    <w:p w:rsidR="00E93D7E" w:rsidRDefault="00E93D7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In addition, pursuant to Executive Order 14 (as amended, July 16, 2018) and § 2.2-4007.1 of the </w:t>
      </w:r>
      <w:r>
        <w:rPr>
          <w:rFonts w:ascii="Arial" w:eastAsia="Arial" w:hAnsi="Arial" w:cs="Arial"/>
          <w:i/>
          <w:color w:val="000000"/>
          <w:sz w:val="20"/>
          <w:szCs w:val="20"/>
        </w:rPr>
        <w:t>Code of Virginia</w:t>
      </w:r>
      <w:r>
        <w:rPr>
          <w:rFonts w:ascii="Arial" w:eastAsia="Arial" w:hAnsi="Arial" w:cs="Arial"/>
          <w:color w:val="000000"/>
          <w:sz w:val="20"/>
          <w:szCs w:val="20"/>
        </w:rPr>
        <w:t>, the agency is conducting a periodic review and small business impact review of this regulation to determine whether this regulation should be terminated, amended, or retained in its current form. Public comment is sought on the review of any issue relating to this regulation, including whether the regulation (i) is necessary for the protection of public health, safety, and welfare; (ii) minimizes the economic impact on small businesses consistent with the stated objectives of applicable law; and (iii) is clearly written and easily understandable.</w:t>
      </w:r>
    </w:p>
    <w:p w:rsidR="00E93D7E" w:rsidRDefault="00E93D7E">
      <w:pPr>
        <w:pBdr>
          <w:top w:val="nil"/>
          <w:left w:val="nil"/>
          <w:bottom w:val="nil"/>
          <w:right w:val="nil"/>
          <w:between w:val="nil"/>
        </w:pBdr>
        <w:spacing w:after="40"/>
        <w:rPr>
          <w:rFonts w:ascii="Arial" w:eastAsia="Arial" w:hAnsi="Arial" w:cs="Arial"/>
          <w:i/>
          <w:color w:val="000000"/>
          <w:sz w:val="20"/>
          <w:szCs w:val="20"/>
        </w:rPr>
      </w:pPr>
    </w:p>
    <w:p w:rsidR="00E93D7E" w:rsidRDefault="00E93D7E">
      <w:pPr>
        <w:pBdr>
          <w:top w:val="none" w:sz="0" w:space="0" w:color="000000"/>
          <w:left w:val="none" w:sz="0" w:space="0" w:color="000000"/>
          <w:bottom w:val="none" w:sz="0" w:space="0" w:color="000000"/>
          <w:right w:val="none" w:sz="0" w:space="0" w:color="000000"/>
          <w:between w:val="nil"/>
        </w:pBdr>
        <w:shd w:val="clear" w:color="auto" w:fill="D7E3BC"/>
        <w:jc w:val="center"/>
        <w:rPr>
          <w:rFonts w:ascii="Verdana" w:eastAsia="Verdana" w:hAnsi="Verdana" w:cs="Verdana"/>
          <w:b/>
          <w:color w:val="008080"/>
          <w:sz w:val="16"/>
          <w:szCs w:val="16"/>
        </w:rPr>
      </w:pPr>
    </w:p>
    <w:p w:rsidR="00E93D7E" w:rsidRDefault="00E93D7E">
      <w:pPr>
        <w:pBdr>
          <w:top w:val="none" w:sz="0" w:space="0" w:color="000000"/>
          <w:left w:val="none" w:sz="0" w:space="0" w:color="000000"/>
          <w:bottom w:val="none" w:sz="0" w:space="0" w:color="000000"/>
          <w:right w:val="none" w:sz="0" w:space="0" w:color="000000"/>
          <w:between w:val="nil"/>
        </w:pBdr>
        <w:shd w:val="clear" w:color="auto" w:fill="D7E3BC"/>
        <w:jc w:val="center"/>
        <w:rPr>
          <w:rFonts w:ascii="Verdana" w:eastAsia="Verdana" w:hAnsi="Verdana" w:cs="Verdana"/>
          <w:b/>
          <w:color w:val="008080"/>
        </w:rPr>
      </w:pPr>
      <w:r>
        <w:rPr>
          <w:rFonts w:ascii="Verdana" w:eastAsia="Verdana" w:hAnsi="Verdana" w:cs="Verdana"/>
          <w:b/>
          <w:color w:val="008080"/>
        </w:rPr>
        <w:t>Public Participation</w:t>
      </w:r>
    </w:p>
    <w:p w:rsidR="00E93D7E" w:rsidRDefault="00E93D7E">
      <w:pPr>
        <w:pBdr>
          <w:top w:val="none" w:sz="0" w:space="0" w:color="000000"/>
          <w:left w:val="none" w:sz="0" w:space="0" w:color="000000"/>
          <w:bottom w:val="none" w:sz="0" w:space="0" w:color="000000"/>
          <w:right w:val="none" w:sz="0" w:space="0" w:color="000000"/>
          <w:between w:val="nil"/>
        </w:pBdr>
        <w:shd w:val="clear" w:color="auto" w:fill="D7E3BC"/>
        <w:jc w:val="center"/>
        <w:rPr>
          <w:rFonts w:ascii="Verdana" w:eastAsia="Verdana" w:hAnsi="Verdana" w:cs="Verdana"/>
          <w:b/>
          <w:color w:val="008080"/>
          <w:sz w:val="16"/>
          <w:szCs w:val="16"/>
        </w:rPr>
      </w:pPr>
    </w:p>
    <w:p w:rsidR="00E93D7E" w:rsidRDefault="00E93D7E">
      <w:pPr>
        <w:pBdr>
          <w:top w:val="nil"/>
          <w:left w:val="nil"/>
          <w:bottom w:val="nil"/>
          <w:right w:val="nil"/>
          <w:between w:val="nil"/>
        </w:pBdr>
        <w:spacing w:after="40"/>
        <w:rPr>
          <w:b/>
          <w:color w:val="000000"/>
          <w:sz w:val="6"/>
          <w:szCs w:val="6"/>
        </w:rPr>
      </w:pPr>
    </w:p>
    <w:p w:rsidR="00E93D7E" w:rsidRDefault="00E93D7E">
      <w:pPr>
        <w:pBdr>
          <w:top w:val="nil"/>
          <w:left w:val="nil"/>
          <w:bottom w:val="nil"/>
          <w:right w:val="nil"/>
          <w:between w:val="nil"/>
        </w:pBdr>
        <w:spacing w:after="40"/>
        <w:rPr>
          <w:rFonts w:ascii="Arial" w:eastAsia="Arial" w:hAnsi="Arial" w:cs="Arial"/>
          <w:i/>
          <w:color w:val="000000"/>
          <w:sz w:val="20"/>
          <w:szCs w:val="20"/>
        </w:rPr>
      </w:pPr>
      <w:r>
        <w:rPr>
          <w:rFonts w:ascii="Arial" w:eastAsia="Arial" w:hAnsi="Arial" w:cs="Arial"/>
          <w:i/>
          <w:color w:val="000000"/>
          <w:sz w:val="20"/>
          <w:szCs w:val="20"/>
        </w:rPr>
        <w:t xml:space="preserve">Please indicate how the public should contact the agency to submit comments on this regulation, including ideas to assist the agency in the development of the regulation and the costs and benefits of the alternatives stated in this notice or other alternatives. </w:t>
      </w:r>
    </w:p>
    <w:p w:rsidR="00E93D7E" w:rsidRDefault="00E93D7E">
      <w:pPr>
        <w:pBdr>
          <w:top w:val="nil"/>
          <w:left w:val="nil"/>
          <w:bottom w:val="nil"/>
          <w:right w:val="nil"/>
          <w:between w:val="nil"/>
        </w:pBdr>
        <w:spacing w:after="40"/>
        <w:rPr>
          <w:rFonts w:ascii="Arial" w:eastAsia="Arial" w:hAnsi="Arial" w:cs="Arial"/>
          <w:i/>
          <w:color w:val="000000"/>
          <w:sz w:val="20"/>
          <w:szCs w:val="20"/>
        </w:rPr>
      </w:pPr>
    </w:p>
    <w:p w:rsidR="00E93D7E" w:rsidRDefault="00E93D7E">
      <w:pPr>
        <w:pBdr>
          <w:top w:val="nil"/>
          <w:left w:val="nil"/>
          <w:bottom w:val="nil"/>
          <w:right w:val="nil"/>
          <w:between w:val="nil"/>
        </w:pBdr>
        <w:spacing w:after="40"/>
        <w:rPr>
          <w:rFonts w:ascii="Arial" w:eastAsia="Arial" w:hAnsi="Arial" w:cs="Arial"/>
          <w:i/>
          <w:color w:val="000000"/>
          <w:sz w:val="20"/>
          <w:szCs w:val="20"/>
        </w:rPr>
      </w:pPr>
      <w:r>
        <w:rPr>
          <w:rFonts w:ascii="Arial" w:eastAsia="Arial" w:hAnsi="Arial" w:cs="Arial"/>
          <w:i/>
          <w:color w:val="000000"/>
          <w:sz w:val="20"/>
          <w:szCs w:val="20"/>
        </w:rPr>
        <w:t>Also, indicate whether a public hearing is to be held to receive comments. Please include one of the following choices: 1) a panel will be appointed and the agency’s contact if you’re interested in serving on the panel is _______; 2) a panel will not be used; or 3) public comment is invited as to whether to use a panel to assist in the development of this regulation.</w:t>
      </w:r>
    </w:p>
    <w:p w:rsidR="00E93D7E" w:rsidRDefault="00E93D7E">
      <w:pPr>
        <w:pBdr>
          <w:top w:val="nil"/>
          <w:left w:val="nil"/>
          <w:bottom w:val="nil"/>
          <w:right w:val="nil"/>
          <w:between w:val="nil"/>
        </w:pBdr>
        <w:spacing w:after="40"/>
        <w:rPr>
          <w:b/>
          <w:color w:val="009999"/>
          <w:sz w:val="16"/>
          <w:szCs w:val="16"/>
          <w:u w:val="single"/>
        </w:rPr>
      </w:pPr>
      <w:r>
        <w:rPr>
          <w:b/>
          <w:color w:val="009999"/>
          <w:sz w:val="16"/>
          <w:szCs w:val="16"/>
          <w:u w:val="single"/>
        </w:rPr>
        <w:tab/>
      </w:r>
      <w:r>
        <w:rPr>
          <w:b/>
          <w:color w:val="009999"/>
          <w:sz w:val="16"/>
          <w:szCs w:val="16"/>
          <w:u w:val="single"/>
        </w:rPr>
        <w:tab/>
      </w:r>
      <w:r>
        <w:rPr>
          <w:b/>
          <w:color w:val="009999"/>
          <w:sz w:val="16"/>
          <w:szCs w:val="16"/>
          <w:u w:val="single"/>
        </w:rPr>
        <w:tab/>
      </w:r>
      <w:r>
        <w:rPr>
          <w:b/>
          <w:color w:val="009999"/>
          <w:sz w:val="16"/>
          <w:szCs w:val="16"/>
          <w:u w:val="single"/>
        </w:rPr>
        <w:tab/>
      </w:r>
      <w:r>
        <w:rPr>
          <w:b/>
          <w:color w:val="009999"/>
          <w:sz w:val="16"/>
          <w:szCs w:val="16"/>
          <w:u w:val="single"/>
        </w:rPr>
        <w:tab/>
      </w:r>
      <w:r>
        <w:rPr>
          <w:b/>
          <w:color w:val="009999"/>
          <w:sz w:val="16"/>
          <w:szCs w:val="16"/>
          <w:u w:val="single"/>
        </w:rPr>
        <w:tab/>
      </w:r>
      <w:r>
        <w:rPr>
          <w:b/>
          <w:color w:val="009999"/>
          <w:sz w:val="16"/>
          <w:szCs w:val="16"/>
          <w:u w:val="single"/>
        </w:rPr>
        <w:tab/>
      </w:r>
      <w:r>
        <w:rPr>
          <w:b/>
          <w:color w:val="009999"/>
          <w:sz w:val="16"/>
          <w:szCs w:val="16"/>
          <w:u w:val="single"/>
        </w:rPr>
        <w:tab/>
      </w:r>
      <w:r>
        <w:rPr>
          <w:b/>
          <w:color w:val="009999"/>
          <w:sz w:val="16"/>
          <w:szCs w:val="16"/>
          <w:u w:val="single"/>
        </w:rPr>
        <w:tab/>
      </w:r>
      <w:r>
        <w:rPr>
          <w:b/>
          <w:color w:val="009999"/>
          <w:sz w:val="16"/>
          <w:szCs w:val="16"/>
          <w:u w:val="single"/>
        </w:rPr>
        <w:tab/>
      </w:r>
      <w:r>
        <w:rPr>
          <w:b/>
          <w:color w:val="009999"/>
          <w:sz w:val="16"/>
          <w:szCs w:val="16"/>
          <w:u w:val="single"/>
        </w:rPr>
        <w:tab/>
      </w:r>
      <w:r>
        <w:rPr>
          <w:b/>
          <w:color w:val="009999"/>
          <w:sz w:val="16"/>
          <w:szCs w:val="16"/>
          <w:u w:val="single"/>
        </w:rPr>
        <w:tab/>
      </w:r>
      <w:r>
        <w:rPr>
          <w:b/>
          <w:color w:val="009999"/>
          <w:sz w:val="16"/>
          <w:szCs w:val="16"/>
          <w:u w:val="single"/>
        </w:rPr>
        <w:tab/>
      </w:r>
    </w:p>
    <w:p w:rsidR="00E93D7E" w:rsidRDefault="00E93D7E">
      <w:pPr>
        <w:pBdr>
          <w:top w:val="nil"/>
          <w:left w:val="nil"/>
          <w:bottom w:val="nil"/>
          <w:right w:val="nil"/>
          <w:between w:val="nil"/>
        </w:pBdr>
        <w:rPr>
          <w:rFonts w:ascii="Arial" w:eastAsia="Arial" w:hAnsi="Arial" w:cs="Arial"/>
          <w:b/>
          <w:color w:val="000000"/>
          <w:sz w:val="20"/>
          <w:szCs w:val="20"/>
        </w:rPr>
      </w:pPr>
    </w:p>
    <w:p w:rsidR="00E93D7E" w:rsidRDefault="00E93D7E">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The Virginia Department of Education is seeking comments on this regulation, including but not limited to: ideas to be considered in the development of this regulation, the costs and benefits of the alternatives stated in this background document or other alternatives, and the potential impacts of the regulation. Also, the agency/board is also seeking information on impacts on small businesses as defined in § 2.2-4007.1 of the </w:t>
      </w:r>
      <w:r>
        <w:rPr>
          <w:rFonts w:ascii="Arial" w:eastAsia="Arial" w:hAnsi="Arial" w:cs="Arial"/>
          <w:i/>
          <w:color w:val="000000"/>
          <w:sz w:val="20"/>
          <w:szCs w:val="20"/>
        </w:rPr>
        <w:t>Code of Virginia</w:t>
      </w:r>
      <w:r>
        <w:rPr>
          <w:rFonts w:ascii="Arial" w:eastAsia="Arial" w:hAnsi="Arial" w:cs="Arial"/>
          <w:color w:val="000000"/>
          <w:sz w:val="20"/>
          <w:szCs w:val="20"/>
        </w:rPr>
        <w:t xml:space="preserve">. Information may include: 1) projected reporting, recordkeeping, and other administrative costs; 2) the probable effect of the regulation on affected small businesses; and 3) the description of less intrusive or costly alternatives for achieving the purpose of the regulation.  </w:t>
      </w:r>
    </w:p>
    <w:p w:rsidR="00E93D7E" w:rsidRDefault="00E93D7E">
      <w:pPr>
        <w:pBdr>
          <w:top w:val="nil"/>
          <w:left w:val="nil"/>
          <w:bottom w:val="nil"/>
          <w:right w:val="nil"/>
          <w:between w:val="nil"/>
        </w:pBdr>
        <w:ind w:left="720"/>
        <w:rPr>
          <w:rFonts w:ascii="Arial" w:eastAsia="Arial" w:hAnsi="Arial" w:cs="Arial"/>
          <w:color w:val="000000"/>
          <w:sz w:val="20"/>
          <w:szCs w:val="20"/>
        </w:rPr>
      </w:pPr>
      <w:bookmarkStart w:id="1" w:name="_gjdgxs" w:colFirst="0" w:colLast="0"/>
      <w:bookmarkEnd w:id="1"/>
      <w:r>
        <w:rPr>
          <w:rFonts w:ascii="Arial" w:eastAsia="Arial" w:hAnsi="Arial" w:cs="Arial"/>
          <w:color w:val="000000"/>
          <w:sz w:val="20"/>
          <w:szCs w:val="20"/>
        </w:rPr>
        <w:t xml:space="preserve">Anyone wishing to submit written comments for the public comment file may do so through the Public Comment Forums feature of the Virginia Regulatory Town Hall web site at </w:t>
      </w:r>
      <w:hyperlink r:id="rId14">
        <w:r>
          <w:rPr>
            <w:rFonts w:ascii="Arial" w:eastAsia="Arial" w:hAnsi="Arial" w:cs="Arial"/>
            <w:color w:val="0000FF"/>
            <w:sz w:val="20"/>
            <w:szCs w:val="20"/>
            <w:u w:val="single"/>
          </w:rPr>
          <w:t>https://www.townhall.virginia.gov</w:t>
        </w:r>
      </w:hyperlink>
      <w:r>
        <w:rPr>
          <w:rFonts w:ascii="Arial" w:eastAsia="Arial" w:hAnsi="Arial" w:cs="Arial"/>
          <w:color w:val="000000"/>
          <w:sz w:val="20"/>
          <w:szCs w:val="20"/>
        </w:rPr>
        <w:t>. Written comments must include the name and address of the commenter. Comments may also be submitted by mail, email or fax to Dr. Donna L. Poland, VDOE Gifted Specialist, P.O. Box 2120, Richmond, VA 23218-2120, 804-225-2884, 804-786-1597, Donna.Poland@doe.virginia.gov. In order to be considered, comments must be received by 11:59 pm on the last day of the public comment period.</w:t>
      </w:r>
    </w:p>
    <w:p w:rsidR="00CA0430" w:rsidRDefault="00E93D7E" w:rsidP="00987A1C">
      <w:pPr>
        <w:pBdr>
          <w:top w:val="nil"/>
          <w:left w:val="nil"/>
          <w:bottom w:val="nil"/>
          <w:right w:val="nil"/>
          <w:between w:val="nil"/>
        </w:pBdr>
        <w:ind w:left="720"/>
        <w:rPr>
          <w:rFonts w:cs="Times New Roman"/>
          <w:szCs w:val="24"/>
        </w:rPr>
      </w:pPr>
      <w:r>
        <w:rPr>
          <w:rFonts w:ascii="Arial" w:eastAsia="Arial" w:hAnsi="Arial" w:cs="Arial"/>
          <w:color w:val="000000"/>
          <w:sz w:val="20"/>
          <w:szCs w:val="20"/>
        </w:rPr>
        <w:t xml:space="preserve">A public hearing will </w:t>
      </w:r>
      <w:r w:rsidR="00264AEF">
        <w:rPr>
          <w:rFonts w:ascii="Arial" w:eastAsia="Arial" w:hAnsi="Arial" w:cs="Arial"/>
          <w:color w:val="000000"/>
          <w:sz w:val="20"/>
          <w:szCs w:val="20"/>
        </w:rPr>
        <w:t xml:space="preserve">not </w:t>
      </w:r>
      <w:r>
        <w:rPr>
          <w:rFonts w:ascii="Arial" w:eastAsia="Arial" w:hAnsi="Arial" w:cs="Arial"/>
          <w:color w:val="000000"/>
          <w:sz w:val="20"/>
          <w:szCs w:val="20"/>
        </w:rPr>
        <w:t>be held following the publication of the proposed stage of this regulatory action</w:t>
      </w:r>
      <w:r w:rsidR="00264AEF">
        <w:rPr>
          <w:rFonts w:ascii="Arial" w:eastAsia="Arial" w:hAnsi="Arial" w:cs="Arial"/>
          <w:color w:val="000000"/>
          <w:sz w:val="20"/>
          <w:szCs w:val="20"/>
        </w:rPr>
        <w:t xml:space="preserve">. </w:t>
      </w:r>
    </w:p>
    <w:p w:rsidR="0020239B" w:rsidRPr="0020239B" w:rsidRDefault="0020239B" w:rsidP="007503E8"/>
    <w:sectPr w:rsidR="0020239B" w:rsidRPr="0020239B" w:rsidSect="00DC6B90">
      <w:headerReference w:type="default" r:id="rId15"/>
      <w:footerReference w:type="first" r:id="rId1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C5" w:rsidRDefault="00981BC5" w:rsidP="000E009D">
      <w:pPr>
        <w:spacing w:after="0" w:line="240" w:lineRule="auto"/>
      </w:pPr>
      <w:r>
        <w:separator/>
      </w:r>
    </w:p>
  </w:endnote>
  <w:endnote w:type="continuationSeparator" w:id="0">
    <w:p w:rsidR="00981BC5" w:rsidRDefault="00981B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3B" w:rsidRPr="00D90A3B" w:rsidRDefault="00D90A3B" w:rsidP="00D90A3B">
    <w:pPr>
      <w:pStyle w:val="Footer"/>
      <w:jc w:val="center"/>
    </w:pPr>
    <w:r>
      <w:fldChar w:fldCharType="begin"/>
    </w:r>
    <w:r>
      <w:instrText xml:space="preserve"> PAGE   \* MERGEFORMAT </w:instrText>
    </w:r>
    <w:r>
      <w:fldChar w:fldCharType="separate"/>
    </w:r>
    <w:r w:rsidR="00987A1C">
      <w:rPr>
        <w:noProof/>
      </w:rPr>
      <w:t>B</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90" w:rsidRDefault="00D90A3B" w:rsidP="00D90A3B">
    <w:pPr>
      <w:pStyle w:val="Footer"/>
      <w:tabs>
        <w:tab w:val="clear" w:pos="4680"/>
        <w:tab w:val="clear" w:pos="9360"/>
        <w:tab w:val="left" w:pos="3780"/>
      </w:tabs>
      <w:jc w:val="center"/>
    </w:pPr>
    <w:r>
      <w:fldChar w:fldCharType="begin"/>
    </w:r>
    <w:r>
      <w:instrText xml:space="preserve"> PAGE  \* Arabic  \* MERGEFORMAT </w:instrText>
    </w:r>
    <w:r>
      <w:fldChar w:fldCharType="separate"/>
    </w:r>
    <w:r w:rsidR="00987A1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C5" w:rsidRDefault="00981BC5" w:rsidP="000E009D">
      <w:pPr>
        <w:spacing w:after="0" w:line="240" w:lineRule="auto"/>
      </w:pPr>
      <w:r>
        <w:separator/>
      </w:r>
    </w:p>
  </w:footnote>
  <w:footnote w:type="continuationSeparator" w:id="0">
    <w:p w:rsidR="00981BC5" w:rsidRDefault="00981BC5"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D7E" w:rsidRPr="00E93D7E" w:rsidRDefault="00E93D7E" w:rsidP="00E93D7E">
    <w:pPr>
      <w:tabs>
        <w:tab w:val="center" w:pos="4320"/>
        <w:tab w:val="right" w:pos="8640"/>
      </w:tabs>
      <w:spacing w:after="0" w:line="240" w:lineRule="auto"/>
      <w:jc w:val="right"/>
      <w:rPr>
        <w:rFonts w:ascii="Arial" w:eastAsia="Times New Roman" w:hAnsi="Arial" w:cs="Times New Roman"/>
        <w:b/>
        <w:sz w:val="28"/>
        <w:szCs w:val="20"/>
      </w:rPr>
    </w:pPr>
    <w:r w:rsidRPr="00E93D7E">
      <w:rPr>
        <w:rFonts w:ascii="Arial" w:eastAsia="Times New Roman" w:hAnsi="Arial" w:cs="Times New Roman"/>
        <w:b/>
        <w:sz w:val="28"/>
        <w:szCs w:val="20"/>
      </w:rPr>
      <w:t>Form: TH-01</w:t>
    </w:r>
  </w:p>
  <w:p w:rsidR="00E93D7E" w:rsidRPr="00E93D7E" w:rsidRDefault="00E93D7E" w:rsidP="00E93D7E">
    <w:pPr>
      <w:tabs>
        <w:tab w:val="center" w:pos="4320"/>
        <w:tab w:val="right" w:pos="8640"/>
      </w:tabs>
      <w:spacing w:after="0" w:line="240" w:lineRule="auto"/>
      <w:jc w:val="right"/>
      <w:rPr>
        <w:rFonts w:eastAsia="Times New Roman" w:cs="Times New Roman"/>
        <w:b/>
        <w:sz w:val="20"/>
        <w:szCs w:val="20"/>
      </w:rPr>
    </w:pPr>
    <w:r w:rsidRPr="00E93D7E">
      <w:rPr>
        <w:rFonts w:ascii="Arial" w:eastAsia="Times New Roman" w:hAnsi="Arial" w:cs="Times New Roman"/>
        <w:b/>
        <w:sz w:val="20"/>
        <w:szCs w:val="20"/>
      </w:rPr>
      <w:t>October 2018</w:t>
    </w:r>
  </w:p>
  <w:p w:rsidR="00E93D7E" w:rsidRDefault="00E93D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B90" w:rsidRDefault="00DC6B90" w:rsidP="00DC6B90">
    <w:pPr>
      <w:pStyle w:val="Header"/>
      <w:rPr>
        <w:rFonts w:ascii="Arial" w:hAnsi="Arial"/>
        <w:b/>
        <w:sz w:val="28"/>
      </w:rPr>
    </w:pPr>
    <w:r>
      <w:rPr>
        <w:rFonts w:ascii="Arial" w:hAnsi="Arial"/>
        <w:b/>
        <w:sz w:val="20"/>
      </w:rPr>
      <w:t>Town Hall Agency Background Document</w:t>
    </w:r>
    <w:r>
      <w:tab/>
      <w:t xml:space="preserve">   </w:t>
    </w:r>
    <w:r>
      <w:tab/>
    </w:r>
    <w:r>
      <w:rPr>
        <w:rFonts w:ascii="Arial" w:hAnsi="Arial"/>
        <w:b/>
        <w:sz w:val="28"/>
      </w:rPr>
      <w:t>Form: TH-01</w:t>
    </w:r>
  </w:p>
  <w:p w:rsidR="00E93D7E" w:rsidRDefault="00E93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C5472"/>
    <w:multiLevelType w:val="hybridMultilevel"/>
    <w:tmpl w:val="A47EE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53D32"/>
    <w:rsid w:val="000B6FEB"/>
    <w:rsid w:val="000D590D"/>
    <w:rsid w:val="000E009D"/>
    <w:rsid w:val="000F01DC"/>
    <w:rsid w:val="00116D61"/>
    <w:rsid w:val="00123E2E"/>
    <w:rsid w:val="0020239B"/>
    <w:rsid w:val="00264AEF"/>
    <w:rsid w:val="003730EB"/>
    <w:rsid w:val="003C40E8"/>
    <w:rsid w:val="003D27FD"/>
    <w:rsid w:val="003E15B5"/>
    <w:rsid w:val="00446005"/>
    <w:rsid w:val="00512BE6"/>
    <w:rsid w:val="00530462"/>
    <w:rsid w:val="005357C5"/>
    <w:rsid w:val="00537153"/>
    <w:rsid w:val="005C021D"/>
    <w:rsid w:val="0065013E"/>
    <w:rsid w:val="00655DD7"/>
    <w:rsid w:val="00657A0C"/>
    <w:rsid w:val="00680D3D"/>
    <w:rsid w:val="006829E0"/>
    <w:rsid w:val="007503E8"/>
    <w:rsid w:val="00757FE9"/>
    <w:rsid w:val="007669A0"/>
    <w:rsid w:val="007A607C"/>
    <w:rsid w:val="007A7E9E"/>
    <w:rsid w:val="00805AF1"/>
    <w:rsid w:val="00892D0F"/>
    <w:rsid w:val="008C6577"/>
    <w:rsid w:val="0094605A"/>
    <w:rsid w:val="00981BC5"/>
    <w:rsid w:val="00987A1C"/>
    <w:rsid w:val="009B109E"/>
    <w:rsid w:val="009B7A05"/>
    <w:rsid w:val="00A47F8C"/>
    <w:rsid w:val="00A731C9"/>
    <w:rsid w:val="00A972CE"/>
    <w:rsid w:val="00AC0C95"/>
    <w:rsid w:val="00B4113A"/>
    <w:rsid w:val="00BA7FAF"/>
    <w:rsid w:val="00BE7520"/>
    <w:rsid w:val="00C42ECA"/>
    <w:rsid w:val="00C754D8"/>
    <w:rsid w:val="00CA0430"/>
    <w:rsid w:val="00D16757"/>
    <w:rsid w:val="00D9096B"/>
    <w:rsid w:val="00D90A3B"/>
    <w:rsid w:val="00DC6B90"/>
    <w:rsid w:val="00DF397F"/>
    <w:rsid w:val="00E1368E"/>
    <w:rsid w:val="00E93D7E"/>
    <w:rsid w:val="00EA6FC4"/>
    <w:rsid w:val="00EC7CF9"/>
    <w:rsid w:val="00ED7C91"/>
    <w:rsid w:val="00F53D4F"/>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8C6577"/>
    <w:rPr>
      <w:color w:val="0000FF" w:themeColor="hyperlink"/>
      <w:u w:val="single"/>
    </w:rPr>
  </w:style>
  <w:style w:type="paragraph" w:customStyle="1" w:styleId="Text">
    <w:name w:val="Text"/>
    <w:rsid w:val="008C6577"/>
    <w:pPr>
      <w:spacing w:before="240" w:after="0" w:line="36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8C6577"/>
    <w:rPr>
      <w:color w:val="0000FF" w:themeColor="hyperlink"/>
      <w:u w:val="single"/>
    </w:rPr>
  </w:style>
  <w:style w:type="paragraph" w:customStyle="1" w:styleId="Text">
    <w:name w:val="Text"/>
    <w:rsid w:val="008C6577"/>
    <w:pPr>
      <w:spacing w:before="240" w:after="0" w:line="36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onna.Poland@doe.virgini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ownhall.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294466"/>
    <w:rsid w:val="006F5BF9"/>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D7F8F1D11F3447D4A41B41350918F111">
    <w:name w:val="D7F8F1D11F3447D4A41B41350918F111"/>
    <w:rsid w:val="002944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D7F8F1D11F3447D4A41B41350918F111">
    <w:name w:val="D7F8F1D11F3447D4A41B41350918F111"/>
    <w:rsid w:val="002944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75672-5230-4336-80A1-F349713B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2019-05-29T19:53:00Z</cp:lastPrinted>
  <dcterms:created xsi:type="dcterms:W3CDTF">2019-06-06T21:21:00Z</dcterms:created>
  <dcterms:modified xsi:type="dcterms:W3CDTF">2019-06-06T21:21:00Z</dcterms:modified>
</cp:coreProperties>
</file>