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rsidR="00F81D53">
        <w:t xml:space="preserve">  Fairfax County 029</w:t>
      </w:r>
    </w:p>
    <w:p w:rsidR="00E63DC5" w:rsidRDefault="00E63DC5" w:rsidP="00E63DC5">
      <w:pPr>
        <w:pStyle w:val="NormalTNR"/>
      </w:pPr>
      <w:r w:rsidRPr="008B62AA">
        <w:rPr>
          <w:b/>
        </w:rPr>
        <w:t>Report Publication Date:</w:t>
      </w:r>
      <w:r>
        <w:t xml:space="preserve"> </w:t>
      </w:r>
      <w:r w:rsidR="00F81D53">
        <w:t xml:space="preserve"> 5/18/2018 </w:t>
      </w:r>
    </w:p>
    <w:p w:rsidR="00E63DC5" w:rsidRDefault="00E63DC5" w:rsidP="00E63DC5">
      <w:pPr>
        <w:pStyle w:val="NormalTNR"/>
      </w:pPr>
      <w:r w:rsidRPr="008B62AA">
        <w:rPr>
          <w:b/>
        </w:rPr>
        <w:t>Administrative Review Dates:</w:t>
      </w:r>
      <w:r>
        <w:t xml:space="preserve"> </w:t>
      </w:r>
      <w:r w:rsidR="00F81D53">
        <w:t xml:space="preserve"> 2/6/2018-2/9/2018</w:t>
      </w:r>
    </w:p>
    <w:p w:rsidR="00E63DC5" w:rsidRDefault="00E63DC5" w:rsidP="00E63DC5">
      <w:pPr>
        <w:pStyle w:val="NormalTNR"/>
      </w:pPr>
      <w:r w:rsidRPr="008B62AA">
        <w:rPr>
          <w:b/>
        </w:rPr>
        <w:t>Review Month and Year:</w:t>
      </w:r>
      <w:r>
        <w:t xml:space="preserve"> </w:t>
      </w:r>
      <w:r w:rsidR="00F81D53">
        <w:t xml:space="preserve"> December 2017</w:t>
      </w:r>
    </w:p>
    <w:p w:rsidR="00E63DC5" w:rsidRDefault="00E63DC5" w:rsidP="00E63DC5">
      <w:pPr>
        <w:pStyle w:val="NormalTNR"/>
      </w:pPr>
      <w:r w:rsidRPr="008B62AA">
        <w:rPr>
          <w:b/>
        </w:rPr>
        <w:t>Participating Programs:</w:t>
      </w:r>
      <w:r>
        <w:t xml:space="preserve"> </w:t>
      </w:r>
      <w:r w:rsidR="00F81D53">
        <w:t xml:space="preserve"> SBP, NSLP. FFVP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F81D53">
        <w:t xml:space="preserve"> 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F81D53">
        <w:rPr>
          <w:sz w:val="28"/>
        </w:rPr>
        <w:t>December 2017</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F81D53" w:rsidRPr="00937A7F" w:rsidTr="00690A00">
        <w:trPr>
          <w:tblHeader/>
        </w:trPr>
        <w:tc>
          <w:tcPr>
            <w:tcW w:w="1230" w:type="dxa"/>
            <w:tcBorders>
              <w:top w:val="single" w:sz="4" w:space="0" w:color="auto"/>
            </w:tcBorders>
            <w:shd w:val="clear" w:color="auto" w:fill="auto"/>
          </w:tcPr>
          <w:p w:rsidR="00F81D53" w:rsidRPr="00E71C1B" w:rsidRDefault="00F81D53" w:rsidP="00F81D53">
            <w:pPr>
              <w:pStyle w:val="NormalTNR"/>
              <w:spacing w:after="0"/>
              <w:rPr>
                <w:b/>
                <w:lang w:eastAsia="ja-JP"/>
              </w:rPr>
            </w:pPr>
            <w:r w:rsidRPr="00E71C1B">
              <w:rPr>
                <w:b/>
                <w:lang w:eastAsia="ja-JP"/>
              </w:rPr>
              <w:t>Free</w:t>
            </w:r>
          </w:p>
        </w:tc>
        <w:tc>
          <w:tcPr>
            <w:tcW w:w="1390" w:type="dxa"/>
            <w:shd w:val="clear" w:color="auto" w:fill="auto"/>
            <w:vAlign w:val="center"/>
          </w:tcPr>
          <w:p w:rsidR="00F81D53" w:rsidRPr="00690A00" w:rsidRDefault="00F81D53" w:rsidP="00F81D53">
            <w:pPr>
              <w:pStyle w:val="NormalTNR"/>
              <w:spacing w:after="0"/>
              <w:rPr>
                <w:lang w:eastAsia="ja-JP"/>
              </w:rPr>
            </w:pPr>
            <w:r>
              <w:rPr>
                <w:lang w:eastAsia="ja-JP"/>
              </w:rPr>
              <w:t>45,307</w:t>
            </w:r>
          </w:p>
        </w:tc>
        <w:tc>
          <w:tcPr>
            <w:tcW w:w="1563" w:type="dxa"/>
            <w:shd w:val="clear" w:color="auto" w:fill="auto"/>
            <w:vAlign w:val="center"/>
          </w:tcPr>
          <w:p w:rsidR="00F81D53" w:rsidRPr="00690A00" w:rsidRDefault="00F81D53" w:rsidP="00F81D53">
            <w:pPr>
              <w:pStyle w:val="NormalTNR"/>
              <w:spacing w:after="0"/>
              <w:rPr>
                <w:lang w:eastAsia="ja-JP"/>
              </w:rPr>
            </w:pPr>
            <w:r>
              <w:rPr>
                <w:lang w:eastAsia="ja-JP"/>
              </w:rPr>
              <w:t>33,925</w:t>
            </w:r>
          </w:p>
        </w:tc>
        <w:tc>
          <w:tcPr>
            <w:tcW w:w="1027" w:type="dxa"/>
            <w:shd w:val="clear" w:color="auto" w:fill="auto"/>
            <w:vAlign w:val="center"/>
          </w:tcPr>
          <w:p w:rsidR="00F81D53" w:rsidRPr="00690A00" w:rsidRDefault="00F81D53" w:rsidP="00F81D53">
            <w:pPr>
              <w:pStyle w:val="NormalTNR"/>
              <w:spacing w:after="0"/>
              <w:rPr>
                <w:lang w:eastAsia="ja-JP"/>
              </w:rPr>
            </w:pPr>
            <w:r>
              <w:rPr>
                <w:lang w:eastAsia="ja-JP"/>
              </w:rPr>
              <w:t>74.88</w:t>
            </w:r>
          </w:p>
        </w:tc>
        <w:tc>
          <w:tcPr>
            <w:tcW w:w="1249" w:type="dxa"/>
            <w:shd w:val="clear" w:color="auto" w:fill="auto"/>
            <w:vAlign w:val="center"/>
          </w:tcPr>
          <w:p w:rsidR="00F81D53" w:rsidRPr="00690A00" w:rsidRDefault="00D42258" w:rsidP="00F81D53">
            <w:pPr>
              <w:pStyle w:val="NormalTNR"/>
              <w:spacing w:after="0"/>
              <w:rPr>
                <w:lang w:eastAsia="ja-JP"/>
              </w:rPr>
            </w:pPr>
            <w:r>
              <w:rPr>
                <w:lang w:eastAsia="ja-JP"/>
              </w:rPr>
              <w:t>16,969</w:t>
            </w:r>
          </w:p>
        </w:tc>
        <w:tc>
          <w:tcPr>
            <w:tcW w:w="1216" w:type="dxa"/>
            <w:shd w:val="clear" w:color="auto" w:fill="auto"/>
            <w:vAlign w:val="center"/>
          </w:tcPr>
          <w:p w:rsidR="00F81D53" w:rsidRPr="00690A00" w:rsidRDefault="00D42258" w:rsidP="00F81D53">
            <w:pPr>
              <w:pStyle w:val="NormalTNR"/>
              <w:spacing w:after="0"/>
              <w:rPr>
                <w:lang w:eastAsia="ja-JP"/>
              </w:rPr>
            </w:pPr>
            <w:r>
              <w:rPr>
                <w:lang w:eastAsia="ja-JP"/>
              </w:rPr>
              <w:t>37.45</w:t>
            </w:r>
          </w:p>
        </w:tc>
        <w:tc>
          <w:tcPr>
            <w:tcW w:w="1860" w:type="dxa"/>
            <w:shd w:val="clear" w:color="auto" w:fill="auto"/>
            <w:vAlign w:val="center"/>
          </w:tcPr>
          <w:p w:rsidR="00F81D53" w:rsidRPr="00690A00" w:rsidRDefault="00D42258" w:rsidP="00F81D53">
            <w:pPr>
              <w:pStyle w:val="NormalTNR"/>
              <w:spacing w:after="0"/>
              <w:rPr>
                <w:lang w:eastAsia="ja-JP"/>
              </w:rPr>
            </w:pPr>
            <w:r>
              <w:rPr>
                <w:lang w:eastAsia="ja-JP"/>
              </w:rPr>
              <w:t>1,265,393.57</w:t>
            </w:r>
          </w:p>
        </w:tc>
      </w:tr>
      <w:tr w:rsidR="00F81D53" w:rsidRPr="00937A7F" w:rsidTr="00690A00">
        <w:trPr>
          <w:tblHeader/>
        </w:trPr>
        <w:tc>
          <w:tcPr>
            <w:tcW w:w="1230" w:type="dxa"/>
            <w:shd w:val="clear" w:color="auto" w:fill="auto"/>
          </w:tcPr>
          <w:p w:rsidR="00F81D53" w:rsidRPr="00E71C1B" w:rsidRDefault="00F81D53" w:rsidP="00F81D53">
            <w:pPr>
              <w:pStyle w:val="NormalTNR"/>
              <w:spacing w:after="0"/>
              <w:rPr>
                <w:b/>
                <w:lang w:eastAsia="ja-JP"/>
              </w:rPr>
            </w:pPr>
            <w:r w:rsidRPr="00E71C1B">
              <w:rPr>
                <w:b/>
                <w:lang w:eastAsia="ja-JP"/>
              </w:rPr>
              <w:t>Reduced</w:t>
            </w:r>
          </w:p>
        </w:tc>
        <w:tc>
          <w:tcPr>
            <w:tcW w:w="1390" w:type="dxa"/>
            <w:shd w:val="clear" w:color="auto" w:fill="auto"/>
            <w:vAlign w:val="center"/>
          </w:tcPr>
          <w:p w:rsidR="00F81D53" w:rsidRPr="00690A00" w:rsidRDefault="00F81D53" w:rsidP="00F81D53">
            <w:pPr>
              <w:pStyle w:val="NormalTNR"/>
              <w:spacing w:after="0"/>
              <w:rPr>
                <w:lang w:eastAsia="ja-JP"/>
              </w:rPr>
            </w:pPr>
            <w:r>
              <w:rPr>
                <w:lang w:eastAsia="ja-JP"/>
              </w:rPr>
              <w:t>10,880</w:t>
            </w:r>
          </w:p>
        </w:tc>
        <w:tc>
          <w:tcPr>
            <w:tcW w:w="1563" w:type="dxa"/>
            <w:shd w:val="clear" w:color="auto" w:fill="auto"/>
            <w:vAlign w:val="center"/>
          </w:tcPr>
          <w:p w:rsidR="00F81D53" w:rsidRPr="00690A00" w:rsidRDefault="00F81D53" w:rsidP="00F81D53">
            <w:pPr>
              <w:pStyle w:val="NormalTNR"/>
              <w:spacing w:after="0"/>
              <w:rPr>
                <w:lang w:eastAsia="ja-JP"/>
              </w:rPr>
            </w:pPr>
            <w:r>
              <w:rPr>
                <w:lang w:eastAsia="ja-JP"/>
              </w:rPr>
              <w:t>8,135</w:t>
            </w:r>
          </w:p>
        </w:tc>
        <w:tc>
          <w:tcPr>
            <w:tcW w:w="1027" w:type="dxa"/>
            <w:shd w:val="clear" w:color="auto" w:fill="auto"/>
            <w:vAlign w:val="center"/>
          </w:tcPr>
          <w:p w:rsidR="00F81D53" w:rsidRPr="00690A00" w:rsidRDefault="00F81D53" w:rsidP="00F81D53">
            <w:pPr>
              <w:pStyle w:val="NormalTNR"/>
              <w:spacing w:after="0"/>
              <w:rPr>
                <w:lang w:eastAsia="ja-JP"/>
              </w:rPr>
            </w:pPr>
            <w:r>
              <w:rPr>
                <w:lang w:eastAsia="ja-JP"/>
              </w:rPr>
              <w:t>74.77</w:t>
            </w:r>
          </w:p>
        </w:tc>
        <w:tc>
          <w:tcPr>
            <w:tcW w:w="1249" w:type="dxa"/>
            <w:shd w:val="clear" w:color="auto" w:fill="auto"/>
            <w:vAlign w:val="center"/>
          </w:tcPr>
          <w:p w:rsidR="00F81D53" w:rsidRPr="00690A00" w:rsidRDefault="00D42258" w:rsidP="00F81D53">
            <w:pPr>
              <w:pStyle w:val="NormalTNR"/>
              <w:spacing w:after="0"/>
              <w:rPr>
                <w:lang w:eastAsia="ja-JP"/>
              </w:rPr>
            </w:pPr>
            <w:r>
              <w:rPr>
                <w:lang w:eastAsia="ja-JP"/>
              </w:rPr>
              <w:t>3,447</w:t>
            </w:r>
          </w:p>
        </w:tc>
        <w:tc>
          <w:tcPr>
            <w:tcW w:w="1216" w:type="dxa"/>
            <w:shd w:val="clear" w:color="auto" w:fill="auto"/>
            <w:vAlign w:val="center"/>
          </w:tcPr>
          <w:p w:rsidR="00F81D53" w:rsidRPr="00690A00" w:rsidRDefault="00D42258" w:rsidP="00F81D53">
            <w:pPr>
              <w:pStyle w:val="NormalTNR"/>
              <w:spacing w:after="0"/>
              <w:rPr>
                <w:lang w:eastAsia="ja-JP"/>
              </w:rPr>
            </w:pPr>
            <w:r>
              <w:rPr>
                <w:lang w:eastAsia="ja-JP"/>
              </w:rPr>
              <w:t>31.68</w:t>
            </w:r>
          </w:p>
        </w:tc>
        <w:tc>
          <w:tcPr>
            <w:tcW w:w="1860" w:type="dxa"/>
            <w:shd w:val="clear" w:color="auto" w:fill="auto"/>
            <w:vAlign w:val="center"/>
          </w:tcPr>
          <w:p w:rsidR="00F81D53" w:rsidRPr="00690A00" w:rsidRDefault="00D42258" w:rsidP="00F81D53">
            <w:pPr>
              <w:pStyle w:val="NormalTNR"/>
              <w:spacing w:after="0"/>
              <w:rPr>
                <w:lang w:eastAsia="ja-JP"/>
              </w:rPr>
            </w:pPr>
            <w:r>
              <w:rPr>
                <w:lang w:eastAsia="ja-JP"/>
              </w:rPr>
              <w:t>267,749.50</w:t>
            </w:r>
          </w:p>
        </w:tc>
      </w:tr>
      <w:tr w:rsidR="00F81D53" w:rsidRPr="00937A7F" w:rsidTr="00690A00">
        <w:trPr>
          <w:tblHeader/>
        </w:trPr>
        <w:tc>
          <w:tcPr>
            <w:tcW w:w="1230" w:type="dxa"/>
            <w:shd w:val="clear" w:color="auto" w:fill="auto"/>
          </w:tcPr>
          <w:p w:rsidR="00F81D53" w:rsidRPr="00E71C1B" w:rsidRDefault="00F81D53" w:rsidP="00F81D53">
            <w:pPr>
              <w:pStyle w:val="NormalTNR"/>
              <w:spacing w:after="0"/>
              <w:rPr>
                <w:b/>
                <w:lang w:eastAsia="ja-JP"/>
              </w:rPr>
            </w:pPr>
            <w:r w:rsidRPr="00E71C1B">
              <w:rPr>
                <w:b/>
                <w:lang w:eastAsia="ja-JP"/>
              </w:rPr>
              <w:t>Paid</w:t>
            </w:r>
          </w:p>
        </w:tc>
        <w:tc>
          <w:tcPr>
            <w:tcW w:w="1390" w:type="dxa"/>
            <w:shd w:val="clear" w:color="auto" w:fill="auto"/>
            <w:vAlign w:val="center"/>
          </w:tcPr>
          <w:p w:rsidR="00F81D53" w:rsidRPr="00690A00" w:rsidRDefault="00F81D53" w:rsidP="00F81D53">
            <w:pPr>
              <w:pStyle w:val="NormalTNR"/>
              <w:spacing w:after="0"/>
              <w:rPr>
                <w:lang w:eastAsia="ja-JP"/>
              </w:rPr>
            </w:pPr>
            <w:r>
              <w:rPr>
                <w:lang w:eastAsia="ja-JP"/>
              </w:rPr>
              <w:t>130,446</w:t>
            </w:r>
          </w:p>
        </w:tc>
        <w:tc>
          <w:tcPr>
            <w:tcW w:w="1563" w:type="dxa"/>
            <w:shd w:val="clear" w:color="auto" w:fill="auto"/>
            <w:vAlign w:val="center"/>
          </w:tcPr>
          <w:p w:rsidR="00F81D53" w:rsidRPr="00690A00" w:rsidRDefault="00F81D53" w:rsidP="00F81D53">
            <w:pPr>
              <w:pStyle w:val="NormalTNR"/>
              <w:spacing w:after="0"/>
              <w:rPr>
                <w:lang w:eastAsia="ja-JP"/>
              </w:rPr>
            </w:pPr>
            <w:r>
              <w:rPr>
                <w:lang w:eastAsia="ja-JP"/>
              </w:rPr>
              <w:t>39,492</w:t>
            </w:r>
          </w:p>
        </w:tc>
        <w:tc>
          <w:tcPr>
            <w:tcW w:w="1027" w:type="dxa"/>
            <w:shd w:val="clear" w:color="auto" w:fill="auto"/>
            <w:vAlign w:val="center"/>
          </w:tcPr>
          <w:p w:rsidR="00F81D53" w:rsidRPr="00690A00" w:rsidRDefault="00F81D53" w:rsidP="00F81D53">
            <w:pPr>
              <w:pStyle w:val="NormalTNR"/>
              <w:spacing w:after="0"/>
              <w:rPr>
                <w:lang w:eastAsia="ja-JP"/>
              </w:rPr>
            </w:pPr>
            <w:r>
              <w:rPr>
                <w:lang w:eastAsia="ja-JP"/>
              </w:rPr>
              <w:t>30.27</w:t>
            </w:r>
          </w:p>
        </w:tc>
        <w:tc>
          <w:tcPr>
            <w:tcW w:w="1249" w:type="dxa"/>
            <w:shd w:val="clear" w:color="auto" w:fill="auto"/>
            <w:vAlign w:val="center"/>
          </w:tcPr>
          <w:p w:rsidR="00F81D53" w:rsidRPr="00690A00" w:rsidRDefault="00D42258" w:rsidP="00F81D53">
            <w:pPr>
              <w:pStyle w:val="NormalTNR"/>
              <w:spacing w:after="0"/>
              <w:rPr>
                <w:lang w:eastAsia="ja-JP"/>
              </w:rPr>
            </w:pPr>
            <w:r>
              <w:rPr>
                <w:lang w:eastAsia="ja-JP"/>
              </w:rPr>
              <w:t>6,354</w:t>
            </w:r>
          </w:p>
        </w:tc>
        <w:tc>
          <w:tcPr>
            <w:tcW w:w="1216" w:type="dxa"/>
            <w:shd w:val="clear" w:color="auto" w:fill="auto"/>
            <w:vAlign w:val="center"/>
          </w:tcPr>
          <w:p w:rsidR="00F81D53" w:rsidRPr="00690A00" w:rsidRDefault="00D42258" w:rsidP="00F81D53">
            <w:pPr>
              <w:pStyle w:val="NormalTNR"/>
              <w:spacing w:after="0"/>
              <w:rPr>
                <w:lang w:eastAsia="ja-JP"/>
              </w:rPr>
            </w:pPr>
            <w:r>
              <w:rPr>
                <w:lang w:eastAsia="ja-JP"/>
              </w:rPr>
              <w:t>4.87</w:t>
            </w:r>
          </w:p>
        </w:tc>
        <w:tc>
          <w:tcPr>
            <w:tcW w:w="1860" w:type="dxa"/>
            <w:shd w:val="clear" w:color="auto" w:fill="auto"/>
            <w:vAlign w:val="center"/>
          </w:tcPr>
          <w:p w:rsidR="00F81D53" w:rsidRPr="00690A00" w:rsidRDefault="00D42258" w:rsidP="00F81D53">
            <w:pPr>
              <w:pStyle w:val="NormalTNR"/>
              <w:spacing w:after="0"/>
              <w:rPr>
                <w:lang w:eastAsia="ja-JP"/>
              </w:rPr>
            </w:pPr>
            <w:r>
              <w:rPr>
                <w:lang w:eastAsia="ja-JP"/>
              </w:rPr>
              <w:t>165,636.64</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F81D53" w:rsidP="007B68D3">
            <w:pPr>
              <w:pStyle w:val="NormalTNR"/>
              <w:spacing w:after="0"/>
              <w:rPr>
                <w:b/>
                <w:lang w:eastAsia="ja-JP"/>
              </w:rPr>
            </w:pPr>
            <w:r>
              <w:rPr>
                <w:b/>
                <w:lang w:eastAsia="ja-JP"/>
              </w:rPr>
              <w:t>186,633</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D42258" w:rsidP="007B68D3">
            <w:pPr>
              <w:pStyle w:val="NormalTNR"/>
              <w:spacing w:after="0"/>
              <w:rPr>
                <w:b/>
                <w:lang w:eastAsia="ja-JP"/>
              </w:rPr>
            </w:pPr>
            <w:r>
              <w:rPr>
                <w:b/>
                <w:lang w:eastAsia="ja-JP"/>
              </w:rPr>
              <w:t>1,698,779.71</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D42258"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Selected applications were incorrectly approved.</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D42258"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Three applications subjected to verification were not properly selected.</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D42258"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D42258">
              <w:rPr>
                <w:rFonts w:ascii="Times New Roman" w:eastAsia="Times New Roman" w:hAnsi="Times New Roman"/>
                <w:noProof/>
                <w:color w:val="000000"/>
                <w:szCs w:val="20"/>
              </w:rPr>
              <w:t xml:space="preserve">Vegetable subgroup requirements were not met at two schools. </w:t>
            </w:r>
          </w:p>
          <w:p w:rsidR="00D42258" w:rsidRPr="007D3AFD" w:rsidRDefault="00D42258"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A school served a single menu to two age/grade groups.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D42258"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D42258"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D42258" w:rsidRDefault="00807664"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D42258"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6475A6" w:rsidP="00BC0516">
            <w:pPr>
              <w:rPr>
                <w:rFonts w:ascii="Times New Roman" w:hAnsi="Times New Roman"/>
              </w:rPr>
            </w:pPr>
            <w:r>
              <w:rPr>
                <w:rFonts w:ascii="Times New Roman" w:hAnsi="Times New Roman"/>
                <w:noProof/>
              </w:rPr>
              <w:drawing>
                <wp:inline distT="0" distB="0" distL="0" distR="0" wp14:anchorId="478CF3E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D4225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Beverages sold to studens at one school during the school day do not meet Smart Snacks standards.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D42258"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visibility:visible;mso-wrap-style:square" o:bullet="t">
        <v:imagedata r:id="rId1" o:title=""/>
      </v:shape>
    </w:pict>
  </w:numPicBullet>
  <w:numPicBullet w:numPicBulletId="1">
    <w:pict>
      <v:shape id="_x0000_i1028" type="#_x0000_t75" alt="Denotes no findings" style="width:15pt;height:15pt;visibility:visible;mso-wrap-style:square" o:bullet="t">
        <v:imagedata r:id="rId2" o:title="Denotes no findings"/>
      </v:shape>
    </w:pict>
  </w:numPicBullet>
  <w:numPicBullet w:numPicBulletId="2">
    <w:pict>
      <v:shape id="_x0000_i1029" type="#_x0000_t75" alt="Denotes findings identified" style="width:21.75pt;height:21.75pt;visibility:visible;mso-wrap-style:square" o:bullet="t">
        <v:imagedata r:id="rId3" o:title="Denotes findings identified"/>
      </v:shape>
    </w:pict>
  </w:numPicBullet>
  <w:numPicBullet w:numPicBulletId="3">
    <w:pict>
      <v:shape id="_x0000_i1030" type="#_x0000_t75" style="width:15.75pt;height:15.75pt;visibility:visible;mso-wrap-style:square" o:bullet="t">
        <v:imagedata r:id="rId4" o:title=""/>
      </v:shape>
    </w:pict>
  </w:numPicBullet>
  <w:numPicBullet w:numPicBulletId="4">
    <w:pict>
      <v:shape id="_x0000_i1031" type="#_x0000_t75" style="width:15pt;height:15pt;visibility:visible;mso-wrap-style:square" o:bullet="t">
        <v:imagedata r:id="rId5" o:title=""/>
      </v:shape>
    </w:pict>
  </w:numPicBullet>
  <w:numPicBullet w:numPicBulletId="5">
    <w:pict>
      <v:shape id="_x0000_i1032" type="#_x0000_t75" alt="Denotes no findings" style="width:15pt;height:15pt;visibility:visible;mso-wrap-style:square" o:bullet="t">
        <v:imagedata r:id="rId6" o:title="Denotes no findings"/>
      </v:shape>
    </w:pict>
  </w:numPicBullet>
  <w:numPicBullet w:numPicBulletId="6">
    <w:pict>
      <v:shape id="_x0000_i1033"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A5832"/>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B6D20"/>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42258"/>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05AC0"/>
    <w:rsid w:val="00F205EF"/>
    <w:rsid w:val="00F32B5F"/>
    <w:rsid w:val="00F570B2"/>
    <w:rsid w:val="00F60239"/>
    <w:rsid w:val="00F70D82"/>
    <w:rsid w:val="00F81D53"/>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F506-2849-4C75-A4E6-9D270103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fairfax 2018 fpar summary for posting</vt:lpstr>
    </vt:vector>
  </TitlesOfParts>
  <Company>Virginia IT Infrastructure Partnership</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 2018 fpar summary for posting</dc:title>
  <dc:creator>DOE - NUTRITION (DOE)</dc:creator>
  <cp:lastModifiedBy>Bowman, Kelly (DOE)</cp:lastModifiedBy>
  <cp:revision>3</cp:revision>
  <cp:lastPrinted>2018-03-27T12:01:00Z</cp:lastPrinted>
  <dcterms:created xsi:type="dcterms:W3CDTF">2018-05-18T16:09:00Z</dcterms:created>
  <dcterms:modified xsi:type="dcterms:W3CDTF">2018-05-18T16:10:00Z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