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75CD" w14:textId="44DE8BD5" w:rsidR="0041058B" w:rsidRDefault="002E006F" w:rsidP="008766D7">
      <w:pPr>
        <w:pStyle w:val="Heading1"/>
        <w:jc w:val="center"/>
        <w:rPr>
          <w:sz w:val="88"/>
          <w:szCs w:val="88"/>
        </w:rPr>
      </w:pPr>
      <w:r>
        <w:rPr>
          <w:noProof/>
        </w:rPr>
        <mc:AlternateContent>
          <mc:Choice Requires="wps">
            <w:drawing>
              <wp:anchor distT="0" distB="0" distL="114300" distR="114300" simplePos="0" relativeHeight="251659264" behindDoc="0" locked="0" layoutInCell="1" allowOverlap="1" wp14:anchorId="28A73815" wp14:editId="26240827">
                <wp:simplePos x="0" y="0"/>
                <wp:positionH relativeFrom="column">
                  <wp:posOffset>1045029</wp:posOffset>
                </wp:positionH>
                <wp:positionV relativeFrom="paragraph">
                  <wp:posOffset>154745</wp:posOffset>
                </wp:positionV>
                <wp:extent cx="0" cy="490778"/>
                <wp:effectExtent l="0" t="0" r="12700" b="1778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0" cy="490778"/>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85819E" id="Straight Connector 3"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3pt,12.2pt" to="82.3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" strokecolor="black [3213]" strokeweight="1pt">
                <v:stroke joinstyle="miter"/>
              </v:line>
            </w:pict>
          </mc:Fallback>
        </mc:AlternateContent>
      </w:r>
      <w:r w:rsidR="00642E03">
        <w:rPr>
          <w:noProof/>
        </w:rPr>
        <w:drawing>
          <wp:inline distT="0" distB="0" distL="0" distR="0" wp14:anchorId="10685BEE" wp14:editId="31949D13">
            <wp:extent cx="826153" cy="541166"/>
            <wp:effectExtent l="0" t="0" r="0" b="0"/>
            <wp:docPr id="1" name="Picture 1" descr="Virginia Department of Education Logo"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rotWithShape="1">
                    <a:blip r:embed="rId6" cstate="print">
                      <a:extLst>
                        <a:ext uri="{28A0092B-C50C-407E-A947-70E740481C1C}">
                          <a14:useLocalDpi xmlns:a14="http://schemas.microsoft.com/office/drawing/2010/main" val="0"/>
                        </a:ext>
                      </a:extLst>
                    </a:blip>
                    <a:srcRect l="13889" t="5936" r="15408" b="6994"/>
                    <a:stretch/>
                  </pic:blipFill>
                  <pic:spPr bwMode="auto">
                    <a:xfrm>
                      <a:off x="0" y="0"/>
                      <a:ext cx="945687" cy="619466"/>
                    </a:xfrm>
                    <a:prstGeom prst="rect">
                      <a:avLst/>
                    </a:prstGeom>
                    <a:ln>
                      <a:noFill/>
                    </a:ln>
                    <a:extLst>
                      <a:ext uri="{53640926-AAD7-44D8-BBD7-CCE9431645EC}">
                        <a14:shadowObscured xmlns:a14="http://schemas.microsoft.com/office/drawing/2010/main"/>
                      </a:ext>
                    </a:extLst>
                  </pic:spPr>
                </pic:pic>
              </a:graphicData>
            </a:graphic>
          </wp:inline>
        </w:drawing>
      </w:r>
      <w:r>
        <w:rPr>
          <w:sz w:val="100"/>
          <w:szCs w:val="100"/>
        </w:rPr>
        <w:t xml:space="preserve"> </w:t>
      </w:r>
      <w:r w:rsidR="005C4053">
        <w:rPr>
          <w:sz w:val="100"/>
          <w:szCs w:val="100"/>
        </w:rPr>
        <w:t xml:space="preserve"> </w:t>
      </w:r>
      <w:r w:rsidR="004F3E81" w:rsidRPr="005C4053">
        <w:rPr>
          <w:sz w:val="106"/>
          <w:szCs w:val="106"/>
        </w:rPr>
        <w:t>NEWS RELEASE</w:t>
      </w:r>
    </w:p>
    <w:p w14:paraId="0148F80B" w14:textId="163506F0" w:rsidR="0041058B" w:rsidRDefault="008766D7">
      <w:pPr>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Jillian </w:t>
      </w:r>
      <w:proofErr w:type="spellStart"/>
      <w:r>
        <w:rPr>
          <w:rFonts w:ascii="Trebuchet MS" w:eastAsia="Trebuchet MS" w:hAnsi="Trebuchet MS" w:cs="Trebuchet MS"/>
          <w:b/>
          <w:sz w:val="24"/>
          <w:szCs w:val="24"/>
        </w:rPr>
        <w:t>Balow</w:t>
      </w:r>
      <w:proofErr w:type="spellEnd"/>
      <w:r w:rsidR="004F3E81">
        <w:rPr>
          <w:rFonts w:ascii="Trebuchet MS" w:eastAsia="Trebuchet MS" w:hAnsi="Trebuchet MS" w:cs="Trebuchet MS"/>
          <w:b/>
          <w:sz w:val="24"/>
          <w:szCs w:val="24"/>
        </w:rPr>
        <w:t xml:space="preserve"> | Superintendent of Public Instruction</w:t>
      </w:r>
    </w:p>
    <w:p w14:paraId="676064CF" w14:textId="212B387C" w:rsidR="0041058B" w:rsidRPr="005C4053" w:rsidRDefault="004F3E81" w:rsidP="0031195E">
      <w:pPr>
        <w:tabs>
          <w:tab w:val="right" w:pos="9360"/>
        </w:tabs>
        <w:spacing w:before="240"/>
        <w:rPr>
          <w:color w:val="222222"/>
          <w:sz w:val="20"/>
          <w:szCs w:val="20"/>
          <w:highlight w:val="white"/>
        </w:rPr>
      </w:pPr>
      <w:r>
        <w:rPr>
          <w:sz w:val="20"/>
          <w:szCs w:val="20"/>
        </w:rPr>
        <w:t>Fo</w:t>
      </w:r>
      <w:r w:rsidR="0049268B">
        <w:rPr>
          <w:sz w:val="20"/>
          <w:szCs w:val="20"/>
        </w:rPr>
        <w:t xml:space="preserve">r Immediate Release: </w:t>
      </w:r>
      <w:r w:rsidR="00685B93">
        <w:rPr>
          <w:sz w:val="20"/>
          <w:szCs w:val="20"/>
        </w:rPr>
        <w:t>April 18</w:t>
      </w:r>
      <w:bookmarkStart w:id="0" w:name="_GoBack"/>
      <w:bookmarkEnd w:id="0"/>
      <w:r w:rsidR="0031195E">
        <w:rPr>
          <w:sz w:val="20"/>
          <w:szCs w:val="20"/>
        </w:rPr>
        <w:t>, 2</w:t>
      </w:r>
      <w:r>
        <w:rPr>
          <w:sz w:val="20"/>
          <w:szCs w:val="20"/>
        </w:rPr>
        <w:t>02</w:t>
      </w:r>
      <w:r w:rsidR="0031195E">
        <w:rPr>
          <w:sz w:val="20"/>
          <w:szCs w:val="20"/>
        </w:rPr>
        <w:t>2</w:t>
      </w:r>
      <w:r w:rsidR="0031195E">
        <w:rPr>
          <w:sz w:val="20"/>
          <w:szCs w:val="20"/>
        </w:rPr>
        <w:tab/>
      </w:r>
      <w:r>
        <w:rPr>
          <w:sz w:val="20"/>
          <w:szCs w:val="20"/>
        </w:rPr>
        <w:t xml:space="preserve">Contact: </w:t>
      </w:r>
      <w:hyperlink r:id="rId7" w:history="1">
        <w:r w:rsidR="00642E03">
          <w:rPr>
            <w:rStyle w:val="Hyperlink"/>
            <w:sz w:val="20"/>
            <w:szCs w:val="20"/>
          </w:rPr>
          <w:t>Charles</w:t>
        </w:r>
      </w:hyperlink>
      <w:r w:rsidR="005C4053">
        <w:rPr>
          <w:rStyle w:val="Hyperlink"/>
          <w:sz w:val="20"/>
          <w:szCs w:val="20"/>
        </w:rPr>
        <w:t xml:space="preserve"> Pyle</w:t>
      </w:r>
      <w:r>
        <w:rPr>
          <w:sz w:val="20"/>
          <w:szCs w:val="20"/>
        </w:rPr>
        <w:t xml:space="preserve"> </w:t>
      </w:r>
      <w:r w:rsidR="005C4053" w:rsidRPr="005C4053">
        <w:rPr>
          <w:color w:val="222222"/>
          <w:sz w:val="20"/>
          <w:szCs w:val="20"/>
          <w:highlight w:val="white"/>
        </w:rPr>
        <w:t>(804)</w:t>
      </w:r>
      <w:r w:rsidR="005C4053">
        <w:rPr>
          <w:color w:val="222222"/>
          <w:sz w:val="20"/>
          <w:szCs w:val="20"/>
          <w:highlight w:val="white"/>
        </w:rPr>
        <w:t xml:space="preserve"> </w:t>
      </w:r>
      <w:r w:rsidR="005C4053" w:rsidRPr="005C4053">
        <w:rPr>
          <w:color w:val="222222"/>
          <w:sz w:val="20"/>
          <w:szCs w:val="20"/>
          <w:highlight w:val="white"/>
        </w:rPr>
        <w:t>371-2420</w:t>
      </w:r>
    </w:p>
    <w:p w14:paraId="7808367C" w14:textId="77777777" w:rsidR="0041058B" w:rsidRDefault="0041058B"/>
    <w:p w14:paraId="1BB5483A" w14:textId="1A49E932" w:rsidR="00B51B48" w:rsidRPr="005B29AB" w:rsidRDefault="005B29AB" w:rsidP="00B51B48">
      <w:pPr>
        <w:keepNext/>
        <w:keepLines/>
        <w:jc w:val="center"/>
        <w:outlineLvl w:val="0"/>
        <w:rPr>
          <w:rFonts w:eastAsia="Times New Roman"/>
          <w:b/>
          <w:sz w:val="40"/>
          <w:szCs w:val="40"/>
        </w:rPr>
      </w:pPr>
      <w:r>
        <w:rPr>
          <w:rFonts w:eastAsia="Times New Roman"/>
          <w:b/>
          <w:sz w:val="40"/>
          <w:szCs w:val="40"/>
        </w:rPr>
        <w:t xml:space="preserve">VDOE Connects </w:t>
      </w:r>
      <w:r w:rsidR="00B51B48" w:rsidRPr="005B29AB">
        <w:rPr>
          <w:rFonts w:eastAsia="Times New Roman"/>
          <w:b/>
          <w:sz w:val="40"/>
          <w:szCs w:val="40"/>
        </w:rPr>
        <w:t xml:space="preserve">Schools to Virginia Food </w:t>
      </w:r>
    </w:p>
    <w:p w14:paraId="14A0A700" w14:textId="77777777" w:rsidR="00B51B48" w:rsidRPr="005B29AB" w:rsidRDefault="00B51B48" w:rsidP="00B51B48">
      <w:pPr>
        <w:keepNext/>
        <w:keepLines/>
        <w:jc w:val="center"/>
        <w:outlineLvl w:val="0"/>
        <w:rPr>
          <w:rFonts w:eastAsia="Times New Roman"/>
          <w:b/>
          <w:sz w:val="40"/>
          <w:szCs w:val="40"/>
        </w:rPr>
      </w:pPr>
      <w:r w:rsidRPr="005B29AB">
        <w:rPr>
          <w:rFonts w:eastAsia="Times New Roman"/>
          <w:b/>
          <w:sz w:val="40"/>
          <w:szCs w:val="40"/>
        </w:rPr>
        <w:t>Through Pilot Procurement Program</w:t>
      </w:r>
    </w:p>
    <w:p w14:paraId="72335AE0" w14:textId="77777777" w:rsidR="00B51B48" w:rsidRPr="00B51B48" w:rsidRDefault="00B51B48" w:rsidP="00B51B48">
      <w:pPr>
        <w:rPr>
          <w:rFonts w:eastAsia="Calibri"/>
        </w:rPr>
      </w:pPr>
    </w:p>
    <w:p w14:paraId="37324633" w14:textId="4A435EC8" w:rsidR="00B51B48" w:rsidRPr="00B51B48" w:rsidRDefault="00B51B48" w:rsidP="00B51B48">
      <w:pPr>
        <w:rPr>
          <w:rFonts w:eastAsia="Calibri"/>
        </w:rPr>
      </w:pPr>
      <w:r w:rsidRPr="00B51B48">
        <w:rPr>
          <w:rFonts w:eastAsia="Calibri"/>
        </w:rPr>
        <w:t xml:space="preserve">RICHMOND — The Virginia Department of Education is </w:t>
      </w:r>
      <w:proofErr w:type="gramStart"/>
      <w:r w:rsidRPr="00B51B48">
        <w:rPr>
          <w:rFonts w:eastAsia="Calibri"/>
        </w:rPr>
        <w:t>partnering</w:t>
      </w:r>
      <w:proofErr w:type="gramEnd"/>
      <w:r w:rsidRPr="00B51B48">
        <w:rPr>
          <w:rFonts w:eastAsia="Calibri"/>
        </w:rPr>
        <w:t xml:space="preserve"> with regional food hubs to deliver nearly $2.2 million worth of locally produced and </w:t>
      </w:r>
      <w:r w:rsidR="00A742E9">
        <w:rPr>
          <w:rFonts w:eastAsia="Calibri"/>
        </w:rPr>
        <w:t xml:space="preserve">grown food products to </w:t>
      </w:r>
      <w:r w:rsidRPr="00B51B48">
        <w:rPr>
          <w:rFonts w:eastAsia="Calibri"/>
        </w:rPr>
        <w:t>school nutrition programs</w:t>
      </w:r>
      <w:r w:rsidR="00A742E9">
        <w:rPr>
          <w:rFonts w:eastAsia="Calibri"/>
        </w:rPr>
        <w:t xml:space="preserve"> in the commonwealth</w:t>
      </w:r>
      <w:r w:rsidRPr="00B51B48">
        <w:rPr>
          <w:rFonts w:eastAsia="Calibri"/>
        </w:rPr>
        <w:t xml:space="preserve">. The Centralized Local </w:t>
      </w:r>
      <w:r w:rsidR="006D4BF0">
        <w:rPr>
          <w:rFonts w:eastAsia="Calibri"/>
        </w:rPr>
        <w:t xml:space="preserve">Procurement Pilot Program — </w:t>
      </w:r>
      <w:r w:rsidRPr="00B51B48">
        <w:rPr>
          <w:rFonts w:eastAsia="Calibri"/>
        </w:rPr>
        <w:t xml:space="preserve">funded by a U.S. Department of Agriculture Supply Chain Assistance </w:t>
      </w:r>
      <w:r w:rsidR="006D4BF0">
        <w:rPr>
          <w:rFonts w:eastAsia="Calibri"/>
        </w:rPr>
        <w:t xml:space="preserve">grant — </w:t>
      </w:r>
      <w:proofErr w:type="gramStart"/>
      <w:r w:rsidR="00AB7AE3">
        <w:rPr>
          <w:rFonts w:eastAsia="Calibri"/>
        </w:rPr>
        <w:t>is designed</w:t>
      </w:r>
      <w:proofErr w:type="gramEnd"/>
      <w:r w:rsidR="00AB7AE3">
        <w:rPr>
          <w:rFonts w:eastAsia="Calibri"/>
        </w:rPr>
        <w:t xml:space="preserve"> </w:t>
      </w:r>
      <w:r w:rsidR="006D4BF0">
        <w:rPr>
          <w:rFonts w:eastAsia="Calibri"/>
        </w:rPr>
        <w:t xml:space="preserve">to </w:t>
      </w:r>
      <w:r w:rsidR="00AB7AE3">
        <w:rPr>
          <w:rFonts w:eastAsia="Calibri"/>
        </w:rPr>
        <w:t>help school</w:t>
      </w:r>
      <w:r w:rsidRPr="00B51B48">
        <w:rPr>
          <w:rFonts w:eastAsia="Calibri"/>
        </w:rPr>
        <w:t xml:space="preserve"> nutrition programs avoid supply chain disruptions and strengthen regional food systems.</w:t>
      </w:r>
    </w:p>
    <w:p w14:paraId="1EBBF210" w14:textId="77777777" w:rsidR="00B51B48" w:rsidRPr="00B51B48" w:rsidRDefault="00B51B48" w:rsidP="00B51B48">
      <w:pPr>
        <w:rPr>
          <w:rFonts w:eastAsia="Calibri"/>
        </w:rPr>
      </w:pPr>
    </w:p>
    <w:p w14:paraId="2B4219FE" w14:textId="1597F367" w:rsidR="00B51B48" w:rsidRPr="00B51B48" w:rsidRDefault="00B51B48" w:rsidP="00B51B48">
      <w:pPr>
        <w:rPr>
          <w:rFonts w:eastAsia="Calibri"/>
        </w:rPr>
      </w:pPr>
      <w:r w:rsidRPr="00B51B48">
        <w:rPr>
          <w:rFonts w:eastAsia="Calibri"/>
        </w:rPr>
        <w:t>“Schools with close relationships with Virginia farmers and producers are experiencing fewer supply chain disruptions</w:t>
      </w:r>
      <w:r w:rsidR="006D4BF0">
        <w:rPr>
          <w:rFonts w:eastAsia="Calibri"/>
        </w:rPr>
        <w:t>,</w:t>
      </w:r>
      <w:r w:rsidRPr="00B51B48">
        <w:rPr>
          <w:rFonts w:eastAsia="Calibri"/>
        </w:rPr>
        <w:t xml:space="preserve"> and their students are benefiting from nutritious meals made with fresh local foods,” Superintendent of Public Instruction Jillian </w:t>
      </w:r>
      <w:proofErr w:type="spellStart"/>
      <w:r w:rsidRPr="00B51B48">
        <w:rPr>
          <w:rFonts w:eastAsia="Calibri"/>
        </w:rPr>
        <w:t>Balow</w:t>
      </w:r>
      <w:proofErr w:type="spellEnd"/>
      <w:r w:rsidRPr="00B51B48">
        <w:rPr>
          <w:rFonts w:eastAsia="Calibri"/>
        </w:rPr>
        <w:t xml:space="preserve"> said. </w:t>
      </w:r>
    </w:p>
    <w:p w14:paraId="21EBF85F" w14:textId="5F0AA64E" w:rsidR="00B51B48" w:rsidRDefault="00B51B48" w:rsidP="00B51B48">
      <w:pPr>
        <w:rPr>
          <w:rFonts w:eastAsia="Calibri"/>
        </w:rPr>
      </w:pPr>
    </w:p>
    <w:p w14:paraId="369AF240" w14:textId="3D544B5B" w:rsidR="00FB156C" w:rsidRDefault="00FB156C" w:rsidP="00B51B48">
      <w:pPr>
        <w:rPr>
          <w:rFonts w:eastAsia="Calibri"/>
        </w:rPr>
      </w:pPr>
      <w:r w:rsidRPr="00FB156C">
        <w:rPr>
          <w:rFonts w:eastAsia="Calibri"/>
        </w:rPr>
        <w:t>In partnership with regional food hubs</w:t>
      </w:r>
      <w:r>
        <w:rPr>
          <w:rFonts w:eastAsia="Calibri"/>
        </w:rPr>
        <w:t>,</w:t>
      </w:r>
      <w:r w:rsidRPr="00FB156C">
        <w:rPr>
          <w:rFonts w:eastAsia="Calibri"/>
        </w:rPr>
        <w:t xml:space="preserve"> VDOE has identified more than 70 school divisions as eligible to participate in the pilot based on the</w:t>
      </w:r>
      <w:r>
        <w:rPr>
          <w:rFonts w:eastAsia="Calibri"/>
        </w:rPr>
        <w:t xml:space="preserve">ir proximity to a regional </w:t>
      </w:r>
      <w:r w:rsidRPr="00FB156C">
        <w:rPr>
          <w:rFonts w:eastAsia="Calibri"/>
        </w:rPr>
        <w:t xml:space="preserve">hub, such as 4P Foods in Warrenton and Appalachian Sustainable Development in Duffield. The department will help participating divisions establish procurement </w:t>
      </w:r>
      <w:r>
        <w:rPr>
          <w:rFonts w:eastAsia="Calibri"/>
        </w:rPr>
        <w:t xml:space="preserve">relationships with the </w:t>
      </w:r>
      <w:r w:rsidRPr="00FB156C">
        <w:rPr>
          <w:rFonts w:eastAsia="Calibri"/>
        </w:rPr>
        <w:t>hubs, allowing school nutrition programs to order unprocessed and minimally processed seasonal products</w:t>
      </w:r>
      <w:r w:rsidR="005B29AB">
        <w:rPr>
          <w:rFonts w:eastAsia="Calibri"/>
        </w:rPr>
        <w:t>,</w:t>
      </w:r>
      <w:r w:rsidRPr="00FB156C">
        <w:rPr>
          <w:rFonts w:eastAsia="Calibri"/>
        </w:rPr>
        <w:t xml:space="preserve"> and serve the food in their lunch, breakfast and summer meals programs.</w:t>
      </w:r>
    </w:p>
    <w:p w14:paraId="565A097C" w14:textId="77777777" w:rsidR="00B51B48" w:rsidRPr="00B51B48" w:rsidRDefault="00B51B48" w:rsidP="00B51B48">
      <w:pPr>
        <w:rPr>
          <w:rFonts w:eastAsia="Calibri"/>
        </w:rPr>
      </w:pPr>
    </w:p>
    <w:p w14:paraId="572AACFE" w14:textId="74AAE443" w:rsidR="00B51B48" w:rsidRPr="00B51B48" w:rsidRDefault="00B51B48" w:rsidP="00B51B48">
      <w:pPr>
        <w:rPr>
          <w:rFonts w:eastAsia="Calibri"/>
        </w:rPr>
      </w:pPr>
      <w:r w:rsidRPr="00B51B48">
        <w:rPr>
          <w:rFonts w:eastAsia="Calibri"/>
        </w:rPr>
        <w:t>“School nutrition professionals across the commonwealth have worked tirelessly during the COVID-19 pandemic to keep students connected to the healthy, nutritious meals they need to thrive and learn,” VDOE School Nutrition Director Sandra Curwood said. “The department is excited to help school divisions overcome their current supply chain challenges through this innovative</w:t>
      </w:r>
      <w:r w:rsidR="00D572A4">
        <w:rPr>
          <w:rFonts w:eastAsia="Calibri"/>
        </w:rPr>
        <w:t xml:space="preserve"> pilot</w:t>
      </w:r>
      <w:r w:rsidRPr="00B51B48">
        <w:rPr>
          <w:rFonts w:eastAsia="Calibri"/>
        </w:rPr>
        <w:t xml:space="preserve"> program.”</w:t>
      </w:r>
    </w:p>
    <w:p w14:paraId="1B3B690A" w14:textId="77777777" w:rsidR="00B51B48" w:rsidRPr="00B51B48" w:rsidRDefault="00B51B48" w:rsidP="00B51B48">
      <w:pPr>
        <w:rPr>
          <w:rFonts w:eastAsia="Calibri"/>
        </w:rPr>
      </w:pPr>
    </w:p>
    <w:p w14:paraId="5139532A" w14:textId="2ED24C2F" w:rsidR="00B51B48" w:rsidRPr="00B51B48" w:rsidRDefault="00B51B48" w:rsidP="00B51B48">
      <w:pPr>
        <w:rPr>
          <w:rFonts w:eastAsia="Calibri"/>
        </w:rPr>
      </w:pPr>
      <w:r w:rsidRPr="00B51B48">
        <w:rPr>
          <w:rFonts w:eastAsia="Calibri"/>
        </w:rPr>
        <w:t>The Virginia Department of Education received $21.9 million in USDA Supply Chain Assistance funds and withheld 10 percent of the award to support the Centralized Local Procurement Pilot Program. The remaining</w:t>
      </w:r>
      <w:r w:rsidR="00D572A4">
        <w:rPr>
          <w:rFonts w:eastAsia="Calibri"/>
        </w:rPr>
        <w:t xml:space="preserve"> funds </w:t>
      </w:r>
      <w:proofErr w:type="gramStart"/>
      <w:r w:rsidR="00D572A4">
        <w:rPr>
          <w:rFonts w:eastAsia="Calibri"/>
        </w:rPr>
        <w:t>will be dispersed</w:t>
      </w:r>
      <w:proofErr w:type="gramEnd"/>
      <w:r w:rsidR="00D572A4">
        <w:rPr>
          <w:rFonts w:eastAsia="Calibri"/>
        </w:rPr>
        <w:t xml:space="preserve"> </w:t>
      </w:r>
      <w:r w:rsidR="006D4BF0">
        <w:rPr>
          <w:rFonts w:eastAsia="Calibri"/>
        </w:rPr>
        <w:t xml:space="preserve">directly </w:t>
      </w:r>
      <w:r w:rsidR="00D572A4">
        <w:rPr>
          <w:rFonts w:eastAsia="Calibri"/>
        </w:rPr>
        <w:t xml:space="preserve">to </w:t>
      </w:r>
      <w:r w:rsidRPr="00B51B48">
        <w:rPr>
          <w:rFonts w:eastAsia="Calibri"/>
        </w:rPr>
        <w:t xml:space="preserve">school divisions for the purchase of </w:t>
      </w:r>
      <w:r w:rsidR="00D572A4">
        <w:rPr>
          <w:rFonts w:eastAsia="Calibri"/>
        </w:rPr>
        <w:t>unprocessed and</w:t>
      </w:r>
      <w:r w:rsidRPr="00B51B48">
        <w:rPr>
          <w:rFonts w:eastAsia="Calibri"/>
        </w:rPr>
        <w:t xml:space="preserve"> minimall</w:t>
      </w:r>
      <w:r w:rsidR="00D572A4">
        <w:rPr>
          <w:rFonts w:eastAsia="Calibri"/>
        </w:rPr>
        <w:t xml:space="preserve">y processed food for use in </w:t>
      </w:r>
      <w:r w:rsidRPr="00B51B48">
        <w:rPr>
          <w:rFonts w:eastAsia="Calibri"/>
        </w:rPr>
        <w:t xml:space="preserve">school meals programs. </w:t>
      </w:r>
    </w:p>
    <w:p w14:paraId="1F384462" w14:textId="77777777" w:rsidR="00B51B48" w:rsidRPr="00B51B48" w:rsidRDefault="00B51B48" w:rsidP="00B51B48">
      <w:pPr>
        <w:rPr>
          <w:rFonts w:eastAsia="Calibri"/>
        </w:rPr>
      </w:pPr>
    </w:p>
    <w:p w14:paraId="4CA41A13" w14:textId="65DBC69C" w:rsidR="00B51B48" w:rsidRDefault="00B51B48" w:rsidP="00B51B48">
      <w:pPr>
        <w:rPr>
          <w:rFonts w:eastAsia="Calibri"/>
        </w:rPr>
      </w:pPr>
      <w:r w:rsidRPr="00B51B48">
        <w:rPr>
          <w:rFonts w:eastAsia="Calibri"/>
        </w:rPr>
        <w:t>The Centralized Local Procurement Pilot Program will get underway later this month as the initial list of participating school divisions is finalized and continue through the 2022-2023 school year.</w:t>
      </w:r>
    </w:p>
    <w:p w14:paraId="3B5F45BC" w14:textId="77777777" w:rsidR="005B29AB" w:rsidRPr="00B51B48" w:rsidRDefault="005B29AB" w:rsidP="00B51B48">
      <w:pPr>
        <w:rPr>
          <w:rFonts w:eastAsia="Calibri"/>
        </w:rPr>
      </w:pPr>
    </w:p>
    <w:p w14:paraId="4E8926C4" w14:textId="77777777" w:rsidR="00B51B48" w:rsidRPr="005B29AB" w:rsidRDefault="00B51B48" w:rsidP="00B51B48">
      <w:pPr>
        <w:jc w:val="center"/>
        <w:rPr>
          <w:rFonts w:eastAsia="Calibri"/>
          <w:i/>
        </w:rPr>
      </w:pPr>
      <w:r w:rsidRPr="005B29AB">
        <w:rPr>
          <w:rFonts w:eastAsia="Calibri"/>
          <w:i/>
        </w:rPr>
        <w:t xml:space="preserve"># # # </w:t>
      </w:r>
    </w:p>
    <w:p w14:paraId="7EA0FB33" w14:textId="77777777" w:rsidR="00B51B48" w:rsidRPr="00B51B48" w:rsidRDefault="00B51B48" w:rsidP="00B51B48">
      <w:pPr>
        <w:jc w:val="center"/>
        <w:rPr>
          <w:color w:val="000000"/>
        </w:rPr>
      </w:pPr>
    </w:p>
    <w:sectPr w:rsidR="00B51B48" w:rsidRPr="00B51B48" w:rsidSect="005C4053">
      <w:type w:val="continuous"/>
      <w:pgSz w:w="12240" w:h="15840"/>
      <w:pgMar w:top="864"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AF2"/>
    <w:multiLevelType w:val="multilevel"/>
    <w:tmpl w:val="E65C1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B308BC"/>
    <w:multiLevelType w:val="multilevel"/>
    <w:tmpl w:val="6D20E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B"/>
    <w:rsid w:val="00022AE4"/>
    <w:rsid w:val="00033A03"/>
    <w:rsid w:val="00055C04"/>
    <w:rsid w:val="00147FB7"/>
    <w:rsid w:val="0018692B"/>
    <w:rsid w:val="002132E0"/>
    <w:rsid w:val="002D20DD"/>
    <w:rsid w:val="002D5458"/>
    <w:rsid w:val="002E006F"/>
    <w:rsid w:val="0031195E"/>
    <w:rsid w:val="00344F42"/>
    <w:rsid w:val="0035244F"/>
    <w:rsid w:val="003850BC"/>
    <w:rsid w:val="003C0DCA"/>
    <w:rsid w:val="003F3CE8"/>
    <w:rsid w:val="0041058B"/>
    <w:rsid w:val="004708CE"/>
    <w:rsid w:val="0047623D"/>
    <w:rsid w:val="0049268B"/>
    <w:rsid w:val="004C581E"/>
    <w:rsid w:val="004F3E81"/>
    <w:rsid w:val="00573F8E"/>
    <w:rsid w:val="00594F7C"/>
    <w:rsid w:val="005B29AB"/>
    <w:rsid w:val="005B5407"/>
    <w:rsid w:val="005C4053"/>
    <w:rsid w:val="005C4227"/>
    <w:rsid w:val="00642E03"/>
    <w:rsid w:val="00647B22"/>
    <w:rsid w:val="006527BB"/>
    <w:rsid w:val="00685B93"/>
    <w:rsid w:val="006D4BF0"/>
    <w:rsid w:val="006F57BE"/>
    <w:rsid w:val="006F7D9F"/>
    <w:rsid w:val="00723898"/>
    <w:rsid w:val="00725B47"/>
    <w:rsid w:val="00751754"/>
    <w:rsid w:val="007615FA"/>
    <w:rsid w:val="007C3A85"/>
    <w:rsid w:val="0080098D"/>
    <w:rsid w:val="00802187"/>
    <w:rsid w:val="008766D7"/>
    <w:rsid w:val="008F43ED"/>
    <w:rsid w:val="0092434F"/>
    <w:rsid w:val="009254BF"/>
    <w:rsid w:val="00927AD7"/>
    <w:rsid w:val="009A5394"/>
    <w:rsid w:val="009B78AE"/>
    <w:rsid w:val="00A17394"/>
    <w:rsid w:val="00A63B32"/>
    <w:rsid w:val="00A742E9"/>
    <w:rsid w:val="00AA09F7"/>
    <w:rsid w:val="00AB1293"/>
    <w:rsid w:val="00AB7AE3"/>
    <w:rsid w:val="00AF7961"/>
    <w:rsid w:val="00B46E49"/>
    <w:rsid w:val="00B51B48"/>
    <w:rsid w:val="00B6788E"/>
    <w:rsid w:val="00B92132"/>
    <w:rsid w:val="00BD2B18"/>
    <w:rsid w:val="00C551E6"/>
    <w:rsid w:val="00C7626B"/>
    <w:rsid w:val="00C7726E"/>
    <w:rsid w:val="00CA34AF"/>
    <w:rsid w:val="00CD46FB"/>
    <w:rsid w:val="00D10F36"/>
    <w:rsid w:val="00D572A4"/>
    <w:rsid w:val="00D81D24"/>
    <w:rsid w:val="00DC6562"/>
    <w:rsid w:val="00DE1AF7"/>
    <w:rsid w:val="00DE3F7B"/>
    <w:rsid w:val="00E31BA5"/>
    <w:rsid w:val="00E340AE"/>
    <w:rsid w:val="00E54E4E"/>
    <w:rsid w:val="00E73628"/>
    <w:rsid w:val="00EB1D40"/>
    <w:rsid w:val="00ED2FF6"/>
    <w:rsid w:val="00F06568"/>
    <w:rsid w:val="00F51299"/>
    <w:rsid w:val="00FB156C"/>
    <w:rsid w:val="00FB4B91"/>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D28F"/>
  <w15:docId w15:val="{7179A00C-4788-4A04-A61F-A72F324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D7"/>
  </w:style>
  <w:style w:type="paragraph" w:styleId="Heading1">
    <w:name w:val="heading 1"/>
    <w:basedOn w:val="Normal"/>
    <w:next w:val="Normal"/>
    <w:rsid w:val="008766D7"/>
    <w:pPr>
      <w:outlineLvl w:val="0"/>
    </w:pPr>
    <w:rPr>
      <w:rFonts w:ascii="Trebuchet MS" w:eastAsia="Trebuchet MS" w:hAnsi="Trebuchet MS" w:cs="Trebuchet MS"/>
      <w:b/>
      <w:sz w:val="108"/>
      <w:szCs w:val="108"/>
    </w:rPr>
  </w:style>
  <w:style w:type="paragraph" w:styleId="Heading2">
    <w:name w:val="heading 2"/>
    <w:basedOn w:val="Normal"/>
    <w:next w:val="Normal"/>
    <w:rsid w:val="005C4053"/>
    <w:pPr>
      <w:jc w:val="center"/>
      <w:outlineLvl w:val="1"/>
    </w:pPr>
    <w:rPr>
      <w:b/>
      <w:bCs/>
      <w:sz w:val="40"/>
      <w:szCs w:val="4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59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46FB"/>
    <w:rPr>
      <w:color w:val="0563C1" w:themeColor="hyperlink"/>
      <w:u w:val="single"/>
    </w:rPr>
  </w:style>
  <w:style w:type="character" w:customStyle="1" w:styleId="UnresolvedMention">
    <w:name w:val="Unresolved Mention"/>
    <w:basedOn w:val="DefaultParagraphFont"/>
    <w:uiPriority w:val="99"/>
    <w:semiHidden/>
    <w:unhideWhenUsed/>
    <w:rsid w:val="00EB1D40"/>
    <w:rPr>
      <w:color w:val="605E5C"/>
      <w:shd w:val="clear" w:color="auto" w:fill="E1DFDD"/>
    </w:rPr>
  </w:style>
  <w:style w:type="paragraph" w:styleId="NormalWeb">
    <w:name w:val="Normal (Web)"/>
    <w:basedOn w:val="Normal"/>
    <w:uiPriority w:val="99"/>
    <w:semiHidden/>
    <w:unhideWhenUsed/>
    <w:rsid w:val="00147F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7120">
      <w:bodyDiv w:val="1"/>
      <w:marLeft w:val="0"/>
      <w:marRight w:val="0"/>
      <w:marTop w:val="0"/>
      <w:marBottom w:val="0"/>
      <w:divBdr>
        <w:top w:val="none" w:sz="0" w:space="0" w:color="auto"/>
        <w:left w:val="none" w:sz="0" w:space="0" w:color="auto"/>
        <w:bottom w:val="none" w:sz="0" w:space="0" w:color="auto"/>
        <w:right w:val="none" w:sz="0" w:space="0" w:color="auto"/>
      </w:divBdr>
    </w:div>
    <w:div w:id="1000698262">
      <w:bodyDiv w:val="1"/>
      <w:marLeft w:val="0"/>
      <w:marRight w:val="0"/>
      <w:marTop w:val="0"/>
      <w:marBottom w:val="0"/>
      <w:divBdr>
        <w:top w:val="none" w:sz="0" w:space="0" w:color="auto"/>
        <w:left w:val="none" w:sz="0" w:space="0" w:color="auto"/>
        <w:bottom w:val="none" w:sz="0" w:space="0" w:color="auto"/>
        <w:right w:val="none" w:sz="0" w:space="0" w:color="auto"/>
      </w:divBdr>
    </w:div>
    <w:div w:id="1660188789">
      <w:bodyDiv w:val="1"/>
      <w:marLeft w:val="0"/>
      <w:marRight w:val="0"/>
      <w:marTop w:val="0"/>
      <w:marBottom w:val="0"/>
      <w:divBdr>
        <w:top w:val="none" w:sz="0" w:space="0" w:color="auto"/>
        <w:left w:val="none" w:sz="0" w:space="0" w:color="auto"/>
        <w:bottom w:val="none" w:sz="0" w:space="0" w:color="auto"/>
        <w:right w:val="none" w:sz="0" w:space="0" w:color="auto"/>
      </w:divBdr>
    </w:div>
    <w:div w:id="1685788938">
      <w:bodyDiv w:val="1"/>
      <w:marLeft w:val="0"/>
      <w:marRight w:val="0"/>
      <w:marTop w:val="0"/>
      <w:marBottom w:val="0"/>
      <w:divBdr>
        <w:top w:val="none" w:sz="0" w:space="0" w:color="auto"/>
        <w:left w:val="none" w:sz="0" w:space="0" w:color="auto"/>
        <w:bottom w:val="none" w:sz="0" w:space="0" w:color="auto"/>
        <w:right w:val="none" w:sz="0" w:space="0" w:color="auto"/>
      </w:divBdr>
    </w:div>
    <w:div w:id="184824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rles.pyl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TfA1gfXtg8aEVYT0BjwdSCbRQ==">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VDOE Connects Virginia Schools to Virginia FoodThrough Pilot Procurement Program</vt:lpstr>
    </vt:vector>
  </TitlesOfParts>
  <Company>Virginia IT Infrastructure Partnership</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Connects Virginia Schools to Virginia FoodThrough Pilot Procurement Program</dc:title>
  <dc:creator>VITA Program</dc:creator>
  <cp:keywords>School Nutrition</cp:keywords>
  <cp:lastModifiedBy>Pyle, Charles (DOE)</cp:lastModifiedBy>
  <cp:revision>2</cp:revision>
  <cp:lastPrinted>2022-04-12T16:23:00Z</cp:lastPrinted>
  <dcterms:created xsi:type="dcterms:W3CDTF">2022-04-15T15:50:00Z</dcterms:created>
  <dcterms:modified xsi:type="dcterms:W3CDTF">2022-04-15T15:50:00Z</dcterms:modified>
</cp:coreProperties>
</file>