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2BFBD" w14:textId="142DDF7E" w:rsidR="00A22D76" w:rsidRPr="001A77AB" w:rsidRDefault="005E4242" w:rsidP="008274C6">
      <w:pPr>
        <w:pStyle w:val="Heading2"/>
        <w:spacing w:before="0"/>
        <w:ind w:left="1440" w:hanging="1440"/>
        <w:rPr>
          <w:rFonts w:ascii="Times New Roman" w:eastAsia="Times New Roman" w:hAnsi="Times New Roman" w:cs="Times New Roman"/>
          <w:color w:val="auto"/>
          <w:sz w:val="28"/>
          <w:szCs w:val="28"/>
        </w:rPr>
      </w:pPr>
      <w:r w:rsidRPr="001A77AB">
        <w:rPr>
          <w:rFonts w:ascii="Times New Roman" w:eastAsia="Times New Roman" w:hAnsi="Times New Roman" w:cs="Times New Roman"/>
          <w:color w:val="auto"/>
          <w:sz w:val="28"/>
          <w:szCs w:val="28"/>
        </w:rPr>
        <w:t>Adult Education Data Entry Guidance</w:t>
      </w:r>
    </w:p>
    <w:p w14:paraId="3EE3A177" w14:textId="378AA2F0" w:rsidR="001A77AB" w:rsidRPr="001A77AB" w:rsidRDefault="00367FDA" w:rsidP="001A77AB">
      <w:pPr>
        <w:rPr>
          <w:i/>
          <w:sz w:val="22"/>
          <w:szCs w:val="22"/>
        </w:rPr>
      </w:pPr>
      <w:r>
        <w:rPr>
          <w:i/>
          <w:color w:val="000000"/>
        </w:rPr>
        <w:t>April, 2024</w:t>
      </w:r>
    </w:p>
    <w:p w14:paraId="7A029C15" w14:textId="77777777" w:rsidR="00312080" w:rsidRDefault="00312080" w:rsidP="00312080"/>
    <w:p w14:paraId="1733F4EE" w14:textId="07001E7C" w:rsidR="005E4242" w:rsidRDefault="005E4242" w:rsidP="005E4242">
      <w:r>
        <w:t xml:space="preserve">Programs are </w:t>
      </w:r>
      <w:r w:rsidR="001A77AB">
        <w:t>accountable</w:t>
      </w:r>
      <w:r>
        <w:t xml:space="preserve"> that data entry staff are aware of and understand the following general data entry guidelines:</w:t>
      </w:r>
    </w:p>
    <w:p w14:paraId="3F48066F" w14:textId="77777777" w:rsidR="005E4242" w:rsidRDefault="005E4242" w:rsidP="005E4242"/>
    <w:p w14:paraId="492B9E19" w14:textId="77777777" w:rsidR="005E4242" w:rsidRDefault="005E4242" w:rsidP="005E4242">
      <w:r w:rsidRPr="00921300">
        <w:t xml:space="preserve">DATA ENTRY GUIDELINES </w:t>
      </w:r>
    </w:p>
    <w:p w14:paraId="05C73691" w14:textId="77777777" w:rsidR="00294DB6" w:rsidRDefault="00294DB6" w:rsidP="005E4242"/>
    <w:p w14:paraId="295D13C1" w14:textId="77777777" w:rsidR="005E4242" w:rsidRDefault="005E4242" w:rsidP="005E4242">
      <w:pPr>
        <w:pStyle w:val="ListParagraph"/>
        <w:numPr>
          <w:ilvl w:val="0"/>
          <w:numId w:val="1"/>
        </w:numPr>
      </w:pPr>
      <w:r>
        <w:t xml:space="preserve">Data must be collected and entered for each individual who seeks adult education and literacy services. This includes anyone who has completed an Adult Student Profile Document (ASPD), regardless of whether the individual has accumulated 12 or more hours of instruction. </w:t>
      </w:r>
    </w:p>
    <w:p w14:paraId="72CB9173" w14:textId="53B46E16" w:rsidR="005E4242" w:rsidRDefault="005E4242" w:rsidP="005E4242">
      <w:pPr>
        <w:pStyle w:val="ListParagraph"/>
        <w:numPr>
          <w:ilvl w:val="0"/>
          <w:numId w:val="1"/>
        </w:numPr>
      </w:pPr>
      <w:r w:rsidRPr="00921300">
        <w:t xml:space="preserve">Daily </w:t>
      </w:r>
      <w:r>
        <w:t xml:space="preserve">class </w:t>
      </w:r>
      <w:r w:rsidRPr="00921300">
        <w:t xml:space="preserve">attendance for </w:t>
      </w:r>
      <w:r>
        <w:t xml:space="preserve">each adult education </w:t>
      </w:r>
      <w:r w:rsidRPr="00921300">
        <w:t xml:space="preserve">participant enrolled in an adult education class must be tracked and entered into </w:t>
      </w:r>
      <w:r w:rsidR="001A77AB">
        <w:t xml:space="preserve">the </w:t>
      </w:r>
      <w:r w:rsidR="00367FDA">
        <w:t>LACES database</w:t>
      </w:r>
      <w:r>
        <w:t>.</w:t>
      </w:r>
      <w:r w:rsidRPr="00921300">
        <w:t xml:space="preserve"> </w:t>
      </w:r>
    </w:p>
    <w:p w14:paraId="75FE21D1" w14:textId="77777777" w:rsidR="005E4242" w:rsidRDefault="005E4242" w:rsidP="005E4242">
      <w:pPr>
        <w:pStyle w:val="ListParagraph"/>
        <w:numPr>
          <w:ilvl w:val="0"/>
          <w:numId w:val="1"/>
        </w:numPr>
      </w:pPr>
      <w:r>
        <w:t>Program data should be entered</w:t>
      </w:r>
      <w:r w:rsidRPr="00921300">
        <w:t xml:space="preserve"> no later than the </w:t>
      </w:r>
      <w:r>
        <w:t>20th</w:t>
      </w:r>
      <w:r w:rsidRPr="00921300">
        <w:t xml:space="preserve"> day of the </w:t>
      </w:r>
      <w:r>
        <w:t>following</w:t>
      </w:r>
      <w:r w:rsidRPr="00921300">
        <w:t xml:space="preserve"> month. For example,</w:t>
      </w:r>
      <w:r>
        <w:t xml:space="preserve"> daily </w:t>
      </w:r>
      <w:r w:rsidRPr="00921300">
        <w:t>attendance for January must be entered by February 2</w:t>
      </w:r>
      <w:r>
        <w:t>0</w:t>
      </w:r>
      <w:r w:rsidRPr="00921300">
        <w:t xml:space="preserve">th. </w:t>
      </w:r>
      <w:r>
        <w:t xml:space="preserve">This includes cleaning up any errors in the data from the previous month. Excessive time between data collection and entry significantly increases the likelihood that data will be lost and/or inaccurate data will be reported. Timely data entry will allow both program staff and VDOE staff to analyze data on a regular basis and use data for program planning and continuous program improvement. </w:t>
      </w:r>
    </w:p>
    <w:p w14:paraId="3164575F" w14:textId="379704BE" w:rsidR="005E4242" w:rsidRDefault="005E4242" w:rsidP="005E4242">
      <w:pPr>
        <w:pStyle w:val="ListParagraph"/>
        <w:numPr>
          <w:ilvl w:val="0"/>
          <w:numId w:val="1"/>
        </w:numPr>
      </w:pPr>
      <w:r w:rsidRPr="00921300">
        <w:t xml:space="preserve">All programs must maintain </w:t>
      </w:r>
      <w:r>
        <w:t xml:space="preserve">on file </w:t>
      </w:r>
      <w:r w:rsidRPr="00921300">
        <w:t xml:space="preserve">a </w:t>
      </w:r>
      <w:r>
        <w:t xml:space="preserve">current </w:t>
      </w:r>
      <w:r w:rsidR="00367FDA">
        <w:t>ASPD</w:t>
      </w:r>
      <w:r w:rsidRPr="00921300">
        <w:t xml:space="preserve"> for </w:t>
      </w:r>
      <w:r>
        <w:t>each adult who</w:t>
      </w:r>
      <w:r w:rsidRPr="00921300">
        <w:t xml:space="preserve"> </w:t>
      </w:r>
      <w:r>
        <w:t xml:space="preserve">seeks adult education and literacy services. All required fields on the ASPD are marked with an asterisk (*) and must be completed. A member of your program staff may enter some or all of the required information (except a signature) if the student is unable to do so or requests assistance. </w:t>
      </w:r>
    </w:p>
    <w:p w14:paraId="7178A882" w14:textId="77777777" w:rsidR="005E4242" w:rsidRDefault="005E4242" w:rsidP="005E4242">
      <w:pPr>
        <w:pStyle w:val="ListParagraph"/>
        <w:numPr>
          <w:ilvl w:val="0"/>
          <w:numId w:val="1"/>
        </w:numPr>
      </w:pPr>
      <w:r>
        <w:t>ASPDs and any supporting documentation must be maintained for at least five years, including copies of credentials earned, evidence of program exit, and class attendance sheets if separate from the ASPDs. This documentation should be maintained in a secure, confidential manner.</w:t>
      </w:r>
    </w:p>
    <w:p w14:paraId="3CE56AA1" w14:textId="4E1752C9" w:rsidR="005E4242" w:rsidRDefault="005E4242" w:rsidP="005E4242">
      <w:pPr>
        <w:pStyle w:val="ListParagraph"/>
        <w:numPr>
          <w:ilvl w:val="0"/>
          <w:numId w:val="1"/>
        </w:numPr>
      </w:pPr>
      <w:r w:rsidRPr="00921300">
        <w:t xml:space="preserve">Adult education programs must ensure that the data entered into </w:t>
      </w:r>
      <w:r w:rsidR="00367FDA">
        <w:t>LACES</w:t>
      </w:r>
      <w:r w:rsidR="00367FDA" w:rsidRPr="00921300">
        <w:t xml:space="preserve"> </w:t>
      </w:r>
      <w:r w:rsidRPr="00921300">
        <w:t xml:space="preserve">is accurate and complete. </w:t>
      </w:r>
      <w:r>
        <w:t xml:space="preserve">Programs must have in place a system of internal controls such that there is a policy and practice of oversight and review of data entry and alignment between ASPD and </w:t>
      </w:r>
      <w:r w:rsidR="00367FDA">
        <w:t xml:space="preserve">LACES </w:t>
      </w:r>
      <w:r>
        <w:t xml:space="preserve">data. </w:t>
      </w:r>
    </w:p>
    <w:p w14:paraId="48386F71" w14:textId="77777777" w:rsidR="005E4242" w:rsidRDefault="005E4242" w:rsidP="005E4242"/>
    <w:p w14:paraId="38180A6F" w14:textId="77777777" w:rsidR="005E4242" w:rsidRPr="00603957" w:rsidRDefault="005E4242" w:rsidP="005E4242">
      <w:r>
        <w:t xml:space="preserve">NOTE: VDOE encourages programs to request applicants to provide their Social Security Numbers (SSN). SSNs are critical for conducting data matches and evaluating performance for federal reporting purposes. Applicants should be assured that disclosure is not mandatory, that personal information will not be shared, and that disclosure is requested </w:t>
      </w:r>
      <w:r>
        <w:rPr>
          <w:b/>
        </w:rPr>
        <w:t>only</w:t>
      </w:r>
      <w:r>
        <w:t xml:space="preserve"> for the purpose of data matching. Providers may </w:t>
      </w:r>
      <w:r w:rsidRPr="005A5F1B">
        <w:rPr>
          <w:b/>
        </w:rPr>
        <w:t>not</w:t>
      </w:r>
      <w:r>
        <w:t xml:space="preserve"> deny services to individuals who refuse to disclose their SSNs. </w:t>
      </w:r>
    </w:p>
    <w:p w14:paraId="70E6E7CE" w14:textId="77777777" w:rsidR="003D7D29" w:rsidRDefault="003D7D29" w:rsidP="00501F3C"/>
    <w:sectPr w:rsidR="003D7D29" w:rsidSect="00535236">
      <w:headerReference w:type="default" r:id="rId8"/>
      <w:pgSz w:w="12240" w:h="15840"/>
      <w:pgMar w:top="1170" w:right="1440" w:bottom="63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F567" w14:textId="77777777" w:rsidR="00BC779F" w:rsidRDefault="00BC779F" w:rsidP="00294DB6">
      <w:r>
        <w:separator/>
      </w:r>
    </w:p>
  </w:endnote>
  <w:endnote w:type="continuationSeparator" w:id="0">
    <w:p w14:paraId="09B1B1B5" w14:textId="77777777" w:rsidR="00BC779F" w:rsidRDefault="00BC779F" w:rsidP="0029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451" w14:textId="77777777" w:rsidR="00BC779F" w:rsidRDefault="00BC779F" w:rsidP="00294DB6">
      <w:r>
        <w:separator/>
      </w:r>
    </w:p>
  </w:footnote>
  <w:footnote w:type="continuationSeparator" w:id="0">
    <w:p w14:paraId="45D76AB9" w14:textId="77777777" w:rsidR="00BC779F" w:rsidRDefault="00BC779F" w:rsidP="0029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6345" w14:textId="62D90DC1" w:rsidR="00294DB6" w:rsidRDefault="00171272" w:rsidP="00535236">
    <w:pPr>
      <w:pStyle w:val="Header"/>
      <w:spacing w:after="160"/>
      <w:jc w:val="center"/>
    </w:pPr>
    <w:r>
      <w:rPr>
        <w:noProof/>
      </w:rPr>
      <w:drawing>
        <wp:inline distT="0" distB="0" distL="0" distR="0" wp14:anchorId="3BF17E34" wp14:editId="5BF6F678">
          <wp:extent cx="3689171" cy="717338"/>
          <wp:effectExtent l="0" t="0" r="6985" b="698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4252" cy="722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552A"/>
    <w:multiLevelType w:val="hybridMultilevel"/>
    <w:tmpl w:val="9DA4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80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4C"/>
    <w:rsid w:val="00021E25"/>
    <w:rsid w:val="00027EBF"/>
    <w:rsid w:val="00065A1E"/>
    <w:rsid w:val="000A5354"/>
    <w:rsid w:val="00171272"/>
    <w:rsid w:val="001A77AB"/>
    <w:rsid w:val="001C1EBE"/>
    <w:rsid w:val="001E1C48"/>
    <w:rsid w:val="001F2478"/>
    <w:rsid w:val="00232C6D"/>
    <w:rsid w:val="0028641D"/>
    <w:rsid w:val="00294DB6"/>
    <w:rsid w:val="002A6151"/>
    <w:rsid w:val="00312080"/>
    <w:rsid w:val="003376C7"/>
    <w:rsid w:val="00360C50"/>
    <w:rsid w:val="00367FDA"/>
    <w:rsid w:val="00392228"/>
    <w:rsid w:val="003D7D29"/>
    <w:rsid w:val="003F3718"/>
    <w:rsid w:val="004A0B21"/>
    <w:rsid w:val="004B5CDF"/>
    <w:rsid w:val="004B60BC"/>
    <w:rsid w:val="0050088A"/>
    <w:rsid w:val="00501F3C"/>
    <w:rsid w:val="00535236"/>
    <w:rsid w:val="005472B4"/>
    <w:rsid w:val="005627E3"/>
    <w:rsid w:val="005B0774"/>
    <w:rsid w:val="005E4242"/>
    <w:rsid w:val="005F592D"/>
    <w:rsid w:val="00605DE8"/>
    <w:rsid w:val="0064079D"/>
    <w:rsid w:val="006469FD"/>
    <w:rsid w:val="0064708B"/>
    <w:rsid w:val="00666BD6"/>
    <w:rsid w:val="006909D6"/>
    <w:rsid w:val="006A69C8"/>
    <w:rsid w:val="006B486C"/>
    <w:rsid w:val="006F02A3"/>
    <w:rsid w:val="0072343E"/>
    <w:rsid w:val="00732630"/>
    <w:rsid w:val="00763954"/>
    <w:rsid w:val="008034B0"/>
    <w:rsid w:val="008274C6"/>
    <w:rsid w:val="00843E99"/>
    <w:rsid w:val="008532FB"/>
    <w:rsid w:val="008579FB"/>
    <w:rsid w:val="008A36B9"/>
    <w:rsid w:val="008A6A4C"/>
    <w:rsid w:val="008B1D4F"/>
    <w:rsid w:val="00917DEE"/>
    <w:rsid w:val="009B5314"/>
    <w:rsid w:val="009C410D"/>
    <w:rsid w:val="009E6499"/>
    <w:rsid w:val="00A00AD6"/>
    <w:rsid w:val="00A22D76"/>
    <w:rsid w:val="00A66DA7"/>
    <w:rsid w:val="00A87DAF"/>
    <w:rsid w:val="00B039E5"/>
    <w:rsid w:val="00B279FC"/>
    <w:rsid w:val="00BB2D85"/>
    <w:rsid w:val="00BC779F"/>
    <w:rsid w:val="00CB676C"/>
    <w:rsid w:val="00D14618"/>
    <w:rsid w:val="00DA21C7"/>
    <w:rsid w:val="00DF681B"/>
    <w:rsid w:val="00E65D3B"/>
    <w:rsid w:val="00E74480"/>
    <w:rsid w:val="00ED43AF"/>
    <w:rsid w:val="00ED6F83"/>
    <w:rsid w:val="00EE1EE1"/>
    <w:rsid w:val="00EE692C"/>
    <w:rsid w:val="00F0238A"/>
    <w:rsid w:val="00F631EF"/>
    <w:rsid w:val="00F65B15"/>
    <w:rsid w:val="00F76798"/>
    <w:rsid w:val="00F8253E"/>
    <w:rsid w:val="00F96FE2"/>
    <w:rsid w:val="00FB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5207"/>
  <w15:docId w15:val="{E13F084A-11E5-49A9-B56D-3B724671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76"/>
  </w:style>
  <w:style w:type="paragraph" w:styleId="Heading1">
    <w:name w:val="heading 1"/>
    <w:basedOn w:val="Normal"/>
    <w:next w:val="Normal"/>
    <w:link w:val="Heading1Char"/>
    <w:qFormat/>
    <w:rsid w:val="00A22D76"/>
    <w:pPr>
      <w:keepNext/>
      <w:jc w:val="center"/>
      <w:outlineLvl w:val="0"/>
    </w:pPr>
    <w:rPr>
      <w:rFonts w:eastAsia="Times New Roman"/>
      <w:b/>
      <w:sz w:val="28"/>
      <w:szCs w:val="20"/>
    </w:rPr>
  </w:style>
  <w:style w:type="paragraph" w:styleId="Heading2">
    <w:name w:val="heading 2"/>
    <w:basedOn w:val="Normal"/>
    <w:next w:val="Normal"/>
    <w:link w:val="Heading2Char"/>
    <w:uiPriority w:val="9"/>
    <w:unhideWhenUsed/>
    <w:qFormat/>
    <w:rsid w:val="00A00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D76"/>
    <w:pPr>
      <w:keepNext/>
      <w:keepLines/>
      <w:spacing w:before="200" w:line="276"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0AD6"/>
    <w:pPr>
      <w:ind w:left="720"/>
      <w:contextualSpacing/>
    </w:pPr>
  </w:style>
  <w:style w:type="character" w:customStyle="1" w:styleId="Heading1Char">
    <w:name w:val="Heading 1 Char"/>
    <w:basedOn w:val="DefaultParagraphFont"/>
    <w:link w:val="Heading1"/>
    <w:rsid w:val="00A22D76"/>
    <w:rPr>
      <w:rFonts w:eastAsia="Times New Roman"/>
      <w:b/>
      <w:sz w:val="28"/>
      <w:szCs w:val="20"/>
    </w:rPr>
  </w:style>
  <w:style w:type="character" w:customStyle="1" w:styleId="Heading3Char">
    <w:name w:val="Heading 3 Char"/>
    <w:basedOn w:val="DefaultParagraphFont"/>
    <w:link w:val="Heading3"/>
    <w:uiPriority w:val="9"/>
    <w:rsid w:val="00A22D76"/>
    <w:rPr>
      <w:rFonts w:asciiTheme="majorHAnsi" w:eastAsiaTheme="majorEastAsia" w:hAnsiTheme="majorHAnsi" w:cstheme="majorBidi"/>
      <w:b/>
      <w:bCs/>
      <w:color w:val="4F81BD" w:themeColor="accent1"/>
      <w:szCs w:val="22"/>
    </w:rPr>
  </w:style>
  <w:style w:type="paragraph" w:styleId="NormalWeb">
    <w:name w:val="Normal (Web)"/>
    <w:basedOn w:val="Normal"/>
    <w:rsid w:val="00A22D76"/>
    <w:pPr>
      <w:spacing w:before="100" w:beforeAutospacing="1" w:after="100" w:afterAutospacing="1"/>
    </w:pPr>
    <w:rPr>
      <w:rFonts w:eastAsia="Times New Roman"/>
    </w:rPr>
  </w:style>
  <w:style w:type="character" w:styleId="Hyperlink">
    <w:name w:val="Hyperlink"/>
    <w:basedOn w:val="DefaultParagraphFont"/>
    <w:uiPriority w:val="99"/>
    <w:unhideWhenUsed/>
    <w:rsid w:val="00843E99"/>
    <w:rPr>
      <w:color w:val="0000FF" w:themeColor="hyperlink"/>
      <w:u w:val="single"/>
    </w:rPr>
  </w:style>
  <w:style w:type="paragraph" w:styleId="BalloonText">
    <w:name w:val="Balloon Text"/>
    <w:basedOn w:val="Normal"/>
    <w:link w:val="BalloonTextChar"/>
    <w:uiPriority w:val="99"/>
    <w:semiHidden/>
    <w:unhideWhenUsed/>
    <w:rsid w:val="00CB6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6C"/>
    <w:rPr>
      <w:rFonts w:ascii="Segoe UI" w:hAnsi="Segoe UI" w:cs="Segoe UI"/>
      <w:sz w:val="18"/>
      <w:szCs w:val="18"/>
    </w:rPr>
  </w:style>
  <w:style w:type="character" w:styleId="CommentReference">
    <w:name w:val="annotation reference"/>
    <w:basedOn w:val="DefaultParagraphFont"/>
    <w:uiPriority w:val="99"/>
    <w:semiHidden/>
    <w:unhideWhenUsed/>
    <w:rsid w:val="006A69C8"/>
    <w:rPr>
      <w:sz w:val="16"/>
      <w:szCs w:val="16"/>
    </w:rPr>
  </w:style>
  <w:style w:type="paragraph" w:styleId="CommentText">
    <w:name w:val="annotation text"/>
    <w:basedOn w:val="Normal"/>
    <w:link w:val="CommentTextChar"/>
    <w:uiPriority w:val="99"/>
    <w:unhideWhenUsed/>
    <w:rsid w:val="006A69C8"/>
    <w:rPr>
      <w:sz w:val="20"/>
      <w:szCs w:val="20"/>
    </w:rPr>
  </w:style>
  <w:style w:type="character" w:customStyle="1" w:styleId="CommentTextChar">
    <w:name w:val="Comment Text Char"/>
    <w:basedOn w:val="DefaultParagraphFont"/>
    <w:link w:val="CommentText"/>
    <w:uiPriority w:val="99"/>
    <w:rsid w:val="006A69C8"/>
    <w:rPr>
      <w:sz w:val="20"/>
      <w:szCs w:val="20"/>
    </w:rPr>
  </w:style>
  <w:style w:type="paragraph" w:styleId="CommentSubject">
    <w:name w:val="annotation subject"/>
    <w:basedOn w:val="CommentText"/>
    <w:next w:val="CommentText"/>
    <w:link w:val="CommentSubjectChar"/>
    <w:uiPriority w:val="99"/>
    <w:semiHidden/>
    <w:unhideWhenUsed/>
    <w:rsid w:val="006A69C8"/>
    <w:rPr>
      <w:b/>
      <w:bCs/>
    </w:rPr>
  </w:style>
  <w:style w:type="character" w:customStyle="1" w:styleId="CommentSubjectChar">
    <w:name w:val="Comment Subject Char"/>
    <w:basedOn w:val="CommentTextChar"/>
    <w:link w:val="CommentSubject"/>
    <w:uiPriority w:val="99"/>
    <w:semiHidden/>
    <w:rsid w:val="006A69C8"/>
    <w:rPr>
      <w:b/>
      <w:bCs/>
      <w:sz w:val="20"/>
      <w:szCs w:val="20"/>
    </w:rPr>
  </w:style>
  <w:style w:type="paragraph" w:styleId="Header">
    <w:name w:val="header"/>
    <w:basedOn w:val="Normal"/>
    <w:link w:val="HeaderChar"/>
    <w:uiPriority w:val="99"/>
    <w:unhideWhenUsed/>
    <w:rsid w:val="00294DB6"/>
    <w:pPr>
      <w:tabs>
        <w:tab w:val="center" w:pos="4680"/>
        <w:tab w:val="right" w:pos="9360"/>
      </w:tabs>
    </w:pPr>
  </w:style>
  <w:style w:type="character" w:customStyle="1" w:styleId="HeaderChar">
    <w:name w:val="Header Char"/>
    <w:basedOn w:val="DefaultParagraphFont"/>
    <w:link w:val="Header"/>
    <w:uiPriority w:val="99"/>
    <w:rsid w:val="00294DB6"/>
  </w:style>
  <w:style w:type="paragraph" w:styleId="Footer">
    <w:name w:val="footer"/>
    <w:basedOn w:val="Normal"/>
    <w:link w:val="FooterChar"/>
    <w:uiPriority w:val="99"/>
    <w:unhideWhenUsed/>
    <w:rsid w:val="00294DB6"/>
    <w:pPr>
      <w:tabs>
        <w:tab w:val="center" w:pos="4680"/>
        <w:tab w:val="right" w:pos="9360"/>
      </w:tabs>
    </w:pPr>
  </w:style>
  <w:style w:type="character" w:customStyle="1" w:styleId="FooterChar">
    <w:name w:val="Footer Char"/>
    <w:basedOn w:val="DefaultParagraphFont"/>
    <w:link w:val="Footer"/>
    <w:uiPriority w:val="99"/>
    <w:rsid w:val="00294DB6"/>
  </w:style>
  <w:style w:type="paragraph" w:styleId="Revision">
    <w:name w:val="Revision"/>
    <w:hidden/>
    <w:uiPriority w:val="99"/>
    <w:semiHidden/>
    <w:rsid w:val="0036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A5580-3DA5-4BF8-9133-C60C111D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Assessment Approved for Reporting in the National Reporting System (NRS)</vt:lpstr>
    </vt:vector>
  </TitlesOfParts>
  <Company>Virginia IT Infrastructure Partnership</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Entry Guidance April 2023</dc:title>
  <dc:creator>Silver-Pacuilla, Heidi (DOE)</dc:creator>
  <cp:lastModifiedBy>Deputy, Sarah (DOE)</cp:lastModifiedBy>
  <cp:revision>5</cp:revision>
  <cp:lastPrinted>2019-01-17T21:04:00Z</cp:lastPrinted>
  <dcterms:created xsi:type="dcterms:W3CDTF">2024-03-27T15:45:00Z</dcterms:created>
  <dcterms:modified xsi:type="dcterms:W3CDTF">2024-03-29T20:04:00Z</dcterms:modified>
</cp:coreProperties>
</file>