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8F" w:rsidRPr="001128C7" w:rsidRDefault="00384A8F" w:rsidP="00384A8F">
      <w:pPr>
        <w:spacing w:after="120" w:line="240" w:lineRule="auto"/>
        <w:jc w:val="center"/>
        <w:rPr>
          <w:b/>
          <w:color w:val="FF0000"/>
          <w:sz w:val="23"/>
          <w:szCs w:val="23"/>
        </w:rPr>
      </w:pPr>
      <w:r w:rsidRPr="001128C7">
        <w:rPr>
          <w:b/>
          <w:sz w:val="23"/>
          <w:szCs w:val="23"/>
        </w:rPr>
        <w:t>2016 High School Mathematics SOL Revisions Activity</w:t>
      </w:r>
    </w:p>
    <w:p w:rsidR="00384A8F" w:rsidRPr="001128C7" w:rsidRDefault="00384A8F">
      <w:pPr>
        <w:rPr>
          <w:sz w:val="23"/>
          <w:szCs w:val="23"/>
        </w:rPr>
      </w:pPr>
      <w:r w:rsidRPr="001128C7">
        <w:rPr>
          <w:sz w:val="23"/>
          <w:szCs w:val="23"/>
        </w:rPr>
        <w:t>1.  Boxplots (box and whisker plots) are included in the Statistics strand of which grade level/course?</w:t>
      </w:r>
      <w:r w:rsidR="0021556A" w:rsidRPr="001128C7">
        <w:rPr>
          <w:sz w:val="23"/>
          <w:szCs w:val="23"/>
        </w:rPr>
        <w:t xml:space="preserve"> (</w:t>
      </w:r>
      <w:proofErr w:type="gramStart"/>
      <w:r w:rsidR="0021556A" w:rsidRPr="001128C7">
        <w:rPr>
          <w:sz w:val="23"/>
          <w:szCs w:val="23"/>
        </w:rPr>
        <w:t>circle</w:t>
      </w:r>
      <w:proofErr w:type="gramEnd"/>
      <w:r w:rsidR="0021556A" w:rsidRPr="001128C7">
        <w:rPr>
          <w:sz w:val="23"/>
          <w:szCs w:val="23"/>
        </w:rPr>
        <w:t xml:space="preserve"> one)</w:t>
      </w:r>
    </w:p>
    <w:p w:rsidR="00D01264" w:rsidRPr="001128C7" w:rsidRDefault="00384A8F" w:rsidP="0021556A">
      <w:pPr>
        <w:pStyle w:val="ListParagraph"/>
        <w:numPr>
          <w:ilvl w:val="0"/>
          <w:numId w:val="7"/>
        </w:numPr>
        <w:rPr>
          <w:sz w:val="23"/>
          <w:szCs w:val="23"/>
        </w:rPr>
      </w:pPr>
      <w:r w:rsidRPr="001128C7">
        <w:rPr>
          <w:sz w:val="23"/>
          <w:szCs w:val="23"/>
        </w:rPr>
        <w:t>Algebra I</w:t>
      </w:r>
      <w:r w:rsidR="00441003" w:rsidRPr="001128C7">
        <w:rPr>
          <w:sz w:val="23"/>
          <w:szCs w:val="23"/>
        </w:rPr>
        <w:t xml:space="preserve"> </w:t>
      </w:r>
    </w:p>
    <w:p w:rsidR="00384A8F" w:rsidRPr="001128C7" w:rsidRDefault="00384A8F" w:rsidP="0021556A">
      <w:pPr>
        <w:pStyle w:val="ListParagraph"/>
        <w:numPr>
          <w:ilvl w:val="0"/>
          <w:numId w:val="7"/>
        </w:numPr>
        <w:rPr>
          <w:sz w:val="23"/>
          <w:szCs w:val="23"/>
        </w:rPr>
      </w:pPr>
      <w:r w:rsidRPr="001128C7">
        <w:rPr>
          <w:sz w:val="23"/>
          <w:szCs w:val="23"/>
        </w:rPr>
        <w:t>Grade 8 Mathematics</w:t>
      </w:r>
    </w:p>
    <w:p w:rsidR="00384A8F" w:rsidRPr="001128C7" w:rsidRDefault="00384A8F" w:rsidP="0021556A">
      <w:pPr>
        <w:pStyle w:val="ListParagraph"/>
        <w:numPr>
          <w:ilvl w:val="0"/>
          <w:numId w:val="7"/>
        </w:numPr>
        <w:rPr>
          <w:sz w:val="23"/>
          <w:szCs w:val="23"/>
        </w:rPr>
      </w:pPr>
      <w:r w:rsidRPr="001128C7">
        <w:rPr>
          <w:sz w:val="23"/>
          <w:szCs w:val="23"/>
        </w:rPr>
        <w:t>Grade 7 Mathematics</w:t>
      </w:r>
    </w:p>
    <w:p w:rsidR="00384A8F" w:rsidRDefault="00384A8F" w:rsidP="0021556A">
      <w:pPr>
        <w:pStyle w:val="ListParagraph"/>
        <w:numPr>
          <w:ilvl w:val="0"/>
          <w:numId w:val="7"/>
        </w:numPr>
        <w:rPr>
          <w:sz w:val="23"/>
          <w:szCs w:val="23"/>
        </w:rPr>
      </w:pPr>
      <w:r w:rsidRPr="001128C7">
        <w:rPr>
          <w:sz w:val="23"/>
          <w:szCs w:val="23"/>
        </w:rPr>
        <w:t>Algebra II</w:t>
      </w:r>
      <w:r w:rsidR="00441003" w:rsidRPr="001128C7">
        <w:rPr>
          <w:sz w:val="23"/>
          <w:szCs w:val="23"/>
        </w:rPr>
        <w:t xml:space="preserve">    </w:t>
      </w:r>
    </w:p>
    <w:p w:rsidR="00B32121" w:rsidRPr="00B32121" w:rsidRDefault="00B32121" w:rsidP="00B32121">
      <w:pPr>
        <w:rPr>
          <w:sz w:val="23"/>
          <w:szCs w:val="23"/>
        </w:rPr>
      </w:pPr>
    </w:p>
    <w:p w:rsidR="00384A8F" w:rsidRPr="001128C7" w:rsidRDefault="00384A8F">
      <w:pPr>
        <w:rPr>
          <w:sz w:val="23"/>
          <w:szCs w:val="23"/>
        </w:rPr>
      </w:pPr>
      <w:r w:rsidRPr="001128C7">
        <w:rPr>
          <w:sz w:val="23"/>
          <w:szCs w:val="23"/>
        </w:rPr>
        <w:t xml:space="preserve">2.  </w:t>
      </w:r>
      <w:r w:rsidR="00EC71D2" w:rsidRPr="001128C7">
        <w:rPr>
          <w:sz w:val="23"/>
          <w:szCs w:val="23"/>
        </w:rPr>
        <w:t>Which of the following constructions are included in the Geometry Standards of Learning?</w:t>
      </w:r>
      <w:r w:rsidR="0021556A" w:rsidRPr="001128C7">
        <w:rPr>
          <w:sz w:val="23"/>
          <w:szCs w:val="23"/>
        </w:rPr>
        <w:t xml:space="preserve"> (</w:t>
      </w:r>
      <w:proofErr w:type="gramStart"/>
      <w:r w:rsidR="0021556A" w:rsidRPr="001128C7">
        <w:rPr>
          <w:sz w:val="23"/>
          <w:szCs w:val="23"/>
        </w:rPr>
        <w:t>circle</w:t>
      </w:r>
      <w:proofErr w:type="gramEnd"/>
      <w:r w:rsidR="0021556A" w:rsidRPr="001128C7">
        <w:rPr>
          <w:sz w:val="23"/>
          <w:szCs w:val="23"/>
        </w:rPr>
        <w:t xml:space="preserve"> all that apply)</w:t>
      </w:r>
    </w:p>
    <w:p w:rsidR="00EC71D2" w:rsidRPr="001128C7" w:rsidRDefault="00EC71D2" w:rsidP="0021556A">
      <w:pPr>
        <w:pStyle w:val="ListParagraph"/>
        <w:numPr>
          <w:ilvl w:val="0"/>
          <w:numId w:val="5"/>
        </w:numPr>
        <w:rPr>
          <w:sz w:val="23"/>
          <w:szCs w:val="23"/>
        </w:rPr>
      </w:pPr>
      <w:r w:rsidRPr="001128C7">
        <w:rPr>
          <w:sz w:val="23"/>
          <w:szCs w:val="23"/>
        </w:rPr>
        <w:t>inscribed and circumscribed circles of a triangle</w:t>
      </w:r>
    </w:p>
    <w:p w:rsidR="00EC71D2" w:rsidRPr="001128C7" w:rsidRDefault="00EC71D2" w:rsidP="0021556A">
      <w:pPr>
        <w:pStyle w:val="ListParagraph"/>
        <w:numPr>
          <w:ilvl w:val="0"/>
          <w:numId w:val="5"/>
        </w:numPr>
        <w:rPr>
          <w:sz w:val="23"/>
          <w:szCs w:val="23"/>
        </w:rPr>
      </w:pPr>
      <w:r w:rsidRPr="001128C7">
        <w:rPr>
          <w:sz w:val="23"/>
          <w:szCs w:val="23"/>
        </w:rPr>
        <w:t>a perpendicular to a given line from a point not on the line</w:t>
      </w:r>
    </w:p>
    <w:p w:rsidR="00EC71D2" w:rsidRPr="001128C7" w:rsidRDefault="00EC71D2" w:rsidP="0021556A">
      <w:pPr>
        <w:pStyle w:val="ListParagraph"/>
        <w:numPr>
          <w:ilvl w:val="0"/>
          <w:numId w:val="5"/>
        </w:numPr>
        <w:rPr>
          <w:sz w:val="23"/>
          <w:szCs w:val="23"/>
        </w:rPr>
      </w:pPr>
      <w:r w:rsidRPr="001128C7">
        <w:rPr>
          <w:sz w:val="23"/>
          <w:szCs w:val="23"/>
        </w:rPr>
        <w:t xml:space="preserve">a tangent line from a point outside a given circle to the circle </w:t>
      </w:r>
    </w:p>
    <w:p w:rsidR="00EC71D2" w:rsidRPr="001128C7" w:rsidRDefault="00EC71D2" w:rsidP="0021556A">
      <w:pPr>
        <w:pStyle w:val="ListParagraph"/>
        <w:numPr>
          <w:ilvl w:val="0"/>
          <w:numId w:val="5"/>
        </w:numPr>
        <w:rPr>
          <w:sz w:val="23"/>
          <w:szCs w:val="23"/>
        </w:rPr>
      </w:pPr>
      <w:r w:rsidRPr="001128C7">
        <w:rPr>
          <w:sz w:val="23"/>
          <w:szCs w:val="23"/>
        </w:rPr>
        <w:t>an equilateral triangle, a square, and a regular hexagon inscribed in a circle</w:t>
      </w:r>
    </w:p>
    <w:p w:rsidR="00EC71D2" w:rsidRDefault="00EC71D2" w:rsidP="0021556A">
      <w:pPr>
        <w:pStyle w:val="ListParagraph"/>
        <w:numPr>
          <w:ilvl w:val="0"/>
          <w:numId w:val="5"/>
        </w:numPr>
        <w:rPr>
          <w:sz w:val="23"/>
          <w:szCs w:val="23"/>
        </w:rPr>
      </w:pPr>
      <w:r w:rsidRPr="001128C7">
        <w:rPr>
          <w:sz w:val="23"/>
          <w:szCs w:val="23"/>
        </w:rPr>
        <w:t>an angle congruent to a given angle</w:t>
      </w:r>
    </w:p>
    <w:p w:rsidR="00B32121" w:rsidRPr="00B32121" w:rsidRDefault="00B32121" w:rsidP="00B32121">
      <w:pPr>
        <w:rPr>
          <w:sz w:val="23"/>
          <w:szCs w:val="23"/>
        </w:rPr>
      </w:pPr>
    </w:p>
    <w:p w:rsidR="00384A8F" w:rsidRDefault="00EC71D2">
      <w:pPr>
        <w:rPr>
          <w:sz w:val="23"/>
          <w:szCs w:val="23"/>
        </w:rPr>
      </w:pPr>
      <w:r w:rsidRPr="001128C7">
        <w:rPr>
          <w:sz w:val="23"/>
          <w:szCs w:val="23"/>
        </w:rPr>
        <w:t>3</w:t>
      </w:r>
      <w:r w:rsidR="00384A8F" w:rsidRPr="001128C7">
        <w:rPr>
          <w:sz w:val="23"/>
          <w:szCs w:val="23"/>
        </w:rPr>
        <w:t>.  Variation, standard deviation and z-scores are now included in SOL _________</w:t>
      </w:r>
      <w:proofErr w:type="gramStart"/>
      <w:r w:rsidR="00384A8F" w:rsidRPr="001128C7">
        <w:rPr>
          <w:sz w:val="23"/>
          <w:szCs w:val="23"/>
        </w:rPr>
        <w:t>_ .</w:t>
      </w:r>
      <w:proofErr w:type="gramEnd"/>
    </w:p>
    <w:p w:rsidR="00B32121" w:rsidRDefault="00B32121">
      <w:pPr>
        <w:rPr>
          <w:sz w:val="23"/>
          <w:szCs w:val="23"/>
        </w:rPr>
      </w:pPr>
    </w:p>
    <w:p w:rsidR="00B32121" w:rsidRPr="001128C7" w:rsidRDefault="00B32121">
      <w:pPr>
        <w:rPr>
          <w:sz w:val="23"/>
          <w:szCs w:val="23"/>
        </w:rPr>
      </w:pPr>
    </w:p>
    <w:p w:rsidR="00EC71D2" w:rsidRDefault="00EC71D2" w:rsidP="001128C7">
      <w:pPr>
        <w:spacing w:before="240" w:line="360" w:lineRule="auto"/>
        <w:ind w:left="274" w:hanging="274"/>
        <w:rPr>
          <w:sz w:val="23"/>
          <w:szCs w:val="23"/>
        </w:rPr>
      </w:pPr>
      <w:r w:rsidRPr="001128C7">
        <w:rPr>
          <w:sz w:val="23"/>
          <w:szCs w:val="23"/>
        </w:rPr>
        <w:t>4</w:t>
      </w:r>
      <w:r w:rsidR="00384A8F" w:rsidRPr="001128C7">
        <w:rPr>
          <w:sz w:val="23"/>
          <w:szCs w:val="23"/>
        </w:rPr>
        <w:t xml:space="preserve">.  </w:t>
      </w:r>
      <w:r w:rsidRPr="001128C7">
        <w:rPr>
          <w:sz w:val="23"/>
          <w:szCs w:val="23"/>
        </w:rPr>
        <w:t>In the Geometry Standards of Learning, the geometric transformation of rotation is limited to</w:t>
      </w:r>
      <w:r w:rsidR="001128C7">
        <w:rPr>
          <w:sz w:val="23"/>
          <w:szCs w:val="23"/>
        </w:rPr>
        <w:t xml:space="preserve"> the angles of</w:t>
      </w:r>
      <w:r w:rsidRPr="001128C7">
        <w:rPr>
          <w:sz w:val="23"/>
          <w:szCs w:val="23"/>
        </w:rPr>
        <w:t xml:space="preserve">     ___________________________________ on a coordinate grid where the center of rotation at the origin</w:t>
      </w:r>
      <w:r w:rsidR="001128C7">
        <w:rPr>
          <w:sz w:val="23"/>
          <w:szCs w:val="23"/>
        </w:rPr>
        <w:t>.</w:t>
      </w:r>
      <w:r w:rsidRPr="001128C7">
        <w:rPr>
          <w:sz w:val="23"/>
          <w:szCs w:val="23"/>
        </w:rPr>
        <w:t xml:space="preserve"> Dilations are limited to those from ________________ on the coordinate grid</w:t>
      </w:r>
      <w:r w:rsidR="001128C7">
        <w:rPr>
          <w:sz w:val="23"/>
          <w:szCs w:val="23"/>
        </w:rPr>
        <w:t>.</w:t>
      </w:r>
    </w:p>
    <w:p w:rsidR="00B32121" w:rsidRDefault="00B32121" w:rsidP="001128C7">
      <w:pPr>
        <w:spacing w:before="240" w:line="360" w:lineRule="auto"/>
        <w:ind w:left="274" w:hanging="274"/>
        <w:rPr>
          <w:sz w:val="23"/>
          <w:szCs w:val="23"/>
        </w:rPr>
      </w:pPr>
    </w:p>
    <w:p w:rsidR="00B32121" w:rsidRPr="001128C7" w:rsidRDefault="00B32121" w:rsidP="001128C7">
      <w:pPr>
        <w:spacing w:before="240" w:line="360" w:lineRule="auto"/>
        <w:ind w:left="274" w:hanging="274"/>
        <w:rPr>
          <w:sz w:val="23"/>
          <w:szCs w:val="23"/>
        </w:rPr>
      </w:pPr>
    </w:p>
    <w:p w:rsidR="00384A8F" w:rsidRPr="001128C7" w:rsidRDefault="00EC71D2">
      <w:pPr>
        <w:rPr>
          <w:sz w:val="23"/>
          <w:szCs w:val="23"/>
        </w:rPr>
      </w:pPr>
      <w:r w:rsidRPr="001128C7">
        <w:rPr>
          <w:sz w:val="23"/>
          <w:szCs w:val="23"/>
        </w:rPr>
        <w:t xml:space="preserve">5.  The </w:t>
      </w:r>
      <w:r w:rsidR="00384A8F" w:rsidRPr="001128C7">
        <w:rPr>
          <w:sz w:val="23"/>
          <w:szCs w:val="23"/>
        </w:rPr>
        <w:t xml:space="preserve">Algebra I </w:t>
      </w:r>
      <w:r w:rsidRPr="001128C7">
        <w:rPr>
          <w:sz w:val="23"/>
          <w:szCs w:val="23"/>
        </w:rPr>
        <w:t>Standards of Learning do</w:t>
      </w:r>
      <w:r w:rsidR="00384A8F" w:rsidRPr="001128C7">
        <w:rPr>
          <w:sz w:val="23"/>
          <w:szCs w:val="23"/>
        </w:rPr>
        <w:t xml:space="preserve"> not include which of the following?</w:t>
      </w:r>
      <w:r w:rsidR="0021556A" w:rsidRPr="001128C7">
        <w:rPr>
          <w:sz w:val="23"/>
          <w:szCs w:val="23"/>
        </w:rPr>
        <w:t xml:space="preserve"> (</w:t>
      </w:r>
      <w:proofErr w:type="gramStart"/>
      <w:r w:rsidR="0021556A" w:rsidRPr="001128C7">
        <w:rPr>
          <w:sz w:val="23"/>
          <w:szCs w:val="23"/>
        </w:rPr>
        <w:t>circle</w:t>
      </w:r>
      <w:proofErr w:type="gramEnd"/>
      <w:r w:rsidR="0021556A" w:rsidRPr="001128C7">
        <w:rPr>
          <w:sz w:val="23"/>
          <w:szCs w:val="23"/>
        </w:rPr>
        <w:t xml:space="preserve"> one)</w:t>
      </w:r>
    </w:p>
    <w:p w:rsidR="00384A8F" w:rsidRPr="001128C7" w:rsidRDefault="00384A8F" w:rsidP="0021556A">
      <w:pPr>
        <w:pStyle w:val="ListParagraph"/>
        <w:numPr>
          <w:ilvl w:val="0"/>
          <w:numId w:val="3"/>
        </w:numPr>
        <w:rPr>
          <w:sz w:val="23"/>
          <w:szCs w:val="23"/>
        </w:rPr>
      </w:pPr>
      <w:r w:rsidRPr="001128C7">
        <w:rPr>
          <w:sz w:val="23"/>
          <w:szCs w:val="23"/>
        </w:rPr>
        <w:t>adding radical monomial expressions</w:t>
      </w:r>
    </w:p>
    <w:p w:rsidR="00384A8F" w:rsidRPr="001128C7" w:rsidRDefault="00384A8F" w:rsidP="0021556A">
      <w:pPr>
        <w:pStyle w:val="ListParagraph"/>
        <w:numPr>
          <w:ilvl w:val="0"/>
          <w:numId w:val="3"/>
        </w:numPr>
        <w:rPr>
          <w:sz w:val="23"/>
          <w:szCs w:val="23"/>
        </w:rPr>
      </w:pPr>
      <w:r w:rsidRPr="001128C7">
        <w:rPr>
          <w:sz w:val="23"/>
          <w:szCs w:val="23"/>
        </w:rPr>
        <w:t>subtracting radical monomial expressions</w:t>
      </w:r>
    </w:p>
    <w:p w:rsidR="00384A8F" w:rsidRPr="001128C7" w:rsidRDefault="00384A8F" w:rsidP="0021556A">
      <w:pPr>
        <w:pStyle w:val="ListParagraph"/>
        <w:numPr>
          <w:ilvl w:val="0"/>
          <w:numId w:val="3"/>
        </w:numPr>
        <w:rPr>
          <w:sz w:val="23"/>
          <w:szCs w:val="23"/>
        </w:rPr>
      </w:pPr>
      <w:r w:rsidRPr="001128C7">
        <w:rPr>
          <w:sz w:val="23"/>
          <w:szCs w:val="23"/>
        </w:rPr>
        <w:t>multiplying radical monomial expressions</w:t>
      </w:r>
    </w:p>
    <w:p w:rsidR="00384A8F" w:rsidRDefault="00384A8F" w:rsidP="0021556A">
      <w:pPr>
        <w:pStyle w:val="ListParagraph"/>
        <w:numPr>
          <w:ilvl w:val="0"/>
          <w:numId w:val="3"/>
        </w:numPr>
        <w:rPr>
          <w:sz w:val="23"/>
          <w:szCs w:val="23"/>
        </w:rPr>
      </w:pPr>
      <w:r w:rsidRPr="001128C7">
        <w:rPr>
          <w:sz w:val="23"/>
          <w:szCs w:val="23"/>
        </w:rPr>
        <w:t>dividing radical monomial expressions</w:t>
      </w:r>
    </w:p>
    <w:p w:rsidR="00B32121" w:rsidRDefault="00B32121" w:rsidP="00B32121">
      <w:pPr>
        <w:rPr>
          <w:sz w:val="23"/>
          <w:szCs w:val="23"/>
        </w:rPr>
      </w:pPr>
    </w:p>
    <w:p w:rsidR="00B32121" w:rsidRDefault="00B32121" w:rsidP="00B32121">
      <w:pPr>
        <w:rPr>
          <w:sz w:val="23"/>
          <w:szCs w:val="23"/>
        </w:rPr>
      </w:pPr>
    </w:p>
    <w:p w:rsidR="00704317" w:rsidRDefault="00704317" w:rsidP="00B32121">
      <w:pPr>
        <w:rPr>
          <w:sz w:val="23"/>
          <w:szCs w:val="23"/>
        </w:rPr>
      </w:pPr>
    </w:p>
    <w:p w:rsidR="00704317" w:rsidRDefault="00704317" w:rsidP="00B32121">
      <w:pPr>
        <w:rPr>
          <w:sz w:val="23"/>
          <w:szCs w:val="23"/>
        </w:rPr>
      </w:pPr>
    </w:p>
    <w:p w:rsidR="00704317" w:rsidRDefault="00704317" w:rsidP="00B32121">
      <w:pPr>
        <w:rPr>
          <w:sz w:val="23"/>
          <w:szCs w:val="23"/>
        </w:rPr>
      </w:pPr>
    </w:p>
    <w:p w:rsidR="00B32121" w:rsidRDefault="00B32121" w:rsidP="00B32121">
      <w:pPr>
        <w:ind w:left="360" w:hanging="360"/>
        <w:rPr>
          <w:sz w:val="23"/>
          <w:szCs w:val="23"/>
        </w:rPr>
      </w:pPr>
      <w:r>
        <w:rPr>
          <w:sz w:val="23"/>
          <w:szCs w:val="23"/>
        </w:rPr>
        <w:t>6.</w:t>
      </w:r>
      <w:r>
        <w:rPr>
          <w:sz w:val="23"/>
          <w:szCs w:val="23"/>
        </w:rPr>
        <w:tab/>
        <w:t>In the Algebra I Standards of Learning for 2009, students had to simplify certain cube roots. They still do in the 2016 standards. What types of cube roots will students simplify under the 2016 standards that they may not have had to do under the 2009 standards?</w:t>
      </w:r>
    </w:p>
    <w:p w:rsidR="00B32121" w:rsidRDefault="00B32121" w:rsidP="00B32121">
      <w:pPr>
        <w:rPr>
          <w:sz w:val="23"/>
          <w:szCs w:val="23"/>
        </w:rPr>
      </w:pPr>
    </w:p>
    <w:p w:rsidR="00B32121" w:rsidRDefault="00B32121" w:rsidP="00B32121">
      <w:pPr>
        <w:rPr>
          <w:sz w:val="23"/>
          <w:szCs w:val="23"/>
        </w:rPr>
      </w:pPr>
    </w:p>
    <w:p w:rsidR="00B32121" w:rsidRPr="00B32121" w:rsidRDefault="00B32121" w:rsidP="00B32121">
      <w:pPr>
        <w:rPr>
          <w:sz w:val="23"/>
          <w:szCs w:val="23"/>
        </w:rPr>
      </w:pPr>
    </w:p>
    <w:p w:rsidR="00EC71D2" w:rsidRPr="001128C7" w:rsidRDefault="00B32121" w:rsidP="001128C7">
      <w:pPr>
        <w:ind w:left="270" w:hanging="270"/>
        <w:rPr>
          <w:sz w:val="23"/>
          <w:szCs w:val="23"/>
        </w:rPr>
      </w:pPr>
      <w:r>
        <w:rPr>
          <w:sz w:val="23"/>
          <w:szCs w:val="23"/>
        </w:rPr>
        <w:t>7</w:t>
      </w:r>
      <w:r w:rsidR="00EC71D2" w:rsidRPr="001128C7">
        <w:rPr>
          <w:sz w:val="23"/>
          <w:szCs w:val="23"/>
        </w:rPr>
        <w:t xml:space="preserve">.  </w:t>
      </w:r>
      <w:r w:rsidR="00607DC0">
        <w:rPr>
          <w:sz w:val="23"/>
          <w:szCs w:val="23"/>
        </w:rPr>
        <w:t>In the Algebra II Standards of Learning, identify the 2016 AII.7 bullets that are a result of revisions to the standard? (</w:t>
      </w:r>
      <w:proofErr w:type="gramStart"/>
      <w:r w:rsidR="00607DC0">
        <w:rPr>
          <w:sz w:val="23"/>
          <w:szCs w:val="23"/>
        </w:rPr>
        <w:t>circle</w:t>
      </w:r>
      <w:proofErr w:type="gramEnd"/>
      <w:r w:rsidR="00607DC0">
        <w:rPr>
          <w:sz w:val="23"/>
          <w:szCs w:val="23"/>
        </w:rPr>
        <w:t xml:space="preserve"> all that apply)</w:t>
      </w:r>
    </w:p>
    <w:p w:rsidR="00607DC0" w:rsidRDefault="00607DC0" w:rsidP="00607DC0">
      <w:pPr>
        <w:pStyle w:val="ListParagraph"/>
        <w:numPr>
          <w:ilvl w:val="0"/>
          <w:numId w:val="2"/>
        </w:numPr>
        <w:rPr>
          <w:rFonts w:asciiTheme="minorHAnsi" w:eastAsiaTheme="minorHAnsi" w:hAnsiTheme="minorHAnsi" w:cstheme="minorBidi"/>
          <w:sz w:val="23"/>
          <w:szCs w:val="23"/>
        </w:rPr>
      </w:pPr>
      <w:r w:rsidRPr="00607DC0">
        <w:rPr>
          <w:rFonts w:asciiTheme="minorHAnsi" w:eastAsiaTheme="minorHAnsi" w:hAnsiTheme="minorHAnsi" w:cstheme="minorBidi"/>
          <w:sz w:val="23"/>
          <w:szCs w:val="23"/>
        </w:rPr>
        <w:t>domain, range, and continuity;</w:t>
      </w:r>
    </w:p>
    <w:p w:rsidR="00EC71D2" w:rsidRPr="00607DC0" w:rsidRDefault="00EC71D2" w:rsidP="00607DC0">
      <w:pPr>
        <w:pStyle w:val="ListParagraph"/>
        <w:numPr>
          <w:ilvl w:val="0"/>
          <w:numId w:val="2"/>
        </w:numPr>
        <w:rPr>
          <w:rFonts w:asciiTheme="minorHAnsi" w:eastAsiaTheme="minorHAnsi" w:hAnsiTheme="minorHAnsi" w:cstheme="minorBidi"/>
          <w:sz w:val="23"/>
          <w:szCs w:val="23"/>
        </w:rPr>
      </w:pPr>
      <w:r w:rsidRPr="00607DC0">
        <w:rPr>
          <w:rFonts w:asciiTheme="minorHAnsi" w:eastAsiaTheme="minorHAnsi" w:hAnsiTheme="minorHAnsi" w:cstheme="minorBidi"/>
          <w:sz w:val="23"/>
          <w:szCs w:val="23"/>
        </w:rPr>
        <w:t>intervals in which a function is increasing or decreasing</w:t>
      </w:r>
    </w:p>
    <w:p w:rsidR="00EC71D2" w:rsidRPr="001128C7" w:rsidRDefault="00EC71D2" w:rsidP="00EC71D2">
      <w:pPr>
        <w:pStyle w:val="ListParagraph"/>
        <w:numPr>
          <w:ilvl w:val="0"/>
          <w:numId w:val="2"/>
        </w:numPr>
        <w:spacing w:after="0" w:line="240" w:lineRule="auto"/>
        <w:rPr>
          <w:rFonts w:asciiTheme="minorHAnsi" w:eastAsiaTheme="minorHAnsi" w:hAnsiTheme="minorHAnsi" w:cstheme="minorBidi"/>
          <w:sz w:val="23"/>
          <w:szCs w:val="23"/>
        </w:rPr>
      </w:pPr>
      <w:r w:rsidRPr="001128C7">
        <w:rPr>
          <w:rFonts w:asciiTheme="minorHAnsi" w:eastAsiaTheme="minorHAnsi" w:hAnsiTheme="minorHAnsi" w:cstheme="minorBidi"/>
          <w:sz w:val="23"/>
          <w:szCs w:val="23"/>
        </w:rPr>
        <w:t>extrema</w:t>
      </w:r>
    </w:p>
    <w:p w:rsidR="00EC71D2" w:rsidRPr="001128C7" w:rsidRDefault="00D84D40" w:rsidP="00EC71D2">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zeros</w:t>
      </w:r>
    </w:p>
    <w:p w:rsidR="00EC71D2" w:rsidRPr="001128C7" w:rsidRDefault="00D84D40" w:rsidP="00EC71D2">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intercepts</w:t>
      </w:r>
    </w:p>
    <w:p w:rsidR="00EC71D2" w:rsidRPr="001128C7" w:rsidRDefault="00EC71D2" w:rsidP="00EC71D2">
      <w:pPr>
        <w:pStyle w:val="SOLBullet"/>
        <w:numPr>
          <w:ilvl w:val="0"/>
          <w:numId w:val="2"/>
        </w:numPr>
        <w:rPr>
          <w:rFonts w:asciiTheme="minorHAnsi" w:eastAsiaTheme="minorHAnsi" w:hAnsiTheme="minorHAnsi" w:cstheme="minorBidi"/>
          <w:b w:val="0"/>
          <w:color w:val="auto"/>
          <w:sz w:val="23"/>
          <w:szCs w:val="23"/>
        </w:rPr>
      </w:pPr>
      <w:r w:rsidRPr="001128C7">
        <w:rPr>
          <w:rFonts w:asciiTheme="minorHAnsi" w:eastAsiaTheme="minorHAnsi" w:hAnsiTheme="minorHAnsi" w:cstheme="minorBidi"/>
          <w:b w:val="0"/>
          <w:color w:val="auto"/>
          <w:sz w:val="23"/>
          <w:szCs w:val="23"/>
        </w:rPr>
        <w:t>values of a function for elements in its domain</w:t>
      </w:r>
    </w:p>
    <w:p w:rsidR="00EC71D2" w:rsidRPr="001128C7" w:rsidRDefault="00EC71D2" w:rsidP="00EC71D2">
      <w:pPr>
        <w:pStyle w:val="SOLBullet"/>
        <w:numPr>
          <w:ilvl w:val="0"/>
          <w:numId w:val="2"/>
        </w:numPr>
        <w:rPr>
          <w:rFonts w:asciiTheme="minorHAnsi" w:eastAsiaTheme="minorHAnsi" w:hAnsiTheme="minorHAnsi" w:cstheme="minorBidi"/>
          <w:b w:val="0"/>
          <w:color w:val="auto"/>
          <w:sz w:val="23"/>
          <w:szCs w:val="23"/>
        </w:rPr>
      </w:pPr>
      <w:r w:rsidRPr="001128C7">
        <w:rPr>
          <w:rFonts w:asciiTheme="minorHAnsi" w:eastAsiaTheme="minorHAnsi" w:hAnsiTheme="minorHAnsi" w:cstheme="minorBidi"/>
          <w:b w:val="0"/>
          <w:color w:val="auto"/>
          <w:sz w:val="23"/>
          <w:szCs w:val="23"/>
        </w:rPr>
        <w:t>connections between and among multiple representations of functions using verbal descriptions, tables, equations, and graphs</w:t>
      </w:r>
    </w:p>
    <w:p w:rsidR="00EC71D2" w:rsidRPr="001128C7" w:rsidRDefault="00D84D40" w:rsidP="00EC71D2">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end behavior</w:t>
      </w:r>
    </w:p>
    <w:p w:rsidR="00EC71D2" w:rsidRPr="001128C7" w:rsidRDefault="00EC71D2" w:rsidP="00EC71D2">
      <w:pPr>
        <w:pStyle w:val="SOLBullet"/>
        <w:numPr>
          <w:ilvl w:val="0"/>
          <w:numId w:val="2"/>
        </w:numPr>
        <w:rPr>
          <w:rFonts w:asciiTheme="minorHAnsi" w:eastAsiaTheme="minorHAnsi" w:hAnsiTheme="minorHAnsi" w:cstheme="minorBidi"/>
          <w:b w:val="0"/>
          <w:color w:val="auto"/>
          <w:sz w:val="23"/>
          <w:szCs w:val="23"/>
        </w:rPr>
      </w:pPr>
      <w:r w:rsidRPr="001128C7">
        <w:rPr>
          <w:rFonts w:asciiTheme="minorHAnsi" w:eastAsiaTheme="minorHAnsi" w:hAnsiTheme="minorHAnsi" w:cstheme="minorBidi"/>
          <w:b w:val="0"/>
          <w:color w:val="auto"/>
          <w:sz w:val="23"/>
          <w:szCs w:val="23"/>
        </w:rPr>
        <w:t xml:space="preserve">vertical and </w:t>
      </w:r>
      <w:r w:rsidR="00D84D40">
        <w:rPr>
          <w:rFonts w:asciiTheme="minorHAnsi" w:eastAsiaTheme="minorHAnsi" w:hAnsiTheme="minorHAnsi" w:cstheme="minorBidi"/>
          <w:b w:val="0"/>
          <w:color w:val="auto"/>
          <w:sz w:val="23"/>
          <w:szCs w:val="23"/>
        </w:rPr>
        <w:t>horizontal asymptotes;</w:t>
      </w:r>
    </w:p>
    <w:p w:rsidR="00EC71D2" w:rsidRPr="001128C7" w:rsidRDefault="00D84D40" w:rsidP="00EC71D2">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inverse of a function</w:t>
      </w:r>
    </w:p>
    <w:p w:rsidR="0021556A" w:rsidRPr="001128C7" w:rsidRDefault="00EC71D2" w:rsidP="00EC71D2">
      <w:pPr>
        <w:pStyle w:val="SOLBullet"/>
        <w:numPr>
          <w:ilvl w:val="0"/>
          <w:numId w:val="2"/>
        </w:numPr>
        <w:rPr>
          <w:rFonts w:asciiTheme="minorHAnsi" w:eastAsiaTheme="minorHAnsi" w:hAnsiTheme="minorHAnsi" w:cstheme="minorBidi"/>
          <w:b w:val="0"/>
          <w:color w:val="auto"/>
          <w:sz w:val="23"/>
          <w:szCs w:val="23"/>
        </w:rPr>
      </w:pPr>
      <w:proofErr w:type="gramStart"/>
      <w:r w:rsidRPr="001128C7">
        <w:rPr>
          <w:rFonts w:asciiTheme="minorHAnsi" w:eastAsiaTheme="minorHAnsi" w:hAnsiTheme="minorHAnsi" w:cstheme="minorBidi"/>
          <w:b w:val="0"/>
          <w:color w:val="auto"/>
          <w:sz w:val="23"/>
          <w:szCs w:val="23"/>
        </w:rPr>
        <w:t>composition</w:t>
      </w:r>
      <w:proofErr w:type="gramEnd"/>
      <w:r w:rsidRPr="001128C7">
        <w:rPr>
          <w:rFonts w:asciiTheme="minorHAnsi" w:eastAsiaTheme="minorHAnsi" w:hAnsiTheme="minorHAnsi" w:cstheme="minorBidi"/>
          <w:b w:val="0"/>
          <w:color w:val="auto"/>
          <w:sz w:val="23"/>
          <w:szCs w:val="23"/>
        </w:rPr>
        <w:t xml:space="preserve"> of functions, algebraically </w:t>
      </w:r>
      <w:r w:rsidR="00607DC0">
        <w:rPr>
          <w:rFonts w:asciiTheme="minorHAnsi" w:eastAsiaTheme="minorHAnsi" w:hAnsiTheme="minorHAnsi" w:cstheme="minorBidi"/>
          <w:b w:val="0"/>
          <w:color w:val="auto"/>
          <w:sz w:val="23"/>
          <w:szCs w:val="23"/>
        </w:rPr>
        <w:t>and graphically.</w:t>
      </w:r>
    </w:p>
    <w:p w:rsidR="00EC71D2" w:rsidRDefault="00EC71D2" w:rsidP="00EC71D2">
      <w:pPr>
        <w:rPr>
          <w:sz w:val="23"/>
          <w:szCs w:val="23"/>
        </w:rPr>
      </w:pPr>
    </w:p>
    <w:p w:rsidR="00354F2C" w:rsidRDefault="00354F2C" w:rsidP="00354F2C">
      <w:pPr>
        <w:ind w:left="360" w:hanging="360"/>
        <w:rPr>
          <w:sz w:val="23"/>
          <w:szCs w:val="23"/>
        </w:rPr>
      </w:pPr>
    </w:p>
    <w:p w:rsidR="00354F2C" w:rsidRDefault="00354F2C" w:rsidP="00354F2C">
      <w:pPr>
        <w:ind w:left="360" w:hanging="360"/>
        <w:rPr>
          <w:sz w:val="23"/>
          <w:szCs w:val="23"/>
        </w:rPr>
      </w:pPr>
    </w:p>
    <w:p w:rsidR="00354F2C" w:rsidRDefault="00354F2C" w:rsidP="00354F2C">
      <w:pPr>
        <w:ind w:left="360" w:hanging="360"/>
        <w:rPr>
          <w:sz w:val="23"/>
          <w:szCs w:val="23"/>
        </w:rPr>
      </w:pPr>
    </w:p>
    <w:p w:rsidR="00354F2C" w:rsidRDefault="00B32121" w:rsidP="00354F2C">
      <w:pPr>
        <w:ind w:left="360" w:hanging="360"/>
        <w:rPr>
          <w:sz w:val="23"/>
          <w:szCs w:val="23"/>
        </w:rPr>
      </w:pPr>
      <w:r>
        <w:rPr>
          <w:sz w:val="23"/>
          <w:szCs w:val="23"/>
        </w:rPr>
        <w:t>8.</w:t>
      </w:r>
      <w:r>
        <w:rPr>
          <w:sz w:val="23"/>
          <w:szCs w:val="23"/>
        </w:rPr>
        <w:tab/>
        <w:t>Students may need to simplify an expression that requires rationalizing denominators in which two high school SOL tested courses?</w:t>
      </w:r>
    </w:p>
    <w:p w:rsidR="00B32121" w:rsidRDefault="00B32121" w:rsidP="00354F2C">
      <w:pPr>
        <w:ind w:left="360" w:hanging="360"/>
        <w:rPr>
          <w:sz w:val="23"/>
          <w:szCs w:val="23"/>
        </w:rPr>
      </w:pPr>
    </w:p>
    <w:p w:rsidR="00B32121" w:rsidRDefault="00B32121" w:rsidP="00354F2C">
      <w:pPr>
        <w:ind w:left="360" w:hanging="360"/>
        <w:rPr>
          <w:sz w:val="23"/>
          <w:szCs w:val="23"/>
        </w:rPr>
      </w:pPr>
    </w:p>
    <w:p w:rsidR="00B32121" w:rsidRDefault="00B32121" w:rsidP="00354F2C">
      <w:pPr>
        <w:ind w:left="360" w:hanging="360"/>
        <w:rPr>
          <w:sz w:val="23"/>
          <w:szCs w:val="23"/>
        </w:rPr>
      </w:pPr>
    </w:p>
    <w:p w:rsidR="00B32121" w:rsidRDefault="00B32121" w:rsidP="00354F2C">
      <w:pPr>
        <w:ind w:left="360" w:hanging="360"/>
        <w:rPr>
          <w:sz w:val="23"/>
          <w:szCs w:val="23"/>
        </w:rPr>
      </w:pPr>
    </w:p>
    <w:p w:rsidR="00C60CE9" w:rsidRDefault="00C60CE9" w:rsidP="00354F2C">
      <w:pPr>
        <w:ind w:left="360" w:hanging="360"/>
        <w:rPr>
          <w:sz w:val="23"/>
          <w:szCs w:val="23"/>
        </w:rPr>
      </w:pPr>
    </w:p>
    <w:p w:rsidR="00C60CE9" w:rsidRDefault="00C60CE9" w:rsidP="00354F2C">
      <w:pPr>
        <w:ind w:left="360" w:hanging="360"/>
        <w:rPr>
          <w:sz w:val="23"/>
          <w:szCs w:val="23"/>
        </w:rPr>
      </w:pPr>
    </w:p>
    <w:p w:rsidR="00C60CE9" w:rsidRDefault="00C60CE9" w:rsidP="00354F2C">
      <w:pPr>
        <w:ind w:left="360" w:hanging="360"/>
        <w:rPr>
          <w:sz w:val="23"/>
          <w:szCs w:val="23"/>
        </w:rPr>
      </w:pPr>
    </w:p>
    <w:p w:rsidR="00C60CE9" w:rsidRPr="001128C7" w:rsidRDefault="00C60CE9" w:rsidP="00C60CE9">
      <w:pPr>
        <w:spacing w:after="120" w:line="240" w:lineRule="auto"/>
        <w:jc w:val="center"/>
        <w:rPr>
          <w:b/>
          <w:color w:val="FF0000"/>
          <w:sz w:val="23"/>
          <w:szCs w:val="23"/>
        </w:rPr>
      </w:pPr>
      <w:r w:rsidRPr="001128C7">
        <w:rPr>
          <w:b/>
          <w:sz w:val="23"/>
          <w:szCs w:val="23"/>
        </w:rPr>
        <w:lastRenderedPageBreak/>
        <w:t>2016 High School Mathematics SOL Revisions Activity</w:t>
      </w:r>
      <w:r>
        <w:rPr>
          <w:b/>
          <w:sz w:val="23"/>
          <w:szCs w:val="23"/>
        </w:rPr>
        <w:t xml:space="preserve"> </w:t>
      </w:r>
      <w:r w:rsidRPr="007402E5">
        <w:rPr>
          <w:b/>
          <w:color w:val="FF0000"/>
          <w:sz w:val="23"/>
          <w:szCs w:val="23"/>
        </w:rPr>
        <w:t>KEY</w:t>
      </w:r>
    </w:p>
    <w:p w:rsidR="00C60CE9" w:rsidRPr="001128C7" w:rsidRDefault="00C60CE9" w:rsidP="00C60CE9">
      <w:pPr>
        <w:rPr>
          <w:sz w:val="23"/>
          <w:szCs w:val="23"/>
        </w:rPr>
      </w:pPr>
      <w:r w:rsidRPr="001128C7">
        <w:rPr>
          <w:sz w:val="23"/>
          <w:szCs w:val="23"/>
        </w:rPr>
        <w:t>1.  Boxplots (box and whisker plots) are included in the Statistics strand of which grade level/course? (</w:t>
      </w:r>
      <w:proofErr w:type="gramStart"/>
      <w:r w:rsidRPr="001128C7">
        <w:rPr>
          <w:sz w:val="23"/>
          <w:szCs w:val="23"/>
        </w:rPr>
        <w:t>circle</w:t>
      </w:r>
      <w:proofErr w:type="gramEnd"/>
      <w:r w:rsidRPr="001128C7">
        <w:rPr>
          <w:sz w:val="23"/>
          <w:szCs w:val="23"/>
        </w:rPr>
        <w:t xml:space="preserve"> one)</w:t>
      </w:r>
    </w:p>
    <w:p w:rsidR="00C60CE9" w:rsidRPr="001128C7" w:rsidRDefault="00C60CE9" w:rsidP="00C60CE9">
      <w:pPr>
        <w:pStyle w:val="ListParagraph"/>
        <w:numPr>
          <w:ilvl w:val="0"/>
          <w:numId w:val="7"/>
        </w:numPr>
        <w:rPr>
          <w:sz w:val="23"/>
          <w:szCs w:val="23"/>
        </w:rPr>
      </w:pPr>
      <w:r>
        <w:rPr>
          <w:noProof/>
          <w:sz w:val="23"/>
          <w:szCs w:val="23"/>
        </w:rPr>
        <mc:AlternateContent>
          <mc:Choice Requires="wps">
            <w:drawing>
              <wp:anchor distT="0" distB="0" distL="114300" distR="114300" simplePos="0" relativeHeight="251659264" behindDoc="0" locked="0" layoutInCell="1" allowOverlap="1" wp14:anchorId="20EC9B4B" wp14:editId="300E5CF2">
                <wp:simplePos x="0" y="0"/>
                <wp:positionH relativeFrom="column">
                  <wp:posOffset>647700</wp:posOffset>
                </wp:positionH>
                <wp:positionV relativeFrom="paragraph">
                  <wp:posOffset>186055</wp:posOffset>
                </wp:positionV>
                <wp:extent cx="15811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811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51pt;margin-top:14.65pt;width:124.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" filled="f" strokecolor="red" strokeweight="2pt"/>
            </w:pict>
          </mc:Fallback>
        </mc:AlternateContent>
      </w:r>
      <w:r w:rsidRPr="001128C7">
        <w:rPr>
          <w:sz w:val="23"/>
          <w:szCs w:val="23"/>
        </w:rPr>
        <w:t xml:space="preserve">Algebra I </w:t>
      </w:r>
    </w:p>
    <w:p w:rsidR="00C60CE9" w:rsidRPr="001128C7" w:rsidRDefault="00C60CE9" w:rsidP="00C60CE9">
      <w:pPr>
        <w:pStyle w:val="ListParagraph"/>
        <w:numPr>
          <w:ilvl w:val="0"/>
          <w:numId w:val="7"/>
        </w:numPr>
        <w:rPr>
          <w:sz w:val="23"/>
          <w:szCs w:val="23"/>
        </w:rPr>
      </w:pPr>
      <w:r w:rsidRPr="001128C7">
        <w:rPr>
          <w:sz w:val="23"/>
          <w:szCs w:val="23"/>
        </w:rPr>
        <w:t>Grade 8 Mathematics</w:t>
      </w:r>
    </w:p>
    <w:p w:rsidR="00C60CE9" w:rsidRPr="001128C7" w:rsidRDefault="00C60CE9" w:rsidP="00C60CE9">
      <w:pPr>
        <w:pStyle w:val="ListParagraph"/>
        <w:numPr>
          <w:ilvl w:val="0"/>
          <w:numId w:val="7"/>
        </w:numPr>
        <w:rPr>
          <w:sz w:val="23"/>
          <w:szCs w:val="23"/>
        </w:rPr>
      </w:pPr>
      <w:r w:rsidRPr="001128C7">
        <w:rPr>
          <w:sz w:val="23"/>
          <w:szCs w:val="23"/>
        </w:rPr>
        <w:t>Grade 7 Mathematics</w:t>
      </w:r>
    </w:p>
    <w:p w:rsidR="00C60CE9" w:rsidRPr="001128C7" w:rsidRDefault="00C60CE9" w:rsidP="00C60CE9">
      <w:pPr>
        <w:pStyle w:val="ListParagraph"/>
        <w:numPr>
          <w:ilvl w:val="0"/>
          <w:numId w:val="7"/>
        </w:numPr>
        <w:rPr>
          <w:sz w:val="23"/>
          <w:szCs w:val="23"/>
        </w:rPr>
      </w:pPr>
      <w:r w:rsidRPr="001128C7">
        <w:rPr>
          <w:sz w:val="23"/>
          <w:szCs w:val="23"/>
        </w:rPr>
        <w:t xml:space="preserve">Algebra II    </w:t>
      </w:r>
    </w:p>
    <w:p w:rsidR="00C60CE9" w:rsidRDefault="00C60CE9" w:rsidP="00C60CE9">
      <w:pPr>
        <w:rPr>
          <w:sz w:val="23"/>
          <w:szCs w:val="23"/>
        </w:rPr>
      </w:pPr>
    </w:p>
    <w:p w:rsidR="00C60CE9" w:rsidRPr="001128C7" w:rsidRDefault="00C60CE9" w:rsidP="00C60CE9">
      <w:pPr>
        <w:rPr>
          <w:sz w:val="23"/>
          <w:szCs w:val="23"/>
        </w:rPr>
      </w:pPr>
      <w:r w:rsidRPr="001128C7">
        <w:rPr>
          <w:sz w:val="23"/>
          <w:szCs w:val="23"/>
        </w:rPr>
        <w:t>2.  Which of the following constructions are included in the Geometry Standards of Learning? (</w:t>
      </w:r>
      <w:proofErr w:type="gramStart"/>
      <w:r w:rsidRPr="001128C7">
        <w:rPr>
          <w:sz w:val="23"/>
          <w:szCs w:val="23"/>
        </w:rPr>
        <w:t>circle</w:t>
      </w:r>
      <w:proofErr w:type="gramEnd"/>
      <w:r w:rsidRPr="001128C7">
        <w:rPr>
          <w:sz w:val="23"/>
          <w:szCs w:val="23"/>
        </w:rPr>
        <w:t xml:space="preserve"> all that apply)</w:t>
      </w:r>
    </w:p>
    <w:p w:rsidR="00C60CE9" w:rsidRPr="001128C7" w:rsidRDefault="00C60CE9" w:rsidP="00C60CE9">
      <w:pPr>
        <w:pStyle w:val="ListParagraph"/>
        <w:numPr>
          <w:ilvl w:val="0"/>
          <w:numId w:val="5"/>
        </w:numPr>
        <w:rPr>
          <w:sz w:val="23"/>
          <w:szCs w:val="23"/>
        </w:rPr>
      </w:pPr>
      <w:r>
        <w:rPr>
          <w:noProof/>
          <w:sz w:val="23"/>
          <w:szCs w:val="23"/>
        </w:rPr>
        <mc:AlternateContent>
          <mc:Choice Requires="wps">
            <w:drawing>
              <wp:anchor distT="0" distB="0" distL="114300" distR="114300" simplePos="0" relativeHeight="251660288" behindDoc="0" locked="0" layoutInCell="1" allowOverlap="1" wp14:anchorId="32107B71" wp14:editId="3D5C7B7D">
                <wp:simplePos x="0" y="0"/>
                <wp:positionH relativeFrom="column">
                  <wp:posOffset>647700</wp:posOffset>
                </wp:positionH>
                <wp:positionV relativeFrom="paragraph">
                  <wp:posOffset>192405</wp:posOffset>
                </wp:positionV>
                <wp:extent cx="38004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80047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51pt;margin-top:15.15pt;width:299.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" filled="f" strokecolor="red" strokeweight="2pt"/>
            </w:pict>
          </mc:Fallback>
        </mc:AlternateContent>
      </w:r>
      <w:r w:rsidRPr="001128C7">
        <w:rPr>
          <w:sz w:val="23"/>
          <w:szCs w:val="23"/>
        </w:rPr>
        <w:t>inscribed and circumscribed circles of a triangle</w:t>
      </w:r>
    </w:p>
    <w:p w:rsidR="00C60CE9" w:rsidRPr="001128C7" w:rsidRDefault="00C60CE9" w:rsidP="00C60CE9">
      <w:pPr>
        <w:pStyle w:val="ListParagraph"/>
        <w:numPr>
          <w:ilvl w:val="0"/>
          <w:numId w:val="5"/>
        </w:numPr>
        <w:rPr>
          <w:sz w:val="23"/>
          <w:szCs w:val="23"/>
        </w:rPr>
      </w:pPr>
      <w:r w:rsidRPr="001128C7">
        <w:rPr>
          <w:sz w:val="23"/>
          <w:szCs w:val="23"/>
        </w:rPr>
        <w:t>a perpendicular to a given line from a point not on the line</w:t>
      </w:r>
    </w:p>
    <w:p w:rsidR="00C60CE9" w:rsidRPr="001128C7" w:rsidRDefault="00C60CE9" w:rsidP="00C60CE9">
      <w:pPr>
        <w:pStyle w:val="ListParagraph"/>
        <w:numPr>
          <w:ilvl w:val="0"/>
          <w:numId w:val="5"/>
        </w:numPr>
        <w:rPr>
          <w:sz w:val="23"/>
          <w:szCs w:val="23"/>
        </w:rPr>
      </w:pPr>
      <w:r w:rsidRPr="001128C7">
        <w:rPr>
          <w:sz w:val="23"/>
          <w:szCs w:val="23"/>
        </w:rPr>
        <w:t xml:space="preserve">a tangent line from a point outside a given circle to the circle </w:t>
      </w:r>
    </w:p>
    <w:p w:rsidR="00C60CE9" w:rsidRPr="001128C7" w:rsidRDefault="00C60CE9" w:rsidP="00C60CE9">
      <w:pPr>
        <w:pStyle w:val="ListParagraph"/>
        <w:numPr>
          <w:ilvl w:val="0"/>
          <w:numId w:val="5"/>
        </w:numPr>
        <w:rPr>
          <w:sz w:val="23"/>
          <w:szCs w:val="23"/>
        </w:rPr>
      </w:pPr>
      <w:r>
        <w:rPr>
          <w:noProof/>
          <w:sz w:val="23"/>
          <w:szCs w:val="23"/>
        </w:rPr>
        <mc:AlternateContent>
          <mc:Choice Requires="wps">
            <w:drawing>
              <wp:anchor distT="0" distB="0" distL="114300" distR="114300" simplePos="0" relativeHeight="251661312" behindDoc="0" locked="0" layoutInCell="1" allowOverlap="1" wp14:anchorId="1FFA314B" wp14:editId="5C41DDA4">
                <wp:simplePos x="0" y="0"/>
                <wp:positionH relativeFrom="column">
                  <wp:posOffset>647700</wp:posOffset>
                </wp:positionH>
                <wp:positionV relativeFrom="paragraph">
                  <wp:posOffset>-3175</wp:posOffset>
                </wp:positionV>
                <wp:extent cx="47434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7434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51pt;margin-top:-.25pt;width:373.5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" filled="f" strokecolor="red" strokeweight="2pt"/>
            </w:pict>
          </mc:Fallback>
        </mc:AlternateContent>
      </w:r>
      <w:r w:rsidRPr="001128C7">
        <w:rPr>
          <w:sz w:val="23"/>
          <w:szCs w:val="23"/>
        </w:rPr>
        <w:t>an equilateral triangle, a square, and a regular hexagon inscribed in a circle</w:t>
      </w:r>
    </w:p>
    <w:p w:rsidR="00C60CE9" w:rsidRPr="001128C7" w:rsidRDefault="00C60CE9" w:rsidP="00C60CE9">
      <w:pPr>
        <w:pStyle w:val="ListParagraph"/>
        <w:numPr>
          <w:ilvl w:val="0"/>
          <w:numId w:val="5"/>
        </w:numPr>
        <w:rPr>
          <w:sz w:val="23"/>
          <w:szCs w:val="23"/>
        </w:rPr>
      </w:pPr>
      <w:r>
        <w:rPr>
          <w:noProof/>
          <w:sz w:val="23"/>
          <w:szCs w:val="23"/>
        </w:rPr>
        <mc:AlternateContent>
          <mc:Choice Requires="wps">
            <w:drawing>
              <wp:anchor distT="0" distB="0" distL="114300" distR="114300" simplePos="0" relativeHeight="251662336" behindDoc="0" locked="0" layoutInCell="1" allowOverlap="1" wp14:anchorId="65E0BCC9" wp14:editId="79B74D8C">
                <wp:simplePos x="0" y="0"/>
                <wp:positionH relativeFrom="column">
                  <wp:posOffset>647700</wp:posOffset>
                </wp:positionH>
                <wp:positionV relativeFrom="paragraph">
                  <wp:posOffset>10795</wp:posOffset>
                </wp:positionV>
                <wp:extent cx="35909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590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pt;margin-top:.85pt;width:28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" filled="f" strokecolor="red" strokeweight="2pt"/>
            </w:pict>
          </mc:Fallback>
        </mc:AlternateContent>
      </w:r>
      <w:r w:rsidRPr="001128C7">
        <w:rPr>
          <w:sz w:val="23"/>
          <w:szCs w:val="23"/>
        </w:rPr>
        <w:t>an angle congruent to a given angle</w:t>
      </w:r>
    </w:p>
    <w:p w:rsidR="00C60CE9" w:rsidRDefault="00C60CE9" w:rsidP="00C60CE9">
      <w:pPr>
        <w:rPr>
          <w:sz w:val="23"/>
          <w:szCs w:val="23"/>
        </w:rPr>
      </w:pPr>
    </w:p>
    <w:p w:rsidR="00C60CE9" w:rsidRDefault="00C60CE9" w:rsidP="00C60CE9">
      <w:pPr>
        <w:rPr>
          <w:sz w:val="23"/>
          <w:szCs w:val="23"/>
        </w:rPr>
      </w:pPr>
      <w:r>
        <w:rPr>
          <w:noProof/>
          <w:sz w:val="23"/>
          <w:szCs w:val="23"/>
        </w:rPr>
        <mc:AlternateContent>
          <mc:Choice Requires="wps">
            <w:drawing>
              <wp:anchor distT="0" distB="0" distL="114300" distR="114300" simplePos="0" relativeHeight="251663360" behindDoc="0" locked="0" layoutInCell="1" allowOverlap="1" wp14:anchorId="0826EE98" wp14:editId="589C0513">
                <wp:simplePos x="0" y="0"/>
                <wp:positionH relativeFrom="column">
                  <wp:posOffset>4086225</wp:posOffset>
                </wp:positionH>
                <wp:positionV relativeFrom="paragraph">
                  <wp:posOffset>262255</wp:posOffset>
                </wp:positionV>
                <wp:extent cx="1333500"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35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CE9" w:rsidRPr="006C274C" w:rsidRDefault="00C60CE9" w:rsidP="00C60CE9">
                            <w:pPr>
                              <w:rPr>
                                <w:b/>
                                <w:color w:val="FF0000"/>
                              </w:rPr>
                            </w:pPr>
                            <w:r w:rsidRPr="006C274C">
                              <w:rPr>
                                <w:b/>
                                <w:color w:val="FF0000"/>
                              </w:rPr>
                              <w:t>AII.</w:t>
                            </w:r>
                            <w:r>
                              <w:rPr>
                                <w:b/>
                                <w:color w:val="FF0000"/>
                              </w:rPr>
                              <w:t>11 and AFDA.7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1.75pt;margin-top:20.65pt;width:10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" filled="f" stroked="f" strokeweight=".5pt">
                <v:textbox>
                  <w:txbxContent>
                    <w:p w:rsidR="00C60CE9" w:rsidRPr="006C274C" w:rsidRDefault="00C60CE9" w:rsidP="00C60CE9">
                      <w:pPr>
                        <w:rPr>
                          <w:b/>
                          <w:color w:val="FF0000"/>
                        </w:rPr>
                      </w:pPr>
                      <w:r w:rsidRPr="006C274C">
                        <w:rPr>
                          <w:b/>
                          <w:color w:val="FF0000"/>
                        </w:rPr>
                        <w:t>AII.</w:t>
                      </w:r>
                      <w:r>
                        <w:rPr>
                          <w:b/>
                          <w:color w:val="FF0000"/>
                        </w:rPr>
                        <w:t>11 and AFDA.7</w:t>
                      </w:r>
                    </w:p>
                  </w:txbxContent>
                </v:textbox>
              </v:shape>
            </w:pict>
          </mc:Fallback>
        </mc:AlternateContent>
      </w:r>
    </w:p>
    <w:p w:rsidR="00C60CE9" w:rsidRPr="001128C7" w:rsidRDefault="00C60CE9" w:rsidP="00C60CE9">
      <w:pPr>
        <w:rPr>
          <w:sz w:val="23"/>
          <w:szCs w:val="23"/>
        </w:rPr>
      </w:pPr>
      <w:r w:rsidRPr="001128C7">
        <w:rPr>
          <w:sz w:val="23"/>
          <w:szCs w:val="23"/>
        </w:rPr>
        <w:t>3.  Variation, standard deviation and z-scores are now included in SOL _________</w:t>
      </w:r>
      <w:proofErr w:type="gramStart"/>
      <w:r w:rsidRPr="001128C7">
        <w:rPr>
          <w:sz w:val="23"/>
          <w:szCs w:val="23"/>
        </w:rPr>
        <w:t>_ .</w:t>
      </w:r>
      <w:proofErr w:type="gramEnd"/>
    </w:p>
    <w:p w:rsidR="00C60CE9" w:rsidRDefault="00C60CE9" w:rsidP="00C60CE9">
      <w:pPr>
        <w:spacing w:before="240" w:line="360" w:lineRule="auto"/>
        <w:ind w:left="274" w:hanging="274"/>
        <w:rPr>
          <w:sz w:val="23"/>
          <w:szCs w:val="23"/>
        </w:rPr>
      </w:pPr>
    </w:p>
    <w:p w:rsidR="00C60CE9" w:rsidRDefault="00C60CE9" w:rsidP="00C60CE9">
      <w:pPr>
        <w:spacing w:before="240" w:line="360" w:lineRule="auto"/>
        <w:ind w:left="274" w:hanging="274"/>
        <w:rPr>
          <w:sz w:val="23"/>
          <w:szCs w:val="23"/>
        </w:rPr>
      </w:pPr>
    </w:p>
    <w:p w:rsidR="00C60CE9" w:rsidRPr="001128C7" w:rsidRDefault="00C60CE9" w:rsidP="00C60CE9">
      <w:pPr>
        <w:spacing w:before="240" w:line="360" w:lineRule="auto"/>
        <w:ind w:left="274" w:hanging="274"/>
        <w:rPr>
          <w:sz w:val="23"/>
          <w:szCs w:val="23"/>
        </w:rPr>
      </w:pPr>
      <w:r>
        <w:rPr>
          <w:noProof/>
          <w:sz w:val="23"/>
          <w:szCs w:val="23"/>
        </w:rPr>
        <mc:AlternateContent>
          <mc:Choice Requires="wps">
            <w:drawing>
              <wp:anchor distT="0" distB="0" distL="114300" distR="114300" simplePos="0" relativeHeight="251665408" behindDoc="0" locked="0" layoutInCell="1" allowOverlap="1" wp14:anchorId="747B8B28" wp14:editId="429674E4">
                <wp:simplePos x="0" y="0"/>
                <wp:positionH relativeFrom="column">
                  <wp:posOffset>2362200</wp:posOffset>
                </wp:positionH>
                <wp:positionV relativeFrom="paragraph">
                  <wp:posOffset>508635</wp:posOffset>
                </wp:positionV>
                <wp:extent cx="990600"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0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CE9" w:rsidRPr="006C274C" w:rsidRDefault="00C60CE9" w:rsidP="00C60CE9">
                            <w:pPr>
                              <w:rPr>
                                <w:b/>
                                <w:color w:val="FF0000"/>
                              </w:rPr>
                            </w:pPr>
                            <w:proofErr w:type="gramStart"/>
                            <w:r>
                              <w:rPr>
                                <w:b/>
                                <w:color w:val="FF0000"/>
                              </w:rPr>
                              <w:t>a</w:t>
                            </w:r>
                            <w:proofErr w:type="gramEnd"/>
                            <w:r>
                              <w:rPr>
                                <w:b/>
                                <w:color w:val="FF0000"/>
                              </w:rPr>
                              <w:t xml:space="preserve"> fixed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left:0;text-align:left;margin-left:186pt;margin-top:40.05pt;width:78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" filled="f" stroked="f" strokeweight=".5pt">
                <v:textbox>
                  <w:txbxContent>
                    <w:p w:rsidR="00C60CE9" w:rsidRPr="006C274C" w:rsidRDefault="00C60CE9" w:rsidP="00C60CE9">
                      <w:pPr>
                        <w:rPr>
                          <w:b/>
                          <w:color w:val="FF0000"/>
                        </w:rPr>
                      </w:pPr>
                      <w:proofErr w:type="gramStart"/>
                      <w:r>
                        <w:rPr>
                          <w:b/>
                          <w:color w:val="FF0000"/>
                        </w:rPr>
                        <w:t>a</w:t>
                      </w:r>
                      <w:proofErr w:type="gramEnd"/>
                      <w:r>
                        <w:rPr>
                          <w:b/>
                          <w:color w:val="FF0000"/>
                        </w:rPr>
                        <w:t xml:space="preserve"> fixed point</w:t>
                      </w:r>
                    </w:p>
                  </w:txbxContent>
                </v:textbox>
              </v:shape>
            </w:pict>
          </mc:Fallback>
        </mc:AlternateContent>
      </w:r>
      <w:r>
        <w:rPr>
          <w:noProof/>
          <w:sz w:val="23"/>
          <w:szCs w:val="23"/>
        </w:rPr>
        <mc:AlternateContent>
          <mc:Choice Requires="wps">
            <w:drawing>
              <wp:anchor distT="0" distB="0" distL="114300" distR="114300" simplePos="0" relativeHeight="251664384" behindDoc="0" locked="0" layoutInCell="1" allowOverlap="1" wp14:anchorId="210F364E" wp14:editId="5FA32241">
                <wp:simplePos x="0" y="0"/>
                <wp:positionH relativeFrom="column">
                  <wp:posOffset>733425</wp:posOffset>
                </wp:positionH>
                <wp:positionV relativeFrom="paragraph">
                  <wp:posOffset>222885</wp:posOffset>
                </wp:positionV>
                <wp:extent cx="1628775" cy="333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6287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CE9" w:rsidRPr="006C274C" w:rsidRDefault="00C60CE9" w:rsidP="00C60CE9">
                            <w:pPr>
                              <w:rPr>
                                <w:b/>
                                <w:color w:val="FF0000"/>
                              </w:rPr>
                            </w:pPr>
                            <w:r>
                              <w:rPr>
                                <w:b/>
                                <w:color w:val="FF0000"/>
                              </w:rPr>
                              <w:t>90</w:t>
                            </w:r>
                            <w:r>
                              <w:rPr>
                                <w:b/>
                                <w:color w:val="FF0000"/>
                              </w:rPr>
                              <w:sym w:font="Symbol" w:char="F0B0"/>
                            </w:r>
                            <w:r>
                              <w:rPr>
                                <w:b/>
                                <w:color w:val="FF0000"/>
                              </w:rPr>
                              <w:t>, 180</w:t>
                            </w:r>
                            <w:r>
                              <w:rPr>
                                <w:b/>
                                <w:color w:val="FF0000"/>
                              </w:rPr>
                              <w:sym w:font="Symbol" w:char="F0B0"/>
                            </w:r>
                            <w:r>
                              <w:rPr>
                                <w:b/>
                                <w:color w:val="FF0000"/>
                              </w:rPr>
                              <w:t>, 270</w:t>
                            </w:r>
                            <w:r>
                              <w:rPr>
                                <w:b/>
                                <w:color w:val="FF0000"/>
                              </w:rPr>
                              <w:sym w:font="Symbol" w:char="F0B0"/>
                            </w:r>
                            <w:r>
                              <w:rPr>
                                <w:b/>
                                <w:color w:val="FF0000"/>
                              </w:rPr>
                              <w:t>, or 360</w:t>
                            </w:r>
                            <w:r>
                              <w:rPr>
                                <w:b/>
                                <w:color w:val="FF0000"/>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57.75pt;margin-top:17.55pt;width:128.2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" filled="f" stroked="f" strokeweight=".5pt">
                <v:textbox>
                  <w:txbxContent>
                    <w:p w:rsidR="00C60CE9" w:rsidRPr="006C274C" w:rsidRDefault="00C60CE9" w:rsidP="00C60CE9">
                      <w:pPr>
                        <w:rPr>
                          <w:b/>
                          <w:color w:val="FF0000"/>
                        </w:rPr>
                      </w:pPr>
                      <w:r>
                        <w:rPr>
                          <w:b/>
                          <w:color w:val="FF0000"/>
                        </w:rPr>
                        <w:t>90</w:t>
                      </w:r>
                      <w:r>
                        <w:rPr>
                          <w:b/>
                          <w:color w:val="FF0000"/>
                        </w:rPr>
                        <w:sym w:font="Symbol" w:char="F0B0"/>
                      </w:r>
                      <w:r>
                        <w:rPr>
                          <w:b/>
                          <w:color w:val="FF0000"/>
                        </w:rPr>
                        <w:t>, 180</w:t>
                      </w:r>
                      <w:r>
                        <w:rPr>
                          <w:b/>
                          <w:color w:val="FF0000"/>
                        </w:rPr>
                        <w:sym w:font="Symbol" w:char="F0B0"/>
                      </w:r>
                      <w:r>
                        <w:rPr>
                          <w:b/>
                          <w:color w:val="FF0000"/>
                        </w:rPr>
                        <w:t>, 270</w:t>
                      </w:r>
                      <w:r>
                        <w:rPr>
                          <w:b/>
                          <w:color w:val="FF0000"/>
                        </w:rPr>
                        <w:sym w:font="Symbol" w:char="F0B0"/>
                      </w:r>
                      <w:r>
                        <w:rPr>
                          <w:b/>
                          <w:color w:val="FF0000"/>
                        </w:rPr>
                        <w:t>, or 360</w:t>
                      </w:r>
                      <w:r>
                        <w:rPr>
                          <w:b/>
                          <w:color w:val="FF0000"/>
                        </w:rPr>
                        <w:sym w:font="Symbol" w:char="F0B0"/>
                      </w:r>
                    </w:p>
                  </w:txbxContent>
                </v:textbox>
              </v:shape>
            </w:pict>
          </mc:Fallback>
        </mc:AlternateContent>
      </w:r>
      <w:r w:rsidRPr="001128C7">
        <w:rPr>
          <w:sz w:val="23"/>
          <w:szCs w:val="23"/>
        </w:rPr>
        <w:t>4.  In the Geometry Standards of Learning, the geometric transformation of rotation is limited to</w:t>
      </w:r>
      <w:r>
        <w:rPr>
          <w:sz w:val="23"/>
          <w:szCs w:val="23"/>
        </w:rPr>
        <w:t xml:space="preserve"> the angles of</w:t>
      </w:r>
      <w:r w:rsidRPr="001128C7">
        <w:rPr>
          <w:sz w:val="23"/>
          <w:szCs w:val="23"/>
        </w:rPr>
        <w:t xml:space="preserve">     ___________________________________ on a coordinate grid where the center of rotation at the origin</w:t>
      </w:r>
      <w:r>
        <w:rPr>
          <w:sz w:val="23"/>
          <w:szCs w:val="23"/>
        </w:rPr>
        <w:t>.</w:t>
      </w:r>
      <w:r w:rsidRPr="001128C7">
        <w:rPr>
          <w:sz w:val="23"/>
          <w:szCs w:val="23"/>
        </w:rPr>
        <w:t xml:space="preserve"> Dilations are limited to those from ________________ on the coordinate grid</w:t>
      </w:r>
      <w:r>
        <w:rPr>
          <w:sz w:val="23"/>
          <w:szCs w:val="23"/>
        </w:rPr>
        <w:t>.</w:t>
      </w:r>
    </w:p>
    <w:p w:rsidR="00C60CE9" w:rsidRDefault="00C60CE9" w:rsidP="00C60CE9">
      <w:pPr>
        <w:rPr>
          <w:sz w:val="23"/>
          <w:szCs w:val="23"/>
        </w:rPr>
      </w:pPr>
    </w:p>
    <w:p w:rsidR="00C60CE9" w:rsidRDefault="00C60CE9" w:rsidP="00C60CE9">
      <w:pPr>
        <w:rPr>
          <w:sz w:val="23"/>
          <w:szCs w:val="23"/>
        </w:rPr>
      </w:pPr>
    </w:p>
    <w:p w:rsidR="00C60CE9" w:rsidRPr="001128C7" w:rsidRDefault="00C60CE9" w:rsidP="00C60CE9">
      <w:pPr>
        <w:rPr>
          <w:sz w:val="23"/>
          <w:szCs w:val="23"/>
        </w:rPr>
      </w:pPr>
      <w:r w:rsidRPr="001128C7">
        <w:rPr>
          <w:sz w:val="23"/>
          <w:szCs w:val="23"/>
        </w:rPr>
        <w:t>5.  The Algebra I Standards of Learning do not include which of the following? (</w:t>
      </w:r>
      <w:proofErr w:type="gramStart"/>
      <w:r w:rsidRPr="001128C7">
        <w:rPr>
          <w:sz w:val="23"/>
          <w:szCs w:val="23"/>
        </w:rPr>
        <w:t>circle</w:t>
      </w:r>
      <w:proofErr w:type="gramEnd"/>
      <w:r w:rsidRPr="001128C7">
        <w:rPr>
          <w:sz w:val="23"/>
          <w:szCs w:val="23"/>
        </w:rPr>
        <w:t xml:space="preserve"> one)</w:t>
      </w:r>
    </w:p>
    <w:p w:rsidR="00C60CE9" w:rsidRPr="001128C7" w:rsidRDefault="00C60CE9" w:rsidP="00C60CE9">
      <w:pPr>
        <w:pStyle w:val="ListParagraph"/>
        <w:numPr>
          <w:ilvl w:val="0"/>
          <w:numId w:val="3"/>
        </w:numPr>
        <w:rPr>
          <w:sz w:val="23"/>
          <w:szCs w:val="23"/>
        </w:rPr>
      </w:pPr>
      <w:r w:rsidRPr="001128C7">
        <w:rPr>
          <w:sz w:val="23"/>
          <w:szCs w:val="23"/>
        </w:rPr>
        <w:t>adding radical monomial expressions</w:t>
      </w:r>
    </w:p>
    <w:p w:rsidR="00C60CE9" w:rsidRPr="001128C7" w:rsidRDefault="00C60CE9" w:rsidP="00C60CE9">
      <w:pPr>
        <w:pStyle w:val="ListParagraph"/>
        <w:numPr>
          <w:ilvl w:val="0"/>
          <w:numId w:val="3"/>
        </w:numPr>
        <w:rPr>
          <w:sz w:val="23"/>
          <w:szCs w:val="23"/>
        </w:rPr>
      </w:pPr>
      <w:r w:rsidRPr="001128C7">
        <w:rPr>
          <w:sz w:val="23"/>
          <w:szCs w:val="23"/>
        </w:rPr>
        <w:t>subtracting radical monomial expressions</w:t>
      </w:r>
    </w:p>
    <w:p w:rsidR="00C60CE9" w:rsidRPr="001128C7" w:rsidRDefault="00C60CE9" w:rsidP="00C60CE9">
      <w:pPr>
        <w:pStyle w:val="ListParagraph"/>
        <w:numPr>
          <w:ilvl w:val="0"/>
          <w:numId w:val="3"/>
        </w:numPr>
        <w:rPr>
          <w:sz w:val="23"/>
          <w:szCs w:val="23"/>
        </w:rPr>
      </w:pPr>
      <w:r w:rsidRPr="001128C7">
        <w:rPr>
          <w:sz w:val="23"/>
          <w:szCs w:val="23"/>
        </w:rPr>
        <w:t>multiplying radical monomial expressions</w:t>
      </w:r>
    </w:p>
    <w:p w:rsidR="00C60CE9" w:rsidRPr="001128C7" w:rsidRDefault="00C60CE9" w:rsidP="00C60CE9">
      <w:pPr>
        <w:pStyle w:val="ListParagraph"/>
        <w:numPr>
          <w:ilvl w:val="0"/>
          <w:numId w:val="3"/>
        </w:numPr>
        <w:rPr>
          <w:sz w:val="23"/>
          <w:szCs w:val="23"/>
        </w:rPr>
      </w:pPr>
      <w:r>
        <w:rPr>
          <w:noProof/>
          <w:sz w:val="23"/>
          <w:szCs w:val="23"/>
        </w:rPr>
        <mc:AlternateContent>
          <mc:Choice Requires="wps">
            <w:drawing>
              <wp:anchor distT="0" distB="0" distL="114300" distR="114300" simplePos="0" relativeHeight="251666432" behindDoc="0" locked="0" layoutInCell="1" allowOverlap="1" wp14:anchorId="1066023D" wp14:editId="3470A3D8">
                <wp:simplePos x="0" y="0"/>
                <wp:positionH relativeFrom="column">
                  <wp:posOffset>657225</wp:posOffset>
                </wp:positionH>
                <wp:positionV relativeFrom="paragraph">
                  <wp:posOffset>-2540</wp:posOffset>
                </wp:positionV>
                <wp:extent cx="25622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622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1.75pt;margin-top:-.2pt;width:201.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" filled="f" strokecolor="red" strokeweight="2pt"/>
            </w:pict>
          </mc:Fallback>
        </mc:AlternateContent>
      </w:r>
      <w:r w:rsidRPr="001128C7">
        <w:rPr>
          <w:sz w:val="23"/>
          <w:szCs w:val="23"/>
        </w:rPr>
        <w:t>dividing radical monomial expressions</w:t>
      </w:r>
    </w:p>
    <w:p w:rsidR="00C60CE9" w:rsidRDefault="00C60CE9" w:rsidP="00C60CE9">
      <w:pPr>
        <w:ind w:left="270" w:hanging="270"/>
        <w:rPr>
          <w:sz w:val="23"/>
          <w:szCs w:val="23"/>
        </w:rPr>
      </w:pPr>
    </w:p>
    <w:p w:rsidR="00C60CE9" w:rsidRDefault="00C60CE9" w:rsidP="00C60CE9">
      <w:pPr>
        <w:ind w:left="270" w:hanging="270"/>
        <w:rPr>
          <w:sz w:val="23"/>
          <w:szCs w:val="23"/>
        </w:rPr>
      </w:pPr>
    </w:p>
    <w:p w:rsidR="00C60CE9" w:rsidRDefault="00C60CE9" w:rsidP="00C60CE9">
      <w:pPr>
        <w:ind w:left="270" w:hanging="270"/>
        <w:rPr>
          <w:sz w:val="23"/>
          <w:szCs w:val="23"/>
        </w:rPr>
      </w:pPr>
    </w:p>
    <w:p w:rsidR="00C60CE9" w:rsidRDefault="00C60CE9" w:rsidP="00C60CE9">
      <w:pPr>
        <w:ind w:left="270" w:hanging="270"/>
        <w:rPr>
          <w:sz w:val="23"/>
          <w:szCs w:val="23"/>
        </w:rPr>
      </w:pPr>
    </w:p>
    <w:p w:rsidR="00C60CE9" w:rsidRDefault="00C60CE9" w:rsidP="00C60CE9">
      <w:pPr>
        <w:ind w:left="360" w:hanging="360"/>
        <w:rPr>
          <w:sz w:val="23"/>
          <w:szCs w:val="23"/>
        </w:rPr>
      </w:pPr>
      <w:r>
        <w:rPr>
          <w:sz w:val="23"/>
          <w:szCs w:val="23"/>
        </w:rPr>
        <w:t>6.</w:t>
      </w:r>
      <w:r>
        <w:rPr>
          <w:sz w:val="23"/>
          <w:szCs w:val="23"/>
        </w:rPr>
        <w:tab/>
        <w:t>In the Algebra I Standards of Learning for 2009, students had to simplify certain cube roots. They still do in the 2016 standards. What types of cube roots will students simplify under the 2016 standards that they may not have had to do under the 2009 standards?</w:t>
      </w:r>
    </w:p>
    <w:p w:rsidR="00C60CE9" w:rsidRDefault="00C60CE9" w:rsidP="00C60CE9">
      <w:pPr>
        <w:ind w:left="270" w:hanging="270"/>
        <w:rPr>
          <w:sz w:val="23"/>
          <w:szCs w:val="23"/>
        </w:rPr>
      </w:pPr>
      <w:r>
        <w:rPr>
          <w:noProof/>
          <w:sz w:val="23"/>
          <w:szCs w:val="23"/>
        </w:rPr>
        <mc:AlternateContent>
          <mc:Choice Requires="wps">
            <w:drawing>
              <wp:anchor distT="0" distB="0" distL="114300" distR="114300" simplePos="0" relativeHeight="251668480" behindDoc="0" locked="0" layoutInCell="1" allowOverlap="1" wp14:anchorId="604A6C75" wp14:editId="222FC04A">
                <wp:simplePos x="0" y="0"/>
                <wp:positionH relativeFrom="column">
                  <wp:posOffset>647700</wp:posOffset>
                </wp:positionH>
                <wp:positionV relativeFrom="paragraph">
                  <wp:posOffset>11430</wp:posOffset>
                </wp:positionV>
                <wp:extent cx="248602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6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CE9" w:rsidRPr="00C109D2" w:rsidRDefault="00C60CE9" w:rsidP="00C60CE9">
                            <w:pPr>
                              <w:rPr>
                                <w:b/>
                                <w:color w:val="FF0000"/>
                              </w:rPr>
                            </w:pPr>
                            <w:r>
                              <w:rPr>
                                <w:b/>
                                <w:color w:val="FF0000"/>
                              </w:rPr>
                              <w:t xml:space="preserve">2009: Cube roots of </w:t>
                            </w:r>
                            <w:r>
                              <w:rPr>
                                <w:b/>
                                <w:color w:val="FF0000"/>
                                <w:u w:val="single"/>
                              </w:rPr>
                              <w:t>whole numbers</w:t>
                            </w:r>
                          </w:p>
                          <w:p w:rsidR="00C60CE9" w:rsidRPr="00C109D2" w:rsidRDefault="00C60CE9" w:rsidP="00C60CE9">
                            <w:pPr>
                              <w:rPr>
                                <w:b/>
                                <w:color w:val="FF0000"/>
                              </w:rPr>
                            </w:pPr>
                            <w:r w:rsidRPr="00C109D2">
                              <w:rPr>
                                <w:b/>
                                <w:color w:val="FF0000"/>
                              </w:rPr>
                              <w:t xml:space="preserve">2016: Cube roots of </w:t>
                            </w:r>
                            <w:r w:rsidRPr="00C109D2">
                              <w:rPr>
                                <w:b/>
                                <w:color w:val="FF0000"/>
                                <w:u w:val="single"/>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51pt;margin-top:.9pt;width:195.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" filled="f" stroked="f" strokeweight=".5pt">
                <v:textbox>
                  <w:txbxContent>
                    <w:p w:rsidR="00C60CE9" w:rsidRPr="00C109D2" w:rsidRDefault="00C60CE9" w:rsidP="00C60CE9">
                      <w:pPr>
                        <w:rPr>
                          <w:b/>
                          <w:color w:val="FF0000"/>
                        </w:rPr>
                      </w:pPr>
                      <w:r>
                        <w:rPr>
                          <w:b/>
                          <w:color w:val="FF0000"/>
                        </w:rPr>
                        <w:t xml:space="preserve">2009: Cube roots of </w:t>
                      </w:r>
                      <w:r>
                        <w:rPr>
                          <w:b/>
                          <w:color w:val="FF0000"/>
                          <w:u w:val="single"/>
                        </w:rPr>
                        <w:t>whole numbers</w:t>
                      </w:r>
                    </w:p>
                    <w:p w:rsidR="00C60CE9" w:rsidRPr="00C109D2" w:rsidRDefault="00C60CE9" w:rsidP="00C60CE9">
                      <w:pPr>
                        <w:rPr>
                          <w:b/>
                          <w:color w:val="FF0000"/>
                        </w:rPr>
                      </w:pPr>
                      <w:r w:rsidRPr="00C109D2">
                        <w:rPr>
                          <w:b/>
                          <w:color w:val="FF0000"/>
                        </w:rPr>
                        <w:t xml:space="preserve">2016: Cube roots of </w:t>
                      </w:r>
                      <w:r w:rsidRPr="00C109D2">
                        <w:rPr>
                          <w:b/>
                          <w:color w:val="FF0000"/>
                          <w:u w:val="single"/>
                        </w:rPr>
                        <w:t>integers</w:t>
                      </w:r>
                    </w:p>
                  </w:txbxContent>
                </v:textbox>
              </v:shape>
            </w:pict>
          </mc:Fallback>
        </mc:AlternateContent>
      </w:r>
    </w:p>
    <w:p w:rsidR="00C60CE9" w:rsidRDefault="00C60CE9" w:rsidP="00C60CE9">
      <w:pPr>
        <w:ind w:left="270" w:hanging="270"/>
        <w:rPr>
          <w:sz w:val="23"/>
          <w:szCs w:val="23"/>
        </w:rPr>
      </w:pPr>
    </w:p>
    <w:p w:rsidR="00C60CE9" w:rsidRDefault="00C60CE9" w:rsidP="00C60CE9">
      <w:pPr>
        <w:ind w:left="270" w:hanging="270"/>
        <w:rPr>
          <w:sz w:val="23"/>
          <w:szCs w:val="23"/>
        </w:rPr>
      </w:pPr>
    </w:p>
    <w:p w:rsidR="00C60CE9" w:rsidRPr="001128C7" w:rsidRDefault="00C60CE9" w:rsidP="00C60CE9">
      <w:pPr>
        <w:ind w:left="270" w:hanging="270"/>
        <w:rPr>
          <w:sz w:val="23"/>
          <w:szCs w:val="23"/>
        </w:rPr>
      </w:pPr>
      <w:r>
        <w:rPr>
          <w:noProof/>
          <w:sz w:val="23"/>
          <w:szCs w:val="23"/>
        </w:rPr>
        <mc:AlternateContent>
          <mc:Choice Requires="wps">
            <w:drawing>
              <wp:anchor distT="0" distB="0" distL="114300" distR="114300" simplePos="0" relativeHeight="251667456" behindDoc="0" locked="0" layoutInCell="1" allowOverlap="1" wp14:anchorId="1CF08D0F" wp14:editId="53603870">
                <wp:simplePos x="0" y="0"/>
                <wp:positionH relativeFrom="column">
                  <wp:posOffset>880280</wp:posOffset>
                </wp:positionH>
                <wp:positionV relativeFrom="paragraph">
                  <wp:posOffset>527315</wp:posOffset>
                </wp:positionV>
                <wp:extent cx="1951629" cy="2190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1951629"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9.3pt;margin-top:41.5pt;width:153.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" filled="f" strokecolor="red" strokeweight="2pt"/>
            </w:pict>
          </mc:Fallback>
        </mc:AlternateContent>
      </w:r>
      <w:r>
        <w:rPr>
          <w:sz w:val="23"/>
          <w:szCs w:val="23"/>
        </w:rPr>
        <w:t>7</w:t>
      </w:r>
      <w:r w:rsidRPr="001128C7">
        <w:rPr>
          <w:sz w:val="23"/>
          <w:szCs w:val="23"/>
        </w:rPr>
        <w:t xml:space="preserve">.  In the Algebra II Standards of Learning, which of the following function concepts are new to the 2016 standards? </w:t>
      </w:r>
      <w:r>
        <w:rPr>
          <w:sz w:val="23"/>
          <w:szCs w:val="23"/>
        </w:rPr>
        <w:t xml:space="preserve">   </w:t>
      </w:r>
      <w:r w:rsidRPr="001128C7">
        <w:rPr>
          <w:sz w:val="23"/>
          <w:szCs w:val="23"/>
        </w:rPr>
        <w:t>(</w:t>
      </w:r>
      <w:proofErr w:type="gramStart"/>
      <w:r w:rsidRPr="001128C7">
        <w:rPr>
          <w:sz w:val="23"/>
          <w:szCs w:val="23"/>
        </w:rPr>
        <w:t>circle</w:t>
      </w:r>
      <w:proofErr w:type="gramEnd"/>
      <w:r w:rsidRPr="001128C7">
        <w:rPr>
          <w:sz w:val="23"/>
          <w:szCs w:val="23"/>
        </w:rPr>
        <w:t xml:space="preserve"> all that apply)</w:t>
      </w:r>
      <w:r w:rsidRPr="00770543">
        <w:rPr>
          <w:noProof/>
          <w:sz w:val="23"/>
          <w:szCs w:val="23"/>
        </w:rPr>
        <w:t xml:space="preserve"> </w:t>
      </w:r>
    </w:p>
    <w:p w:rsidR="00C60CE9" w:rsidRDefault="00C60CE9" w:rsidP="00C60CE9">
      <w:pPr>
        <w:pStyle w:val="ListParagraph"/>
        <w:numPr>
          <w:ilvl w:val="0"/>
          <w:numId w:val="2"/>
        </w:numPr>
        <w:rPr>
          <w:rFonts w:asciiTheme="minorHAnsi" w:eastAsiaTheme="minorHAnsi" w:hAnsiTheme="minorHAnsi" w:cstheme="minorBidi"/>
          <w:sz w:val="23"/>
          <w:szCs w:val="23"/>
        </w:rPr>
      </w:pPr>
      <w:r w:rsidRPr="00607DC0">
        <w:rPr>
          <w:rFonts w:asciiTheme="minorHAnsi" w:eastAsiaTheme="minorHAnsi" w:hAnsiTheme="minorHAnsi" w:cstheme="minorBidi"/>
          <w:sz w:val="23"/>
          <w:szCs w:val="23"/>
        </w:rPr>
        <w:t>domain, range, and continuity;</w:t>
      </w:r>
    </w:p>
    <w:p w:rsidR="00C60CE9" w:rsidRPr="00607DC0" w:rsidRDefault="00C60CE9" w:rsidP="00C60CE9">
      <w:pPr>
        <w:pStyle w:val="ListParagraph"/>
        <w:numPr>
          <w:ilvl w:val="0"/>
          <w:numId w:val="2"/>
        </w:numPr>
        <w:rPr>
          <w:rFonts w:asciiTheme="minorHAnsi" w:eastAsiaTheme="minorHAnsi" w:hAnsiTheme="minorHAnsi" w:cstheme="minorBidi"/>
          <w:sz w:val="23"/>
          <w:szCs w:val="23"/>
        </w:rPr>
      </w:pPr>
      <w:r>
        <w:rPr>
          <w:noProof/>
          <w:sz w:val="23"/>
          <w:szCs w:val="23"/>
        </w:rPr>
        <mc:AlternateContent>
          <mc:Choice Requires="wps">
            <w:drawing>
              <wp:anchor distT="0" distB="0" distL="114300" distR="114300" simplePos="0" relativeHeight="251670528" behindDoc="0" locked="0" layoutInCell="1" allowOverlap="1" wp14:anchorId="2D61FF2C" wp14:editId="238716B3">
                <wp:simplePos x="0" y="0"/>
                <wp:positionH relativeFrom="column">
                  <wp:posOffset>880281</wp:posOffset>
                </wp:positionH>
                <wp:positionV relativeFrom="paragraph">
                  <wp:posOffset>181420</wp:posOffset>
                </wp:positionV>
                <wp:extent cx="627797" cy="21907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627797"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9.3pt;margin-top:14.3pt;width:49.4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" filled="f" strokecolor="red" strokeweight="2pt"/>
            </w:pict>
          </mc:Fallback>
        </mc:AlternateContent>
      </w:r>
      <w:r w:rsidRPr="00607DC0">
        <w:rPr>
          <w:rFonts w:asciiTheme="minorHAnsi" w:eastAsiaTheme="minorHAnsi" w:hAnsiTheme="minorHAnsi" w:cstheme="minorBidi"/>
          <w:sz w:val="23"/>
          <w:szCs w:val="23"/>
        </w:rPr>
        <w:t>intervals in which a function is increasing or decreasing</w:t>
      </w:r>
    </w:p>
    <w:p w:rsidR="00C60CE9" w:rsidRPr="001128C7" w:rsidRDefault="00C60CE9" w:rsidP="00C60CE9">
      <w:pPr>
        <w:pStyle w:val="ListParagraph"/>
        <w:numPr>
          <w:ilvl w:val="0"/>
          <w:numId w:val="2"/>
        </w:numPr>
        <w:spacing w:after="0" w:line="240" w:lineRule="auto"/>
        <w:rPr>
          <w:rFonts w:asciiTheme="minorHAnsi" w:eastAsiaTheme="minorHAnsi" w:hAnsiTheme="minorHAnsi" w:cstheme="minorBidi"/>
          <w:sz w:val="23"/>
          <w:szCs w:val="23"/>
        </w:rPr>
      </w:pPr>
      <w:r w:rsidRPr="001128C7">
        <w:rPr>
          <w:rFonts w:asciiTheme="minorHAnsi" w:eastAsiaTheme="minorHAnsi" w:hAnsiTheme="minorHAnsi" w:cstheme="minorBidi"/>
          <w:sz w:val="23"/>
          <w:szCs w:val="23"/>
        </w:rPr>
        <w:t>extrema</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zeros</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Pr>
          <w:noProof/>
          <w:sz w:val="23"/>
          <w:szCs w:val="23"/>
        </w:rPr>
        <mc:AlternateContent>
          <mc:Choice Requires="wps">
            <w:drawing>
              <wp:anchor distT="0" distB="0" distL="114300" distR="114300" simplePos="0" relativeHeight="251671552" behindDoc="0" locked="0" layoutInCell="1" allowOverlap="1" wp14:anchorId="107E9118" wp14:editId="629104CE">
                <wp:simplePos x="0" y="0"/>
                <wp:positionH relativeFrom="column">
                  <wp:posOffset>880281</wp:posOffset>
                </wp:positionH>
                <wp:positionV relativeFrom="paragraph">
                  <wp:posOffset>165356</wp:posOffset>
                </wp:positionV>
                <wp:extent cx="2838734"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838734"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9.3pt;margin-top:13pt;width:223.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" filled="f" strokecolor="red" strokeweight="2pt"/>
            </w:pict>
          </mc:Fallback>
        </mc:AlternateContent>
      </w:r>
      <w:r>
        <w:rPr>
          <w:rFonts w:asciiTheme="minorHAnsi" w:eastAsiaTheme="minorHAnsi" w:hAnsiTheme="minorHAnsi" w:cstheme="minorBidi"/>
          <w:b w:val="0"/>
          <w:color w:val="auto"/>
          <w:sz w:val="23"/>
          <w:szCs w:val="23"/>
        </w:rPr>
        <w:t>intercepts</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sidRPr="001128C7">
        <w:rPr>
          <w:rFonts w:asciiTheme="minorHAnsi" w:eastAsiaTheme="minorHAnsi" w:hAnsiTheme="minorHAnsi" w:cstheme="minorBidi"/>
          <w:b w:val="0"/>
          <w:color w:val="auto"/>
          <w:sz w:val="23"/>
          <w:szCs w:val="23"/>
        </w:rPr>
        <w:t>values of a function for elements in its domain</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Pr>
          <w:noProof/>
          <w:sz w:val="23"/>
          <w:szCs w:val="23"/>
        </w:rPr>
        <mc:AlternateContent>
          <mc:Choice Requires="wps">
            <w:drawing>
              <wp:anchor distT="0" distB="0" distL="114300" distR="114300" simplePos="0" relativeHeight="251672576" behindDoc="0" locked="0" layoutInCell="1" allowOverlap="1" wp14:anchorId="707250CA" wp14:editId="6C923C2F">
                <wp:simplePos x="0" y="0"/>
                <wp:positionH relativeFrom="column">
                  <wp:posOffset>880281</wp:posOffset>
                </wp:positionH>
                <wp:positionV relativeFrom="paragraph">
                  <wp:posOffset>27485</wp:posOffset>
                </wp:positionV>
                <wp:extent cx="5827594" cy="313899"/>
                <wp:effectExtent l="0" t="0" r="20955" b="10160"/>
                <wp:wrapNone/>
                <wp:docPr id="17" name="Rectangle 17"/>
                <wp:cNvGraphicFramePr/>
                <a:graphic xmlns:a="http://schemas.openxmlformats.org/drawingml/2006/main">
                  <a:graphicData uri="http://schemas.microsoft.com/office/word/2010/wordprocessingShape">
                    <wps:wsp>
                      <wps:cNvSpPr/>
                      <wps:spPr>
                        <a:xfrm>
                          <a:off x="0" y="0"/>
                          <a:ext cx="5827594" cy="31389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9.3pt;margin-top:2.15pt;width:458.8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" filled="f" strokecolor="red" strokeweight="2pt"/>
            </w:pict>
          </mc:Fallback>
        </mc:AlternateContent>
      </w:r>
      <w:r w:rsidRPr="001128C7">
        <w:rPr>
          <w:rFonts w:asciiTheme="minorHAnsi" w:eastAsiaTheme="minorHAnsi" w:hAnsiTheme="minorHAnsi" w:cstheme="minorBidi"/>
          <w:b w:val="0"/>
          <w:color w:val="auto"/>
          <w:sz w:val="23"/>
          <w:szCs w:val="23"/>
        </w:rPr>
        <w:t>connections between and among multiple representations of functions using verbal descriptions, tables, equations, and graphs</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Pr>
          <w:rFonts w:asciiTheme="minorHAnsi" w:eastAsiaTheme="minorHAnsi" w:hAnsiTheme="minorHAnsi" w:cstheme="minorBidi"/>
          <w:b w:val="0"/>
          <w:color w:val="auto"/>
          <w:sz w:val="23"/>
          <w:szCs w:val="23"/>
        </w:rPr>
        <w:t>end behavior</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sidRPr="001128C7">
        <w:rPr>
          <w:rFonts w:asciiTheme="minorHAnsi" w:eastAsiaTheme="minorHAnsi" w:hAnsiTheme="minorHAnsi" w:cstheme="minorBidi"/>
          <w:b w:val="0"/>
          <w:color w:val="auto"/>
          <w:sz w:val="23"/>
          <w:szCs w:val="23"/>
        </w:rPr>
        <w:t xml:space="preserve">vertical and </w:t>
      </w:r>
      <w:r>
        <w:rPr>
          <w:rFonts w:asciiTheme="minorHAnsi" w:eastAsiaTheme="minorHAnsi" w:hAnsiTheme="minorHAnsi" w:cstheme="minorBidi"/>
          <w:b w:val="0"/>
          <w:color w:val="auto"/>
          <w:sz w:val="23"/>
          <w:szCs w:val="23"/>
        </w:rPr>
        <w:t>horizontal asymptotes;</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r>
        <w:rPr>
          <w:noProof/>
          <w:sz w:val="23"/>
          <w:szCs w:val="23"/>
        </w:rPr>
        <mc:AlternateContent>
          <mc:Choice Requires="wps">
            <w:drawing>
              <wp:anchor distT="0" distB="0" distL="114300" distR="114300" simplePos="0" relativeHeight="251673600" behindDoc="0" locked="0" layoutInCell="1" allowOverlap="1" wp14:anchorId="411BB901" wp14:editId="5F9544C9">
                <wp:simplePos x="0" y="0"/>
                <wp:positionH relativeFrom="column">
                  <wp:posOffset>880281</wp:posOffset>
                </wp:positionH>
                <wp:positionV relativeFrom="paragraph">
                  <wp:posOffset>174189</wp:posOffset>
                </wp:positionV>
                <wp:extent cx="3343701"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343701"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9.3pt;margin-top:13.7pt;width:263.3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" filled="f" strokecolor="red" strokeweight="2pt"/>
            </w:pict>
          </mc:Fallback>
        </mc:AlternateContent>
      </w:r>
      <w:r>
        <w:rPr>
          <w:rFonts w:asciiTheme="minorHAnsi" w:eastAsiaTheme="minorHAnsi" w:hAnsiTheme="minorHAnsi" w:cstheme="minorBidi"/>
          <w:b w:val="0"/>
          <w:color w:val="auto"/>
          <w:sz w:val="23"/>
          <w:szCs w:val="23"/>
        </w:rPr>
        <w:t>inverse of a function</w:t>
      </w:r>
    </w:p>
    <w:p w:rsidR="00C60CE9" w:rsidRPr="001128C7" w:rsidRDefault="00C60CE9" w:rsidP="00C60CE9">
      <w:pPr>
        <w:pStyle w:val="SOLBullet"/>
        <w:numPr>
          <w:ilvl w:val="0"/>
          <w:numId w:val="2"/>
        </w:numPr>
        <w:rPr>
          <w:rFonts w:asciiTheme="minorHAnsi" w:eastAsiaTheme="minorHAnsi" w:hAnsiTheme="minorHAnsi" w:cstheme="minorBidi"/>
          <w:b w:val="0"/>
          <w:color w:val="auto"/>
          <w:sz w:val="23"/>
          <w:szCs w:val="23"/>
        </w:rPr>
      </w:pPr>
      <w:proofErr w:type="gramStart"/>
      <w:r w:rsidRPr="001128C7">
        <w:rPr>
          <w:rFonts w:asciiTheme="minorHAnsi" w:eastAsiaTheme="minorHAnsi" w:hAnsiTheme="minorHAnsi" w:cstheme="minorBidi"/>
          <w:b w:val="0"/>
          <w:color w:val="auto"/>
          <w:sz w:val="23"/>
          <w:szCs w:val="23"/>
        </w:rPr>
        <w:t>composition</w:t>
      </w:r>
      <w:proofErr w:type="gramEnd"/>
      <w:r w:rsidRPr="001128C7">
        <w:rPr>
          <w:rFonts w:asciiTheme="minorHAnsi" w:eastAsiaTheme="minorHAnsi" w:hAnsiTheme="minorHAnsi" w:cstheme="minorBidi"/>
          <w:b w:val="0"/>
          <w:color w:val="auto"/>
          <w:sz w:val="23"/>
          <w:szCs w:val="23"/>
        </w:rPr>
        <w:t xml:space="preserve"> of functions, algebraically </w:t>
      </w:r>
      <w:r>
        <w:rPr>
          <w:rFonts w:asciiTheme="minorHAnsi" w:eastAsiaTheme="minorHAnsi" w:hAnsiTheme="minorHAnsi" w:cstheme="minorBidi"/>
          <w:b w:val="0"/>
          <w:color w:val="auto"/>
          <w:sz w:val="23"/>
          <w:szCs w:val="23"/>
        </w:rPr>
        <w:t>and graphically.</w:t>
      </w:r>
    </w:p>
    <w:p w:rsidR="00C60CE9" w:rsidRDefault="00C60CE9" w:rsidP="00C60CE9">
      <w:pPr>
        <w:rPr>
          <w:sz w:val="23"/>
          <w:szCs w:val="23"/>
        </w:rPr>
      </w:pPr>
    </w:p>
    <w:p w:rsidR="00C60CE9" w:rsidRDefault="00C60CE9" w:rsidP="00C60CE9">
      <w:pPr>
        <w:rPr>
          <w:sz w:val="23"/>
          <w:szCs w:val="23"/>
        </w:rPr>
      </w:pPr>
    </w:p>
    <w:p w:rsidR="00C60CE9" w:rsidRDefault="00C60CE9" w:rsidP="00C60CE9">
      <w:pPr>
        <w:rPr>
          <w:sz w:val="23"/>
          <w:szCs w:val="23"/>
        </w:rPr>
      </w:pPr>
    </w:p>
    <w:p w:rsidR="00C60CE9" w:rsidRDefault="00C60CE9" w:rsidP="00C60CE9">
      <w:pPr>
        <w:ind w:left="360" w:hanging="360"/>
        <w:rPr>
          <w:sz w:val="23"/>
          <w:szCs w:val="23"/>
        </w:rPr>
      </w:pPr>
      <w:r>
        <w:rPr>
          <w:sz w:val="23"/>
          <w:szCs w:val="23"/>
        </w:rPr>
        <w:t>8.</w:t>
      </w:r>
      <w:r>
        <w:rPr>
          <w:sz w:val="23"/>
          <w:szCs w:val="23"/>
        </w:rPr>
        <w:tab/>
        <w:t xml:space="preserve">Students may need to simplify an expression that requires rationalizing denominators in which two high </w:t>
      </w:r>
      <w:proofErr w:type="gramStart"/>
      <w:r>
        <w:rPr>
          <w:sz w:val="23"/>
          <w:szCs w:val="23"/>
        </w:rPr>
        <w:t>school</w:t>
      </w:r>
      <w:proofErr w:type="gramEnd"/>
      <w:r>
        <w:rPr>
          <w:sz w:val="23"/>
          <w:szCs w:val="23"/>
        </w:rPr>
        <w:t xml:space="preserve"> SOL tested courses?</w:t>
      </w:r>
    </w:p>
    <w:p w:rsidR="00C60CE9" w:rsidRPr="001128C7" w:rsidRDefault="00C60CE9" w:rsidP="00C60CE9">
      <w:pPr>
        <w:rPr>
          <w:sz w:val="23"/>
          <w:szCs w:val="23"/>
        </w:rPr>
      </w:pPr>
      <w:r>
        <w:rPr>
          <w:noProof/>
          <w:sz w:val="23"/>
          <w:szCs w:val="23"/>
        </w:rPr>
        <mc:AlternateContent>
          <mc:Choice Requires="wps">
            <w:drawing>
              <wp:anchor distT="0" distB="0" distL="114300" distR="114300" simplePos="0" relativeHeight="251669504" behindDoc="0" locked="0" layoutInCell="1" allowOverlap="1" wp14:anchorId="7C7CC2A9" wp14:editId="5944BFF5">
                <wp:simplePos x="0" y="0"/>
                <wp:positionH relativeFrom="margin">
                  <wp:posOffset>628650</wp:posOffset>
                </wp:positionH>
                <wp:positionV relativeFrom="paragraph">
                  <wp:posOffset>8890</wp:posOffset>
                </wp:positionV>
                <wp:extent cx="2486025"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6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CE9" w:rsidRPr="00C109D2" w:rsidRDefault="00C60CE9" w:rsidP="00C60CE9">
                            <w:pPr>
                              <w:rPr>
                                <w:b/>
                                <w:color w:val="FF0000"/>
                              </w:rPr>
                            </w:pPr>
                            <w:r>
                              <w:rPr>
                                <w:b/>
                                <w:color w:val="FF0000"/>
                              </w:rPr>
                              <w:t>Geometry and Algebra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5pt;margin-top:.7pt;width:195.75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" filled="f" stroked="f" strokeweight=".5pt">
                <v:textbox>
                  <w:txbxContent>
                    <w:p w:rsidR="00C60CE9" w:rsidRPr="00C109D2" w:rsidRDefault="00C60CE9" w:rsidP="00C60CE9">
                      <w:pPr>
                        <w:rPr>
                          <w:b/>
                          <w:color w:val="FF0000"/>
                        </w:rPr>
                      </w:pPr>
                      <w:r>
                        <w:rPr>
                          <w:b/>
                          <w:color w:val="FF0000"/>
                        </w:rPr>
                        <w:t>Geometry and Algebra II</w:t>
                      </w:r>
                    </w:p>
                  </w:txbxContent>
                </v:textbox>
                <w10:wrap anchorx="margin"/>
              </v:shape>
            </w:pict>
          </mc:Fallback>
        </mc:AlternateContent>
      </w:r>
      <w:r>
        <w:rPr>
          <w:sz w:val="23"/>
          <w:szCs w:val="23"/>
        </w:rPr>
        <w:tab/>
      </w:r>
    </w:p>
    <w:p w:rsidR="00C60CE9" w:rsidRPr="001128C7" w:rsidRDefault="00C60CE9" w:rsidP="00354F2C">
      <w:pPr>
        <w:ind w:left="360" w:hanging="360"/>
        <w:rPr>
          <w:sz w:val="23"/>
          <w:szCs w:val="23"/>
        </w:rPr>
      </w:pPr>
      <w:bookmarkStart w:id="0" w:name="_GoBack"/>
      <w:bookmarkEnd w:id="0"/>
    </w:p>
    <w:sectPr w:rsidR="00C60CE9" w:rsidRPr="001128C7" w:rsidSect="00384A8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64" w:rsidRDefault="001B0664" w:rsidP="00441003">
      <w:pPr>
        <w:spacing w:after="0" w:line="240" w:lineRule="auto"/>
      </w:pPr>
      <w:r>
        <w:separator/>
      </w:r>
    </w:p>
  </w:endnote>
  <w:endnote w:type="continuationSeparator" w:id="0">
    <w:p w:rsidR="001B0664" w:rsidRDefault="001B0664" w:rsidP="0044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03" w:rsidRDefault="00704317" w:rsidP="00704317">
    <w:pPr>
      <w:pStyle w:val="Footer"/>
      <w:tabs>
        <w:tab w:val="clear" w:pos="9360"/>
        <w:tab w:val="right" w:pos="10800"/>
      </w:tabs>
    </w:pPr>
    <w:r>
      <w:t>Virginia Department of Education</w:t>
    </w:r>
    <w:r>
      <w:tab/>
    </w:r>
    <w:r>
      <w:tab/>
      <w:t>2017 Mathematics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64" w:rsidRDefault="001B0664" w:rsidP="00441003">
      <w:pPr>
        <w:spacing w:after="0" w:line="240" w:lineRule="auto"/>
      </w:pPr>
      <w:r>
        <w:separator/>
      </w:r>
    </w:p>
  </w:footnote>
  <w:footnote w:type="continuationSeparator" w:id="0">
    <w:p w:rsidR="001B0664" w:rsidRDefault="001B0664" w:rsidP="0044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B5"/>
    <w:multiLevelType w:val="hybridMultilevel"/>
    <w:tmpl w:val="89889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944EC"/>
    <w:multiLevelType w:val="hybridMultilevel"/>
    <w:tmpl w:val="8DECF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322C31"/>
    <w:multiLevelType w:val="hybridMultilevel"/>
    <w:tmpl w:val="C672A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A84F36"/>
    <w:multiLevelType w:val="hybridMultilevel"/>
    <w:tmpl w:val="0FFC9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EB3A7F"/>
    <w:multiLevelType w:val="hybridMultilevel"/>
    <w:tmpl w:val="20C2FA32"/>
    <w:lvl w:ilvl="0" w:tplc="4BEC0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481464"/>
    <w:multiLevelType w:val="hybridMultilevel"/>
    <w:tmpl w:val="083A1B48"/>
    <w:lvl w:ilvl="0" w:tplc="63C27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C4576"/>
    <w:multiLevelType w:val="hybridMultilevel"/>
    <w:tmpl w:val="88F23D16"/>
    <w:lvl w:ilvl="0" w:tplc="61707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8F"/>
    <w:rsid w:val="001128C7"/>
    <w:rsid w:val="001B0664"/>
    <w:rsid w:val="001E3D87"/>
    <w:rsid w:val="0021556A"/>
    <w:rsid w:val="00354F2C"/>
    <w:rsid w:val="00384A8F"/>
    <w:rsid w:val="00441003"/>
    <w:rsid w:val="00505582"/>
    <w:rsid w:val="00602ED5"/>
    <w:rsid w:val="00607DC0"/>
    <w:rsid w:val="00704317"/>
    <w:rsid w:val="009A4353"/>
    <w:rsid w:val="00B32121"/>
    <w:rsid w:val="00C60CE9"/>
    <w:rsid w:val="00D84D40"/>
    <w:rsid w:val="00E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D2"/>
    <w:pPr>
      <w:ind w:left="720"/>
      <w:contextualSpacing/>
    </w:pPr>
    <w:rPr>
      <w:rFonts w:ascii="Calibri" w:eastAsia="Calibri" w:hAnsi="Calibri" w:cs="Times New Roman"/>
    </w:rPr>
  </w:style>
  <w:style w:type="paragraph" w:customStyle="1" w:styleId="SOLBullet">
    <w:name w:val="SOL Bullet"/>
    <w:basedOn w:val="Normal"/>
    <w:next w:val="Normal"/>
    <w:link w:val="SOLBulletChar"/>
    <w:rsid w:val="00EC71D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link w:val="SOLBullet"/>
    <w:rsid w:val="00EC71D2"/>
    <w:rPr>
      <w:rFonts w:ascii="Times New Roman" w:eastAsia="Times" w:hAnsi="Times New Roman" w:cs="Times New Roman"/>
      <w:b/>
      <w:color w:val="000000"/>
      <w:sz w:val="24"/>
      <w:szCs w:val="20"/>
    </w:rPr>
  </w:style>
  <w:style w:type="paragraph" w:styleId="Header">
    <w:name w:val="header"/>
    <w:basedOn w:val="Normal"/>
    <w:link w:val="HeaderChar"/>
    <w:uiPriority w:val="99"/>
    <w:unhideWhenUsed/>
    <w:rsid w:val="0044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03"/>
  </w:style>
  <w:style w:type="paragraph" w:styleId="Footer">
    <w:name w:val="footer"/>
    <w:basedOn w:val="Normal"/>
    <w:link w:val="FooterChar"/>
    <w:uiPriority w:val="99"/>
    <w:unhideWhenUsed/>
    <w:rsid w:val="0044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03"/>
  </w:style>
  <w:style w:type="paragraph" w:styleId="BalloonText">
    <w:name w:val="Balloon Text"/>
    <w:basedOn w:val="Normal"/>
    <w:link w:val="BalloonTextChar"/>
    <w:uiPriority w:val="99"/>
    <w:semiHidden/>
    <w:unhideWhenUsed/>
    <w:rsid w:val="00505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D2"/>
    <w:pPr>
      <w:ind w:left="720"/>
      <w:contextualSpacing/>
    </w:pPr>
    <w:rPr>
      <w:rFonts w:ascii="Calibri" w:eastAsia="Calibri" w:hAnsi="Calibri" w:cs="Times New Roman"/>
    </w:rPr>
  </w:style>
  <w:style w:type="paragraph" w:customStyle="1" w:styleId="SOLBullet">
    <w:name w:val="SOL Bullet"/>
    <w:basedOn w:val="Normal"/>
    <w:next w:val="Normal"/>
    <w:link w:val="SOLBulletChar"/>
    <w:rsid w:val="00EC71D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link w:val="SOLBullet"/>
    <w:rsid w:val="00EC71D2"/>
    <w:rPr>
      <w:rFonts w:ascii="Times New Roman" w:eastAsia="Times" w:hAnsi="Times New Roman" w:cs="Times New Roman"/>
      <w:b/>
      <w:color w:val="000000"/>
      <w:sz w:val="24"/>
      <w:szCs w:val="20"/>
    </w:rPr>
  </w:style>
  <w:style w:type="paragraph" w:styleId="Header">
    <w:name w:val="header"/>
    <w:basedOn w:val="Normal"/>
    <w:link w:val="HeaderChar"/>
    <w:uiPriority w:val="99"/>
    <w:unhideWhenUsed/>
    <w:rsid w:val="0044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03"/>
  </w:style>
  <w:style w:type="paragraph" w:styleId="Footer">
    <w:name w:val="footer"/>
    <w:basedOn w:val="Normal"/>
    <w:link w:val="FooterChar"/>
    <w:uiPriority w:val="99"/>
    <w:unhideWhenUsed/>
    <w:rsid w:val="0044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03"/>
  </w:style>
  <w:style w:type="paragraph" w:styleId="BalloonText">
    <w:name w:val="Balloon Text"/>
    <w:basedOn w:val="Normal"/>
    <w:link w:val="BalloonTextChar"/>
    <w:uiPriority w:val="99"/>
    <w:semiHidden/>
    <w:unhideWhenUsed/>
    <w:rsid w:val="00505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0678-A8DE-47BD-8927-6EAF4EE6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Mazzacane, Tina (DOE)</cp:lastModifiedBy>
  <cp:revision>7</cp:revision>
  <cp:lastPrinted>2017-02-17T15:22:00Z</cp:lastPrinted>
  <dcterms:created xsi:type="dcterms:W3CDTF">2017-02-16T19:23:00Z</dcterms:created>
  <dcterms:modified xsi:type="dcterms:W3CDTF">2017-04-25T19:43:00Z</dcterms:modified>
</cp:coreProperties>
</file>