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526E" w:rsidRDefault="009F742A">
      <w:pPr>
        <w:spacing w:after="120" w:line="240" w:lineRule="auto"/>
        <w:jc w:val="center"/>
      </w:pPr>
      <w:r>
        <w:rPr>
          <w:b/>
          <w:sz w:val="32"/>
          <w:szCs w:val="32"/>
        </w:rPr>
        <w:t>2016 Grades 6 – 8 Mathematics SOL True or False? Activity</w:t>
      </w:r>
    </w:p>
    <w:tbl>
      <w:tblPr>
        <w:tblStyle w:val="a"/>
        <w:tblW w:w="114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gridCol w:w="640"/>
        <w:gridCol w:w="2285"/>
      </w:tblGrid>
      <w:tr w:rsidR="001E526E" w:rsidTr="009F742A">
        <w:trPr>
          <w:trHeight w:val="455"/>
        </w:trPr>
        <w:tc>
          <w:tcPr>
            <w:tcW w:w="8522" w:type="dxa"/>
          </w:tcPr>
          <w:p w:rsidR="001E526E" w:rsidRDefault="009F742A" w:rsidP="009F742A">
            <w:pPr>
              <w:contextualSpacing w:val="0"/>
              <w:jc w:val="center"/>
            </w:pPr>
            <w:r>
              <w:rPr>
                <w:b/>
                <w:sz w:val="28"/>
                <w:szCs w:val="28"/>
              </w:rPr>
              <w:t>Statements – True or False??</w:t>
            </w:r>
          </w:p>
        </w:tc>
        <w:tc>
          <w:tcPr>
            <w:tcW w:w="640" w:type="dxa"/>
            <w:vAlign w:val="center"/>
          </w:tcPr>
          <w:p w:rsidR="001E526E" w:rsidRDefault="009F742A">
            <w:pPr>
              <w:contextualSpacing w:val="0"/>
              <w:jc w:val="center"/>
            </w:pPr>
            <w:r>
              <w:rPr>
                <w:b/>
              </w:rPr>
              <w:t>T or F?</w:t>
            </w:r>
          </w:p>
        </w:tc>
        <w:tc>
          <w:tcPr>
            <w:tcW w:w="2285" w:type="dxa"/>
            <w:vAlign w:val="center"/>
          </w:tcPr>
          <w:p w:rsidR="001E526E" w:rsidRDefault="009F742A">
            <w:pPr>
              <w:contextualSpacing w:val="0"/>
              <w:jc w:val="center"/>
            </w:pPr>
            <w:r>
              <w:rPr>
                <w:b/>
                <w:sz w:val="21"/>
                <w:szCs w:val="21"/>
              </w:rPr>
              <w:t>Notes</w:t>
            </w:r>
          </w:p>
        </w:tc>
      </w:tr>
      <w:tr w:rsidR="001E526E" w:rsidTr="009F742A">
        <w:trPr>
          <w:trHeight w:val="430"/>
        </w:trPr>
        <w:tc>
          <w:tcPr>
            <w:tcW w:w="8522" w:type="dxa"/>
          </w:tcPr>
          <w:p w:rsidR="009F742A" w:rsidRPr="009F742A" w:rsidRDefault="009F742A">
            <w:pPr>
              <w:numPr>
                <w:ilvl w:val="0"/>
                <w:numId w:val="6"/>
              </w:numPr>
              <w:spacing w:before="120" w:after="120" w:line="276" w:lineRule="auto"/>
              <w:ind w:hanging="360"/>
              <w:rPr>
                <w:sz w:val="24"/>
                <w:szCs w:val="24"/>
              </w:rPr>
            </w:pPr>
            <w:r w:rsidRPr="009F742A">
              <w:rPr>
                <w:sz w:val="24"/>
                <w:szCs w:val="24"/>
              </w:rPr>
              <w:t>Students add and subtract integers in Grade 6 and multiply and divide integers in</w:t>
            </w:r>
          </w:p>
          <w:p w:rsidR="001E526E" w:rsidRPr="009F742A" w:rsidRDefault="009F742A" w:rsidP="009F742A">
            <w:pPr>
              <w:spacing w:before="120" w:after="120" w:line="276" w:lineRule="auto"/>
              <w:ind w:left="360"/>
              <w:rPr>
                <w:sz w:val="24"/>
                <w:szCs w:val="24"/>
              </w:rPr>
            </w:pPr>
            <w:r w:rsidRPr="009F742A">
              <w:rPr>
                <w:sz w:val="24"/>
                <w:szCs w:val="24"/>
              </w:rPr>
              <w:t xml:space="preserve"> Grade 7. </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55"/>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In Grade 7, transformations include translations and reflections with right triangles and rectangles only.  In Grade 8, transformations include translations and reflections with any polygon and dilations with only right triangles and rectangles.</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3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In Grade 6 Computation and Estimation, students will solve practical problems involving rational numbers (both positive and negative).</w:t>
            </w:r>
          </w:p>
        </w:tc>
        <w:tc>
          <w:tcPr>
            <w:tcW w:w="640" w:type="dxa"/>
            <w:vAlign w:val="center"/>
          </w:tcPr>
          <w:p w:rsidR="001E526E" w:rsidRDefault="001E526E">
            <w:pPr>
              <w:contextualSpacing w:val="0"/>
              <w:jc w:val="center"/>
            </w:pPr>
          </w:p>
        </w:tc>
        <w:tc>
          <w:tcPr>
            <w:tcW w:w="2285" w:type="dxa"/>
            <w:vAlign w:val="center"/>
          </w:tcPr>
          <w:p w:rsidR="001E526E" w:rsidRDefault="001E526E">
            <w:pPr>
              <w:contextualSpacing w:val="0"/>
              <w:jc w:val="center"/>
            </w:pPr>
          </w:p>
        </w:tc>
      </w:tr>
      <w:tr w:rsidR="001E526E" w:rsidTr="009F742A">
        <w:trPr>
          <w:trHeight w:val="455"/>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 xml:space="preserve">Properties of quadrilaterals were moved from Grade 6 to Grade 7. </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3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 xml:space="preserve">Students in Grade 7 will write equations of lines and graph lines written in </w:t>
            </w:r>
            <w:r w:rsidRPr="009F742A">
              <w:rPr>
                <w:i/>
                <w:sz w:val="24"/>
                <w:szCs w:val="24"/>
              </w:rPr>
              <w:t>y</w:t>
            </w:r>
            <w:r w:rsidRPr="009F742A">
              <w:rPr>
                <w:sz w:val="24"/>
                <w:szCs w:val="24"/>
              </w:rPr>
              <w:t xml:space="preserve"> = </w:t>
            </w:r>
            <w:r w:rsidRPr="009F742A">
              <w:rPr>
                <w:i/>
                <w:sz w:val="24"/>
                <w:szCs w:val="24"/>
              </w:rPr>
              <w:t>mx</w:t>
            </w:r>
            <w:r w:rsidRPr="009F742A">
              <w:rPr>
                <w:sz w:val="24"/>
                <w:szCs w:val="24"/>
              </w:rPr>
              <w:t xml:space="preserve"> form and </w:t>
            </w:r>
            <w:r w:rsidRPr="009F742A">
              <w:rPr>
                <w:i/>
                <w:sz w:val="24"/>
                <w:szCs w:val="24"/>
              </w:rPr>
              <w:t xml:space="preserve">y </w:t>
            </w:r>
            <w:r w:rsidRPr="009F742A">
              <w:rPr>
                <w:sz w:val="24"/>
                <w:szCs w:val="24"/>
              </w:rPr>
              <w:t>=</w:t>
            </w:r>
            <w:r w:rsidRPr="009F742A">
              <w:rPr>
                <w:i/>
                <w:sz w:val="24"/>
                <w:szCs w:val="24"/>
              </w:rPr>
              <w:t xml:space="preserve"> x </w:t>
            </w:r>
            <w:r w:rsidRPr="009F742A">
              <w:rPr>
                <w:sz w:val="24"/>
                <w:szCs w:val="24"/>
              </w:rPr>
              <w:t xml:space="preserve">+ </w:t>
            </w:r>
            <w:r w:rsidRPr="009F742A">
              <w:rPr>
                <w:i/>
                <w:sz w:val="24"/>
                <w:szCs w:val="24"/>
              </w:rPr>
              <w:t>b</w:t>
            </w:r>
            <w:r w:rsidRPr="009F742A">
              <w:rPr>
                <w:sz w:val="24"/>
                <w:szCs w:val="24"/>
              </w:rPr>
              <w:t xml:space="preserve"> form.</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Grade 8 Probability and Statistics includes comparing dependent and independent events, which was moved from Grade 6.</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In Grade 8 Patterns, Functions and Algebra, students will solve multistep equations up to three steps only, which may include distributing or combining like terms.</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58490D" w:rsidP="005C5CD8">
            <w:pPr>
              <w:numPr>
                <w:ilvl w:val="0"/>
                <w:numId w:val="6"/>
              </w:numPr>
              <w:spacing w:before="120" w:after="120" w:line="276" w:lineRule="auto"/>
              <w:ind w:hanging="360"/>
              <w:rPr>
                <w:sz w:val="24"/>
                <w:szCs w:val="24"/>
              </w:rPr>
            </w:pPr>
            <w:r>
              <w:rPr>
                <w:sz w:val="24"/>
                <w:szCs w:val="24"/>
              </w:rPr>
              <w:t xml:space="preserve">In grades 6-8 the focus of </w:t>
            </w:r>
            <w:r w:rsidR="005C5CD8">
              <w:rPr>
                <w:sz w:val="24"/>
                <w:szCs w:val="24"/>
              </w:rPr>
              <w:t>the standards</w:t>
            </w:r>
            <w:r>
              <w:rPr>
                <w:sz w:val="24"/>
                <w:szCs w:val="24"/>
              </w:rPr>
              <w:t xml:space="preserve"> will shift from correctly identifying the names of the properties of real numbers and properties of equality and inequality to correctly applying</w:t>
            </w:r>
            <w:r w:rsidRPr="009F742A">
              <w:rPr>
                <w:sz w:val="24"/>
                <w:szCs w:val="24"/>
              </w:rPr>
              <w:t xml:space="preserve"> </w:t>
            </w:r>
            <w:r>
              <w:rPr>
                <w:sz w:val="24"/>
                <w:szCs w:val="24"/>
              </w:rPr>
              <w:t>these properties.</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Writing the equation of a line parallel and perpendicular to a given line through a given point has been added to Grade 8.</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Ballpark comparisons are included in Grade 6, Measurement and Geometry strand.</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Arithmetic and geometric sequences are no longer addressed in the Grades 6 – 8 standards.</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 xml:space="preserve">Determining the unit rate and finding the missing value in a ratio table is included in Patterns, Functions and Algebra in Grade 7. </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The Fundamental Counting Principle is now addressed in Grade 5 Probability and Statistics versus Grade 7.</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 xml:space="preserve">Grade 8, Patterns, Functions and Algebra, includes graphing linear functions in </w:t>
            </w:r>
            <w:r w:rsidRPr="009F742A">
              <w:rPr>
                <w:sz w:val="24"/>
                <w:szCs w:val="24"/>
              </w:rPr>
              <w:br/>
            </w:r>
            <w:r w:rsidRPr="009F742A">
              <w:rPr>
                <w:i/>
                <w:sz w:val="24"/>
                <w:szCs w:val="24"/>
              </w:rPr>
              <w:t>y</w:t>
            </w:r>
            <w:r w:rsidRPr="009F742A">
              <w:rPr>
                <w:sz w:val="24"/>
                <w:szCs w:val="24"/>
              </w:rPr>
              <w:t xml:space="preserve"> = </w:t>
            </w:r>
            <w:r w:rsidRPr="009F742A">
              <w:rPr>
                <w:i/>
                <w:sz w:val="24"/>
                <w:szCs w:val="24"/>
              </w:rPr>
              <w:t>mx</w:t>
            </w:r>
            <w:r w:rsidRPr="009F742A">
              <w:rPr>
                <w:sz w:val="24"/>
                <w:szCs w:val="24"/>
              </w:rPr>
              <w:t xml:space="preserve"> + </w:t>
            </w:r>
            <w:r w:rsidRPr="009F742A">
              <w:rPr>
                <w:i/>
                <w:sz w:val="24"/>
                <w:szCs w:val="24"/>
              </w:rPr>
              <w:t xml:space="preserve">b </w:t>
            </w:r>
            <w:r w:rsidRPr="009F742A">
              <w:rPr>
                <w:sz w:val="24"/>
                <w:szCs w:val="24"/>
              </w:rPr>
              <w:t>form.</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r w:rsidR="001E526E" w:rsidTr="009F742A">
        <w:trPr>
          <w:trHeight w:val="480"/>
        </w:trPr>
        <w:tc>
          <w:tcPr>
            <w:tcW w:w="8522" w:type="dxa"/>
          </w:tcPr>
          <w:p w:rsidR="001E526E" w:rsidRPr="009F742A" w:rsidRDefault="009F742A">
            <w:pPr>
              <w:numPr>
                <w:ilvl w:val="0"/>
                <w:numId w:val="6"/>
              </w:numPr>
              <w:spacing w:before="120" w:after="120" w:line="276" w:lineRule="auto"/>
              <w:ind w:hanging="360"/>
              <w:rPr>
                <w:sz w:val="24"/>
                <w:szCs w:val="24"/>
              </w:rPr>
            </w:pPr>
            <w:r w:rsidRPr="009F742A">
              <w:rPr>
                <w:sz w:val="24"/>
                <w:szCs w:val="24"/>
              </w:rPr>
              <w:t>Triangular-based and square based pyramids are addressed in Grade 8.</w:t>
            </w:r>
          </w:p>
        </w:tc>
        <w:tc>
          <w:tcPr>
            <w:tcW w:w="640" w:type="dxa"/>
            <w:vAlign w:val="center"/>
          </w:tcPr>
          <w:p w:rsidR="001E526E" w:rsidRDefault="001E526E">
            <w:pPr>
              <w:contextualSpacing w:val="0"/>
              <w:jc w:val="center"/>
            </w:pPr>
          </w:p>
        </w:tc>
        <w:tc>
          <w:tcPr>
            <w:tcW w:w="2285" w:type="dxa"/>
          </w:tcPr>
          <w:p w:rsidR="001E526E" w:rsidRDefault="001E526E">
            <w:pPr>
              <w:contextualSpacing w:val="0"/>
            </w:pPr>
          </w:p>
        </w:tc>
      </w:tr>
    </w:tbl>
    <w:p w:rsidR="001E526E" w:rsidRDefault="001E526E">
      <w:bookmarkStart w:id="0" w:name="_gjdgxs" w:colFirst="0" w:colLast="0"/>
      <w:bookmarkEnd w:id="0"/>
    </w:p>
    <w:p w:rsidR="00CB7C08" w:rsidRDefault="00CB7C08"/>
    <w:p w:rsidR="00CB7C08" w:rsidRDefault="00CB7C08"/>
    <w:p w:rsidR="00CB7C08" w:rsidRDefault="00CB7C08"/>
    <w:p w:rsidR="00CB7C08" w:rsidRDefault="00CB7C08">
      <w:pPr>
        <w:spacing w:after="120" w:line="240" w:lineRule="auto"/>
        <w:jc w:val="center"/>
      </w:pPr>
      <w:r>
        <w:rPr>
          <w:b/>
          <w:sz w:val="32"/>
          <w:szCs w:val="32"/>
        </w:rPr>
        <w:lastRenderedPageBreak/>
        <w:t>2016 Grades 6 – 8 Mathematics SOL True or False? Activity</w:t>
      </w:r>
    </w:p>
    <w:tbl>
      <w:tblPr>
        <w:tblW w:w="114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3"/>
        <w:gridCol w:w="630"/>
        <w:gridCol w:w="2584"/>
      </w:tblGrid>
      <w:tr w:rsidR="00CB7C08" w:rsidTr="00CB7C08">
        <w:trPr>
          <w:trHeight w:val="566"/>
        </w:trPr>
        <w:tc>
          <w:tcPr>
            <w:tcW w:w="8233" w:type="dxa"/>
          </w:tcPr>
          <w:p w:rsidR="00CB7C08" w:rsidRDefault="00CB7C08" w:rsidP="009F742A">
            <w:pPr>
              <w:jc w:val="center"/>
            </w:pPr>
            <w:r>
              <w:rPr>
                <w:b/>
                <w:sz w:val="28"/>
                <w:szCs w:val="28"/>
              </w:rPr>
              <w:t>Statements – True or False??</w:t>
            </w:r>
          </w:p>
        </w:tc>
        <w:tc>
          <w:tcPr>
            <w:tcW w:w="630" w:type="dxa"/>
            <w:vAlign w:val="center"/>
          </w:tcPr>
          <w:p w:rsidR="00CB7C08" w:rsidRDefault="00CB7C08" w:rsidP="00CB7C08">
            <w:pPr>
              <w:spacing w:after="0" w:line="240" w:lineRule="auto"/>
              <w:jc w:val="center"/>
            </w:pPr>
            <w:r>
              <w:rPr>
                <w:b/>
              </w:rPr>
              <w:t>T or F?</w:t>
            </w:r>
          </w:p>
        </w:tc>
        <w:tc>
          <w:tcPr>
            <w:tcW w:w="2584" w:type="dxa"/>
            <w:vAlign w:val="center"/>
          </w:tcPr>
          <w:p w:rsidR="00CB7C08" w:rsidRDefault="00CB7C08" w:rsidP="00CB7C08">
            <w:pPr>
              <w:spacing w:after="0" w:line="240" w:lineRule="auto"/>
              <w:jc w:val="center"/>
            </w:pPr>
            <w:r>
              <w:rPr>
                <w:b/>
                <w:sz w:val="21"/>
                <w:szCs w:val="21"/>
              </w:rPr>
              <w:t>Notes</w:t>
            </w:r>
          </w:p>
        </w:tc>
      </w:tr>
      <w:tr w:rsidR="00CB7C08" w:rsidTr="00CB7C08">
        <w:trPr>
          <w:trHeight w:val="773"/>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Students add and subtract integers in Grade 6 and multiply and divide integers in</w:t>
            </w:r>
            <w:r>
              <w:rPr>
                <w:sz w:val="24"/>
                <w:szCs w:val="24"/>
              </w:rPr>
              <w:t xml:space="preserve"> </w:t>
            </w:r>
            <w:r w:rsidRPr="009F742A">
              <w:rPr>
                <w:sz w:val="24"/>
                <w:szCs w:val="24"/>
              </w:rPr>
              <w:t xml:space="preserve">Grade 7. </w:t>
            </w:r>
          </w:p>
        </w:tc>
        <w:tc>
          <w:tcPr>
            <w:tcW w:w="630" w:type="dxa"/>
            <w:vAlign w:val="center"/>
          </w:tcPr>
          <w:p w:rsidR="00CB7C08" w:rsidRPr="002E4BF6" w:rsidRDefault="00CB7C08" w:rsidP="00CB7C08">
            <w:pPr>
              <w:spacing w:after="0" w:line="240" w:lineRule="auto"/>
              <w:jc w:val="center"/>
              <w:rPr>
                <w:color w:val="FF0000"/>
              </w:rPr>
            </w:pPr>
            <w:r>
              <w:rPr>
                <w:color w:val="FF0000"/>
              </w:rPr>
              <w:t>F</w:t>
            </w:r>
          </w:p>
        </w:tc>
        <w:tc>
          <w:tcPr>
            <w:tcW w:w="2584" w:type="dxa"/>
          </w:tcPr>
          <w:p w:rsidR="00CB7C08" w:rsidRPr="002E4BF6" w:rsidRDefault="00CB7C08" w:rsidP="00CB7C08">
            <w:pPr>
              <w:spacing w:after="0" w:line="240" w:lineRule="auto"/>
              <w:jc w:val="center"/>
              <w:rPr>
                <w:color w:val="FF0000"/>
              </w:rPr>
            </w:pPr>
            <w:r>
              <w:rPr>
                <w:color w:val="FF0000"/>
              </w:rPr>
              <w:t>All operations with integers included in Grade 6 C&amp;E</w:t>
            </w:r>
          </w:p>
        </w:tc>
      </w:tr>
      <w:tr w:rsidR="00CB7C08" w:rsidTr="00CB7C08">
        <w:trPr>
          <w:trHeight w:val="1286"/>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In Grade 7, transformations include translations and reflections with right triangles and rectangles only.  In Grade 8, transformations include translations and reflections with any polygon and dilations with only right triangles and rectangles.</w:t>
            </w:r>
          </w:p>
        </w:tc>
        <w:tc>
          <w:tcPr>
            <w:tcW w:w="630" w:type="dxa"/>
            <w:vAlign w:val="center"/>
          </w:tcPr>
          <w:p w:rsidR="00CB7C08" w:rsidRDefault="00CB7C08">
            <w:pPr>
              <w:jc w:val="center"/>
            </w:pPr>
            <w:r>
              <w:t>T</w:t>
            </w:r>
          </w:p>
        </w:tc>
        <w:tc>
          <w:tcPr>
            <w:tcW w:w="2584" w:type="dxa"/>
          </w:tcPr>
          <w:p w:rsidR="00CB7C08" w:rsidRDefault="00CB7C08" w:rsidP="00CB7C08">
            <w:pPr>
              <w:spacing w:after="0" w:line="240" w:lineRule="auto"/>
            </w:pPr>
          </w:p>
        </w:tc>
      </w:tr>
      <w:tr w:rsidR="00CB7C08" w:rsidTr="00CB7C08">
        <w:trPr>
          <w:trHeight w:val="43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In Grade 6 Computation and Estimation, students will solve practical problems involving rational numbers (both positive and negative).</w:t>
            </w:r>
          </w:p>
        </w:tc>
        <w:tc>
          <w:tcPr>
            <w:tcW w:w="630" w:type="dxa"/>
            <w:vAlign w:val="center"/>
          </w:tcPr>
          <w:p w:rsidR="00CB7C08" w:rsidRPr="002E4BF6" w:rsidRDefault="00CB7C08">
            <w:pPr>
              <w:jc w:val="center"/>
              <w:rPr>
                <w:color w:val="FF0000"/>
              </w:rPr>
            </w:pPr>
            <w:r>
              <w:rPr>
                <w:color w:val="FF0000"/>
              </w:rPr>
              <w:t>F</w:t>
            </w:r>
          </w:p>
        </w:tc>
        <w:tc>
          <w:tcPr>
            <w:tcW w:w="2584" w:type="dxa"/>
            <w:vAlign w:val="center"/>
          </w:tcPr>
          <w:p w:rsidR="00CB7C08" w:rsidRPr="002E4BF6" w:rsidRDefault="00CB7C08" w:rsidP="00CB7C08">
            <w:pPr>
              <w:spacing w:after="0" w:line="240" w:lineRule="auto"/>
              <w:jc w:val="center"/>
              <w:rPr>
                <w:color w:val="FF0000"/>
              </w:rPr>
            </w:pPr>
            <w:r>
              <w:rPr>
                <w:color w:val="FF0000"/>
              </w:rPr>
              <w:t>Included in Grade 7 C&amp;E, not Grade 6</w:t>
            </w:r>
          </w:p>
        </w:tc>
      </w:tr>
      <w:tr w:rsidR="00CB7C08" w:rsidTr="00CB7C08">
        <w:trPr>
          <w:trHeight w:val="455"/>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 xml:space="preserve">Properties of quadrilaterals were moved from Grade 6 to Grade 7. </w:t>
            </w:r>
          </w:p>
        </w:tc>
        <w:tc>
          <w:tcPr>
            <w:tcW w:w="630" w:type="dxa"/>
            <w:vAlign w:val="center"/>
          </w:tcPr>
          <w:p w:rsidR="00CB7C08" w:rsidRDefault="00CB7C08">
            <w:pPr>
              <w:jc w:val="center"/>
            </w:pPr>
            <w:r>
              <w:t>T</w:t>
            </w:r>
          </w:p>
        </w:tc>
        <w:tc>
          <w:tcPr>
            <w:tcW w:w="2584" w:type="dxa"/>
          </w:tcPr>
          <w:p w:rsidR="00CB7C08" w:rsidRDefault="00CB7C08" w:rsidP="00CB7C08">
            <w:pPr>
              <w:spacing w:after="0" w:line="240" w:lineRule="auto"/>
            </w:pPr>
          </w:p>
        </w:tc>
      </w:tr>
      <w:tr w:rsidR="00CB7C08" w:rsidTr="00CB7C08">
        <w:trPr>
          <w:trHeight w:val="43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 xml:space="preserve">Students in Grade 7 will write equations of lines and graph lines written in </w:t>
            </w:r>
            <w:r w:rsidRPr="009F742A">
              <w:rPr>
                <w:i/>
                <w:sz w:val="24"/>
                <w:szCs w:val="24"/>
              </w:rPr>
              <w:t>y</w:t>
            </w:r>
            <w:r w:rsidRPr="009F742A">
              <w:rPr>
                <w:sz w:val="24"/>
                <w:szCs w:val="24"/>
              </w:rPr>
              <w:t xml:space="preserve"> = </w:t>
            </w:r>
            <w:r w:rsidRPr="009F742A">
              <w:rPr>
                <w:i/>
                <w:sz w:val="24"/>
                <w:szCs w:val="24"/>
              </w:rPr>
              <w:t>mx</w:t>
            </w:r>
            <w:r w:rsidRPr="009F742A">
              <w:rPr>
                <w:sz w:val="24"/>
                <w:szCs w:val="24"/>
              </w:rPr>
              <w:t xml:space="preserve"> form and </w:t>
            </w:r>
            <w:r w:rsidRPr="009F742A">
              <w:rPr>
                <w:i/>
                <w:sz w:val="24"/>
                <w:szCs w:val="24"/>
              </w:rPr>
              <w:t xml:space="preserve">y </w:t>
            </w:r>
            <w:r w:rsidRPr="009F742A">
              <w:rPr>
                <w:sz w:val="24"/>
                <w:szCs w:val="24"/>
              </w:rPr>
              <w:t>=</w:t>
            </w:r>
            <w:r w:rsidRPr="009F742A">
              <w:rPr>
                <w:i/>
                <w:sz w:val="24"/>
                <w:szCs w:val="24"/>
              </w:rPr>
              <w:t xml:space="preserve"> x </w:t>
            </w:r>
            <w:r w:rsidRPr="009F742A">
              <w:rPr>
                <w:sz w:val="24"/>
                <w:szCs w:val="24"/>
              </w:rPr>
              <w:t xml:space="preserve">+ </w:t>
            </w:r>
            <w:r w:rsidRPr="009F742A">
              <w:rPr>
                <w:i/>
                <w:sz w:val="24"/>
                <w:szCs w:val="24"/>
              </w:rPr>
              <w:t>b</w:t>
            </w:r>
            <w:r w:rsidRPr="009F742A">
              <w:rPr>
                <w:sz w:val="24"/>
                <w:szCs w:val="24"/>
              </w:rPr>
              <w:t xml:space="preserve"> form.</w:t>
            </w:r>
          </w:p>
        </w:tc>
        <w:tc>
          <w:tcPr>
            <w:tcW w:w="630" w:type="dxa"/>
            <w:vAlign w:val="center"/>
          </w:tcPr>
          <w:p w:rsidR="00CB7C08" w:rsidRDefault="00CB7C08">
            <w:pPr>
              <w:jc w:val="center"/>
            </w:pPr>
            <w:r>
              <w:t>T</w:t>
            </w:r>
          </w:p>
        </w:tc>
        <w:tc>
          <w:tcPr>
            <w:tcW w:w="2584" w:type="dxa"/>
          </w:tcPr>
          <w:p w:rsidR="00CB7C08" w:rsidRDefault="00CB7C08" w:rsidP="00CB7C08">
            <w:pPr>
              <w:spacing w:after="0" w:line="240" w:lineRule="auto"/>
            </w:pPr>
          </w:p>
        </w:tc>
      </w:tr>
      <w:tr w:rsidR="00CB7C08" w:rsidTr="00CB7C08">
        <w:trPr>
          <w:trHeight w:val="48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Grade 8 Probability and Statistics includes comparing dependent and independent events, which was moved from Grade 6.</w:t>
            </w:r>
          </w:p>
        </w:tc>
        <w:tc>
          <w:tcPr>
            <w:tcW w:w="630" w:type="dxa"/>
            <w:vAlign w:val="center"/>
          </w:tcPr>
          <w:p w:rsidR="00CB7C08" w:rsidRDefault="00CB7C08">
            <w:pPr>
              <w:jc w:val="center"/>
            </w:pPr>
            <w:r>
              <w:t>T</w:t>
            </w:r>
          </w:p>
        </w:tc>
        <w:tc>
          <w:tcPr>
            <w:tcW w:w="2584" w:type="dxa"/>
          </w:tcPr>
          <w:p w:rsidR="00CB7C08" w:rsidRDefault="00CB7C08" w:rsidP="00CB7C08">
            <w:pPr>
              <w:spacing w:after="0" w:line="240" w:lineRule="auto"/>
            </w:pPr>
          </w:p>
        </w:tc>
      </w:tr>
      <w:tr w:rsidR="00CB7C08" w:rsidTr="00CB7C08">
        <w:trPr>
          <w:trHeight w:val="48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In Grade 8 Patterns, Functions and Algebra, students will solve multistep equations up to three steps only, which may include distributing or combining like terms.</w:t>
            </w:r>
          </w:p>
        </w:tc>
        <w:tc>
          <w:tcPr>
            <w:tcW w:w="630" w:type="dxa"/>
            <w:vAlign w:val="center"/>
          </w:tcPr>
          <w:p w:rsidR="00CB7C08" w:rsidRPr="002E4BF6" w:rsidRDefault="00CB7C08">
            <w:pPr>
              <w:jc w:val="center"/>
              <w:rPr>
                <w:color w:val="FF0000"/>
              </w:rPr>
            </w:pPr>
            <w:r>
              <w:rPr>
                <w:color w:val="FF0000"/>
              </w:rPr>
              <w:t>F</w:t>
            </w:r>
          </w:p>
        </w:tc>
        <w:tc>
          <w:tcPr>
            <w:tcW w:w="2584" w:type="dxa"/>
          </w:tcPr>
          <w:p w:rsidR="00CB7C08" w:rsidRPr="002E4BF6" w:rsidRDefault="00CB7C08" w:rsidP="00CB7C08">
            <w:pPr>
              <w:spacing w:after="0" w:line="240" w:lineRule="auto"/>
              <w:jc w:val="center"/>
              <w:rPr>
                <w:color w:val="FF0000"/>
              </w:rPr>
            </w:pPr>
            <w:r>
              <w:rPr>
                <w:color w:val="FF0000"/>
              </w:rPr>
              <w:t>Includes solving multistep equations up to four steps</w:t>
            </w:r>
          </w:p>
        </w:tc>
      </w:tr>
      <w:tr w:rsidR="00CB7C08" w:rsidTr="00CB7C08">
        <w:trPr>
          <w:trHeight w:val="480"/>
        </w:trPr>
        <w:tc>
          <w:tcPr>
            <w:tcW w:w="8233" w:type="dxa"/>
          </w:tcPr>
          <w:p w:rsidR="00CB7C08" w:rsidRPr="009F742A" w:rsidRDefault="00CB7C08" w:rsidP="00CB7C08">
            <w:pPr>
              <w:numPr>
                <w:ilvl w:val="0"/>
                <w:numId w:val="9"/>
              </w:numPr>
              <w:spacing w:before="60" w:after="120" w:line="240" w:lineRule="auto"/>
              <w:ind w:hanging="360"/>
              <w:rPr>
                <w:sz w:val="24"/>
                <w:szCs w:val="24"/>
              </w:rPr>
            </w:pPr>
            <w:r>
              <w:rPr>
                <w:sz w:val="24"/>
                <w:szCs w:val="24"/>
              </w:rPr>
              <w:t>In grades 6-8 the focus of the standards will shift from correctly identifying the names of the properties of real numbers and properties of equality and inequality to correctly applying</w:t>
            </w:r>
            <w:r w:rsidRPr="009F742A">
              <w:rPr>
                <w:sz w:val="24"/>
                <w:szCs w:val="24"/>
              </w:rPr>
              <w:t xml:space="preserve"> </w:t>
            </w:r>
            <w:r>
              <w:rPr>
                <w:sz w:val="24"/>
                <w:szCs w:val="24"/>
              </w:rPr>
              <w:t>these properties.</w:t>
            </w:r>
          </w:p>
        </w:tc>
        <w:tc>
          <w:tcPr>
            <w:tcW w:w="630" w:type="dxa"/>
            <w:vAlign w:val="center"/>
          </w:tcPr>
          <w:p w:rsidR="00CB7C08" w:rsidRDefault="00CB7C08">
            <w:pPr>
              <w:jc w:val="center"/>
            </w:pPr>
            <w:r>
              <w:t>T</w:t>
            </w:r>
          </w:p>
        </w:tc>
        <w:tc>
          <w:tcPr>
            <w:tcW w:w="2584" w:type="dxa"/>
          </w:tcPr>
          <w:p w:rsidR="00CB7C08" w:rsidRDefault="00CB7C08" w:rsidP="00CB7C08">
            <w:pPr>
              <w:spacing w:after="0" w:line="240" w:lineRule="auto"/>
            </w:pPr>
          </w:p>
        </w:tc>
      </w:tr>
      <w:tr w:rsidR="00CB7C08" w:rsidTr="00CB7C08">
        <w:trPr>
          <w:trHeight w:val="48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Writing the equation of a line parallel and perpendicular to a given line through a given point has been added to Grade 8.</w:t>
            </w:r>
          </w:p>
        </w:tc>
        <w:tc>
          <w:tcPr>
            <w:tcW w:w="630" w:type="dxa"/>
            <w:vAlign w:val="center"/>
          </w:tcPr>
          <w:p w:rsidR="00CB7C08" w:rsidRPr="002E4BF6" w:rsidRDefault="00CB7C08">
            <w:pPr>
              <w:jc w:val="center"/>
              <w:rPr>
                <w:color w:val="FF0000"/>
              </w:rPr>
            </w:pPr>
            <w:r>
              <w:rPr>
                <w:color w:val="FF0000"/>
              </w:rPr>
              <w:t>F</w:t>
            </w:r>
          </w:p>
        </w:tc>
        <w:tc>
          <w:tcPr>
            <w:tcW w:w="2584" w:type="dxa"/>
          </w:tcPr>
          <w:p w:rsidR="00CB7C08" w:rsidRPr="002E4BF6" w:rsidRDefault="00CB7C08" w:rsidP="00CB7C08">
            <w:pPr>
              <w:spacing w:after="0" w:line="240" w:lineRule="auto"/>
              <w:jc w:val="center"/>
              <w:rPr>
                <w:color w:val="FF0000"/>
              </w:rPr>
            </w:pPr>
            <w:r>
              <w:rPr>
                <w:color w:val="FF0000"/>
              </w:rPr>
              <w:t>Included in Algebra I, not Grade 8</w:t>
            </w:r>
          </w:p>
        </w:tc>
      </w:tr>
      <w:tr w:rsidR="00CB7C08" w:rsidTr="00CB7C08">
        <w:trPr>
          <w:trHeight w:val="48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Ballpark comparisons are included in Grade 6, Measurement and Geometry strand.</w:t>
            </w:r>
          </w:p>
        </w:tc>
        <w:tc>
          <w:tcPr>
            <w:tcW w:w="630" w:type="dxa"/>
            <w:vAlign w:val="center"/>
          </w:tcPr>
          <w:p w:rsidR="00CB7C08" w:rsidRDefault="00CB7C08">
            <w:pPr>
              <w:jc w:val="center"/>
            </w:pPr>
            <w:r w:rsidRPr="00584ED7">
              <w:rPr>
                <w:color w:val="FF0000"/>
              </w:rPr>
              <w:t>F</w:t>
            </w:r>
          </w:p>
        </w:tc>
        <w:tc>
          <w:tcPr>
            <w:tcW w:w="2584" w:type="dxa"/>
          </w:tcPr>
          <w:p w:rsidR="00CB7C08" w:rsidRDefault="00CB7C08" w:rsidP="00CB7C08">
            <w:pPr>
              <w:spacing w:after="0" w:line="240" w:lineRule="auto"/>
              <w:jc w:val="center"/>
            </w:pPr>
            <w:r w:rsidRPr="00CB7C08">
              <w:rPr>
                <w:color w:val="FF0000"/>
                <w:sz w:val="20"/>
              </w:rPr>
              <w:t>Included in Grade 7 C&amp;E as a context for solving problems with proportions</w:t>
            </w:r>
          </w:p>
        </w:tc>
      </w:tr>
      <w:tr w:rsidR="00CB7C08" w:rsidTr="00CB7C08">
        <w:trPr>
          <w:trHeight w:val="48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Arithmetic and geometric sequences are no longer addressed in the Grades 6 – 8 standards.</w:t>
            </w:r>
          </w:p>
        </w:tc>
        <w:tc>
          <w:tcPr>
            <w:tcW w:w="630" w:type="dxa"/>
            <w:vAlign w:val="center"/>
          </w:tcPr>
          <w:p w:rsidR="00CB7C08" w:rsidRPr="002E4BF6" w:rsidRDefault="00CB7C08">
            <w:pPr>
              <w:jc w:val="center"/>
              <w:rPr>
                <w:color w:val="FF0000"/>
              </w:rPr>
            </w:pPr>
            <w:r w:rsidRPr="002E4BF6">
              <w:rPr>
                <w:color w:val="auto"/>
              </w:rPr>
              <w:t>T</w:t>
            </w:r>
          </w:p>
        </w:tc>
        <w:tc>
          <w:tcPr>
            <w:tcW w:w="2584" w:type="dxa"/>
          </w:tcPr>
          <w:p w:rsidR="00CB7C08" w:rsidRPr="002E4BF6" w:rsidRDefault="00CB7C08" w:rsidP="00CB7C08">
            <w:pPr>
              <w:spacing w:after="0" w:line="240" w:lineRule="auto"/>
              <w:jc w:val="center"/>
              <w:rPr>
                <w:color w:val="FF0000"/>
              </w:rPr>
            </w:pPr>
          </w:p>
        </w:tc>
      </w:tr>
      <w:tr w:rsidR="00CB7C08" w:rsidTr="00CB7C08">
        <w:trPr>
          <w:trHeight w:val="48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 xml:space="preserve">Determining the unit rate and finding the missing value in a ratio table is included in Patterns, Functions and Algebra in Grade 7. </w:t>
            </w:r>
          </w:p>
        </w:tc>
        <w:tc>
          <w:tcPr>
            <w:tcW w:w="630" w:type="dxa"/>
            <w:vAlign w:val="center"/>
          </w:tcPr>
          <w:p w:rsidR="00CB7C08" w:rsidRPr="002E4BF6" w:rsidRDefault="00CB7C08" w:rsidP="007C473F">
            <w:pPr>
              <w:jc w:val="center"/>
              <w:rPr>
                <w:color w:val="FF0000"/>
              </w:rPr>
            </w:pPr>
            <w:r>
              <w:rPr>
                <w:color w:val="FF0000"/>
              </w:rPr>
              <w:t>F</w:t>
            </w:r>
          </w:p>
        </w:tc>
        <w:tc>
          <w:tcPr>
            <w:tcW w:w="2584" w:type="dxa"/>
          </w:tcPr>
          <w:p w:rsidR="00CB7C08" w:rsidRPr="002E4BF6" w:rsidRDefault="00CB7C08" w:rsidP="00CB7C08">
            <w:pPr>
              <w:spacing w:after="0" w:line="240" w:lineRule="auto"/>
              <w:jc w:val="center"/>
              <w:rPr>
                <w:color w:val="FF0000"/>
              </w:rPr>
            </w:pPr>
            <w:r>
              <w:rPr>
                <w:color w:val="FF0000"/>
              </w:rPr>
              <w:t>Included in Grade 6 PFA</w:t>
            </w:r>
          </w:p>
        </w:tc>
      </w:tr>
      <w:tr w:rsidR="00CB7C08" w:rsidTr="00CB7C08">
        <w:trPr>
          <w:trHeight w:val="48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The Fundamental Counting Principle is now addressed in Grade 5 Probability and Statistics versus Grade 7.</w:t>
            </w:r>
          </w:p>
        </w:tc>
        <w:tc>
          <w:tcPr>
            <w:tcW w:w="630" w:type="dxa"/>
            <w:vAlign w:val="center"/>
          </w:tcPr>
          <w:p w:rsidR="00CB7C08" w:rsidRDefault="00CB7C08">
            <w:pPr>
              <w:jc w:val="center"/>
            </w:pPr>
            <w:r>
              <w:t>T</w:t>
            </w:r>
          </w:p>
        </w:tc>
        <w:tc>
          <w:tcPr>
            <w:tcW w:w="2584" w:type="dxa"/>
          </w:tcPr>
          <w:p w:rsidR="00CB7C08" w:rsidRDefault="00CB7C08" w:rsidP="00CB7C08">
            <w:pPr>
              <w:spacing w:after="0" w:line="240" w:lineRule="auto"/>
            </w:pPr>
          </w:p>
        </w:tc>
      </w:tr>
      <w:tr w:rsidR="00CB7C08" w:rsidTr="00CB7C08">
        <w:trPr>
          <w:trHeight w:val="638"/>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 xml:space="preserve">Grade 8, Patterns, Functions and Algebra, includes graphing linear functions in </w:t>
            </w:r>
            <w:r w:rsidRPr="009F742A">
              <w:rPr>
                <w:sz w:val="24"/>
                <w:szCs w:val="24"/>
              </w:rPr>
              <w:br/>
            </w:r>
            <w:r w:rsidRPr="009F742A">
              <w:rPr>
                <w:i/>
                <w:sz w:val="24"/>
                <w:szCs w:val="24"/>
              </w:rPr>
              <w:t>y</w:t>
            </w:r>
            <w:r w:rsidRPr="009F742A">
              <w:rPr>
                <w:sz w:val="24"/>
                <w:szCs w:val="24"/>
              </w:rPr>
              <w:t xml:space="preserve"> = </w:t>
            </w:r>
            <w:r w:rsidRPr="009F742A">
              <w:rPr>
                <w:i/>
                <w:sz w:val="24"/>
                <w:szCs w:val="24"/>
              </w:rPr>
              <w:t>mx</w:t>
            </w:r>
            <w:r w:rsidRPr="009F742A">
              <w:rPr>
                <w:sz w:val="24"/>
                <w:szCs w:val="24"/>
              </w:rPr>
              <w:t xml:space="preserve"> + </w:t>
            </w:r>
            <w:r w:rsidRPr="009F742A">
              <w:rPr>
                <w:i/>
                <w:sz w:val="24"/>
                <w:szCs w:val="24"/>
              </w:rPr>
              <w:t xml:space="preserve">b </w:t>
            </w:r>
            <w:r w:rsidRPr="009F742A">
              <w:rPr>
                <w:sz w:val="24"/>
                <w:szCs w:val="24"/>
              </w:rPr>
              <w:t>form.</w:t>
            </w:r>
          </w:p>
        </w:tc>
        <w:tc>
          <w:tcPr>
            <w:tcW w:w="630" w:type="dxa"/>
            <w:vAlign w:val="center"/>
          </w:tcPr>
          <w:p w:rsidR="00CB7C08" w:rsidRDefault="00CB7C08">
            <w:pPr>
              <w:jc w:val="center"/>
            </w:pPr>
            <w:r>
              <w:t>T</w:t>
            </w:r>
          </w:p>
        </w:tc>
        <w:tc>
          <w:tcPr>
            <w:tcW w:w="2584" w:type="dxa"/>
          </w:tcPr>
          <w:p w:rsidR="00CB7C08" w:rsidRDefault="00CB7C08" w:rsidP="00CB7C08">
            <w:pPr>
              <w:spacing w:after="0" w:line="240" w:lineRule="auto"/>
            </w:pPr>
          </w:p>
        </w:tc>
      </w:tr>
      <w:tr w:rsidR="00CB7C08" w:rsidTr="00CB7C08">
        <w:trPr>
          <w:trHeight w:val="480"/>
        </w:trPr>
        <w:tc>
          <w:tcPr>
            <w:tcW w:w="8233" w:type="dxa"/>
          </w:tcPr>
          <w:p w:rsidR="00CB7C08" w:rsidRPr="009F742A" w:rsidRDefault="00CB7C08" w:rsidP="00CB7C08">
            <w:pPr>
              <w:numPr>
                <w:ilvl w:val="0"/>
                <w:numId w:val="9"/>
              </w:numPr>
              <w:spacing w:before="60" w:after="120" w:line="240" w:lineRule="auto"/>
              <w:ind w:hanging="360"/>
              <w:rPr>
                <w:sz w:val="24"/>
                <w:szCs w:val="24"/>
              </w:rPr>
            </w:pPr>
            <w:r w:rsidRPr="009F742A">
              <w:rPr>
                <w:sz w:val="24"/>
                <w:szCs w:val="24"/>
              </w:rPr>
              <w:t>Triangular-based and square based pyramids are addressed in Grade 8.</w:t>
            </w:r>
          </w:p>
        </w:tc>
        <w:tc>
          <w:tcPr>
            <w:tcW w:w="630" w:type="dxa"/>
            <w:vAlign w:val="center"/>
          </w:tcPr>
          <w:p w:rsidR="00CB7C08" w:rsidRPr="002E4BF6" w:rsidRDefault="00CB7C08">
            <w:pPr>
              <w:jc w:val="center"/>
              <w:rPr>
                <w:color w:val="FF0000"/>
              </w:rPr>
            </w:pPr>
            <w:r>
              <w:rPr>
                <w:color w:val="FF0000"/>
              </w:rPr>
              <w:t>F</w:t>
            </w:r>
          </w:p>
        </w:tc>
        <w:tc>
          <w:tcPr>
            <w:tcW w:w="2584" w:type="dxa"/>
          </w:tcPr>
          <w:p w:rsidR="00CB7C08" w:rsidRPr="002E4BF6" w:rsidRDefault="00CB7C08" w:rsidP="00CB7C08">
            <w:pPr>
              <w:spacing w:after="0" w:line="240" w:lineRule="auto"/>
              <w:jc w:val="center"/>
              <w:rPr>
                <w:color w:val="FF0000"/>
              </w:rPr>
            </w:pPr>
            <w:r>
              <w:rPr>
                <w:color w:val="FF0000"/>
              </w:rPr>
              <w:t>Triangular-based pyramids removed from Grade 8</w:t>
            </w:r>
          </w:p>
        </w:tc>
      </w:tr>
    </w:tbl>
    <w:p w:rsidR="00CB7C08" w:rsidRDefault="00CB7C08"/>
    <w:p w:rsidR="00CB7C08" w:rsidRDefault="00CB7C08">
      <w:bookmarkStart w:id="1" w:name="_GoBack"/>
      <w:bookmarkEnd w:id="1"/>
    </w:p>
    <w:sectPr w:rsidR="00CB7C08" w:rsidSect="00CB7C08">
      <w:headerReference w:type="default" r:id="rId8"/>
      <w:footerReference w:type="default" r:id="rId9"/>
      <w:pgSz w:w="12240" w:h="15840"/>
      <w:pgMar w:top="288" w:right="720" w:bottom="432" w:left="720" w:header="0"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A6" w:rsidRDefault="009F742A">
      <w:pPr>
        <w:spacing w:after="0" w:line="240" w:lineRule="auto"/>
      </w:pPr>
      <w:r>
        <w:separator/>
      </w:r>
    </w:p>
  </w:endnote>
  <w:endnote w:type="continuationSeparator" w:id="0">
    <w:p w:rsidR="002A28A6" w:rsidRDefault="009F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08" w:rsidRPr="00CB7C08" w:rsidRDefault="00CB7C08" w:rsidP="00CB7C08">
    <w:pPr>
      <w:pStyle w:val="Footer"/>
      <w:tabs>
        <w:tab w:val="clear" w:pos="9360"/>
        <w:tab w:val="right" w:pos="10440"/>
      </w:tabs>
      <w:rPr>
        <w:rFonts w:asciiTheme="minorHAnsi" w:hAnsiTheme="minorHAnsi"/>
        <w:sz w:val="20"/>
        <w:szCs w:val="20"/>
      </w:rPr>
    </w:pPr>
    <w:r w:rsidRPr="00BE2AC0">
      <w:rPr>
        <w:rFonts w:asciiTheme="minorHAnsi" w:hAnsiTheme="minorHAnsi"/>
        <w:sz w:val="20"/>
        <w:szCs w:val="20"/>
      </w:rPr>
      <w:t>Virginia Department of Education</w:t>
    </w:r>
    <w:r>
      <w:rPr>
        <w:rFonts w:asciiTheme="minorHAnsi" w:hAnsiTheme="minorHAnsi"/>
        <w:sz w:val="20"/>
        <w:szCs w:val="20"/>
      </w:rPr>
      <w:tab/>
    </w:r>
    <w:r>
      <w:rPr>
        <w:rFonts w:asciiTheme="minorHAnsi" w:hAnsiTheme="minorHAnsi"/>
        <w:sz w:val="20"/>
        <w:szCs w:val="20"/>
      </w:rPr>
      <w:tab/>
      <w:t xml:space="preserve">   2017 Mathematics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A6" w:rsidRDefault="009F742A">
      <w:pPr>
        <w:spacing w:after="0" w:line="240" w:lineRule="auto"/>
      </w:pPr>
      <w:r>
        <w:separator/>
      </w:r>
    </w:p>
  </w:footnote>
  <w:footnote w:type="continuationSeparator" w:id="0">
    <w:p w:rsidR="002A28A6" w:rsidRDefault="009F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6E" w:rsidRDefault="001E526E">
    <w:pPr>
      <w:tabs>
        <w:tab w:val="center" w:pos="4680"/>
        <w:tab w:val="right" w:pos="9360"/>
      </w:tabs>
      <w:spacing w:before="28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2E5"/>
    <w:multiLevelType w:val="multilevel"/>
    <w:tmpl w:val="293659FE"/>
    <w:lvl w:ilvl="0">
      <w:start w:val="1"/>
      <w:numFmt w:val="bullet"/>
      <w:lvlText w:val="●"/>
      <w:lvlJc w:val="left"/>
      <w:pPr>
        <w:ind w:left="497" w:firstLine="137"/>
      </w:pPr>
      <w:rPr>
        <w:rFonts w:ascii="Arial" w:eastAsia="Arial" w:hAnsi="Arial" w:cs="Arial"/>
      </w:rPr>
    </w:lvl>
    <w:lvl w:ilvl="1">
      <w:start w:val="1"/>
      <w:numFmt w:val="bullet"/>
      <w:lvlText w:val="o"/>
      <w:lvlJc w:val="left"/>
      <w:pPr>
        <w:ind w:left="1217" w:firstLine="857"/>
      </w:pPr>
      <w:rPr>
        <w:rFonts w:ascii="Arial" w:eastAsia="Arial" w:hAnsi="Arial" w:cs="Arial"/>
      </w:rPr>
    </w:lvl>
    <w:lvl w:ilvl="2">
      <w:start w:val="1"/>
      <w:numFmt w:val="bullet"/>
      <w:lvlText w:val="▪"/>
      <w:lvlJc w:val="left"/>
      <w:pPr>
        <w:ind w:left="1937" w:firstLine="1577"/>
      </w:pPr>
      <w:rPr>
        <w:rFonts w:ascii="Arial" w:eastAsia="Arial" w:hAnsi="Arial" w:cs="Arial"/>
      </w:rPr>
    </w:lvl>
    <w:lvl w:ilvl="3">
      <w:start w:val="1"/>
      <w:numFmt w:val="bullet"/>
      <w:lvlText w:val="●"/>
      <w:lvlJc w:val="left"/>
      <w:pPr>
        <w:ind w:left="2657" w:firstLine="2297"/>
      </w:pPr>
      <w:rPr>
        <w:rFonts w:ascii="Arial" w:eastAsia="Arial" w:hAnsi="Arial" w:cs="Arial"/>
      </w:rPr>
    </w:lvl>
    <w:lvl w:ilvl="4">
      <w:start w:val="1"/>
      <w:numFmt w:val="bullet"/>
      <w:lvlText w:val="o"/>
      <w:lvlJc w:val="left"/>
      <w:pPr>
        <w:ind w:left="3377" w:firstLine="3017"/>
      </w:pPr>
      <w:rPr>
        <w:rFonts w:ascii="Arial" w:eastAsia="Arial" w:hAnsi="Arial" w:cs="Arial"/>
      </w:rPr>
    </w:lvl>
    <w:lvl w:ilvl="5">
      <w:start w:val="1"/>
      <w:numFmt w:val="bullet"/>
      <w:lvlText w:val="▪"/>
      <w:lvlJc w:val="left"/>
      <w:pPr>
        <w:ind w:left="4097" w:firstLine="3737"/>
      </w:pPr>
      <w:rPr>
        <w:rFonts w:ascii="Arial" w:eastAsia="Arial" w:hAnsi="Arial" w:cs="Arial"/>
      </w:rPr>
    </w:lvl>
    <w:lvl w:ilvl="6">
      <w:start w:val="1"/>
      <w:numFmt w:val="bullet"/>
      <w:lvlText w:val="●"/>
      <w:lvlJc w:val="left"/>
      <w:pPr>
        <w:ind w:left="4817" w:firstLine="4457"/>
      </w:pPr>
      <w:rPr>
        <w:rFonts w:ascii="Arial" w:eastAsia="Arial" w:hAnsi="Arial" w:cs="Arial"/>
      </w:rPr>
    </w:lvl>
    <w:lvl w:ilvl="7">
      <w:start w:val="1"/>
      <w:numFmt w:val="bullet"/>
      <w:lvlText w:val="o"/>
      <w:lvlJc w:val="left"/>
      <w:pPr>
        <w:ind w:left="5537" w:firstLine="5177"/>
      </w:pPr>
      <w:rPr>
        <w:rFonts w:ascii="Arial" w:eastAsia="Arial" w:hAnsi="Arial" w:cs="Arial"/>
      </w:rPr>
    </w:lvl>
    <w:lvl w:ilvl="8">
      <w:start w:val="1"/>
      <w:numFmt w:val="bullet"/>
      <w:lvlText w:val="▪"/>
      <w:lvlJc w:val="left"/>
      <w:pPr>
        <w:ind w:left="6257" w:firstLine="5897"/>
      </w:pPr>
      <w:rPr>
        <w:rFonts w:ascii="Arial" w:eastAsia="Arial" w:hAnsi="Arial" w:cs="Arial"/>
      </w:rPr>
    </w:lvl>
  </w:abstractNum>
  <w:abstractNum w:abstractNumId="1">
    <w:nsid w:val="238A1753"/>
    <w:multiLevelType w:val="multilevel"/>
    <w:tmpl w:val="E0C47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CA64CF1"/>
    <w:multiLevelType w:val="multilevel"/>
    <w:tmpl w:val="0D2243C2"/>
    <w:lvl w:ilvl="0">
      <w:start w:val="1"/>
      <w:numFmt w:val="bullet"/>
      <w:lvlText w:val="●"/>
      <w:lvlJc w:val="left"/>
      <w:pPr>
        <w:ind w:left="360" w:firstLine="0"/>
      </w:pPr>
      <w:rPr>
        <w:rFonts w:ascii="Arial" w:eastAsia="Arial" w:hAnsi="Arial" w:cs="Arial"/>
        <w:strike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0D53420"/>
    <w:multiLevelType w:val="multilevel"/>
    <w:tmpl w:val="F22C356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52246925"/>
    <w:multiLevelType w:val="multilevel"/>
    <w:tmpl w:val="B39AA182"/>
    <w:lvl w:ilvl="0">
      <w:start w:val="1"/>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5">
    <w:nsid w:val="5EB7603B"/>
    <w:multiLevelType w:val="multilevel"/>
    <w:tmpl w:val="1DB62802"/>
    <w:lvl w:ilvl="0">
      <w:start w:val="1"/>
      <w:numFmt w:val="bullet"/>
      <w:lvlText w:val="●"/>
      <w:lvlJc w:val="left"/>
      <w:pPr>
        <w:ind w:left="432" w:firstLine="72"/>
      </w:pPr>
      <w:rPr>
        <w:rFonts w:ascii="Arial" w:eastAsia="Arial" w:hAnsi="Arial" w:cs="Arial"/>
      </w:rPr>
    </w:lvl>
    <w:lvl w:ilvl="1">
      <w:start w:val="1"/>
      <w:numFmt w:val="bullet"/>
      <w:lvlText w:val="o"/>
      <w:lvlJc w:val="left"/>
      <w:pPr>
        <w:ind w:left="1152" w:firstLine="792"/>
      </w:pPr>
      <w:rPr>
        <w:rFonts w:ascii="Arial" w:eastAsia="Arial" w:hAnsi="Arial" w:cs="Arial"/>
      </w:rPr>
    </w:lvl>
    <w:lvl w:ilvl="2">
      <w:start w:val="1"/>
      <w:numFmt w:val="bullet"/>
      <w:lvlText w:val="▪"/>
      <w:lvlJc w:val="left"/>
      <w:pPr>
        <w:ind w:left="1872" w:firstLine="1512"/>
      </w:pPr>
      <w:rPr>
        <w:rFonts w:ascii="Arial" w:eastAsia="Arial" w:hAnsi="Arial" w:cs="Arial"/>
      </w:rPr>
    </w:lvl>
    <w:lvl w:ilvl="3">
      <w:start w:val="1"/>
      <w:numFmt w:val="bullet"/>
      <w:lvlText w:val="●"/>
      <w:lvlJc w:val="left"/>
      <w:pPr>
        <w:ind w:left="2592" w:firstLine="2232"/>
      </w:pPr>
      <w:rPr>
        <w:rFonts w:ascii="Arial" w:eastAsia="Arial" w:hAnsi="Arial" w:cs="Arial"/>
      </w:rPr>
    </w:lvl>
    <w:lvl w:ilvl="4">
      <w:start w:val="1"/>
      <w:numFmt w:val="bullet"/>
      <w:lvlText w:val="o"/>
      <w:lvlJc w:val="left"/>
      <w:pPr>
        <w:ind w:left="3312" w:firstLine="2952"/>
      </w:pPr>
      <w:rPr>
        <w:rFonts w:ascii="Arial" w:eastAsia="Arial" w:hAnsi="Arial" w:cs="Arial"/>
      </w:rPr>
    </w:lvl>
    <w:lvl w:ilvl="5">
      <w:start w:val="1"/>
      <w:numFmt w:val="bullet"/>
      <w:lvlText w:val="▪"/>
      <w:lvlJc w:val="left"/>
      <w:pPr>
        <w:ind w:left="4032" w:firstLine="3672"/>
      </w:pPr>
      <w:rPr>
        <w:rFonts w:ascii="Arial" w:eastAsia="Arial" w:hAnsi="Arial" w:cs="Arial"/>
      </w:rPr>
    </w:lvl>
    <w:lvl w:ilvl="6">
      <w:start w:val="1"/>
      <w:numFmt w:val="bullet"/>
      <w:lvlText w:val="●"/>
      <w:lvlJc w:val="left"/>
      <w:pPr>
        <w:ind w:left="4752" w:firstLine="4392"/>
      </w:pPr>
      <w:rPr>
        <w:rFonts w:ascii="Arial" w:eastAsia="Arial" w:hAnsi="Arial" w:cs="Arial"/>
      </w:rPr>
    </w:lvl>
    <w:lvl w:ilvl="7">
      <w:start w:val="1"/>
      <w:numFmt w:val="bullet"/>
      <w:lvlText w:val="o"/>
      <w:lvlJc w:val="left"/>
      <w:pPr>
        <w:ind w:left="5472" w:firstLine="5112"/>
      </w:pPr>
      <w:rPr>
        <w:rFonts w:ascii="Arial" w:eastAsia="Arial" w:hAnsi="Arial" w:cs="Arial"/>
      </w:rPr>
    </w:lvl>
    <w:lvl w:ilvl="8">
      <w:start w:val="1"/>
      <w:numFmt w:val="bullet"/>
      <w:lvlText w:val="▪"/>
      <w:lvlJc w:val="left"/>
      <w:pPr>
        <w:ind w:left="6192" w:firstLine="5832"/>
      </w:pPr>
      <w:rPr>
        <w:rFonts w:ascii="Arial" w:eastAsia="Arial" w:hAnsi="Arial" w:cs="Arial"/>
      </w:rPr>
    </w:lvl>
  </w:abstractNum>
  <w:abstractNum w:abstractNumId="6">
    <w:nsid w:val="6E7A18A2"/>
    <w:multiLevelType w:val="multilevel"/>
    <w:tmpl w:val="74D0C1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71D94FB1"/>
    <w:multiLevelType w:val="multilevel"/>
    <w:tmpl w:val="D944A93A"/>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CA7734F"/>
    <w:multiLevelType w:val="multilevel"/>
    <w:tmpl w:val="D1649090"/>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526E"/>
    <w:rsid w:val="00114FC8"/>
    <w:rsid w:val="001E526E"/>
    <w:rsid w:val="002A28A6"/>
    <w:rsid w:val="00326ABA"/>
    <w:rsid w:val="0058490D"/>
    <w:rsid w:val="005C5CD8"/>
    <w:rsid w:val="0092342B"/>
    <w:rsid w:val="009F742A"/>
    <w:rsid w:val="00CB7C08"/>
    <w:rsid w:val="00D52C07"/>
    <w:rsid w:val="00E7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7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80"/>
  </w:style>
  <w:style w:type="paragraph" w:styleId="Footer">
    <w:name w:val="footer"/>
    <w:basedOn w:val="Normal"/>
    <w:link w:val="FooterChar"/>
    <w:uiPriority w:val="99"/>
    <w:unhideWhenUsed/>
    <w:rsid w:val="00E7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7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80"/>
  </w:style>
  <w:style w:type="paragraph" w:styleId="Footer">
    <w:name w:val="footer"/>
    <w:basedOn w:val="Normal"/>
    <w:link w:val="FooterChar"/>
    <w:uiPriority w:val="99"/>
    <w:unhideWhenUsed/>
    <w:rsid w:val="00E7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 Averett</dc:creator>
  <cp:lastModifiedBy>Mazzacane, Tina (DOE)</cp:lastModifiedBy>
  <cp:revision>6</cp:revision>
  <dcterms:created xsi:type="dcterms:W3CDTF">2017-03-05T01:49:00Z</dcterms:created>
  <dcterms:modified xsi:type="dcterms:W3CDTF">2017-04-26T01:58:00Z</dcterms:modified>
</cp:coreProperties>
</file>