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E4" w:rsidRDefault="002F4451">
      <w:pPr>
        <w:contextualSpacing w:val="0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VDOE 2018 SOL Institute EOC Session -- Reflection</w:t>
      </w:r>
    </w:p>
    <w:p w:rsidR="00B84835" w:rsidRDefault="00B84835" w:rsidP="00B84835">
      <w:pPr>
        <w:contextualSpacing w:val="0"/>
        <w:rPr>
          <w:rFonts w:ascii="Verdana" w:eastAsia="Verdana" w:hAnsi="Verdana" w:cs="Verdana"/>
          <w:sz w:val="36"/>
          <w:szCs w:val="36"/>
        </w:rPr>
      </w:pPr>
    </w:p>
    <w:p w:rsidR="00291BE4" w:rsidRPr="002F4451" w:rsidRDefault="00291BE4">
      <w:pPr>
        <w:contextualSpacing w:val="0"/>
        <w:rPr>
          <w:rFonts w:ascii="Verdana" w:eastAsia="Verdana" w:hAnsi="Verdana" w:cs="Verdana"/>
          <w:sz w:val="12"/>
        </w:rPr>
      </w:pPr>
    </w:p>
    <w:tbl>
      <w:tblPr>
        <w:tblStyle w:val="a"/>
        <w:tblW w:w="91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Reflection sheet"/>
      </w:tblPr>
      <w:tblGrid>
        <w:gridCol w:w="2325"/>
        <w:gridCol w:w="3090"/>
        <w:gridCol w:w="3720"/>
      </w:tblGrid>
      <w:tr w:rsidR="00291BE4" w:rsidTr="00B84835">
        <w:trPr>
          <w:trHeight w:val="420"/>
          <w:tblHeader/>
        </w:trPr>
        <w:tc>
          <w:tcPr>
            <w:tcW w:w="91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I: What elements must be in place to support meaningful mathematical discourse? In what ways can teachers promote equitable teaching practices in mathematics classrooms?</w:t>
            </w:r>
          </w:p>
        </w:tc>
      </w:tr>
      <w:tr w:rsidR="00291BE4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Topic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91BE4">
        <w:trPr>
          <w:trHeight w:val="128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Student engagement sites/ideas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Process goals connected to teaching practices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Mathematics discourse rubric</w:t>
            </w:r>
          </w:p>
          <w:p w:rsidR="00291BE4" w:rsidRDefault="00291BE4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rPr>
          <w:trHeight w:val="420"/>
        </w:trPr>
        <w:tc>
          <w:tcPr>
            <w:tcW w:w="91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Module II: How can posing purposeful questions be used to assess student understanding and inform instruction? How does posing purposeful questions support the development of mathematical identity and a student’s sense of agency? </w:t>
            </w:r>
          </w:p>
        </w:tc>
      </w:tr>
      <w:tr w:rsidR="00291BE4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Topic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Playground task -- types of questions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Pr="00BC2A91" w:rsidRDefault="00291BE4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9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Burger task -- planning for questioning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Pr="00BC2A91" w:rsidRDefault="00291BE4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14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rPr>
          <w:trHeight w:val="154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Equity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rPr>
          <w:trHeight w:val="420"/>
        </w:trPr>
        <w:tc>
          <w:tcPr>
            <w:tcW w:w="91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Module III: How does eliciting and using evidence of student thinking promote student agency and identity?</w:t>
            </w:r>
          </w:p>
        </w:tc>
      </w:tr>
      <w:tr w:rsidR="00291BE4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Topic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Desmos Activities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Pr="00BC2A91" w:rsidRDefault="00291BE4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144"/>
                <w:szCs w:val="9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72"/>
              </w:rPr>
            </w:pPr>
            <w:r>
              <w:rPr>
                <w:rFonts w:ascii="Verdana" w:eastAsia="Verdana" w:hAnsi="Verdana" w:cs="Verdana"/>
              </w:rPr>
              <w:t>Using student responses to plan for instruction</w:t>
            </w:r>
          </w:p>
          <w:p w:rsidR="00BC2A91" w:rsidRPr="00BC2A91" w:rsidRDefault="00BC2A91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96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Equity</w:t>
            </w:r>
          </w:p>
          <w:p w:rsidR="00BC2A91" w:rsidRPr="00BC2A91" w:rsidRDefault="00BC2A91" w:rsidP="00BC2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14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291BE4">
        <w:tc>
          <w:tcPr>
            <w:tcW w:w="91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bookmarkStart w:id="0" w:name="_GoBack" w:colFirst="0" w:colLast="0"/>
            <w:r>
              <w:rPr>
                <w:rFonts w:ascii="Verdana" w:eastAsia="Verdana" w:hAnsi="Verdana" w:cs="Verdana"/>
                <w:b/>
              </w:rPr>
              <w:t>Module IV: How will you plan to implement tasks to facilitate meaningful mathematical discourse? How will you share this information with others?</w:t>
            </w:r>
          </w:p>
        </w:tc>
      </w:tr>
      <w:bookmarkEnd w:id="0"/>
      <w:tr w:rsidR="00291BE4">
        <w:trPr>
          <w:trHeight w:val="76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F4451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291BE4">
        <w:trPr>
          <w:trHeight w:val="354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E4" w:rsidRDefault="00291BE4">
            <w:pPr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</w:rPr>
            </w:pPr>
          </w:p>
        </w:tc>
      </w:tr>
    </w:tbl>
    <w:p w:rsidR="00291BE4" w:rsidRPr="00BC2A91" w:rsidRDefault="00291BE4" w:rsidP="00BC2A91">
      <w:pPr>
        <w:rPr>
          <w:rFonts w:ascii="Verdana" w:eastAsia="Verdana" w:hAnsi="Verdana" w:cs="Verdana"/>
        </w:rPr>
      </w:pPr>
    </w:p>
    <w:sectPr w:rsidR="00291BE4" w:rsidRPr="00BC2A91" w:rsidSect="002F4451">
      <w:footerReference w:type="default" r:id="rId6"/>
      <w:pgSz w:w="12240" w:h="15840"/>
      <w:pgMar w:top="720" w:right="1440" w:bottom="720" w:left="144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51" w:rsidRDefault="002F4451" w:rsidP="002F4451">
      <w:pPr>
        <w:spacing w:line="240" w:lineRule="auto"/>
      </w:pPr>
      <w:r>
        <w:separator/>
      </w:r>
    </w:p>
  </w:endnote>
  <w:endnote w:type="continuationSeparator" w:id="0">
    <w:p w:rsidR="002F4451" w:rsidRDefault="002F4451" w:rsidP="002F4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51" w:rsidRPr="00275D74" w:rsidRDefault="002F4451" w:rsidP="00BC2A91">
    <w:pPr>
      <w:pStyle w:val="Footer"/>
      <w:tabs>
        <w:tab w:val="clear" w:pos="4680"/>
        <w:tab w:val="center" w:pos="7380"/>
      </w:tabs>
      <w:rPr>
        <w:rFonts w:ascii="Verdana" w:hAnsi="Verdana"/>
        <w:sz w:val="24"/>
      </w:rPr>
    </w:pPr>
    <w:r w:rsidRPr="00275D74">
      <w:rPr>
        <w:rFonts w:ascii="Verdana" w:hAnsi="Verdana"/>
        <w:sz w:val="24"/>
      </w:rPr>
      <w:t>Virginia Department of Education</w:t>
    </w:r>
    <w:r w:rsidR="00BC2A91">
      <w:rPr>
        <w:rFonts w:ascii="Verdana" w:hAnsi="Verdana"/>
        <w:sz w:val="24"/>
      </w:rPr>
      <w:tab/>
    </w:r>
    <w:r w:rsidRPr="00275D74">
      <w:rPr>
        <w:rFonts w:ascii="Verdana" w:hAnsi="Verdana"/>
        <w:sz w:val="24"/>
      </w:rPr>
      <w:t>Mathematics Institute 2018</w:t>
    </w:r>
  </w:p>
  <w:p w:rsidR="002F4451" w:rsidRPr="002F4451" w:rsidRDefault="002F4451" w:rsidP="002F4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51" w:rsidRDefault="002F4451" w:rsidP="002F4451">
      <w:pPr>
        <w:spacing w:line="240" w:lineRule="auto"/>
      </w:pPr>
      <w:r>
        <w:separator/>
      </w:r>
    </w:p>
  </w:footnote>
  <w:footnote w:type="continuationSeparator" w:id="0">
    <w:p w:rsidR="002F4451" w:rsidRDefault="002F4451" w:rsidP="002F4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BE4"/>
    <w:rsid w:val="00291BE4"/>
    <w:rsid w:val="002F4451"/>
    <w:rsid w:val="00947CFB"/>
    <w:rsid w:val="00B84835"/>
    <w:rsid w:val="00B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62E37-A7D0-4001-B22B-74FC667C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4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51"/>
  </w:style>
  <w:style w:type="paragraph" w:styleId="Footer">
    <w:name w:val="footer"/>
    <w:basedOn w:val="Normal"/>
    <w:link w:val="FooterChar"/>
    <w:uiPriority w:val="99"/>
    <w:unhideWhenUsed/>
    <w:rsid w:val="002F44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1074</Characters>
  <Application>Microsoft Office Word</Application>
  <DocSecurity>0</DocSecurity>
  <Lines>8</Lines>
  <Paragraphs>2</Paragraphs>
  <ScaleCrop>false</ScaleCrop>
  <Company>Virginia IT Infrastructure Partnership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Mazzacane, Tina (DOE)</cp:lastModifiedBy>
  <cp:revision>5</cp:revision>
  <dcterms:created xsi:type="dcterms:W3CDTF">2018-09-11T21:11:00Z</dcterms:created>
  <dcterms:modified xsi:type="dcterms:W3CDTF">2018-11-15T02:48:00Z</dcterms:modified>
</cp:coreProperties>
</file>