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CC" w:rsidRPr="00D94825" w:rsidRDefault="00F15ECC" w:rsidP="00F15ECC">
      <w:pPr>
        <w:spacing w:after="240"/>
        <w:jc w:val="center"/>
        <w:rPr>
          <w:rFonts w:ascii="Verdana" w:hAnsi="Verdana"/>
          <w:b/>
          <w:sz w:val="24"/>
          <w:szCs w:val="20"/>
        </w:rPr>
      </w:pPr>
      <w:r w:rsidRPr="00D94825">
        <w:rPr>
          <w:rFonts w:ascii="Verdana" w:hAnsi="Verdana"/>
          <w:b/>
          <w:sz w:val="24"/>
          <w:szCs w:val="20"/>
        </w:rPr>
        <w:t xml:space="preserve">Vertical Progression: </w:t>
      </w:r>
      <w:r>
        <w:rPr>
          <w:rFonts w:ascii="Verdana" w:hAnsi="Verdana"/>
          <w:b/>
          <w:sz w:val="24"/>
          <w:szCs w:val="20"/>
        </w:rPr>
        <w:t>Fraction Sense</w:t>
      </w:r>
    </w:p>
    <w:tbl>
      <w:tblPr>
        <w:tblStyle w:val="TableGrid"/>
        <w:tblW w:w="14305" w:type="dxa"/>
        <w:jc w:val="center"/>
        <w:tblLook w:val="04A0" w:firstRow="1" w:lastRow="0" w:firstColumn="1" w:lastColumn="0" w:noHBand="0" w:noVBand="1"/>
        <w:tblCaption w:val="standards of learning and EKS bullets"/>
      </w:tblPr>
      <w:tblGrid>
        <w:gridCol w:w="4855"/>
        <w:gridCol w:w="4860"/>
        <w:gridCol w:w="4590"/>
      </w:tblGrid>
      <w:tr w:rsidR="00CD4CF3" w:rsidRPr="00A03705" w:rsidTr="00CD4CF3">
        <w:trPr>
          <w:tblHeader/>
          <w:jc w:val="center"/>
        </w:trPr>
        <w:tc>
          <w:tcPr>
            <w:tcW w:w="4855" w:type="dxa"/>
            <w:shd w:val="clear" w:color="auto" w:fill="171717" w:themeFill="background2" w:themeFillShade="1A"/>
          </w:tcPr>
          <w:p w:rsidR="00CD4CF3" w:rsidRPr="00A03705" w:rsidRDefault="00CD4CF3" w:rsidP="00CD4CF3">
            <w:pPr>
              <w:pStyle w:val="SOLNumb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Grade 3</w:t>
            </w:r>
          </w:p>
        </w:tc>
        <w:tc>
          <w:tcPr>
            <w:tcW w:w="4860" w:type="dxa"/>
            <w:shd w:val="clear" w:color="auto" w:fill="171717" w:themeFill="background2" w:themeFillShade="1A"/>
          </w:tcPr>
          <w:p w:rsidR="00CD4CF3" w:rsidRPr="00A03705" w:rsidRDefault="00CD4CF3" w:rsidP="00CD4CF3">
            <w:pPr>
              <w:pStyle w:val="SOLNumb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Grade 4</w:t>
            </w:r>
          </w:p>
        </w:tc>
        <w:tc>
          <w:tcPr>
            <w:tcW w:w="4590" w:type="dxa"/>
            <w:shd w:val="clear" w:color="auto" w:fill="171717" w:themeFill="background2" w:themeFillShade="1A"/>
          </w:tcPr>
          <w:p w:rsidR="00CD4CF3" w:rsidRPr="00A03705" w:rsidRDefault="00CD4CF3" w:rsidP="00CD4CF3">
            <w:pPr>
              <w:pStyle w:val="SOLNumb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Grade 5</w:t>
            </w:r>
          </w:p>
        </w:tc>
      </w:tr>
      <w:tr w:rsidR="00F15ECC" w:rsidRPr="00A03705" w:rsidTr="00CD4CF3">
        <w:trPr>
          <w:jc w:val="center"/>
        </w:trPr>
        <w:tc>
          <w:tcPr>
            <w:tcW w:w="4855" w:type="dxa"/>
          </w:tcPr>
          <w:p w:rsidR="00F15ECC" w:rsidRPr="00A03705" w:rsidRDefault="00F15ECC" w:rsidP="0098554C">
            <w:pPr>
              <w:pStyle w:val="SOLNumber"/>
              <w:rPr>
                <w:rFonts w:ascii="Verdana" w:hAnsi="Verdana"/>
                <w:b/>
                <w:sz w:val="20"/>
                <w:szCs w:val="20"/>
              </w:rPr>
            </w:pPr>
            <w:r w:rsidRPr="00A03705">
              <w:rPr>
                <w:rFonts w:ascii="Verdana" w:hAnsi="Verdana"/>
                <w:b/>
                <w:sz w:val="20"/>
                <w:szCs w:val="20"/>
              </w:rPr>
              <w:t>3.2 The student will</w:t>
            </w:r>
          </w:p>
          <w:p w:rsidR="00F15ECC" w:rsidRPr="00A03705" w:rsidRDefault="00F15ECC" w:rsidP="00F15ECC">
            <w:pPr>
              <w:pStyle w:val="SOLBullet"/>
              <w:ind w:left="360"/>
              <w:rPr>
                <w:rFonts w:ascii="Verdana" w:hAnsi="Verdana"/>
                <w:sz w:val="20"/>
              </w:rPr>
            </w:pPr>
            <w:r w:rsidRPr="00A03705">
              <w:rPr>
                <w:rFonts w:ascii="Verdana" w:hAnsi="Verdana"/>
                <w:sz w:val="20"/>
              </w:rPr>
              <w:t>a)</w:t>
            </w:r>
            <w:r w:rsidRPr="00A03705">
              <w:rPr>
                <w:rFonts w:ascii="Verdana" w:hAnsi="Verdana"/>
                <w:sz w:val="20"/>
              </w:rPr>
              <w:tab/>
              <w:t>name and write fractions and mixed numbers represented by a model;</w:t>
            </w:r>
          </w:p>
          <w:p w:rsidR="00F15ECC" w:rsidRPr="00A03705" w:rsidRDefault="00F15ECC" w:rsidP="00F15ECC">
            <w:pPr>
              <w:pStyle w:val="SOLBullet"/>
              <w:ind w:left="360"/>
              <w:rPr>
                <w:rFonts w:ascii="Verdana" w:hAnsi="Verdana"/>
                <w:sz w:val="20"/>
              </w:rPr>
            </w:pPr>
            <w:r w:rsidRPr="00A03705">
              <w:rPr>
                <w:rFonts w:ascii="Verdana" w:hAnsi="Verdana"/>
                <w:sz w:val="20"/>
              </w:rPr>
              <w:t>b)</w:t>
            </w:r>
            <w:r w:rsidRPr="00A03705">
              <w:rPr>
                <w:rFonts w:ascii="Verdana" w:hAnsi="Verdana"/>
                <w:sz w:val="20"/>
              </w:rPr>
              <w:tab/>
              <w:t>represent fractions and mixed numbers, with models and symbols; and</w:t>
            </w:r>
          </w:p>
          <w:p w:rsidR="00F15ECC" w:rsidRPr="00A03705" w:rsidRDefault="00F15ECC" w:rsidP="00F15ECC">
            <w:pPr>
              <w:pStyle w:val="SOLBullet"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c)  </w:t>
            </w:r>
            <w:r w:rsidRPr="00A03705">
              <w:rPr>
                <w:rFonts w:ascii="Verdana" w:hAnsi="Verdana"/>
                <w:sz w:val="20"/>
              </w:rPr>
              <w:t>compare fractions having like and unlike denominators, using words and symbols (&gt;, &lt;, =, or ≠), with models.</w:t>
            </w:r>
            <w:r w:rsidRPr="00A03705">
              <w:rPr>
                <w:rFonts w:ascii="Verdana" w:hAnsi="Verdana"/>
                <w:b w:val="0"/>
                <w:sz w:val="20"/>
              </w:rPr>
              <w:br/>
            </w:r>
          </w:p>
          <w:p w:rsidR="00F15ECC" w:rsidRPr="00A03705" w:rsidRDefault="00F15ECC" w:rsidP="0098554C">
            <w:pPr>
              <w:pStyle w:val="SOLNumber"/>
              <w:rPr>
                <w:rFonts w:ascii="Verdana" w:eastAsia="Times" w:hAnsi="Verdana"/>
                <w:b/>
                <w:i/>
                <w:sz w:val="20"/>
                <w:szCs w:val="20"/>
              </w:rPr>
            </w:pPr>
            <w:r w:rsidRPr="00A03705">
              <w:rPr>
                <w:rFonts w:ascii="Verdana" w:eastAsia="Times" w:hAnsi="Verdana"/>
                <w:b/>
                <w:i/>
                <w:sz w:val="20"/>
                <w:szCs w:val="20"/>
              </w:rPr>
              <w:t xml:space="preserve">Essential Knowledge and Skills: </w:t>
            </w:r>
          </w:p>
          <w:p w:rsidR="00F15ECC" w:rsidRPr="00A03705" w:rsidRDefault="00F15ECC" w:rsidP="0098554C">
            <w:pPr>
              <w:pStyle w:val="Bullet1"/>
              <w:tabs>
                <w:tab w:val="num" w:pos="360"/>
              </w:tabs>
              <w:spacing w:before="60"/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>Name and write fractions (proper and improper) and mixed numbers with denominators of 12 or less in symbols represented by concrete and/or pictorial models.  (a)</w:t>
            </w:r>
          </w:p>
          <w:p w:rsidR="00F15ECC" w:rsidRPr="00A03705" w:rsidRDefault="00F15ECC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>Represent a given fraction (proper or improper) and mixed numbers, using concrete or pictorial set, area/region, length/measurement models and symbols. (b)</w:t>
            </w:r>
          </w:p>
          <w:p w:rsidR="00F15ECC" w:rsidRPr="00A03705" w:rsidRDefault="00F15ECC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  <w:color w:val="000000"/>
              </w:rPr>
            </w:pPr>
            <w:r w:rsidRPr="00A03705">
              <w:rPr>
                <w:rFonts w:ascii="Verdana" w:hAnsi="Verdana"/>
              </w:rPr>
              <w:t>Identify a fraction represented by a model as the sum of unit fractions. (b)</w:t>
            </w:r>
          </w:p>
          <w:p w:rsidR="00F15ECC" w:rsidRPr="00A03705" w:rsidRDefault="00F15ECC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  <w:color w:val="000000"/>
              </w:rPr>
            </w:pPr>
            <w:r w:rsidRPr="00A03705">
              <w:rPr>
                <w:rFonts w:ascii="Verdana" w:hAnsi="Verdana"/>
              </w:rPr>
              <w:t xml:space="preserve">Using a model of a fraction greater than one, count the fractional parts to name and write it as an improper fraction and as a mixed number (e.g.,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A03705">
              <w:rPr>
                <w:rFonts w:ascii="Verdana" w:hAnsi="Verdana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A03705">
              <w:rPr>
                <w:rFonts w:ascii="Verdana" w:hAnsi="Verdana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A03705">
              <w:rPr>
                <w:rFonts w:ascii="Verdana" w:hAnsi="Verdana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A03705">
              <w:rPr>
                <w:rFonts w:ascii="Verdana" w:hAnsi="Verdana"/>
              </w:rPr>
              <w:t>,</w:t>
            </w:r>
            <w:r w:rsidRPr="00A03705">
              <w:rPr>
                <w:rFonts w:ascii="Verdana" w:hAnsi="Verdana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</m:oMath>
            <w:r w:rsidRPr="00A03705">
              <w:rPr>
                <w:rFonts w:ascii="Verdana" w:hAnsi="Verdana"/>
                <w:color w:val="000000"/>
              </w:rPr>
              <w:t xml:space="preserve"> = </w:t>
            </w:r>
            <w:r w:rsidRPr="00A03705">
              <w:rPr>
                <w:rFonts w:ascii="Verdana" w:hAnsi="Verdana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</m:oMath>
            <w:r w:rsidRPr="00A03705">
              <w:rPr>
                <w:rFonts w:ascii="Verdana" w:hAnsi="Verdana"/>
                <w:color w:val="000000"/>
              </w:rPr>
              <w:t>, or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</m:oMath>
            <w:r w:rsidRPr="00A03705">
              <w:rPr>
                <w:rFonts w:ascii="Verdana" w:hAnsi="Verdana"/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</m:oMath>
            <w:r w:rsidRPr="00A03705">
              <w:rPr>
                <w:rFonts w:ascii="Verdana" w:hAnsi="Verdana"/>
                <w:color w:val="000000"/>
              </w:rPr>
              <w:t xml:space="preserve"> ). (b)</w:t>
            </w:r>
          </w:p>
          <w:p w:rsidR="00F15ECC" w:rsidRPr="00A03705" w:rsidRDefault="00F15ECC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 xml:space="preserve">Compare a model of a fraction, less than or equal to one, to the benchmarks of 0,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A03705">
              <w:rPr>
                <w:rFonts w:ascii="Verdana" w:hAnsi="Verdana"/>
              </w:rPr>
              <w:t>, and 1. (c)</w:t>
            </w:r>
          </w:p>
          <w:p w:rsidR="00F15ECC" w:rsidRPr="00A03705" w:rsidRDefault="00F15ECC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 xml:space="preserve">Compare proper fractions using the terms </w:t>
            </w:r>
            <w:r w:rsidRPr="00A03705">
              <w:rPr>
                <w:rFonts w:ascii="Verdana" w:hAnsi="Verdana"/>
                <w:i/>
              </w:rPr>
              <w:t>greater than, less than, equal to, or not equal to</w:t>
            </w:r>
            <w:r w:rsidRPr="00A03705">
              <w:rPr>
                <w:rFonts w:ascii="Verdana" w:hAnsi="Verdana"/>
              </w:rPr>
              <w:t xml:space="preserve"> and the symbols (&lt;, &gt;, =, and ≠).  Comparisons are made between fractions with both like and unlike denominators, with concrete or pictorial models. (c)</w:t>
            </w:r>
          </w:p>
          <w:p w:rsidR="00F15ECC" w:rsidRPr="00A03705" w:rsidRDefault="00F15ECC" w:rsidP="0098554C">
            <w:pPr>
              <w:pStyle w:val="SOLNumber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:rsidR="00F15ECC" w:rsidRPr="00A03705" w:rsidRDefault="00F15ECC" w:rsidP="0098554C">
            <w:pPr>
              <w:pStyle w:val="ListParagraph"/>
              <w:spacing w:before="120"/>
              <w:ind w:left="36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60" w:type="dxa"/>
          </w:tcPr>
          <w:p w:rsidR="00F15ECC" w:rsidRPr="00A03705" w:rsidRDefault="00F15ECC" w:rsidP="0098554C">
            <w:pPr>
              <w:pStyle w:val="SOLNumber"/>
              <w:rPr>
                <w:rFonts w:ascii="Verdana" w:hAnsi="Verdana"/>
                <w:b/>
                <w:sz w:val="20"/>
                <w:szCs w:val="20"/>
              </w:rPr>
            </w:pPr>
            <w:r w:rsidRPr="00A03705">
              <w:rPr>
                <w:rFonts w:ascii="Verdana" w:hAnsi="Verdana"/>
                <w:b/>
                <w:sz w:val="20"/>
                <w:szCs w:val="20"/>
              </w:rPr>
              <w:t>4.2  The student will</w:t>
            </w:r>
          </w:p>
          <w:p w:rsidR="00F15ECC" w:rsidRPr="00A03705" w:rsidRDefault="00F15ECC" w:rsidP="00F15ECC">
            <w:pPr>
              <w:pStyle w:val="SOLBullet"/>
              <w:ind w:left="360"/>
              <w:rPr>
                <w:rFonts w:ascii="Verdana" w:hAnsi="Verdana"/>
                <w:sz w:val="20"/>
              </w:rPr>
            </w:pPr>
            <w:r w:rsidRPr="00A03705">
              <w:rPr>
                <w:rFonts w:ascii="Verdana" w:hAnsi="Verdana"/>
                <w:sz w:val="20"/>
              </w:rPr>
              <w:t>a)</w:t>
            </w:r>
            <w:r w:rsidRPr="00A03705">
              <w:rPr>
                <w:rFonts w:ascii="Verdana" w:hAnsi="Verdana"/>
                <w:sz w:val="20"/>
              </w:rPr>
              <w:tab/>
              <w:t>compare and order fractions and mixed numbers, with and without models;*</w:t>
            </w:r>
          </w:p>
          <w:p w:rsidR="00F15ECC" w:rsidRPr="00A03705" w:rsidRDefault="00F15ECC" w:rsidP="00F15ECC">
            <w:pPr>
              <w:pStyle w:val="SOLBullet"/>
              <w:ind w:left="360"/>
              <w:rPr>
                <w:rFonts w:ascii="Verdana" w:hAnsi="Verdana"/>
                <w:sz w:val="20"/>
              </w:rPr>
            </w:pPr>
            <w:r w:rsidRPr="00A03705">
              <w:rPr>
                <w:rFonts w:ascii="Verdana" w:hAnsi="Verdana"/>
                <w:sz w:val="20"/>
              </w:rPr>
              <w:t>b)</w:t>
            </w:r>
            <w:r w:rsidRPr="00A03705">
              <w:rPr>
                <w:rFonts w:ascii="Verdana" w:hAnsi="Verdana"/>
                <w:sz w:val="20"/>
              </w:rPr>
              <w:tab/>
              <w:t>represent equivalent fractions;* and</w:t>
            </w:r>
          </w:p>
          <w:p w:rsidR="00F15ECC" w:rsidRPr="00A03705" w:rsidRDefault="00F15ECC" w:rsidP="00F15ECC">
            <w:pPr>
              <w:pStyle w:val="SOLBullet"/>
              <w:ind w:left="360"/>
              <w:rPr>
                <w:rFonts w:ascii="Verdana" w:hAnsi="Verdana"/>
                <w:sz w:val="20"/>
              </w:rPr>
            </w:pPr>
            <w:r w:rsidRPr="00A03705">
              <w:rPr>
                <w:rFonts w:ascii="Verdana" w:hAnsi="Verdana"/>
                <w:sz w:val="20"/>
              </w:rPr>
              <w:t>c)</w:t>
            </w:r>
            <w:r w:rsidRPr="00A03705">
              <w:rPr>
                <w:rFonts w:ascii="Verdana" w:hAnsi="Verdana"/>
                <w:sz w:val="20"/>
              </w:rPr>
              <w:tab/>
              <w:t>identify the division statement that represents a fraction, with models and in context.</w:t>
            </w:r>
          </w:p>
          <w:p w:rsidR="00F15ECC" w:rsidRPr="00A03705" w:rsidRDefault="00F15ECC" w:rsidP="0098554C">
            <w:pPr>
              <w:rPr>
                <w:rFonts w:ascii="Verdana" w:hAnsi="Verdana"/>
                <w:sz w:val="20"/>
                <w:szCs w:val="20"/>
              </w:rPr>
            </w:pPr>
          </w:p>
          <w:p w:rsidR="00F15ECC" w:rsidRPr="00F15ECC" w:rsidRDefault="00F15ECC" w:rsidP="0098554C">
            <w:pPr>
              <w:pStyle w:val="SOLNumber"/>
              <w:keepNext/>
              <w:ind w:left="0" w:firstLine="0"/>
              <w:rPr>
                <w:rFonts w:ascii="Verdana" w:hAnsi="Verdana"/>
                <w:sz w:val="18"/>
                <w:szCs w:val="20"/>
              </w:rPr>
            </w:pPr>
            <w:r w:rsidRPr="00F15ECC">
              <w:rPr>
                <w:rFonts w:ascii="Verdana" w:hAnsi="Verdana"/>
                <w:sz w:val="18"/>
                <w:szCs w:val="20"/>
              </w:rPr>
              <w:t>*On the state assessment, items m</w:t>
            </w:r>
            <w:bookmarkStart w:id="0" w:name="_GoBack"/>
            <w:bookmarkEnd w:id="0"/>
            <w:r w:rsidRPr="00F15ECC">
              <w:rPr>
                <w:rFonts w:ascii="Verdana" w:hAnsi="Verdana"/>
                <w:sz w:val="18"/>
                <w:szCs w:val="20"/>
              </w:rPr>
              <w:t>easuring this objective are assessed without the use of a calculator.</w:t>
            </w:r>
          </w:p>
          <w:p w:rsidR="00F15ECC" w:rsidRPr="00A03705" w:rsidRDefault="00F15ECC" w:rsidP="0098554C">
            <w:pPr>
              <w:rPr>
                <w:rFonts w:ascii="Verdana" w:hAnsi="Verdana"/>
                <w:sz w:val="20"/>
                <w:szCs w:val="20"/>
              </w:rPr>
            </w:pPr>
          </w:p>
          <w:p w:rsidR="00F15ECC" w:rsidRPr="00A03705" w:rsidRDefault="00F15ECC" w:rsidP="0098554C">
            <w:pPr>
              <w:pStyle w:val="SOLNumber"/>
              <w:rPr>
                <w:rFonts w:ascii="Verdana" w:eastAsia="Times" w:hAnsi="Verdana"/>
                <w:b/>
                <w:i/>
                <w:sz w:val="20"/>
                <w:szCs w:val="20"/>
              </w:rPr>
            </w:pPr>
            <w:r w:rsidRPr="00A03705">
              <w:rPr>
                <w:rFonts w:ascii="Verdana" w:eastAsia="Times" w:hAnsi="Verdana"/>
                <w:b/>
                <w:i/>
                <w:sz w:val="20"/>
                <w:szCs w:val="20"/>
              </w:rPr>
              <w:t xml:space="preserve">Essential Knowledge and Skills: </w:t>
            </w:r>
          </w:p>
          <w:p w:rsidR="00F15ECC" w:rsidRPr="00A03705" w:rsidRDefault="00F15ECC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>Compare and order no more than four fractions having like and unlike denominators of 12 or less, using concrete and pictorial models. (a)</w:t>
            </w:r>
          </w:p>
          <w:p w:rsidR="00F15ECC" w:rsidRPr="00A03705" w:rsidRDefault="00F15ECC" w:rsidP="0098554C">
            <w:pPr>
              <w:pStyle w:val="Bullet1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 xml:space="preserve">Use benchmarks (e.g., 0,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A03705">
              <w:rPr>
                <w:rFonts w:ascii="Verdana" w:hAnsi="Verdana"/>
              </w:rPr>
              <w:t xml:space="preserve"> or 1) to compare and order no more than four fractions having unlike denominators of 12 or less. (a)</w:t>
            </w:r>
          </w:p>
          <w:p w:rsidR="00F15ECC" w:rsidRPr="00A03705" w:rsidRDefault="00F15ECC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 xml:space="preserve">Compare and order no more than four fractions with like denominators of 12 or less by comparing number of parts (numerators) (e.g.,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A03705">
              <w:rPr>
                <w:rFonts w:ascii="Verdana" w:hAnsi="Verdana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A03705">
              <w:rPr>
                <w:rFonts w:ascii="Verdana" w:hAnsi="Verdana"/>
              </w:rPr>
              <w:t>). (a)</w:t>
            </w:r>
          </w:p>
          <w:p w:rsidR="00F15ECC" w:rsidRPr="00A03705" w:rsidRDefault="00F15ECC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 xml:space="preserve">Compare and order no more than four fractions with like numerators and unlike denominators of 12 or less by comparing the size of the parts (e.g.,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A03705">
              <w:rPr>
                <w:rFonts w:ascii="Verdana" w:hAnsi="Verdana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A03705">
              <w:rPr>
                <w:rFonts w:ascii="Verdana" w:hAnsi="Verdana"/>
              </w:rPr>
              <w:t>). (a)</w:t>
            </w:r>
          </w:p>
          <w:p w:rsidR="00F15ECC" w:rsidRDefault="00F15ECC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>Compare and order no more than four fractions (proper or improper), and/or mixed numbers, having denominators of 12 or less. (a)</w:t>
            </w:r>
          </w:p>
          <w:p w:rsidR="00F15ECC" w:rsidRPr="00F15ECC" w:rsidRDefault="00F15ECC" w:rsidP="00F15ECC"/>
          <w:p w:rsidR="00F15ECC" w:rsidRPr="00A03705" w:rsidRDefault="00F15ECC" w:rsidP="0098554C">
            <w:pPr>
              <w:pStyle w:val="Bullet1"/>
              <w:tabs>
                <w:tab w:val="num" w:pos="360"/>
              </w:tabs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>Use the symbols &gt;, &lt;, =, and ≠ to compare fractions (proper or improper) and/or mixed numbers having denominators of 12 or less. (a)</w:t>
            </w:r>
          </w:p>
          <w:p w:rsidR="00F15ECC" w:rsidRPr="00A03705" w:rsidRDefault="00F15ECC" w:rsidP="0098554C">
            <w:pPr>
              <w:pStyle w:val="Bullet1"/>
              <w:tabs>
                <w:tab w:val="num" w:pos="360"/>
              </w:tabs>
              <w:spacing w:after="120"/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>Represent equivalent fractions through twelfths, using region/area models, set models, and measurement/length models. (b)</w:t>
            </w:r>
          </w:p>
          <w:p w:rsidR="00F15ECC" w:rsidRPr="00A03705" w:rsidRDefault="00F15ECC" w:rsidP="0098554C">
            <w:pPr>
              <w:pStyle w:val="Bullet1"/>
              <w:tabs>
                <w:tab w:val="num" w:pos="360"/>
              </w:tabs>
              <w:spacing w:after="120"/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 xml:space="preserve">Identify the division statement that represents a fraction with models and in context (e.g.,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A03705">
              <w:rPr>
                <w:rFonts w:ascii="Verdana" w:hAnsi="Verdana"/>
              </w:rPr>
              <w:t xml:space="preserve">  means the same as 3 divided by 5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A03705">
              <w:rPr>
                <w:rFonts w:ascii="Verdana" w:hAnsi="Verdana"/>
              </w:rPr>
              <w:t xml:space="preserve">  represents the amount of muffin each of five children will receive when sharing 3 muffins equally). (c)</w:t>
            </w:r>
          </w:p>
        </w:tc>
        <w:tc>
          <w:tcPr>
            <w:tcW w:w="4590" w:type="dxa"/>
          </w:tcPr>
          <w:p w:rsidR="00F15ECC" w:rsidRPr="00A03705" w:rsidRDefault="00F15ECC" w:rsidP="0098554C">
            <w:pPr>
              <w:pStyle w:val="SOLNumber"/>
              <w:rPr>
                <w:rFonts w:ascii="Verdana" w:hAnsi="Verdana"/>
                <w:b/>
                <w:sz w:val="20"/>
                <w:szCs w:val="20"/>
              </w:rPr>
            </w:pPr>
            <w:r w:rsidRPr="00A03705">
              <w:rPr>
                <w:rFonts w:ascii="Verdana" w:hAnsi="Verdana"/>
                <w:b/>
                <w:sz w:val="20"/>
                <w:szCs w:val="20"/>
              </w:rPr>
              <w:t>5.2  The student will</w:t>
            </w:r>
          </w:p>
          <w:p w:rsidR="00F15ECC" w:rsidRPr="00A03705" w:rsidRDefault="00F15ECC" w:rsidP="00F15ECC">
            <w:pPr>
              <w:pStyle w:val="SOLBullet"/>
              <w:ind w:left="360"/>
              <w:rPr>
                <w:rFonts w:ascii="Verdana" w:hAnsi="Verdana"/>
                <w:sz w:val="20"/>
              </w:rPr>
            </w:pPr>
            <w:r w:rsidRPr="00A03705">
              <w:rPr>
                <w:rFonts w:ascii="Verdana" w:hAnsi="Verdana"/>
                <w:sz w:val="20"/>
              </w:rPr>
              <w:t>a)</w:t>
            </w:r>
            <w:r w:rsidRPr="00A03705">
              <w:rPr>
                <w:rFonts w:ascii="Verdana" w:hAnsi="Verdana"/>
                <w:sz w:val="20"/>
              </w:rPr>
              <w:tab/>
              <w:t>represent and identify equivalencies among fractions and decimals, with and without models; * and</w:t>
            </w:r>
          </w:p>
          <w:p w:rsidR="00F15ECC" w:rsidRPr="00A03705" w:rsidRDefault="00F15ECC" w:rsidP="00F15ECC">
            <w:pPr>
              <w:pStyle w:val="SOLBullet"/>
              <w:ind w:left="360"/>
              <w:rPr>
                <w:rFonts w:ascii="Verdana" w:hAnsi="Verdana"/>
                <w:sz w:val="20"/>
              </w:rPr>
            </w:pPr>
            <w:r w:rsidRPr="00A03705">
              <w:rPr>
                <w:rFonts w:ascii="Verdana" w:hAnsi="Verdana"/>
                <w:sz w:val="20"/>
              </w:rPr>
              <w:t>b)</w:t>
            </w:r>
            <w:r w:rsidRPr="00A03705">
              <w:rPr>
                <w:rFonts w:ascii="Verdana" w:hAnsi="Verdana"/>
                <w:sz w:val="20"/>
              </w:rPr>
              <w:tab/>
              <w:t>compare and order fractions, mixed numbers, and/or decimals, in a given set, from least to greatest and greatest to least.*</w:t>
            </w:r>
          </w:p>
          <w:p w:rsidR="00F15ECC" w:rsidRPr="00F15ECC" w:rsidRDefault="00F15ECC" w:rsidP="0098554C">
            <w:pPr>
              <w:spacing w:before="120"/>
              <w:rPr>
                <w:rFonts w:ascii="Verdana" w:hAnsi="Verdana"/>
                <w:sz w:val="18"/>
                <w:szCs w:val="20"/>
              </w:rPr>
            </w:pPr>
            <w:r w:rsidRPr="00F15ECC">
              <w:rPr>
                <w:rFonts w:ascii="Verdana" w:hAnsi="Verdana"/>
                <w:sz w:val="18"/>
                <w:szCs w:val="20"/>
              </w:rPr>
              <w:t>*On the state assessment, items measuring this objective are assessed without the use of a calculator.</w:t>
            </w:r>
          </w:p>
          <w:p w:rsidR="00F15ECC" w:rsidRPr="00A03705" w:rsidRDefault="00F15ECC" w:rsidP="0098554C">
            <w:pPr>
              <w:rPr>
                <w:rFonts w:ascii="Verdana" w:hAnsi="Verdana"/>
                <w:sz w:val="20"/>
                <w:szCs w:val="20"/>
              </w:rPr>
            </w:pPr>
          </w:p>
          <w:p w:rsidR="00F15ECC" w:rsidRPr="00A03705" w:rsidRDefault="00F15ECC" w:rsidP="0098554C">
            <w:pPr>
              <w:pStyle w:val="SOLNumber"/>
              <w:rPr>
                <w:rFonts w:ascii="Verdana" w:eastAsia="Times" w:hAnsi="Verdana"/>
                <w:b/>
                <w:i/>
                <w:sz w:val="20"/>
                <w:szCs w:val="20"/>
              </w:rPr>
            </w:pPr>
            <w:r w:rsidRPr="00A03705">
              <w:rPr>
                <w:rFonts w:ascii="Verdana" w:eastAsia="Times" w:hAnsi="Verdana"/>
                <w:b/>
                <w:i/>
                <w:sz w:val="20"/>
                <w:szCs w:val="20"/>
              </w:rPr>
              <w:t xml:space="preserve">Essential Knowledge and Skills: </w:t>
            </w:r>
          </w:p>
          <w:p w:rsidR="00F15ECC" w:rsidRPr="00A03705" w:rsidRDefault="00F15ECC" w:rsidP="0098554C">
            <w:pPr>
              <w:pStyle w:val="Bullet1"/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>Represent fractions with denominators that are thirds, eighths, and factors of 100 in their equivalent decimal form with concrete or pictorial models. (a)</w:t>
            </w:r>
          </w:p>
          <w:p w:rsidR="00F15ECC" w:rsidRPr="00A03705" w:rsidRDefault="00F15ECC" w:rsidP="0098554C">
            <w:pPr>
              <w:pStyle w:val="Bullet1"/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>Represent decimals in their equivalent fraction form (thirds, eighths, and factors of 100) with concrete or pictorial models. (a)</w:t>
            </w:r>
          </w:p>
          <w:p w:rsidR="00F15ECC" w:rsidRPr="00A03705" w:rsidRDefault="00F15ECC" w:rsidP="0098554C">
            <w:pPr>
              <w:pStyle w:val="Bullet1"/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>Identify equivalent relationships between decimals and fractions with denominators that are thirds, eighths, and factors of 100 in their equivalent decimal form without models. (a)</w:t>
            </w:r>
          </w:p>
          <w:p w:rsidR="00F15ECC" w:rsidRDefault="00F15ECC" w:rsidP="00F15ECC">
            <w:pPr>
              <w:pStyle w:val="Bullet1"/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>Compare and order from least to greatest and greatest to least a given set of no more than four decimals, fractions (proper or improper), and/or mixed numbers with denominators of 12 or less. (b)</w:t>
            </w:r>
          </w:p>
          <w:p w:rsidR="00F15ECC" w:rsidRPr="00A03705" w:rsidRDefault="00F15ECC" w:rsidP="00F15ECC">
            <w:pPr>
              <w:pStyle w:val="Bullet1"/>
              <w:rPr>
                <w:rFonts w:ascii="Verdana" w:hAnsi="Verdana"/>
              </w:rPr>
            </w:pPr>
            <w:r w:rsidRPr="00A03705">
              <w:rPr>
                <w:rFonts w:ascii="Verdana" w:hAnsi="Verdana"/>
              </w:rPr>
              <w:t>Use the symbols &gt;, &lt;, =, and ≠ to compare decimals through thousandths, fractions (proper or improper fractions), and/or mixed numbers, having denominators of 12 or less. (b)</w:t>
            </w:r>
          </w:p>
        </w:tc>
      </w:tr>
    </w:tbl>
    <w:p w:rsidR="00F15ECC" w:rsidRDefault="00F15ECC"/>
    <w:p w:rsidR="00F8577F" w:rsidRDefault="00F15ECC" w:rsidP="00CD4CF3">
      <w:pPr>
        <w:pStyle w:val="Footer"/>
        <w:spacing w:before="60"/>
        <w:rPr>
          <w:rFonts w:ascii="Verdana" w:hAnsi="Verdana"/>
        </w:rPr>
      </w:pPr>
      <w:r w:rsidRPr="00DD2F74">
        <w:rPr>
          <w:rFonts w:ascii="Verdana" w:hAnsi="Verdana"/>
          <w:sz w:val="20"/>
        </w:rPr>
        <w:t xml:space="preserve">Resource:  VDOE, 2016 </w:t>
      </w:r>
      <w:r w:rsidRPr="00DD2F74">
        <w:rPr>
          <w:rFonts w:ascii="Verdana" w:hAnsi="Verdana"/>
          <w:i/>
          <w:sz w:val="20"/>
        </w:rPr>
        <w:t>Mathematics Curriculum Frameworks</w:t>
      </w:r>
    </w:p>
    <w:p w:rsidR="00F8577F" w:rsidRDefault="00F8577F"/>
    <w:sectPr w:rsidR="00F8577F" w:rsidSect="00FC7E3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7F" w:rsidRDefault="00F8577F" w:rsidP="00F8577F">
      <w:pPr>
        <w:spacing w:after="0" w:line="240" w:lineRule="auto"/>
      </w:pPr>
      <w:r>
        <w:separator/>
      </w:r>
    </w:p>
  </w:endnote>
  <w:endnote w:type="continuationSeparator" w:id="0">
    <w:p w:rsidR="00F8577F" w:rsidRDefault="00F8577F" w:rsidP="00F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CC" w:rsidRDefault="00F15ECC">
    <w:pPr>
      <w:pStyle w:val="Footer"/>
      <w:rPr>
        <w:rFonts w:ascii="Verdana" w:hAnsi="Verdana"/>
      </w:rPr>
    </w:pPr>
  </w:p>
  <w:p w:rsidR="00F8577F" w:rsidRPr="00F15ECC" w:rsidRDefault="00F15ECC">
    <w:pPr>
      <w:pStyle w:val="Footer"/>
      <w:rPr>
        <w:rFonts w:ascii="Verdana" w:hAnsi="Verdana"/>
      </w:rPr>
    </w:pPr>
    <w:r w:rsidRPr="00DD2F74">
      <w:rPr>
        <w:rFonts w:ascii="Verdana" w:hAnsi="Verdana"/>
      </w:rPr>
      <w:t>Virginia Department of Education</w:t>
    </w:r>
    <w:r w:rsidRPr="00DD2F74">
      <w:rPr>
        <w:rFonts w:ascii="Verdana" w:hAnsi="Verdana"/>
      </w:rPr>
      <w:tab/>
    </w:r>
    <w:r w:rsidRPr="00DD2F74">
      <w:rPr>
        <w:rFonts w:ascii="Verdana" w:hAnsi="Verdana"/>
      </w:rPr>
      <w:ptab w:relativeTo="margin" w:alignment="center" w:leader="none"/>
    </w:r>
    <w:r w:rsidRPr="00DD2F74">
      <w:rPr>
        <w:rFonts w:ascii="Verdana" w:hAnsi="Verdana"/>
      </w:rPr>
      <w:ptab w:relativeTo="margin" w:alignment="right" w:leader="none"/>
    </w:r>
    <w:r w:rsidRPr="00DD2F74">
      <w:rPr>
        <w:rFonts w:ascii="Verdana" w:hAnsi="Verdana"/>
      </w:rP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7F" w:rsidRDefault="00F8577F" w:rsidP="00F8577F">
      <w:pPr>
        <w:spacing w:after="0" w:line="240" w:lineRule="auto"/>
      </w:pPr>
      <w:r>
        <w:separator/>
      </w:r>
    </w:p>
  </w:footnote>
  <w:footnote w:type="continuationSeparator" w:id="0">
    <w:p w:rsidR="00F8577F" w:rsidRDefault="00F8577F" w:rsidP="00F8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4926A1E6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8012EA1"/>
    <w:multiLevelType w:val="hybridMultilevel"/>
    <w:tmpl w:val="18B426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A1C07"/>
    <w:multiLevelType w:val="hybridMultilevel"/>
    <w:tmpl w:val="B816A8B6"/>
    <w:lvl w:ilvl="0" w:tplc="F65EFEF2">
      <w:start w:val="1"/>
      <w:numFmt w:val="lowerLetter"/>
      <w:lvlText w:val="%1)"/>
      <w:lvlJc w:val="left"/>
      <w:pPr>
        <w:ind w:left="780" w:hanging="360"/>
      </w:pPr>
      <w:rPr>
        <w:rFonts w:asciiTheme="minorHAnsi" w:eastAsia="Times" w:hAnsiTheme="minorHAns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E52EA0"/>
    <w:multiLevelType w:val="hybridMultilevel"/>
    <w:tmpl w:val="EAD45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22438"/>
    <w:multiLevelType w:val="multilevel"/>
    <w:tmpl w:val="753CDF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5D325A"/>
    <w:multiLevelType w:val="hybridMultilevel"/>
    <w:tmpl w:val="340ADA88"/>
    <w:lvl w:ilvl="0" w:tplc="7FA6862E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10570"/>
    <w:multiLevelType w:val="multilevel"/>
    <w:tmpl w:val="A1C0E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A418D7"/>
    <w:multiLevelType w:val="hybridMultilevel"/>
    <w:tmpl w:val="FFC0EEBE"/>
    <w:lvl w:ilvl="0" w:tplc="A6A22EAA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  <w:strike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4318353B"/>
    <w:multiLevelType w:val="singleLevel"/>
    <w:tmpl w:val="F4982EE4"/>
    <w:lvl w:ilvl="0">
      <w:start w:val="1"/>
      <w:numFmt w:val="bullet"/>
      <w:pStyle w:val="Bullet2"/>
      <w:lvlText w:val="–"/>
      <w:lvlJc w:val="left"/>
      <w:pPr>
        <w:tabs>
          <w:tab w:val="num" w:pos="936"/>
        </w:tabs>
        <w:ind w:left="936" w:hanging="360"/>
      </w:pPr>
      <w:rPr>
        <w:rFonts w:ascii="Times New Roman" w:hAnsi="Times New Roman" w:hint="default"/>
        <w:b w:val="0"/>
        <w:sz w:val="20"/>
      </w:rPr>
    </w:lvl>
  </w:abstractNum>
  <w:abstractNum w:abstractNumId="9" w15:restartNumberingAfterBreak="0">
    <w:nsid w:val="539552BB"/>
    <w:multiLevelType w:val="singleLevel"/>
    <w:tmpl w:val="00000000"/>
    <w:lvl w:ilvl="0">
      <w:start w:val="1"/>
      <w:numFmt w:val="bullet"/>
      <w:pStyle w:val="Intro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3475C9"/>
    <w:multiLevelType w:val="hybridMultilevel"/>
    <w:tmpl w:val="028CF9CC"/>
    <w:lvl w:ilvl="0" w:tplc="A6A22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sz w:val="20"/>
        <w:szCs w:val="20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63FF2"/>
    <w:multiLevelType w:val="hybridMultilevel"/>
    <w:tmpl w:val="1DDE13A0"/>
    <w:lvl w:ilvl="0" w:tplc="D7069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D5489D"/>
    <w:multiLevelType w:val="hybridMultilevel"/>
    <w:tmpl w:val="D15AE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69650C"/>
    <w:multiLevelType w:val="multilevel"/>
    <w:tmpl w:val="ABBA933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7F"/>
    <w:rsid w:val="00312606"/>
    <w:rsid w:val="00363DDF"/>
    <w:rsid w:val="007D25DF"/>
    <w:rsid w:val="007F1F92"/>
    <w:rsid w:val="00A03705"/>
    <w:rsid w:val="00C1747F"/>
    <w:rsid w:val="00CD4CF3"/>
    <w:rsid w:val="00EC24D7"/>
    <w:rsid w:val="00F02F20"/>
    <w:rsid w:val="00F15ECC"/>
    <w:rsid w:val="00F8577F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5E05"/>
  <w15:chartTrackingRefBased/>
  <w15:docId w15:val="{1DD57534-D010-4C68-83E1-80048693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5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1">
    <w:name w:val="Bullet 1"/>
    <w:basedOn w:val="Normal"/>
    <w:next w:val="Normal"/>
    <w:link w:val="Bullet1Char"/>
    <w:rsid w:val="00F8577F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F8577F"/>
    <w:rPr>
      <w:rFonts w:ascii="Times New Roman" w:eastAsia="Times" w:hAnsi="Times New Roman" w:cs="Times New Roman"/>
      <w:sz w:val="20"/>
      <w:szCs w:val="20"/>
    </w:rPr>
  </w:style>
  <w:style w:type="paragraph" w:customStyle="1" w:styleId="SOLBullet">
    <w:name w:val="SOL Bullet"/>
    <w:basedOn w:val="Normal"/>
    <w:next w:val="Normal"/>
    <w:link w:val="SOLBulletChar"/>
    <w:rsid w:val="00F8577F"/>
    <w:pPr>
      <w:tabs>
        <w:tab w:val="left" w:pos="-1440"/>
      </w:tabs>
      <w:spacing w:after="0" w:line="240" w:lineRule="auto"/>
      <w:ind w:left="1440" w:hanging="36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customStyle="1" w:styleId="SOLNumber">
    <w:name w:val="SOL Number"/>
    <w:basedOn w:val="Normal"/>
    <w:link w:val="SOLNumberChar"/>
    <w:rsid w:val="00F8577F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F8577F"/>
    <w:rPr>
      <w:rFonts w:ascii="Times New Roman" w:eastAsia="Times New Roman" w:hAnsi="Times New Roman" w:cs="Times New Roman"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F8577F"/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customStyle="1" w:styleId="Bullet2">
    <w:name w:val="Bullet 2"/>
    <w:basedOn w:val="Normal"/>
    <w:next w:val="Normal"/>
    <w:rsid w:val="00F8577F"/>
    <w:pPr>
      <w:keepNext/>
      <w:numPr>
        <w:numId w:val="3"/>
      </w:numPr>
      <w:tabs>
        <w:tab w:val="left" w:pos="702"/>
      </w:tabs>
      <w:spacing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5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7F"/>
  </w:style>
  <w:style w:type="paragraph" w:styleId="Header">
    <w:name w:val="header"/>
    <w:basedOn w:val="Normal"/>
    <w:link w:val="HeaderChar"/>
    <w:uiPriority w:val="99"/>
    <w:unhideWhenUsed/>
    <w:rsid w:val="00F8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7F"/>
  </w:style>
  <w:style w:type="paragraph" w:customStyle="1" w:styleId="IntroBullet">
    <w:name w:val="Intro Bullet"/>
    <w:basedOn w:val="Normal"/>
    <w:rsid w:val="007F1F92"/>
    <w:pPr>
      <w:numPr>
        <w:numId w:val="10"/>
      </w:numPr>
      <w:spacing w:before="120"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A242-867E-4FD8-A344-09105CCA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White</dc:creator>
  <cp:keywords/>
  <dc:description/>
  <cp:lastModifiedBy>Delozier, Debra (DOE)</cp:lastModifiedBy>
  <cp:revision>6</cp:revision>
  <cp:lastPrinted>2018-09-11T18:14:00Z</cp:lastPrinted>
  <dcterms:created xsi:type="dcterms:W3CDTF">2018-07-03T16:14:00Z</dcterms:created>
  <dcterms:modified xsi:type="dcterms:W3CDTF">2018-10-18T18:47:00Z</dcterms:modified>
</cp:coreProperties>
</file>