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90ECB" w:rsidRDefault="0029585D">
      <w:pPr>
        <w:pStyle w:val="Heading1"/>
        <w:jc w:val="center"/>
        <w:rPr>
          <w:rFonts w:ascii="Times New Roman" w:eastAsia="Times New Roman" w:hAnsi="Times New Roman" w:cs="Times New Roman"/>
          <w:b/>
          <w:sz w:val="24"/>
          <w:szCs w:val="24"/>
        </w:rPr>
      </w:pPr>
      <w:bookmarkStart w:id="0" w:name="_bxllqhc7i46y" w:colFirst="0" w:colLast="0"/>
      <w:bookmarkEnd w:id="0"/>
      <w:r>
        <w:rPr>
          <w:rFonts w:ascii="Times New Roman" w:eastAsia="Times New Roman" w:hAnsi="Times New Roman" w:cs="Times New Roman"/>
          <w:b/>
          <w:sz w:val="24"/>
          <w:szCs w:val="24"/>
        </w:rPr>
        <w:t>International Baccalaureate Science Courses and Graduation Requirements</w:t>
      </w:r>
    </w:p>
    <w:p w14:paraId="00000002" w14:textId="77777777" w:rsidR="00790ECB" w:rsidRDefault="002958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 2021</w:t>
      </w:r>
    </w:p>
    <w:p w14:paraId="00000003" w14:textId="77777777" w:rsidR="00790ECB" w:rsidRDefault="00790ECB">
      <w:pPr>
        <w:jc w:val="center"/>
        <w:rPr>
          <w:rFonts w:ascii="Times New Roman" w:eastAsia="Times New Roman" w:hAnsi="Times New Roman" w:cs="Times New Roman"/>
          <w:sz w:val="24"/>
          <w:szCs w:val="24"/>
        </w:rPr>
      </w:pPr>
    </w:p>
    <w:p w14:paraId="743A179C" w14:textId="77777777" w:rsidR="00B37FCB" w:rsidRDefault="0029585D">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document is to be used by school counselors and other school leaders in determining the use of International Baccalaureate (IB) science courses to meet standard and advanced diploma requirements.  The intent is to clarify language currently in the Standards of Accreditation (SOA) and to answer questions concerning IB coursework.  If you have any questions concerning IB courses and graduation requirements, please contact the Virginia Department of Education.</w:t>
      </w:r>
    </w:p>
    <w:p w14:paraId="00000005" w14:textId="431ABFBA" w:rsidR="00790ECB" w:rsidRDefault="00B37F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77777777" w:rsidR="00790ECB" w:rsidRDefault="002958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Anne Petersen, Science Coordinator </w:t>
      </w:r>
      <w:hyperlink r:id="rId4">
        <w:r>
          <w:rPr>
            <w:rFonts w:ascii="Times New Roman" w:eastAsia="Times New Roman" w:hAnsi="Times New Roman" w:cs="Times New Roman"/>
            <w:color w:val="1155CC"/>
            <w:sz w:val="24"/>
            <w:szCs w:val="24"/>
            <w:u w:val="single"/>
          </w:rPr>
          <w:t>anne.petersen@doe.virginia.gov</w:t>
        </w:r>
      </w:hyperlink>
    </w:p>
    <w:p w14:paraId="00000007" w14:textId="77777777" w:rsidR="00790ECB" w:rsidRDefault="0029585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Sarah </w:t>
      </w:r>
      <w:proofErr w:type="spellStart"/>
      <w:r>
        <w:rPr>
          <w:rFonts w:ascii="Times New Roman" w:eastAsia="Times New Roman" w:hAnsi="Times New Roman" w:cs="Times New Roman"/>
          <w:sz w:val="24"/>
          <w:szCs w:val="24"/>
        </w:rPr>
        <w:t>Bazemore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School Counseling Specialist/Student Assistance Systems Coordinator, </w:t>
      </w:r>
      <w:hyperlink r:id="rId5">
        <w:r>
          <w:rPr>
            <w:rFonts w:ascii="Times New Roman" w:eastAsia="Times New Roman" w:hAnsi="Times New Roman" w:cs="Times New Roman"/>
            <w:color w:val="1155CC"/>
            <w:sz w:val="24"/>
            <w:szCs w:val="24"/>
            <w:highlight w:val="white"/>
            <w:u w:val="single"/>
          </w:rPr>
          <w:t>sarah.bazemore@doe.virginia.gov</w:t>
        </w:r>
      </w:hyperlink>
    </w:p>
    <w:p w14:paraId="00000008" w14:textId="77777777" w:rsidR="00790ECB" w:rsidRDefault="00790ECB"/>
    <w:p w14:paraId="332D9B75" w14:textId="77777777" w:rsidR="00B37FCB" w:rsidRDefault="0029585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 International Baccalaureate (IB) science courses count towards science laboratory coursework required for graduation?</w:t>
      </w:r>
    </w:p>
    <w:p w14:paraId="0000000A" w14:textId="04FE847E" w:rsidR="00790ECB" w:rsidRDefault="00B37FCB">
      <w:pPr>
        <w:rPr>
          <w:rFonts w:ascii="Times New Roman" w:eastAsia="Times New Roman" w:hAnsi="Times New Roman" w:cs="Times New Roman"/>
          <w:sz w:val="24"/>
          <w:szCs w:val="24"/>
        </w:rPr>
      </w:pPr>
      <w:bookmarkStart w:id="1" w:name="_GoBack"/>
      <w:bookmarkEnd w:id="1"/>
      <w:r>
        <w:rPr>
          <w:rFonts w:ascii="Times New Roman" w:eastAsia="Times New Roman" w:hAnsi="Times New Roman" w:cs="Times New Roman"/>
          <w:sz w:val="24"/>
          <w:szCs w:val="24"/>
        </w:rPr>
        <w:t xml:space="preserve"> </w:t>
      </w:r>
    </w:p>
    <w:p w14:paraId="0000000B" w14:textId="70E02E8B" w:rsidR="00790ECB" w:rsidRDefault="002958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per </w:t>
      </w:r>
      <w:r w:rsidR="007D5894">
        <w:rPr>
          <w:rFonts w:ascii="Times New Roman" w:eastAsia="Times New Roman" w:hAnsi="Times New Roman" w:cs="Times New Roman"/>
          <w:sz w:val="24"/>
          <w:szCs w:val="24"/>
        </w:rPr>
        <w:t>the Standards of Accreditation (</w:t>
      </w:r>
      <w:hyperlink r:id="rId6" w:history="1">
        <w:r w:rsidR="007D5894" w:rsidRPr="007D5894">
          <w:rPr>
            <w:rStyle w:val="Hyperlink"/>
            <w:rFonts w:ascii="Times New Roman" w:eastAsia="Times New Roman" w:hAnsi="Times New Roman" w:cs="Times New Roman"/>
            <w:sz w:val="24"/>
            <w:szCs w:val="24"/>
          </w:rPr>
          <w:t>8VAC20-131-51</w:t>
        </w:r>
      </w:hyperlink>
      <w:r w:rsidR="007D5894" w:rsidRPr="007D5894">
        <w:rPr>
          <w:rFonts w:ascii="Times New Roman" w:eastAsia="Times New Roman" w:hAnsi="Times New Roman" w:cs="Times New Roman"/>
          <w:sz w:val="24"/>
          <w:szCs w:val="24"/>
        </w:rPr>
        <w:t>)</w:t>
      </w:r>
      <w:r w:rsidRPr="007D58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students who complete courses required for an International Baccalaureate Diploma shall be deemed to have completed the requirements for graduation; provided they have earned the standard and verified units of credit for the Standard Diploma or the Advanced Studies Diploma.</w:t>
      </w:r>
    </w:p>
    <w:p w14:paraId="0000000C" w14:textId="77777777" w:rsidR="00790ECB" w:rsidRDefault="00790ECB">
      <w:pPr>
        <w:rPr>
          <w:rFonts w:ascii="Times New Roman" w:eastAsia="Times New Roman" w:hAnsi="Times New Roman" w:cs="Times New Roman"/>
          <w:sz w:val="24"/>
          <w:szCs w:val="24"/>
        </w:rPr>
      </w:pPr>
    </w:p>
    <w:p w14:paraId="0000000D" w14:textId="77777777" w:rsidR="00790ECB" w:rsidRDefault="0029585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students that are not enrolled in the IB Diploma Program be allowed to use IB coursework as science laboratory credit to fulfill graduation requirements?</w:t>
      </w:r>
    </w:p>
    <w:p w14:paraId="3DBD08D9" w14:textId="77777777" w:rsidR="00586922" w:rsidRDefault="0029585D" w:rsidP="0058692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taking International Baccalaureate designated coursework but are not pursuing an International Baccalaureate Diploma must still meet laboratory science requirements for the Standard Diploma and the Advanced Studies Diploma.  This includes both the requirements in terms of number of laboratory science courses required as well as discipline requirements (see question below concerning assigned IB science course discipline designation</w:t>
      </w:r>
      <w:r w:rsidR="007D5894">
        <w:rPr>
          <w:rFonts w:ascii="Times New Roman" w:eastAsia="Times New Roman" w:hAnsi="Times New Roman" w:cs="Times New Roman"/>
          <w:sz w:val="24"/>
          <w:szCs w:val="24"/>
        </w:rPr>
        <w:t xml:space="preserve">).  </w:t>
      </w:r>
      <w:bookmarkStart w:id="2" w:name="_oqmo4cw95qcv" w:colFirst="0" w:colLast="0"/>
      <w:bookmarkEnd w:id="2"/>
    </w:p>
    <w:p w14:paraId="0D8E4030" w14:textId="77777777" w:rsidR="00586922" w:rsidRDefault="0029585D" w:rsidP="0058692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do I determine the science discipline assigned to IB courses (for students not pursuing an IB Diploma)?</w:t>
      </w:r>
    </w:p>
    <w:p w14:paraId="00000013" w14:textId="0149F6D0" w:rsidR="00790ECB" w:rsidRDefault="0029585D" w:rsidP="0058692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Board of Education (BOE) approved science courses fall into one of four disciplines: earth </w:t>
      </w:r>
      <w:hyperlink r:id="rId7">
        <w:r>
          <w:rPr>
            <w:rFonts w:ascii="Times New Roman" w:eastAsia="Times New Roman" w:hAnsi="Times New Roman" w:cs="Times New Roman"/>
            <w:color w:val="1155CC"/>
            <w:sz w:val="24"/>
            <w:szCs w:val="24"/>
            <w:u w:val="single"/>
          </w:rPr>
          <w:t xml:space="preserve"> </w:t>
        </w:r>
      </w:hyperlink>
      <w:hyperlink r:id="rId8">
        <w:r w:rsidRPr="00EC632D">
          <w:rPr>
            <w:rFonts w:ascii="Times New Roman" w:eastAsia="Times New Roman" w:hAnsi="Times New Roman" w:cs="Times New Roman"/>
            <w:sz w:val="24"/>
            <w:szCs w:val="24"/>
          </w:rPr>
          <w:t>sciences, biology, chemistry, or physics.  Since I</w:t>
        </w:r>
      </w:hyperlink>
      <w:hyperlink r:id="rId9">
        <w:r w:rsidRPr="00EC632D">
          <w:rPr>
            <w:rFonts w:ascii="Times New Roman" w:eastAsia="Times New Roman" w:hAnsi="Times New Roman" w:cs="Times New Roman"/>
            <w:sz w:val="24"/>
            <w:szCs w:val="24"/>
          </w:rPr>
          <w:t xml:space="preserve">B coursework is not reflected in the </w:t>
        </w:r>
      </w:hyperlink>
      <w:hyperlink r:id="rId10" w:history="1">
        <w:r w:rsidR="00E9719F" w:rsidRPr="00E9719F">
          <w:rPr>
            <w:rStyle w:val="Hyperlink"/>
            <w:rFonts w:ascii="Times New Roman" w:hAnsi="Times New Roman" w:cs="Times New Roman"/>
            <w:sz w:val="24"/>
            <w:szCs w:val="24"/>
          </w:rPr>
          <w:t>Board of Education Approved Courses to Satisfy Graduation Requirements for the Standard, Advanced Studies, and Modified Standard Diplomas in Virginia Public Schools</w:t>
        </w:r>
      </w:hyperlink>
      <w:r w:rsidR="00E9719F">
        <w:rPr>
          <w:rFonts w:ascii="Times New Roman" w:hAnsi="Times New Roman" w:cs="Times New Roman"/>
          <w:sz w:val="24"/>
          <w:szCs w:val="24"/>
        </w:rPr>
        <w:t xml:space="preserve"> document</w:t>
      </w:r>
      <w:r w:rsidRPr="00E9719F">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sz w:val="24"/>
          <w:szCs w:val="24"/>
        </w:rPr>
        <w:t xml:space="preserve">schools should reference the </w:t>
      </w:r>
      <w:hyperlink r:id="rId11">
        <w:r>
          <w:rPr>
            <w:rFonts w:ascii="Times New Roman" w:eastAsia="Times New Roman" w:hAnsi="Times New Roman" w:cs="Times New Roman"/>
            <w:color w:val="1155CC"/>
            <w:sz w:val="24"/>
            <w:szCs w:val="24"/>
            <w:u w:val="single"/>
          </w:rPr>
          <w:t>National SCED code database</w:t>
        </w:r>
      </w:hyperlink>
      <w:r>
        <w:rPr>
          <w:rFonts w:ascii="Times New Roman" w:eastAsia="Times New Roman" w:hAnsi="Times New Roman" w:cs="Times New Roman"/>
          <w:sz w:val="24"/>
          <w:szCs w:val="24"/>
        </w:rPr>
        <w:t xml:space="preserve"> to determine discipline assigned to IB science courses.</w:t>
      </w:r>
      <w:r w:rsidR="002E1798">
        <w:rPr>
          <w:rFonts w:ascii="Times New Roman" w:eastAsia="Times New Roman" w:hAnsi="Times New Roman" w:cs="Times New Roman"/>
          <w:sz w:val="24"/>
          <w:szCs w:val="24"/>
        </w:rPr>
        <w:t xml:space="preserve">  IB Environmental Systems and Societies would follow the same Virginia discipline guidelines as Advanced Placement Environmental Science and the Environmental Science </w:t>
      </w:r>
      <w:r w:rsidR="002E1798">
        <w:rPr>
          <w:rFonts w:ascii="Times New Roman" w:eastAsia="Times New Roman" w:hAnsi="Times New Roman" w:cs="Times New Roman"/>
          <w:sz w:val="24"/>
          <w:szCs w:val="24"/>
        </w:rPr>
        <w:lastRenderedPageBreak/>
        <w:t>course (since the content of this course reflects two different disciplines it can count towards the biology or Earth science discipline).</w:t>
      </w:r>
    </w:p>
    <w:p w14:paraId="71C8F09C" w14:textId="0196FDBE" w:rsidR="007D5894" w:rsidRPr="007D5894" w:rsidRDefault="007D5894" w:rsidP="007D5894">
      <w:pPr>
        <w:rPr>
          <w:rFonts w:ascii="Times New Roman" w:hAnsi="Times New Roman" w:cs="Times New Roman"/>
          <w:sz w:val="24"/>
          <w:szCs w:val="24"/>
        </w:rPr>
      </w:pPr>
      <w:r w:rsidRPr="007D5894">
        <w:rPr>
          <w:rFonts w:ascii="Times New Roman" w:hAnsi="Times New Roman" w:cs="Times New Roman"/>
          <w:sz w:val="24"/>
          <w:szCs w:val="24"/>
        </w:rPr>
        <w:t xml:space="preserve">The clarified language is not </w:t>
      </w:r>
      <w:r>
        <w:rPr>
          <w:rFonts w:ascii="Times New Roman" w:hAnsi="Times New Roman" w:cs="Times New Roman"/>
          <w:sz w:val="24"/>
          <w:szCs w:val="24"/>
        </w:rPr>
        <w:t>intended</w:t>
      </w:r>
      <w:r w:rsidRPr="007D5894">
        <w:rPr>
          <w:rFonts w:ascii="Times New Roman" w:hAnsi="Times New Roman" w:cs="Times New Roman"/>
          <w:sz w:val="24"/>
          <w:szCs w:val="24"/>
        </w:rPr>
        <w:t xml:space="preserve"> to negatively </w:t>
      </w:r>
      <w:r>
        <w:rPr>
          <w:rFonts w:ascii="Times New Roman" w:hAnsi="Times New Roman" w:cs="Times New Roman"/>
          <w:sz w:val="24"/>
          <w:szCs w:val="24"/>
        </w:rPr>
        <w:t>impact</w:t>
      </w:r>
      <w:r w:rsidRPr="007D5894">
        <w:rPr>
          <w:rFonts w:ascii="Times New Roman" w:hAnsi="Times New Roman" w:cs="Times New Roman"/>
          <w:sz w:val="24"/>
          <w:szCs w:val="24"/>
        </w:rPr>
        <w:t xml:space="preserve"> </w:t>
      </w:r>
      <w:r>
        <w:rPr>
          <w:rFonts w:ascii="Times New Roman" w:hAnsi="Times New Roman" w:cs="Times New Roman"/>
          <w:sz w:val="24"/>
          <w:szCs w:val="24"/>
        </w:rPr>
        <w:t xml:space="preserve">the diploma type of </w:t>
      </w:r>
      <w:r w:rsidRPr="007D5894">
        <w:rPr>
          <w:rFonts w:ascii="Times New Roman" w:hAnsi="Times New Roman" w:cs="Times New Roman"/>
          <w:sz w:val="24"/>
          <w:szCs w:val="24"/>
        </w:rPr>
        <w:t>students who are currently enrolled in non-IB</w:t>
      </w:r>
      <w:r w:rsidR="002E1798">
        <w:rPr>
          <w:rFonts w:ascii="Times New Roman" w:hAnsi="Times New Roman" w:cs="Times New Roman"/>
          <w:sz w:val="24"/>
          <w:szCs w:val="24"/>
        </w:rPr>
        <w:t xml:space="preserve"> diploma </w:t>
      </w:r>
      <w:r w:rsidRPr="007D5894">
        <w:rPr>
          <w:rFonts w:ascii="Times New Roman" w:hAnsi="Times New Roman" w:cs="Times New Roman"/>
          <w:sz w:val="24"/>
          <w:szCs w:val="24"/>
        </w:rPr>
        <w:t>science coursework.  Academic course planning for current freshman (2020-21) onward needs to reflect the clarified language above</w:t>
      </w:r>
      <w:r>
        <w:rPr>
          <w:rFonts w:ascii="Times New Roman" w:hAnsi="Times New Roman" w:cs="Times New Roman"/>
          <w:sz w:val="24"/>
          <w:szCs w:val="24"/>
        </w:rPr>
        <w:t xml:space="preserve"> in order to align with Virginia code </w:t>
      </w:r>
      <w:hyperlink r:id="rId12" w:history="1">
        <w:r w:rsidRPr="007D5894">
          <w:rPr>
            <w:rStyle w:val="Hyperlink"/>
            <w:rFonts w:ascii="Times New Roman" w:eastAsia="Times New Roman" w:hAnsi="Times New Roman" w:cs="Times New Roman"/>
            <w:sz w:val="24"/>
            <w:szCs w:val="24"/>
          </w:rPr>
          <w:t>8VAC20-131-51</w:t>
        </w:r>
      </w:hyperlink>
      <w:r w:rsidRPr="007D5894">
        <w:rPr>
          <w:rFonts w:ascii="Times New Roman" w:hAnsi="Times New Roman" w:cs="Times New Roman"/>
          <w:sz w:val="24"/>
          <w:szCs w:val="24"/>
        </w:rPr>
        <w:t>.</w:t>
      </w:r>
    </w:p>
    <w:sectPr w:rsidR="007D5894" w:rsidRPr="007D58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CB"/>
    <w:rsid w:val="0029585D"/>
    <w:rsid w:val="002E1798"/>
    <w:rsid w:val="00586922"/>
    <w:rsid w:val="00790ECB"/>
    <w:rsid w:val="007D5894"/>
    <w:rsid w:val="00B37FCB"/>
    <w:rsid w:val="00E23B10"/>
    <w:rsid w:val="00E9719F"/>
    <w:rsid w:val="00EC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69F3"/>
  <w15:docId w15:val="{F5BDB726-6630-45E2-AA90-A8482CE5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TitleChar">
    <w:name w:val="Title Char"/>
    <w:basedOn w:val="DefaultParagraphFont"/>
    <w:link w:val="Title"/>
    <w:uiPriority w:val="10"/>
    <w:rsid w:val="00E9719F"/>
    <w:rPr>
      <w:sz w:val="52"/>
      <w:szCs w:val="52"/>
    </w:rPr>
  </w:style>
  <w:style w:type="character" w:styleId="Hyperlink">
    <w:name w:val="Hyperlink"/>
    <w:basedOn w:val="DefaultParagraphFont"/>
    <w:uiPriority w:val="99"/>
    <w:unhideWhenUsed/>
    <w:rsid w:val="00E971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oe.virginia.gov/instruction/graduation/approved-courses.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oe.virginia.gov/instruction/graduation/approved-courses.docx" TargetMode="External"/><Relationship Id="rId12" Type="http://schemas.openxmlformats.org/officeDocument/2006/relationships/hyperlink" Target="https://law.lis.virginia.gov/admincode/title8/agency20/chapter131/section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w.lis.virginia.gov/admincode/title8/agency20/chapter131/section51/" TargetMode="External"/><Relationship Id="rId11" Type="http://schemas.openxmlformats.org/officeDocument/2006/relationships/hyperlink" Target="https://nces.ed.gov/scedfinder/Home/Browse" TargetMode="External"/><Relationship Id="rId5" Type="http://schemas.openxmlformats.org/officeDocument/2006/relationships/hyperlink" Target="mailto:sarah.bazemore@doe.virginia.gov" TargetMode="External"/><Relationship Id="rId10" Type="http://schemas.openxmlformats.org/officeDocument/2006/relationships/hyperlink" Target="https://www.doe.virginia.gov/instruction/graduation/approved-courses.docx" TargetMode="External"/><Relationship Id="rId4" Type="http://schemas.openxmlformats.org/officeDocument/2006/relationships/hyperlink" Target="mailto:anne.petersen@doe.virginia.gov" TargetMode="External"/><Relationship Id="rId9" Type="http://schemas.openxmlformats.org/officeDocument/2006/relationships/hyperlink" Target="https://www.doe.virginia.gov/instruction/graduation/approved-courses.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Petersen, Anne (DOE)</dc:creator>
  <cp:lastModifiedBy>Petersen, Anne (DOE)</cp:lastModifiedBy>
  <cp:revision>3</cp:revision>
  <dcterms:created xsi:type="dcterms:W3CDTF">2021-04-13T19:48:00Z</dcterms:created>
  <dcterms:modified xsi:type="dcterms:W3CDTF">2021-04-13T19:49:00Z</dcterms:modified>
</cp:coreProperties>
</file>