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82" w:rsidRDefault="006B22DB" w:rsidP="006B22DB">
      <w:pPr>
        <w:pStyle w:val="Default"/>
        <w:jc w:val="center"/>
      </w:pPr>
      <w:r>
        <w:rPr>
          <w:noProof/>
        </w:rPr>
        <w:drawing>
          <wp:inline distT="0" distB="0" distL="0" distR="0">
            <wp:extent cx="4468495" cy="1673225"/>
            <wp:effectExtent l="0" t="0" r="8255" b="317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1673225"/>
                    </a:xfrm>
                    <a:prstGeom prst="rect">
                      <a:avLst/>
                    </a:prstGeom>
                    <a:noFill/>
                    <a:ln>
                      <a:noFill/>
                    </a:ln>
                  </pic:spPr>
                </pic:pic>
              </a:graphicData>
            </a:graphic>
          </wp:inline>
        </w:drawing>
      </w:r>
    </w:p>
    <w:p w:rsidR="006E6582" w:rsidRDefault="006E6582" w:rsidP="006B22DB">
      <w:pPr>
        <w:pStyle w:val="Default"/>
        <w:jc w:val="center"/>
        <w:rPr>
          <w:sz w:val="20"/>
          <w:szCs w:val="20"/>
        </w:rPr>
      </w:pPr>
    </w:p>
    <w:p w:rsidR="006E6582" w:rsidRPr="00996A5E" w:rsidRDefault="006B22DB" w:rsidP="00996A5E">
      <w:pPr>
        <w:pStyle w:val="Heading1"/>
      </w:pPr>
      <w:r w:rsidRPr="00996A5E">
        <w:t>Test Blueprint</w:t>
      </w:r>
    </w:p>
    <w:p w:rsidR="00E06536" w:rsidRDefault="006B22DB" w:rsidP="00996A5E">
      <w:pPr>
        <w:pStyle w:val="Heading1"/>
      </w:pPr>
      <w:r w:rsidRPr="00996A5E">
        <w:t>Geometry</w:t>
      </w:r>
    </w:p>
    <w:p w:rsidR="00996A5E" w:rsidRPr="00996A5E" w:rsidRDefault="00996A5E" w:rsidP="00996A5E"/>
    <w:p w:rsidR="006E6582" w:rsidRDefault="006B22DB" w:rsidP="006B22DB">
      <w:pPr>
        <w:pStyle w:val="Default"/>
        <w:jc w:val="center"/>
        <w:rPr>
          <w:rFonts w:ascii="Arial" w:hAnsi="Arial" w:cs="Arial"/>
          <w:b/>
          <w:bCs/>
          <w:sz w:val="52"/>
          <w:szCs w:val="52"/>
        </w:rPr>
      </w:pPr>
      <w:r>
        <w:rPr>
          <w:rFonts w:ascii="Arial" w:hAnsi="Arial" w:cs="Arial"/>
          <w:b/>
          <w:bCs/>
          <w:sz w:val="52"/>
          <w:szCs w:val="52"/>
        </w:rPr>
        <w:t>2009 Mathematics</w:t>
      </w:r>
    </w:p>
    <w:p w:rsidR="00996A5E" w:rsidRDefault="00996A5E" w:rsidP="006B22DB">
      <w:pPr>
        <w:pStyle w:val="Default"/>
        <w:jc w:val="center"/>
        <w:rPr>
          <w:rFonts w:ascii="Arial" w:hAnsi="Arial" w:cs="Arial"/>
          <w:sz w:val="52"/>
          <w:szCs w:val="52"/>
        </w:rPr>
      </w:pPr>
    </w:p>
    <w:p w:rsidR="006E6582" w:rsidRDefault="006B22DB" w:rsidP="00E06536">
      <w:pPr>
        <w:pStyle w:val="Default"/>
        <w:spacing w:after="4080"/>
        <w:jc w:val="center"/>
        <w:rPr>
          <w:sz w:val="32"/>
          <w:szCs w:val="32"/>
        </w:rPr>
      </w:pPr>
      <w:r>
        <w:rPr>
          <w:rFonts w:ascii="Arial" w:hAnsi="Arial" w:cs="Arial"/>
          <w:b/>
          <w:bCs/>
          <w:sz w:val="52"/>
          <w:szCs w:val="52"/>
        </w:rPr>
        <w:t>Standards of Learning</w:t>
      </w:r>
      <w:r>
        <w:rPr>
          <w:b/>
          <w:bCs/>
          <w:sz w:val="32"/>
          <w:szCs w:val="32"/>
        </w:rPr>
        <w:t xml:space="preserve"> </w:t>
      </w:r>
    </w:p>
    <w:p w:rsidR="006E6582" w:rsidRDefault="006B22DB">
      <w:pPr>
        <w:pStyle w:val="Default"/>
        <w:rPr>
          <w:sz w:val="20"/>
          <w:szCs w:val="20"/>
        </w:rPr>
      </w:pPr>
      <w:r>
        <w:rPr>
          <w:b/>
          <w:bCs/>
          <w:sz w:val="32"/>
          <w:szCs w:val="32"/>
        </w:rPr>
        <w:t>This revised test blueprint will be effective with the administration of the 2011-2012 Mathematics Standards of Learning (SOL) tests.</w:t>
      </w:r>
      <w:r>
        <w:rPr>
          <w:sz w:val="20"/>
          <w:szCs w:val="20"/>
        </w:rPr>
        <w:t xml:space="preserve"> </w:t>
      </w:r>
    </w:p>
    <w:p w:rsidR="00E06536" w:rsidRDefault="00E06536">
      <w:pPr>
        <w:rPr>
          <w:rFonts w:ascii="Times New Roman" w:hAnsi="Times New Roman" w:cs="Times New Roman"/>
          <w:color w:val="000000"/>
          <w:sz w:val="20"/>
          <w:szCs w:val="20"/>
        </w:rPr>
      </w:pPr>
      <w:r>
        <w:rPr>
          <w:sz w:val="20"/>
          <w:szCs w:val="20"/>
        </w:rPr>
        <w:br w:type="page"/>
      </w:r>
    </w:p>
    <w:p w:rsidR="005720F7" w:rsidRDefault="005720F7">
      <w:pPr>
        <w:pStyle w:val="Default"/>
        <w:rPr>
          <w:b/>
          <w:bCs/>
          <w:sz w:val="20"/>
          <w:szCs w:val="20"/>
        </w:rPr>
      </w:pPr>
    </w:p>
    <w:p w:rsidR="006E6582" w:rsidRDefault="006B22DB" w:rsidP="005720F7">
      <w:pPr>
        <w:pStyle w:val="Default"/>
        <w:spacing w:before="9000"/>
        <w:rPr>
          <w:sz w:val="20"/>
          <w:szCs w:val="20"/>
        </w:rPr>
      </w:pPr>
      <w:r>
        <w:rPr>
          <w:b/>
          <w:bCs/>
          <w:sz w:val="20"/>
          <w:szCs w:val="20"/>
        </w:rPr>
        <w:t xml:space="preserve">Notice to Reader </w:t>
      </w:r>
    </w:p>
    <w:p w:rsidR="006E6582" w:rsidRDefault="006E6582">
      <w:pPr>
        <w:pStyle w:val="Default"/>
        <w:rPr>
          <w:sz w:val="20"/>
          <w:szCs w:val="20"/>
        </w:rPr>
      </w:pPr>
    </w:p>
    <w:p w:rsidR="006E6582" w:rsidRDefault="006B22DB">
      <w:pPr>
        <w:pStyle w:val="Default"/>
        <w:rPr>
          <w:sz w:val="20"/>
          <w:szCs w:val="20"/>
        </w:rPr>
      </w:pPr>
      <w:r>
        <w:rPr>
          <w:sz w:val="20"/>
          <w:szCs w:val="20"/>
        </w:rPr>
        <w:t xml:space="preserve">In accordance with the requirements of the Civil Rights Act and other federal and state laws and regulations, this document has been reviewed to ensure that it does not reflect stereotypes based on race, color, national origin, sex, age, or disability. </w:t>
      </w:r>
    </w:p>
    <w:p w:rsidR="006E6582" w:rsidRDefault="006E6582">
      <w:pPr>
        <w:pStyle w:val="Default"/>
        <w:rPr>
          <w:sz w:val="20"/>
          <w:szCs w:val="20"/>
        </w:rPr>
      </w:pPr>
    </w:p>
    <w:p w:rsidR="006E6582" w:rsidRDefault="006B22DB">
      <w:pPr>
        <w:pStyle w:val="Default"/>
        <w:rPr>
          <w:sz w:val="20"/>
          <w:szCs w:val="20"/>
        </w:rPr>
      </w:pPr>
      <w:r>
        <w:rPr>
          <w:sz w:val="20"/>
          <w:szCs w:val="20"/>
        </w:rPr>
        <w:t xml:space="preserve">The Virginia Department of Education does not discriminate on the basis of race, color, national origin, sex, age, or disability in employment or provisions of service. </w:t>
      </w:r>
    </w:p>
    <w:p w:rsidR="006E6582" w:rsidRDefault="006B22DB" w:rsidP="00BC13C2">
      <w:pPr>
        <w:pStyle w:val="Default"/>
        <w:spacing w:before="480"/>
        <w:rPr>
          <w:sz w:val="20"/>
          <w:szCs w:val="20"/>
        </w:rPr>
      </w:pPr>
      <w:r>
        <w:rPr>
          <w:sz w:val="20"/>
          <w:szCs w:val="20"/>
        </w:rPr>
        <w:t xml:space="preserve">Copyright ©2010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hyperlink r:id="rId9" w:history="1">
        <w:r>
          <w:rPr>
            <w:color w:val="0000FF"/>
            <w:sz w:val="20"/>
            <w:szCs w:val="20"/>
          </w:rPr>
          <w:t>Student_Assessment@doe.virginia.gov</w:t>
        </w:r>
      </w:hyperlink>
      <w:r>
        <w:rPr>
          <w:sz w:val="20"/>
          <w:szCs w:val="20"/>
        </w:rPr>
        <w:t xml:space="preserve">. </w:t>
      </w:r>
    </w:p>
    <w:p w:rsidR="006E6582" w:rsidRDefault="006E6582">
      <w:pPr>
        <w:pStyle w:val="Default"/>
        <w:pageBreakBefore/>
        <w:rPr>
          <w:sz w:val="36"/>
          <w:szCs w:val="36"/>
        </w:rPr>
      </w:pPr>
    </w:p>
    <w:p w:rsidR="006E6582" w:rsidRDefault="006B22DB" w:rsidP="00BC13C2">
      <w:pPr>
        <w:pStyle w:val="Default"/>
        <w:jc w:val="center"/>
        <w:rPr>
          <w:rFonts w:ascii="Arial" w:hAnsi="Arial" w:cs="Arial"/>
          <w:sz w:val="40"/>
          <w:szCs w:val="40"/>
        </w:rPr>
      </w:pPr>
      <w:r>
        <w:rPr>
          <w:rFonts w:ascii="Arial" w:hAnsi="Arial" w:cs="Arial"/>
          <w:b/>
          <w:bCs/>
          <w:sz w:val="40"/>
          <w:szCs w:val="40"/>
        </w:rPr>
        <w:t>Geometry</w:t>
      </w:r>
    </w:p>
    <w:p w:rsidR="006E6582" w:rsidRDefault="006B22DB" w:rsidP="00BC13C2">
      <w:pPr>
        <w:pStyle w:val="Default"/>
        <w:jc w:val="center"/>
        <w:rPr>
          <w:rFonts w:ascii="Arial" w:hAnsi="Arial" w:cs="Arial"/>
          <w:sz w:val="40"/>
          <w:szCs w:val="40"/>
        </w:rPr>
      </w:pPr>
      <w:r>
        <w:rPr>
          <w:rFonts w:ascii="Arial" w:hAnsi="Arial" w:cs="Arial"/>
          <w:b/>
          <w:bCs/>
          <w:sz w:val="40"/>
          <w:szCs w:val="40"/>
        </w:rPr>
        <w:t>Standards of Learning</w:t>
      </w:r>
    </w:p>
    <w:p w:rsidR="006E6582" w:rsidRDefault="006E6582" w:rsidP="00BC13C2">
      <w:pPr>
        <w:pStyle w:val="Default"/>
        <w:jc w:val="center"/>
        <w:rPr>
          <w:rFonts w:ascii="Arial" w:hAnsi="Arial" w:cs="Arial"/>
          <w:sz w:val="40"/>
          <w:szCs w:val="40"/>
        </w:rPr>
      </w:pPr>
    </w:p>
    <w:p w:rsidR="006E6582" w:rsidRDefault="006B22DB" w:rsidP="00BC13C2">
      <w:pPr>
        <w:pStyle w:val="Default"/>
        <w:spacing w:after="360"/>
        <w:jc w:val="center"/>
        <w:rPr>
          <w:rFonts w:ascii="Arial" w:hAnsi="Arial" w:cs="Arial"/>
          <w:sz w:val="40"/>
          <w:szCs w:val="40"/>
        </w:rPr>
      </w:pPr>
      <w:r>
        <w:rPr>
          <w:rFonts w:ascii="Arial" w:hAnsi="Arial" w:cs="Arial"/>
          <w:b/>
          <w:bCs/>
          <w:sz w:val="40"/>
          <w:szCs w:val="40"/>
        </w:rPr>
        <w:t>Test Blueprint</w:t>
      </w:r>
    </w:p>
    <w:p w:rsidR="006E6582" w:rsidRPr="00996A5E" w:rsidRDefault="006B22DB" w:rsidP="00996A5E">
      <w:pPr>
        <w:pStyle w:val="Heading2"/>
      </w:pPr>
      <w:r w:rsidRPr="00996A5E">
        <w:t>TABLE OF CONTENTS</w:t>
      </w:r>
    </w:p>
    <w:p w:rsidR="006E6582" w:rsidRDefault="006B22DB">
      <w:pPr>
        <w:pStyle w:val="Default"/>
        <w:rPr>
          <w:rFonts w:ascii="Arial" w:hAnsi="Arial" w:cs="Arial"/>
          <w:sz w:val="28"/>
          <w:szCs w:val="28"/>
        </w:rPr>
      </w:pPr>
      <w:r>
        <w:rPr>
          <w:rFonts w:ascii="Arial" w:hAnsi="Arial" w:cs="Arial"/>
          <w:sz w:val="28"/>
          <w:szCs w:val="28"/>
        </w:rPr>
        <w:t xml:space="preserve">General Test Information………………………………………………………..1 </w:t>
      </w:r>
    </w:p>
    <w:p w:rsidR="006E6582" w:rsidRDefault="006B22DB">
      <w:pPr>
        <w:pStyle w:val="Default"/>
        <w:rPr>
          <w:rFonts w:ascii="Arial" w:hAnsi="Arial" w:cs="Arial"/>
          <w:sz w:val="23"/>
          <w:szCs w:val="23"/>
        </w:rPr>
      </w:pPr>
      <w:r>
        <w:rPr>
          <w:rFonts w:ascii="Arial" w:hAnsi="Arial" w:cs="Arial"/>
          <w:sz w:val="28"/>
          <w:szCs w:val="28"/>
        </w:rPr>
        <w:t xml:space="preserve"> </w:t>
      </w:r>
      <w:r>
        <w:rPr>
          <w:rFonts w:ascii="Arial" w:hAnsi="Arial" w:cs="Arial"/>
          <w:sz w:val="23"/>
          <w:szCs w:val="23"/>
        </w:rPr>
        <w:t xml:space="preserve">Defines common terms </w:t>
      </w:r>
    </w:p>
    <w:p w:rsidR="006E6582" w:rsidRDefault="006E6582">
      <w:pPr>
        <w:pStyle w:val="Default"/>
        <w:rPr>
          <w:rFonts w:ascii="Arial" w:hAnsi="Arial" w:cs="Arial"/>
          <w:sz w:val="28"/>
          <w:szCs w:val="28"/>
        </w:rPr>
      </w:pPr>
    </w:p>
    <w:p w:rsidR="006E6582" w:rsidRDefault="006B22DB">
      <w:pPr>
        <w:pStyle w:val="Default"/>
        <w:rPr>
          <w:rFonts w:ascii="Arial" w:hAnsi="Arial" w:cs="Arial"/>
          <w:sz w:val="28"/>
          <w:szCs w:val="28"/>
        </w:rPr>
      </w:pPr>
      <w:r>
        <w:rPr>
          <w:rFonts w:ascii="Arial" w:hAnsi="Arial" w:cs="Arial"/>
          <w:sz w:val="28"/>
          <w:szCs w:val="28"/>
        </w:rPr>
        <w:t xml:space="preserve">Test Blueprint Summary Table………………………………………………….2 </w:t>
      </w:r>
    </w:p>
    <w:p w:rsidR="006E6582" w:rsidRDefault="006B22DB">
      <w:pPr>
        <w:pStyle w:val="Default"/>
        <w:rPr>
          <w:rFonts w:ascii="Arial" w:hAnsi="Arial" w:cs="Arial"/>
          <w:sz w:val="23"/>
          <w:szCs w:val="23"/>
        </w:rPr>
      </w:pPr>
      <w:r>
        <w:rPr>
          <w:rFonts w:ascii="Arial" w:hAnsi="Arial" w:cs="Arial"/>
          <w:sz w:val="28"/>
          <w:szCs w:val="28"/>
        </w:rPr>
        <w:t xml:space="preserve"> </w:t>
      </w:r>
      <w:r>
        <w:rPr>
          <w:rFonts w:ascii="Arial" w:hAnsi="Arial" w:cs="Arial"/>
          <w:sz w:val="23"/>
          <w:szCs w:val="23"/>
        </w:rPr>
        <w:t xml:space="preserve">Organizes the SOL and the number of items assessed </w:t>
      </w:r>
    </w:p>
    <w:p w:rsidR="006E6582" w:rsidRDefault="006E6582">
      <w:pPr>
        <w:pStyle w:val="Default"/>
        <w:rPr>
          <w:rFonts w:ascii="Arial" w:hAnsi="Arial" w:cs="Arial"/>
          <w:sz w:val="23"/>
          <w:szCs w:val="23"/>
        </w:rPr>
      </w:pPr>
    </w:p>
    <w:p w:rsidR="006E6582" w:rsidRDefault="006B22DB">
      <w:pPr>
        <w:pStyle w:val="Default"/>
        <w:rPr>
          <w:rFonts w:ascii="Arial" w:hAnsi="Arial" w:cs="Arial"/>
          <w:sz w:val="28"/>
          <w:szCs w:val="28"/>
        </w:rPr>
      </w:pPr>
      <w:r>
        <w:rPr>
          <w:rFonts w:ascii="Arial" w:hAnsi="Arial" w:cs="Arial"/>
          <w:sz w:val="28"/>
          <w:szCs w:val="28"/>
        </w:rPr>
        <w:t xml:space="preserve">Expanded Test Blueprint……...…………………………………………………3 </w:t>
      </w:r>
    </w:p>
    <w:p w:rsidR="006E6582" w:rsidRDefault="006B22DB">
      <w:pPr>
        <w:pStyle w:val="Default"/>
        <w:rPr>
          <w:rFonts w:ascii="Arial" w:hAnsi="Arial" w:cs="Arial"/>
          <w:sz w:val="23"/>
          <w:szCs w:val="23"/>
        </w:rPr>
      </w:pPr>
      <w:r>
        <w:rPr>
          <w:b/>
          <w:bCs/>
          <w:sz w:val="23"/>
          <w:szCs w:val="23"/>
        </w:rPr>
        <w:t xml:space="preserve"> </w:t>
      </w:r>
      <w:r>
        <w:rPr>
          <w:rFonts w:ascii="Arial" w:hAnsi="Arial" w:cs="Arial"/>
          <w:sz w:val="23"/>
          <w:szCs w:val="23"/>
        </w:rPr>
        <w:t>Full text of eac</w:t>
      </w:r>
      <w:r w:rsidR="00BC13C2">
        <w:rPr>
          <w:rFonts w:ascii="Arial" w:hAnsi="Arial" w:cs="Arial"/>
          <w:sz w:val="23"/>
          <w:szCs w:val="23"/>
        </w:rPr>
        <w:t xml:space="preserve">h SOL as organized for the test </w:t>
      </w:r>
    </w:p>
    <w:p w:rsidR="00BC13C2" w:rsidRDefault="00BC13C2">
      <w:pPr>
        <w:rPr>
          <w:rFonts w:ascii="Arial" w:hAnsi="Arial" w:cs="Arial"/>
          <w:color w:val="000000"/>
          <w:sz w:val="23"/>
          <w:szCs w:val="23"/>
        </w:rPr>
      </w:pPr>
      <w:r>
        <w:rPr>
          <w:rFonts w:ascii="Arial" w:hAnsi="Arial" w:cs="Arial"/>
          <w:sz w:val="23"/>
          <w:szCs w:val="23"/>
        </w:rPr>
        <w:br w:type="page"/>
      </w:r>
    </w:p>
    <w:p w:rsidR="006E6582" w:rsidRPr="00996A5E" w:rsidRDefault="006B22DB" w:rsidP="00996A5E">
      <w:pPr>
        <w:pStyle w:val="Heading2"/>
      </w:pPr>
      <w:r w:rsidRPr="00996A5E">
        <w:lastRenderedPageBreak/>
        <w:t>General Test Information</w:t>
      </w:r>
    </w:p>
    <w:p w:rsidR="006E6582" w:rsidRDefault="006E6582">
      <w:pPr>
        <w:pStyle w:val="Default"/>
        <w:rPr>
          <w:rFonts w:ascii="Arial" w:hAnsi="Arial" w:cs="Arial"/>
          <w:sz w:val="23"/>
          <w:szCs w:val="23"/>
        </w:rPr>
      </w:pPr>
    </w:p>
    <w:p w:rsidR="006E6582" w:rsidRPr="00996A5E" w:rsidRDefault="006B22DB" w:rsidP="00996A5E">
      <w:pPr>
        <w:pStyle w:val="Heading3"/>
      </w:pPr>
      <w:r w:rsidRPr="00996A5E">
        <w:t xml:space="preserve">Test Blueprint </w:t>
      </w:r>
    </w:p>
    <w:p w:rsidR="006E6582" w:rsidRDefault="006B22DB">
      <w:pPr>
        <w:pStyle w:val="Default"/>
        <w:rPr>
          <w:sz w:val="23"/>
          <w:szCs w:val="23"/>
        </w:rPr>
      </w:pPr>
      <w:r>
        <w:rPr>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sz w:val="23"/>
          <w:szCs w:val="23"/>
        </w:rPr>
        <w:t>science</w:t>
      </w:r>
      <w:proofErr w:type="gramEnd"/>
      <w:r>
        <w:rPr>
          <w:sz w:val="23"/>
          <w:szCs w:val="23"/>
        </w:rPr>
        <w:t xml:space="preserve">, Virginia and United States History). </w:t>
      </w:r>
    </w:p>
    <w:p w:rsidR="006E6582" w:rsidRDefault="006E6582">
      <w:pPr>
        <w:pStyle w:val="Default"/>
        <w:rPr>
          <w:rFonts w:ascii="Arial" w:hAnsi="Arial" w:cs="Arial"/>
          <w:sz w:val="23"/>
          <w:szCs w:val="23"/>
        </w:rPr>
      </w:pPr>
    </w:p>
    <w:p w:rsidR="006E6582" w:rsidRDefault="006B22DB" w:rsidP="00996A5E">
      <w:pPr>
        <w:pStyle w:val="Heading3"/>
      </w:pPr>
      <w:r>
        <w:t xml:space="preserve">Reporting Categories </w:t>
      </w:r>
    </w:p>
    <w:p w:rsidR="006E6582" w:rsidRDefault="006B22DB">
      <w:pPr>
        <w:pStyle w:val="Default"/>
        <w:rPr>
          <w:sz w:val="23"/>
          <w:szCs w:val="23"/>
        </w:rPr>
      </w:pPr>
      <w:r>
        <w:rPr>
          <w:sz w:val="23"/>
          <w:szCs w:val="23"/>
        </w:rPr>
        <w:t xml:space="preserve">Each test covers a number of Standards of Learning.  In the test blueprint, the SOL </w:t>
      </w:r>
      <w:proofErr w:type="gramStart"/>
      <w:r>
        <w:rPr>
          <w:sz w:val="23"/>
          <w:szCs w:val="23"/>
        </w:rPr>
        <w:t>are</w:t>
      </w:r>
      <w:proofErr w:type="gramEnd"/>
      <w:r>
        <w:rPr>
          <w:sz w:val="23"/>
          <w:szCs w:val="23"/>
        </w:rPr>
        <w:t xml:space="preserve"> grouped into categories that address related content and skills.  These categories are labeled as reporting categories</w:t>
      </w:r>
      <w:r>
        <w:rPr>
          <w:i/>
          <w:iCs/>
          <w:sz w:val="23"/>
          <w:szCs w:val="23"/>
        </w:rPr>
        <w:t>.</w:t>
      </w:r>
      <w:r>
        <w:rPr>
          <w:sz w:val="23"/>
          <w:szCs w:val="23"/>
        </w:rPr>
        <w:t xml:space="preserve">  For example, a reporting category for the Geometry Standards of Learning test is </w:t>
      </w:r>
      <w:r>
        <w:rPr>
          <w:i/>
          <w:iCs/>
          <w:sz w:val="23"/>
          <w:szCs w:val="23"/>
        </w:rPr>
        <w:t>Polygons, Circles, and Three-Dimensional Figures</w:t>
      </w:r>
      <w:r>
        <w:rPr>
          <w:sz w:val="23"/>
          <w:szCs w:val="23"/>
        </w:rPr>
        <w:t xml:space="preserve">.  Each of the SOL in this reporting category addresses properties, measurement, or applications of polygon, circles, and three-dimensional figures.  When the results of the SOL tests are reported, the scores will be presented for each reporting category and as a total test score. </w:t>
      </w:r>
    </w:p>
    <w:p w:rsidR="006E6582" w:rsidRDefault="006E6582">
      <w:pPr>
        <w:pStyle w:val="Default"/>
        <w:rPr>
          <w:sz w:val="23"/>
          <w:szCs w:val="23"/>
        </w:rPr>
      </w:pPr>
    </w:p>
    <w:p w:rsidR="006E6582" w:rsidRDefault="006B22DB" w:rsidP="00996A5E">
      <w:pPr>
        <w:pStyle w:val="Heading3"/>
      </w:pPr>
      <w:r>
        <w:t xml:space="preserve">Assignment of Standards of Learning to Reporting Category </w:t>
      </w:r>
    </w:p>
    <w:p w:rsidR="006E6582" w:rsidRDefault="006B22DB">
      <w:pPr>
        <w:pStyle w:val="Default"/>
        <w:rPr>
          <w:sz w:val="23"/>
          <w:szCs w:val="23"/>
        </w:rPr>
      </w:pPr>
      <w:r>
        <w:rPr>
          <w:sz w:val="23"/>
          <w:szCs w:val="23"/>
        </w:rPr>
        <w:t>In the Geometry SOL test, each SOL is assigned to only one reporting category.  For example, SOL G.1a-d is assigned to “Reasoning, Lines, and Transformations.”</w:t>
      </w:r>
      <w:r w:rsidR="00E95E3E">
        <w:rPr>
          <w:sz w:val="23"/>
          <w:szCs w:val="23"/>
        </w:rPr>
        <w:t xml:space="preserve"> </w:t>
      </w:r>
    </w:p>
    <w:p w:rsidR="006E6582" w:rsidRDefault="006E6582">
      <w:pPr>
        <w:pStyle w:val="Default"/>
        <w:rPr>
          <w:sz w:val="23"/>
          <w:szCs w:val="23"/>
        </w:rPr>
      </w:pPr>
    </w:p>
    <w:p w:rsidR="006E6582" w:rsidRDefault="006B22DB" w:rsidP="00996A5E">
      <w:pPr>
        <w:pStyle w:val="Heading3"/>
      </w:pPr>
      <w:r>
        <w:t xml:space="preserve">Standards of Learning Excluded from Testing </w:t>
      </w:r>
    </w:p>
    <w:p w:rsidR="006E6582" w:rsidRDefault="006B22DB">
      <w:pPr>
        <w:pStyle w:val="Default"/>
        <w:rPr>
          <w:sz w:val="23"/>
          <w:szCs w:val="23"/>
        </w:rPr>
      </w:pPr>
      <w:r>
        <w:rPr>
          <w:sz w:val="23"/>
          <w:szCs w:val="23"/>
        </w:rPr>
        <w:t xml:space="preserve">In some content areas, there </w:t>
      </w:r>
      <w:proofErr w:type="gramStart"/>
      <w:r>
        <w:rPr>
          <w:sz w:val="23"/>
          <w:szCs w:val="23"/>
        </w:rPr>
        <w:t>are</w:t>
      </w:r>
      <w:proofErr w:type="gramEnd"/>
      <w:r>
        <w:rPr>
          <w:sz w:val="23"/>
          <w:szCs w:val="23"/>
        </w:rPr>
        <w:t xml:space="preserve"> SOL that do not lend themselves to assessment within the current format of the SOL tests.  The SOL not tested are listed as </w:t>
      </w:r>
      <w:r>
        <w:rPr>
          <w:i/>
          <w:iCs/>
          <w:sz w:val="23"/>
          <w:szCs w:val="23"/>
        </w:rPr>
        <w:t>Excluded from Testing</w:t>
      </w:r>
      <w:r>
        <w:rPr>
          <w:sz w:val="23"/>
          <w:szCs w:val="23"/>
        </w:rPr>
        <w:t xml:space="preserve"> at the end of the blueprint for each test. </w:t>
      </w:r>
    </w:p>
    <w:p w:rsidR="006E6582" w:rsidRDefault="006E6582">
      <w:pPr>
        <w:pStyle w:val="Default"/>
        <w:rPr>
          <w:sz w:val="23"/>
          <w:szCs w:val="23"/>
        </w:rPr>
      </w:pPr>
    </w:p>
    <w:p w:rsidR="006E6582" w:rsidRDefault="006B22DB" w:rsidP="00996A5E">
      <w:pPr>
        <w:pStyle w:val="Heading3"/>
      </w:pPr>
      <w:r>
        <w:t>Cov</w:t>
      </w:r>
      <w:r w:rsidR="00BC13C2">
        <w:t xml:space="preserve">erage of Standards of Learning </w:t>
      </w:r>
    </w:p>
    <w:p w:rsidR="006E6582" w:rsidRDefault="006B22DB">
      <w:pPr>
        <w:pStyle w:val="Default"/>
        <w:rPr>
          <w:sz w:val="23"/>
          <w:szCs w:val="23"/>
        </w:rPr>
      </w:pPr>
      <w:r>
        <w:rPr>
          <w:sz w:val="23"/>
          <w:szCs w:val="23"/>
        </w:rPr>
        <w:t xml:space="preserve">Due to the large number of SOL in each grade level content area, </w:t>
      </w:r>
      <w:r>
        <w:rPr>
          <w:i/>
          <w:iCs/>
          <w:sz w:val="23"/>
          <w:szCs w:val="23"/>
        </w:rPr>
        <w:t>every</w:t>
      </w:r>
      <w:r>
        <w:rPr>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i/>
          <w:iCs/>
          <w:sz w:val="23"/>
          <w:szCs w:val="23"/>
        </w:rPr>
        <w:t xml:space="preserve">all of these </w:t>
      </w:r>
      <w:r>
        <w:rPr>
          <w:sz w:val="23"/>
          <w:szCs w:val="23"/>
        </w:rPr>
        <w:t xml:space="preserve">SOL are eligible for inclusion on each version of an SOL test. </w:t>
      </w:r>
    </w:p>
    <w:p w:rsidR="006E6582" w:rsidRDefault="006E6582">
      <w:pPr>
        <w:pStyle w:val="Default"/>
        <w:rPr>
          <w:sz w:val="23"/>
          <w:szCs w:val="23"/>
        </w:rPr>
      </w:pPr>
    </w:p>
    <w:p w:rsidR="006E6582" w:rsidRDefault="006B22DB" w:rsidP="00996A5E">
      <w:pPr>
        <w:pStyle w:val="Heading3"/>
      </w:pPr>
      <w:r>
        <w:t xml:space="preserve">Use of the Curriculum Framework </w:t>
      </w:r>
    </w:p>
    <w:p w:rsidR="006E6582" w:rsidRDefault="006B22DB">
      <w:pPr>
        <w:pStyle w:val="Default"/>
        <w:rPr>
          <w:sz w:val="23"/>
          <w:szCs w:val="23"/>
        </w:rPr>
      </w:pPr>
      <w:r>
        <w:rPr>
          <w:sz w:val="23"/>
          <w:szCs w:val="23"/>
        </w:rPr>
        <w:t xml:space="preserve">The Geometry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w:t>
      </w:r>
      <w:r w:rsidR="00BC13C2">
        <w:rPr>
          <w:sz w:val="23"/>
          <w:szCs w:val="23"/>
        </w:rPr>
        <w:t>skills students need to master.</w:t>
      </w:r>
    </w:p>
    <w:p w:rsidR="00BC13C2" w:rsidRDefault="00BC13C2">
      <w:pPr>
        <w:rPr>
          <w:rFonts w:ascii="Times New Roman" w:hAnsi="Times New Roman" w:cs="Times New Roman"/>
          <w:color w:val="000000"/>
          <w:sz w:val="23"/>
          <w:szCs w:val="23"/>
        </w:rPr>
      </w:pPr>
      <w:r>
        <w:rPr>
          <w:sz w:val="23"/>
          <w:szCs w:val="23"/>
        </w:rPr>
        <w:br w:type="page"/>
      </w:r>
    </w:p>
    <w:p w:rsidR="006E6582" w:rsidRDefault="006B22DB" w:rsidP="00BC13C2">
      <w:pPr>
        <w:pStyle w:val="Default"/>
        <w:pageBreakBefore/>
        <w:jc w:val="center"/>
        <w:rPr>
          <w:rFonts w:ascii="Arial" w:hAnsi="Arial" w:cs="Arial"/>
          <w:sz w:val="23"/>
          <w:szCs w:val="23"/>
        </w:rPr>
      </w:pPr>
      <w:r>
        <w:rPr>
          <w:rFonts w:ascii="Arial" w:hAnsi="Arial" w:cs="Arial"/>
          <w:b/>
          <w:bCs/>
          <w:sz w:val="23"/>
          <w:szCs w:val="23"/>
        </w:rPr>
        <w:lastRenderedPageBreak/>
        <w:t>Geometry</w:t>
      </w:r>
    </w:p>
    <w:p w:rsidR="006E6582" w:rsidRPr="00996A5E" w:rsidRDefault="006B22DB" w:rsidP="00996A5E">
      <w:pPr>
        <w:pStyle w:val="Heading2"/>
      </w:pPr>
      <w:r w:rsidRPr="00996A5E">
        <w:t>Test Blueprint Summary Table</w:t>
      </w:r>
    </w:p>
    <w:p w:rsidR="005720F7" w:rsidRDefault="005720F7" w:rsidP="00BC13C2">
      <w:pPr>
        <w:pStyle w:val="Default"/>
        <w:jc w:val="center"/>
        <w:rPr>
          <w:rFonts w:ascii="Arial" w:hAnsi="Arial" w:cs="Arial"/>
          <w:b/>
          <w:bCs/>
          <w:sz w:val="23"/>
          <w:szCs w:val="23"/>
        </w:rPr>
      </w:pPr>
    </w:p>
    <w:tbl>
      <w:tblPr>
        <w:tblStyle w:val="TableGrid"/>
        <w:tblW w:w="0" w:type="auto"/>
        <w:tblLook w:val="04A0" w:firstRow="1" w:lastRow="0" w:firstColumn="1" w:lastColumn="0" w:noHBand="0" w:noVBand="1"/>
        <w:tblDescription w:val="Summary Table"/>
      </w:tblPr>
      <w:tblGrid>
        <w:gridCol w:w="3360"/>
        <w:gridCol w:w="3136"/>
        <w:gridCol w:w="3080"/>
      </w:tblGrid>
      <w:tr w:rsidR="005720F7" w:rsidTr="005720F7">
        <w:trPr>
          <w:trHeight w:val="540"/>
          <w:tblHeader/>
        </w:trPr>
        <w:tc>
          <w:tcPr>
            <w:tcW w:w="3832" w:type="dxa"/>
            <w:shd w:val="clear" w:color="auto" w:fill="D9D9D9" w:themeFill="background1" w:themeFillShade="D9"/>
            <w:vAlign w:val="center"/>
          </w:tcPr>
          <w:p w:rsidR="005720F7" w:rsidRDefault="005720F7" w:rsidP="005720F7">
            <w:pPr>
              <w:pStyle w:val="Default"/>
              <w:jc w:val="center"/>
              <w:rPr>
                <w:sz w:val="20"/>
                <w:szCs w:val="20"/>
              </w:rPr>
            </w:pPr>
            <w:r>
              <w:rPr>
                <w:rFonts w:ascii="Arial" w:hAnsi="Arial" w:cs="Arial"/>
                <w:b/>
                <w:bCs/>
                <w:sz w:val="23"/>
                <w:szCs w:val="23"/>
              </w:rPr>
              <w:t>Reporting Category</w:t>
            </w:r>
          </w:p>
        </w:tc>
        <w:tc>
          <w:tcPr>
            <w:tcW w:w="3833" w:type="dxa"/>
            <w:shd w:val="clear" w:color="auto" w:fill="D9D9D9" w:themeFill="background1" w:themeFillShade="D9"/>
            <w:vAlign w:val="center"/>
          </w:tcPr>
          <w:p w:rsidR="005720F7" w:rsidRDefault="005720F7" w:rsidP="005720F7">
            <w:pPr>
              <w:pStyle w:val="Default"/>
              <w:jc w:val="center"/>
              <w:rPr>
                <w:sz w:val="20"/>
                <w:szCs w:val="20"/>
              </w:rPr>
            </w:pPr>
            <w:r>
              <w:rPr>
                <w:rFonts w:ascii="Arial" w:hAnsi="Arial" w:cs="Arial"/>
                <w:b/>
                <w:bCs/>
                <w:sz w:val="23"/>
                <w:szCs w:val="23"/>
              </w:rPr>
              <w:t>Geometry SOL</w:t>
            </w:r>
          </w:p>
        </w:tc>
        <w:tc>
          <w:tcPr>
            <w:tcW w:w="3833" w:type="dxa"/>
            <w:shd w:val="clear" w:color="auto" w:fill="D9D9D9" w:themeFill="background1" w:themeFillShade="D9"/>
            <w:vAlign w:val="center"/>
          </w:tcPr>
          <w:p w:rsidR="005720F7" w:rsidRDefault="005720F7" w:rsidP="005720F7">
            <w:pPr>
              <w:pStyle w:val="Default"/>
              <w:jc w:val="center"/>
              <w:rPr>
                <w:sz w:val="20"/>
                <w:szCs w:val="20"/>
              </w:rPr>
            </w:pPr>
            <w:r>
              <w:rPr>
                <w:rFonts w:ascii="Arial" w:hAnsi="Arial" w:cs="Arial"/>
                <w:b/>
                <w:bCs/>
                <w:sz w:val="23"/>
                <w:szCs w:val="23"/>
              </w:rPr>
              <w:t>Number of Items</w:t>
            </w:r>
          </w:p>
        </w:tc>
      </w:tr>
      <w:tr w:rsidR="005720F7" w:rsidTr="005720F7">
        <w:trPr>
          <w:tblHeader/>
        </w:trPr>
        <w:tc>
          <w:tcPr>
            <w:tcW w:w="3832" w:type="dxa"/>
          </w:tcPr>
          <w:p w:rsidR="005720F7" w:rsidRDefault="005720F7" w:rsidP="00B571C8">
            <w:pPr>
              <w:pStyle w:val="Default"/>
              <w:rPr>
                <w:sz w:val="23"/>
                <w:szCs w:val="23"/>
              </w:rPr>
            </w:pPr>
            <w:r>
              <w:rPr>
                <w:b/>
                <w:bCs/>
                <w:sz w:val="23"/>
                <w:szCs w:val="23"/>
              </w:rPr>
              <w:t xml:space="preserve"> </w:t>
            </w:r>
          </w:p>
          <w:p w:rsidR="005720F7" w:rsidRDefault="005720F7" w:rsidP="00B571C8">
            <w:pPr>
              <w:pStyle w:val="Default"/>
              <w:rPr>
                <w:sz w:val="23"/>
                <w:szCs w:val="23"/>
              </w:rPr>
            </w:pPr>
            <w:r>
              <w:rPr>
                <w:b/>
                <w:bCs/>
                <w:sz w:val="23"/>
                <w:szCs w:val="23"/>
              </w:rPr>
              <w:t xml:space="preserve">Reasoning, Lines, and Transformations </w:t>
            </w:r>
          </w:p>
          <w:p w:rsidR="005720F7" w:rsidRDefault="005720F7" w:rsidP="00B571C8">
            <w:pPr>
              <w:pStyle w:val="Default"/>
              <w:rPr>
                <w:sz w:val="20"/>
                <w:szCs w:val="20"/>
              </w:rPr>
            </w:pPr>
            <w:r>
              <w:rPr>
                <w:sz w:val="20"/>
                <w:szCs w:val="20"/>
              </w:rPr>
              <w:t xml:space="preserve"> </w:t>
            </w:r>
          </w:p>
        </w:tc>
        <w:tc>
          <w:tcPr>
            <w:tcW w:w="3833" w:type="dxa"/>
          </w:tcPr>
          <w:p w:rsidR="005720F7" w:rsidRDefault="005720F7" w:rsidP="00B571C8">
            <w:pPr>
              <w:pStyle w:val="Default"/>
              <w:rPr>
                <w:sz w:val="20"/>
                <w:szCs w:val="20"/>
              </w:rPr>
            </w:pPr>
            <w:r>
              <w:rPr>
                <w:sz w:val="20"/>
                <w:szCs w:val="20"/>
              </w:rPr>
              <w:t xml:space="preserve"> </w:t>
            </w:r>
          </w:p>
          <w:p w:rsidR="005720F7" w:rsidRDefault="005720F7" w:rsidP="00B571C8">
            <w:pPr>
              <w:pStyle w:val="Default"/>
              <w:rPr>
                <w:sz w:val="23"/>
                <w:szCs w:val="23"/>
              </w:rPr>
            </w:pPr>
            <w:r>
              <w:rPr>
                <w:b/>
                <w:bCs/>
                <w:sz w:val="23"/>
                <w:szCs w:val="23"/>
              </w:rPr>
              <w:t xml:space="preserve">G.1a-d </w:t>
            </w:r>
          </w:p>
          <w:p w:rsidR="005720F7" w:rsidRDefault="005720F7" w:rsidP="00B571C8">
            <w:pPr>
              <w:pStyle w:val="Default"/>
              <w:rPr>
                <w:sz w:val="23"/>
                <w:szCs w:val="23"/>
              </w:rPr>
            </w:pPr>
            <w:r>
              <w:rPr>
                <w:b/>
                <w:bCs/>
                <w:sz w:val="23"/>
                <w:szCs w:val="23"/>
              </w:rPr>
              <w:t xml:space="preserve">G.2a-c </w:t>
            </w:r>
          </w:p>
          <w:p w:rsidR="005720F7" w:rsidRDefault="005720F7" w:rsidP="00B571C8">
            <w:pPr>
              <w:pStyle w:val="Default"/>
              <w:rPr>
                <w:sz w:val="23"/>
                <w:szCs w:val="23"/>
              </w:rPr>
            </w:pPr>
            <w:r>
              <w:rPr>
                <w:b/>
                <w:bCs/>
                <w:sz w:val="23"/>
                <w:szCs w:val="23"/>
              </w:rPr>
              <w:t xml:space="preserve">G.3a-d </w:t>
            </w:r>
          </w:p>
          <w:p w:rsidR="005720F7" w:rsidRDefault="005720F7" w:rsidP="00B571C8">
            <w:pPr>
              <w:pStyle w:val="Default"/>
              <w:rPr>
                <w:sz w:val="23"/>
                <w:szCs w:val="23"/>
              </w:rPr>
            </w:pPr>
            <w:r>
              <w:rPr>
                <w:b/>
                <w:bCs/>
                <w:sz w:val="23"/>
                <w:szCs w:val="23"/>
              </w:rPr>
              <w:t xml:space="preserve">G.4a-g </w:t>
            </w:r>
          </w:p>
        </w:tc>
        <w:tc>
          <w:tcPr>
            <w:tcW w:w="3833" w:type="dxa"/>
          </w:tcPr>
          <w:p w:rsidR="005720F7" w:rsidRDefault="005720F7" w:rsidP="00B65A40">
            <w:pPr>
              <w:pStyle w:val="Default"/>
              <w:jc w:val="center"/>
              <w:rPr>
                <w:sz w:val="20"/>
                <w:szCs w:val="20"/>
              </w:rPr>
            </w:pPr>
          </w:p>
          <w:p w:rsidR="005720F7" w:rsidRDefault="005720F7" w:rsidP="00B65A40">
            <w:pPr>
              <w:pStyle w:val="Default"/>
              <w:jc w:val="center"/>
              <w:rPr>
                <w:sz w:val="23"/>
                <w:szCs w:val="23"/>
              </w:rPr>
            </w:pPr>
            <w:r>
              <w:rPr>
                <w:b/>
                <w:bCs/>
                <w:sz w:val="23"/>
                <w:szCs w:val="23"/>
              </w:rPr>
              <w:t>18</w:t>
            </w:r>
          </w:p>
        </w:tc>
      </w:tr>
      <w:tr w:rsidR="005720F7" w:rsidTr="005720F7">
        <w:trPr>
          <w:tblHeader/>
        </w:trPr>
        <w:tc>
          <w:tcPr>
            <w:tcW w:w="3832" w:type="dxa"/>
          </w:tcPr>
          <w:p w:rsidR="005720F7" w:rsidRDefault="005720F7" w:rsidP="007B5F9B">
            <w:pPr>
              <w:pStyle w:val="Default"/>
              <w:rPr>
                <w:sz w:val="23"/>
                <w:szCs w:val="23"/>
              </w:rPr>
            </w:pPr>
            <w:r>
              <w:rPr>
                <w:b/>
                <w:bCs/>
                <w:sz w:val="23"/>
                <w:szCs w:val="23"/>
              </w:rPr>
              <w:t xml:space="preserve"> </w:t>
            </w:r>
          </w:p>
          <w:p w:rsidR="005720F7" w:rsidRDefault="005720F7" w:rsidP="007B5F9B">
            <w:pPr>
              <w:pStyle w:val="Default"/>
              <w:rPr>
                <w:sz w:val="23"/>
                <w:szCs w:val="23"/>
              </w:rPr>
            </w:pPr>
            <w:r>
              <w:rPr>
                <w:b/>
                <w:bCs/>
                <w:sz w:val="23"/>
                <w:szCs w:val="23"/>
              </w:rPr>
              <w:t>Triangles</w:t>
            </w:r>
          </w:p>
          <w:p w:rsidR="005720F7" w:rsidRDefault="005720F7" w:rsidP="007B5F9B">
            <w:pPr>
              <w:pStyle w:val="Default"/>
              <w:rPr>
                <w:sz w:val="23"/>
                <w:szCs w:val="23"/>
              </w:rPr>
            </w:pPr>
          </w:p>
          <w:p w:rsidR="005720F7" w:rsidRDefault="005720F7" w:rsidP="007B5F9B">
            <w:pPr>
              <w:pStyle w:val="Default"/>
              <w:rPr>
                <w:sz w:val="20"/>
                <w:szCs w:val="20"/>
              </w:rPr>
            </w:pPr>
            <w:r>
              <w:rPr>
                <w:sz w:val="20"/>
                <w:szCs w:val="20"/>
              </w:rPr>
              <w:t xml:space="preserve"> </w:t>
            </w:r>
          </w:p>
        </w:tc>
        <w:tc>
          <w:tcPr>
            <w:tcW w:w="3833" w:type="dxa"/>
          </w:tcPr>
          <w:p w:rsidR="005720F7" w:rsidRDefault="005720F7" w:rsidP="007B5F9B">
            <w:pPr>
              <w:pStyle w:val="Default"/>
              <w:rPr>
                <w:sz w:val="23"/>
                <w:szCs w:val="23"/>
              </w:rPr>
            </w:pPr>
            <w:r>
              <w:rPr>
                <w:b/>
                <w:bCs/>
                <w:sz w:val="23"/>
                <w:szCs w:val="23"/>
              </w:rPr>
              <w:t xml:space="preserve">G.5a-d </w:t>
            </w:r>
          </w:p>
          <w:p w:rsidR="005720F7" w:rsidRDefault="005720F7" w:rsidP="007B5F9B">
            <w:pPr>
              <w:pStyle w:val="Default"/>
              <w:rPr>
                <w:sz w:val="23"/>
                <w:szCs w:val="23"/>
              </w:rPr>
            </w:pPr>
            <w:r>
              <w:rPr>
                <w:b/>
                <w:bCs/>
                <w:sz w:val="23"/>
                <w:szCs w:val="23"/>
              </w:rPr>
              <w:t xml:space="preserve">G.6 </w:t>
            </w:r>
          </w:p>
          <w:p w:rsidR="005720F7" w:rsidRDefault="005720F7" w:rsidP="007B5F9B">
            <w:pPr>
              <w:pStyle w:val="Default"/>
              <w:rPr>
                <w:sz w:val="23"/>
                <w:szCs w:val="23"/>
              </w:rPr>
            </w:pPr>
            <w:r>
              <w:rPr>
                <w:b/>
                <w:bCs/>
                <w:sz w:val="23"/>
                <w:szCs w:val="23"/>
              </w:rPr>
              <w:t xml:space="preserve">G.7 </w:t>
            </w:r>
          </w:p>
          <w:p w:rsidR="005720F7" w:rsidRDefault="005720F7" w:rsidP="007B5F9B">
            <w:pPr>
              <w:pStyle w:val="Default"/>
              <w:rPr>
                <w:sz w:val="23"/>
                <w:szCs w:val="23"/>
              </w:rPr>
            </w:pPr>
            <w:r>
              <w:rPr>
                <w:b/>
                <w:bCs/>
                <w:sz w:val="23"/>
                <w:szCs w:val="23"/>
              </w:rPr>
              <w:t xml:space="preserve">G.8 </w:t>
            </w:r>
          </w:p>
        </w:tc>
        <w:tc>
          <w:tcPr>
            <w:tcW w:w="3833" w:type="dxa"/>
          </w:tcPr>
          <w:p w:rsidR="005720F7" w:rsidRDefault="005720F7" w:rsidP="00B65A40">
            <w:pPr>
              <w:pStyle w:val="Default"/>
              <w:jc w:val="center"/>
              <w:rPr>
                <w:sz w:val="20"/>
                <w:szCs w:val="20"/>
              </w:rPr>
            </w:pPr>
          </w:p>
          <w:p w:rsidR="005720F7" w:rsidRDefault="005720F7" w:rsidP="00B65A40">
            <w:pPr>
              <w:pStyle w:val="Default"/>
              <w:jc w:val="center"/>
              <w:rPr>
                <w:sz w:val="23"/>
                <w:szCs w:val="23"/>
              </w:rPr>
            </w:pPr>
            <w:r>
              <w:rPr>
                <w:b/>
                <w:bCs/>
                <w:sz w:val="23"/>
                <w:szCs w:val="23"/>
              </w:rPr>
              <w:t>14</w:t>
            </w:r>
          </w:p>
        </w:tc>
      </w:tr>
      <w:tr w:rsidR="005720F7" w:rsidTr="005720F7">
        <w:trPr>
          <w:tblHeader/>
        </w:trPr>
        <w:tc>
          <w:tcPr>
            <w:tcW w:w="3832" w:type="dxa"/>
          </w:tcPr>
          <w:p w:rsidR="005720F7" w:rsidRDefault="005720F7" w:rsidP="00E00C34">
            <w:pPr>
              <w:pStyle w:val="Default"/>
              <w:rPr>
                <w:sz w:val="23"/>
                <w:szCs w:val="23"/>
              </w:rPr>
            </w:pPr>
            <w:r>
              <w:rPr>
                <w:b/>
                <w:bCs/>
                <w:sz w:val="23"/>
                <w:szCs w:val="23"/>
              </w:rPr>
              <w:t xml:space="preserve"> </w:t>
            </w:r>
          </w:p>
          <w:p w:rsidR="005720F7" w:rsidRDefault="005720F7" w:rsidP="00E00C34">
            <w:pPr>
              <w:pStyle w:val="Default"/>
              <w:rPr>
                <w:sz w:val="23"/>
                <w:szCs w:val="23"/>
              </w:rPr>
            </w:pPr>
            <w:r>
              <w:rPr>
                <w:b/>
                <w:bCs/>
                <w:sz w:val="23"/>
                <w:szCs w:val="23"/>
              </w:rPr>
              <w:t xml:space="preserve">Polygons, Circles, </w:t>
            </w:r>
          </w:p>
          <w:p w:rsidR="005720F7" w:rsidRDefault="005720F7" w:rsidP="00E00C34">
            <w:pPr>
              <w:pStyle w:val="Default"/>
              <w:rPr>
                <w:sz w:val="23"/>
                <w:szCs w:val="23"/>
              </w:rPr>
            </w:pPr>
            <w:r>
              <w:rPr>
                <w:b/>
                <w:bCs/>
                <w:sz w:val="23"/>
                <w:szCs w:val="23"/>
              </w:rPr>
              <w:t xml:space="preserve">and Three-Dimensional Figures </w:t>
            </w:r>
          </w:p>
          <w:p w:rsidR="005720F7" w:rsidRDefault="005720F7" w:rsidP="00E00C34">
            <w:pPr>
              <w:pStyle w:val="Default"/>
              <w:rPr>
                <w:sz w:val="20"/>
                <w:szCs w:val="20"/>
              </w:rPr>
            </w:pPr>
            <w:r>
              <w:rPr>
                <w:sz w:val="20"/>
                <w:szCs w:val="20"/>
              </w:rPr>
              <w:t xml:space="preserve"> </w:t>
            </w:r>
          </w:p>
        </w:tc>
        <w:tc>
          <w:tcPr>
            <w:tcW w:w="3833" w:type="dxa"/>
          </w:tcPr>
          <w:p w:rsidR="005720F7" w:rsidRDefault="005720F7" w:rsidP="00E00C34">
            <w:pPr>
              <w:pStyle w:val="Default"/>
              <w:rPr>
                <w:sz w:val="23"/>
                <w:szCs w:val="23"/>
              </w:rPr>
            </w:pPr>
            <w:r>
              <w:rPr>
                <w:b/>
                <w:bCs/>
                <w:sz w:val="23"/>
                <w:szCs w:val="23"/>
              </w:rPr>
              <w:t xml:space="preserve">G.9 </w:t>
            </w:r>
          </w:p>
          <w:p w:rsidR="005720F7" w:rsidRDefault="005720F7" w:rsidP="00E00C34">
            <w:pPr>
              <w:pStyle w:val="Default"/>
              <w:rPr>
                <w:sz w:val="23"/>
                <w:szCs w:val="23"/>
              </w:rPr>
            </w:pPr>
            <w:r>
              <w:rPr>
                <w:b/>
                <w:bCs/>
                <w:sz w:val="23"/>
                <w:szCs w:val="23"/>
              </w:rPr>
              <w:t xml:space="preserve">G.10 </w:t>
            </w:r>
          </w:p>
          <w:p w:rsidR="005720F7" w:rsidRDefault="005720F7" w:rsidP="00E00C34">
            <w:pPr>
              <w:pStyle w:val="Default"/>
              <w:rPr>
                <w:sz w:val="23"/>
                <w:szCs w:val="23"/>
              </w:rPr>
            </w:pPr>
            <w:r>
              <w:rPr>
                <w:b/>
                <w:bCs/>
                <w:sz w:val="23"/>
                <w:szCs w:val="23"/>
              </w:rPr>
              <w:t xml:space="preserve">G.11a-c </w:t>
            </w:r>
          </w:p>
          <w:p w:rsidR="005720F7" w:rsidRDefault="005720F7" w:rsidP="00E00C34">
            <w:pPr>
              <w:pStyle w:val="Default"/>
              <w:rPr>
                <w:sz w:val="23"/>
                <w:szCs w:val="23"/>
              </w:rPr>
            </w:pPr>
            <w:r>
              <w:rPr>
                <w:b/>
                <w:bCs/>
                <w:sz w:val="23"/>
                <w:szCs w:val="23"/>
              </w:rPr>
              <w:t xml:space="preserve">G.12 </w:t>
            </w:r>
          </w:p>
          <w:p w:rsidR="005720F7" w:rsidRDefault="005720F7" w:rsidP="00E00C34">
            <w:pPr>
              <w:pStyle w:val="Default"/>
              <w:rPr>
                <w:sz w:val="23"/>
                <w:szCs w:val="23"/>
              </w:rPr>
            </w:pPr>
            <w:r>
              <w:rPr>
                <w:b/>
                <w:bCs/>
                <w:sz w:val="23"/>
                <w:szCs w:val="23"/>
              </w:rPr>
              <w:t xml:space="preserve">G.13 </w:t>
            </w:r>
          </w:p>
          <w:p w:rsidR="005720F7" w:rsidRDefault="005720F7" w:rsidP="00E00C34">
            <w:pPr>
              <w:pStyle w:val="Default"/>
              <w:rPr>
                <w:sz w:val="23"/>
                <w:szCs w:val="23"/>
              </w:rPr>
            </w:pPr>
            <w:r>
              <w:rPr>
                <w:b/>
                <w:bCs/>
                <w:sz w:val="23"/>
                <w:szCs w:val="23"/>
              </w:rPr>
              <w:t xml:space="preserve">G.14a-d </w:t>
            </w:r>
          </w:p>
        </w:tc>
        <w:tc>
          <w:tcPr>
            <w:tcW w:w="3833" w:type="dxa"/>
          </w:tcPr>
          <w:p w:rsidR="005720F7" w:rsidRDefault="005720F7" w:rsidP="00B65A40">
            <w:pPr>
              <w:pStyle w:val="Default"/>
              <w:jc w:val="center"/>
              <w:rPr>
                <w:sz w:val="20"/>
                <w:szCs w:val="20"/>
              </w:rPr>
            </w:pPr>
          </w:p>
          <w:p w:rsidR="005720F7" w:rsidRDefault="005720F7" w:rsidP="00B65A40">
            <w:pPr>
              <w:pStyle w:val="Default"/>
              <w:jc w:val="center"/>
              <w:rPr>
                <w:sz w:val="23"/>
                <w:szCs w:val="23"/>
              </w:rPr>
            </w:pPr>
            <w:r>
              <w:rPr>
                <w:b/>
                <w:bCs/>
                <w:sz w:val="23"/>
                <w:szCs w:val="23"/>
              </w:rPr>
              <w:t>18</w:t>
            </w:r>
          </w:p>
          <w:p w:rsidR="005720F7" w:rsidRDefault="005720F7" w:rsidP="00B65A40">
            <w:pPr>
              <w:pStyle w:val="Default"/>
              <w:jc w:val="center"/>
              <w:rPr>
                <w:sz w:val="20"/>
                <w:szCs w:val="20"/>
              </w:rPr>
            </w:pPr>
          </w:p>
        </w:tc>
      </w:tr>
      <w:tr w:rsidR="005720F7" w:rsidTr="005720F7">
        <w:trPr>
          <w:tblHeader/>
        </w:trPr>
        <w:tc>
          <w:tcPr>
            <w:tcW w:w="3832" w:type="dxa"/>
          </w:tcPr>
          <w:p w:rsidR="005720F7" w:rsidRDefault="005720F7" w:rsidP="00087946">
            <w:pPr>
              <w:pStyle w:val="Default"/>
              <w:rPr>
                <w:sz w:val="23"/>
                <w:szCs w:val="23"/>
              </w:rPr>
            </w:pPr>
            <w:r>
              <w:rPr>
                <w:b/>
                <w:bCs/>
                <w:sz w:val="23"/>
                <w:szCs w:val="23"/>
              </w:rPr>
              <w:t xml:space="preserve">Excluded from Testing </w:t>
            </w:r>
          </w:p>
          <w:p w:rsidR="005720F7" w:rsidRDefault="005720F7" w:rsidP="00087946">
            <w:pPr>
              <w:pStyle w:val="Default"/>
              <w:rPr>
                <w:sz w:val="23"/>
                <w:szCs w:val="23"/>
              </w:rPr>
            </w:pPr>
            <w:r>
              <w:rPr>
                <w:b/>
                <w:bCs/>
                <w:sz w:val="23"/>
                <w:szCs w:val="23"/>
              </w:rPr>
              <w:t xml:space="preserve"> </w:t>
            </w:r>
          </w:p>
        </w:tc>
        <w:tc>
          <w:tcPr>
            <w:tcW w:w="3833" w:type="dxa"/>
          </w:tcPr>
          <w:p w:rsidR="005720F7" w:rsidRDefault="005720F7" w:rsidP="00087946">
            <w:pPr>
              <w:pStyle w:val="Default"/>
              <w:rPr>
                <w:sz w:val="23"/>
                <w:szCs w:val="23"/>
              </w:rPr>
            </w:pPr>
            <w:r>
              <w:rPr>
                <w:b/>
                <w:bCs/>
                <w:sz w:val="23"/>
                <w:szCs w:val="23"/>
              </w:rPr>
              <w:t xml:space="preserve">None </w:t>
            </w:r>
          </w:p>
          <w:p w:rsidR="005720F7" w:rsidRDefault="005720F7" w:rsidP="00087946">
            <w:pPr>
              <w:pStyle w:val="Default"/>
              <w:rPr>
                <w:sz w:val="23"/>
                <w:szCs w:val="23"/>
              </w:rPr>
            </w:pPr>
            <w:r>
              <w:rPr>
                <w:b/>
                <w:bCs/>
                <w:sz w:val="23"/>
                <w:szCs w:val="23"/>
              </w:rPr>
              <w:t xml:space="preserve"> </w:t>
            </w:r>
          </w:p>
        </w:tc>
        <w:tc>
          <w:tcPr>
            <w:tcW w:w="3833" w:type="dxa"/>
          </w:tcPr>
          <w:p w:rsidR="005720F7" w:rsidRPr="00B65A40" w:rsidRDefault="00B65A40" w:rsidP="00B65A40">
            <w:pPr>
              <w:pStyle w:val="Default"/>
              <w:jc w:val="center"/>
              <w:rPr>
                <w:color w:val="FFFFFF" w:themeColor="background1"/>
                <w:sz w:val="20"/>
                <w:szCs w:val="20"/>
              </w:rPr>
            </w:pPr>
            <w:r>
              <w:rPr>
                <w:color w:val="FFFFFF" w:themeColor="background1"/>
                <w:sz w:val="20"/>
                <w:szCs w:val="20"/>
              </w:rPr>
              <w:t>blank</w:t>
            </w:r>
          </w:p>
        </w:tc>
      </w:tr>
      <w:tr w:rsidR="005720F7" w:rsidTr="005720F7">
        <w:trPr>
          <w:tblHeader/>
        </w:trPr>
        <w:tc>
          <w:tcPr>
            <w:tcW w:w="3832" w:type="dxa"/>
          </w:tcPr>
          <w:p w:rsidR="005720F7" w:rsidRDefault="005720F7" w:rsidP="00087946">
            <w:pPr>
              <w:pStyle w:val="Default"/>
              <w:rPr>
                <w:sz w:val="23"/>
                <w:szCs w:val="23"/>
              </w:rPr>
            </w:pPr>
            <w:r>
              <w:rPr>
                <w:b/>
                <w:bCs/>
                <w:sz w:val="23"/>
                <w:szCs w:val="23"/>
              </w:rPr>
              <w:t xml:space="preserve">Number of Operational Items </w:t>
            </w:r>
          </w:p>
        </w:tc>
        <w:tc>
          <w:tcPr>
            <w:tcW w:w="3833" w:type="dxa"/>
          </w:tcPr>
          <w:p w:rsidR="005720F7" w:rsidRPr="005720F7" w:rsidRDefault="005720F7" w:rsidP="00087946">
            <w:pPr>
              <w:pStyle w:val="Default"/>
              <w:rPr>
                <w:color w:val="FFFFFF" w:themeColor="background1"/>
                <w:sz w:val="23"/>
                <w:szCs w:val="23"/>
              </w:rPr>
            </w:pPr>
            <w:r>
              <w:rPr>
                <w:color w:val="FFFFFF" w:themeColor="background1"/>
                <w:sz w:val="23"/>
                <w:szCs w:val="23"/>
              </w:rPr>
              <w:t>blank</w:t>
            </w:r>
          </w:p>
        </w:tc>
        <w:tc>
          <w:tcPr>
            <w:tcW w:w="3833" w:type="dxa"/>
          </w:tcPr>
          <w:p w:rsidR="005720F7" w:rsidRDefault="005720F7" w:rsidP="00B65A40">
            <w:pPr>
              <w:pStyle w:val="Default"/>
              <w:jc w:val="center"/>
              <w:rPr>
                <w:sz w:val="23"/>
                <w:szCs w:val="23"/>
              </w:rPr>
            </w:pPr>
            <w:r>
              <w:rPr>
                <w:b/>
                <w:bCs/>
                <w:sz w:val="23"/>
                <w:szCs w:val="23"/>
              </w:rPr>
              <w:t>50</w:t>
            </w:r>
          </w:p>
        </w:tc>
      </w:tr>
      <w:tr w:rsidR="005720F7" w:rsidTr="005720F7">
        <w:trPr>
          <w:tblHeader/>
        </w:trPr>
        <w:tc>
          <w:tcPr>
            <w:tcW w:w="3832" w:type="dxa"/>
          </w:tcPr>
          <w:p w:rsidR="005720F7" w:rsidRDefault="005720F7" w:rsidP="00087946">
            <w:pPr>
              <w:pStyle w:val="Default"/>
              <w:rPr>
                <w:sz w:val="23"/>
                <w:szCs w:val="23"/>
              </w:rPr>
            </w:pPr>
            <w:r>
              <w:rPr>
                <w:b/>
                <w:bCs/>
                <w:sz w:val="23"/>
                <w:szCs w:val="23"/>
              </w:rPr>
              <w:t xml:space="preserve">Number of Field-Test Items* </w:t>
            </w:r>
          </w:p>
        </w:tc>
        <w:tc>
          <w:tcPr>
            <w:tcW w:w="3833" w:type="dxa"/>
          </w:tcPr>
          <w:p w:rsidR="005720F7" w:rsidRDefault="005720F7" w:rsidP="00087946">
            <w:pPr>
              <w:pStyle w:val="Default"/>
              <w:rPr>
                <w:sz w:val="23"/>
                <w:szCs w:val="23"/>
              </w:rPr>
            </w:pPr>
            <w:r>
              <w:rPr>
                <w:color w:val="FFFFFF" w:themeColor="background1"/>
                <w:sz w:val="23"/>
                <w:szCs w:val="23"/>
              </w:rPr>
              <w:t>blank</w:t>
            </w:r>
          </w:p>
        </w:tc>
        <w:tc>
          <w:tcPr>
            <w:tcW w:w="3833" w:type="dxa"/>
          </w:tcPr>
          <w:p w:rsidR="005720F7" w:rsidRDefault="005720F7" w:rsidP="00B65A40">
            <w:pPr>
              <w:pStyle w:val="Default"/>
              <w:jc w:val="center"/>
              <w:rPr>
                <w:sz w:val="23"/>
                <w:szCs w:val="23"/>
              </w:rPr>
            </w:pPr>
            <w:r>
              <w:rPr>
                <w:b/>
                <w:bCs/>
                <w:sz w:val="23"/>
                <w:szCs w:val="23"/>
              </w:rPr>
              <w:t>10</w:t>
            </w:r>
          </w:p>
        </w:tc>
      </w:tr>
      <w:tr w:rsidR="005720F7" w:rsidTr="005720F7">
        <w:trPr>
          <w:tblHeader/>
        </w:trPr>
        <w:tc>
          <w:tcPr>
            <w:tcW w:w="3832" w:type="dxa"/>
          </w:tcPr>
          <w:p w:rsidR="005720F7" w:rsidRDefault="005720F7" w:rsidP="00087946">
            <w:pPr>
              <w:pStyle w:val="Default"/>
              <w:rPr>
                <w:sz w:val="23"/>
                <w:szCs w:val="23"/>
              </w:rPr>
            </w:pPr>
            <w:r>
              <w:rPr>
                <w:b/>
                <w:bCs/>
                <w:sz w:val="23"/>
                <w:szCs w:val="23"/>
              </w:rPr>
              <w:t xml:space="preserve">Total Number of Items on Test </w:t>
            </w:r>
          </w:p>
        </w:tc>
        <w:tc>
          <w:tcPr>
            <w:tcW w:w="3833" w:type="dxa"/>
          </w:tcPr>
          <w:p w:rsidR="005720F7" w:rsidRDefault="005720F7" w:rsidP="00087946">
            <w:pPr>
              <w:pStyle w:val="Default"/>
              <w:rPr>
                <w:sz w:val="23"/>
                <w:szCs w:val="23"/>
              </w:rPr>
            </w:pPr>
            <w:r>
              <w:rPr>
                <w:color w:val="FFFFFF" w:themeColor="background1"/>
                <w:sz w:val="23"/>
                <w:szCs w:val="23"/>
              </w:rPr>
              <w:t>blank</w:t>
            </w:r>
          </w:p>
        </w:tc>
        <w:tc>
          <w:tcPr>
            <w:tcW w:w="3833" w:type="dxa"/>
          </w:tcPr>
          <w:p w:rsidR="005720F7" w:rsidRDefault="005720F7" w:rsidP="00B65A40">
            <w:pPr>
              <w:pStyle w:val="Default"/>
              <w:jc w:val="center"/>
              <w:rPr>
                <w:sz w:val="23"/>
                <w:szCs w:val="23"/>
              </w:rPr>
            </w:pPr>
            <w:r>
              <w:rPr>
                <w:b/>
                <w:bCs/>
                <w:sz w:val="23"/>
                <w:szCs w:val="23"/>
              </w:rPr>
              <w:t>60</w:t>
            </w:r>
          </w:p>
        </w:tc>
      </w:tr>
    </w:tbl>
    <w:p w:rsidR="005720F7" w:rsidRDefault="005720F7" w:rsidP="00BC13C2">
      <w:pPr>
        <w:pStyle w:val="Default"/>
        <w:jc w:val="center"/>
        <w:rPr>
          <w:rFonts w:ascii="Arial" w:hAnsi="Arial" w:cs="Arial"/>
          <w:sz w:val="23"/>
          <w:szCs w:val="23"/>
        </w:rPr>
      </w:pPr>
    </w:p>
    <w:p w:rsidR="006E6582" w:rsidRDefault="006B22DB">
      <w:pPr>
        <w:pStyle w:val="Default"/>
        <w:rPr>
          <w:color w:val="auto"/>
          <w:sz w:val="23"/>
          <w:szCs w:val="23"/>
        </w:rPr>
      </w:pPr>
      <w:r>
        <w:rPr>
          <w:color w:val="auto"/>
          <w:sz w:val="23"/>
          <w:szCs w:val="23"/>
        </w:rPr>
        <w:t>*Field-test items are being tried out with students for potential use on subsequent tests</w:t>
      </w:r>
    </w:p>
    <w:p w:rsidR="006E6582" w:rsidRDefault="006B22DB">
      <w:pPr>
        <w:pStyle w:val="Default"/>
        <w:rPr>
          <w:color w:val="auto"/>
          <w:sz w:val="23"/>
          <w:szCs w:val="23"/>
        </w:rPr>
      </w:pPr>
      <w:r>
        <w:rPr>
          <w:color w:val="auto"/>
          <w:sz w:val="23"/>
          <w:szCs w:val="23"/>
        </w:rPr>
        <w:t xml:space="preserve"> </w:t>
      </w:r>
      <w:proofErr w:type="gramStart"/>
      <w:r>
        <w:rPr>
          <w:color w:val="auto"/>
          <w:sz w:val="23"/>
          <w:szCs w:val="23"/>
        </w:rPr>
        <w:t>and</w:t>
      </w:r>
      <w:proofErr w:type="gramEnd"/>
      <w:r>
        <w:rPr>
          <w:color w:val="auto"/>
          <w:sz w:val="23"/>
          <w:szCs w:val="23"/>
        </w:rPr>
        <w:t xml:space="preserve"> will not be used to compute students’ scores on the test. </w:t>
      </w:r>
    </w:p>
    <w:p w:rsidR="00BC13C2" w:rsidRDefault="00BC13C2">
      <w:pPr>
        <w:rPr>
          <w:rFonts w:ascii="Times New Roman" w:hAnsi="Times New Roman" w:cs="Times New Roman"/>
          <w:sz w:val="20"/>
          <w:szCs w:val="20"/>
        </w:rPr>
      </w:pPr>
      <w:r>
        <w:rPr>
          <w:sz w:val="20"/>
          <w:szCs w:val="20"/>
        </w:rPr>
        <w:br w:type="page"/>
      </w:r>
    </w:p>
    <w:p w:rsidR="006E6582" w:rsidRDefault="006B22DB" w:rsidP="00BC13C2">
      <w:pPr>
        <w:pStyle w:val="Default"/>
        <w:jc w:val="center"/>
        <w:rPr>
          <w:rFonts w:ascii="Arial" w:hAnsi="Arial" w:cs="Arial"/>
          <w:color w:val="auto"/>
          <w:sz w:val="23"/>
          <w:szCs w:val="23"/>
        </w:rPr>
      </w:pPr>
      <w:r>
        <w:rPr>
          <w:rFonts w:ascii="Arial" w:hAnsi="Arial" w:cs="Arial"/>
          <w:b/>
          <w:bCs/>
          <w:color w:val="auto"/>
          <w:sz w:val="23"/>
          <w:szCs w:val="23"/>
        </w:rPr>
        <w:lastRenderedPageBreak/>
        <w:t>Geometry</w:t>
      </w:r>
    </w:p>
    <w:p w:rsidR="006E6582" w:rsidRPr="00996A5E" w:rsidRDefault="006B22DB" w:rsidP="00996A5E">
      <w:pPr>
        <w:pStyle w:val="Heading2"/>
      </w:pPr>
      <w:r w:rsidRPr="00996A5E">
        <w:t>Expanded Test Blueprint</w:t>
      </w:r>
    </w:p>
    <w:p w:rsidR="006E6582" w:rsidRDefault="006B22DB">
      <w:pPr>
        <w:pStyle w:val="Default"/>
        <w:rPr>
          <w:color w:val="auto"/>
          <w:sz w:val="23"/>
          <w:szCs w:val="23"/>
        </w:rPr>
      </w:pPr>
      <w:r>
        <w:rPr>
          <w:b/>
          <w:bCs/>
          <w:color w:val="auto"/>
          <w:sz w:val="23"/>
          <w:szCs w:val="23"/>
        </w:rPr>
        <w:t xml:space="preserve"> </w:t>
      </w:r>
    </w:p>
    <w:p w:rsidR="006E6582" w:rsidRPr="00996A5E" w:rsidRDefault="006B22DB" w:rsidP="00996A5E">
      <w:pPr>
        <w:pStyle w:val="Heading3"/>
      </w:pPr>
      <w:r w:rsidRPr="00996A5E">
        <w:t xml:space="preserve">Reporting Category: Reasoning, Lines, and Transformations </w:t>
      </w:r>
    </w:p>
    <w:p w:rsidR="006E6582" w:rsidRDefault="006B22DB">
      <w:pPr>
        <w:pStyle w:val="Default"/>
        <w:rPr>
          <w:rFonts w:ascii="Arial" w:hAnsi="Arial" w:cs="Arial"/>
          <w:color w:val="auto"/>
          <w:sz w:val="23"/>
          <w:szCs w:val="23"/>
        </w:rPr>
      </w:pPr>
      <w:r>
        <w:rPr>
          <w:rFonts w:ascii="Arial" w:hAnsi="Arial" w:cs="Arial"/>
          <w:b/>
          <w:bCs/>
          <w:color w:val="auto"/>
          <w:sz w:val="23"/>
          <w:szCs w:val="23"/>
        </w:rPr>
        <w:t xml:space="preserve">Number of Items: 18 </w:t>
      </w:r>
    </w:p>
    <w:p w:rsidR="006E6582" w:rsidRDefault="006B22DB">
      <w:pPr>
        <w:pStyle w:val="Default"/>
        <w:rPr>
          <w:rFonts w:ascii="Arial" w:hAnsi="Arial" w:cs="Arial"/>
          <w:color w:val="auto"/>
          <w:sz w:val="23"/>
          <w:szCs w:val="23"/>
        </w:rPr>
      </w:pPr>
      <w:r>
        <w:rPr>
          <w:rFonts w:ascii="Arial" w:hAnsi="Arial" w:cs="Arial"/>
          <w:b/>
          <w:bCs/>
          <w:color w:val="auto"/>
          <w:sz w:val="23"/>
          <w:szCs w:val="23"/>
        </w:rPr>
        <w:t xml:space="preserve">Standards of Learning: </w:t>
      </w:r>
    </w:p>
    <w:p w:rsidR="006E6582" w:rsidRDefault="006E6582">
      <w:pPr>
        <w:pStyle w:val="Default"/>
        <w:rPr>
          <w:color w:val="auto"/>
          <w:sz w:val="20"/>
          <w:szCs w:val="20"/>
        </w:rPr>
      </w:pPr>
    </w:p>
    <w:p w:rsidR="006E6582" w:rsidRDefault="00B74FAB">
      <w:pPr>
        <w:pStyle w:val="Default"/>
        <w:rPr>
          <w:color w:val="auto"/>
          <w:sz w:val="23"/>
          <w:szCs w:val="23"/>
        </w:rPr>
      </w:pPr>
      <w:r>
        <w:rPr>
          <w:color w:val="auto"/>
          <w:sz w:val="23"/>
          <w:szCs w:val="23"/>
        </w:rPr>
        <w:t>G.1</w:t>
      </w:r>
      <w:r w:rsidR="001B4F2F">
        <w:rPr>
          <w:color w:val="auto"/>
          <w:sz w:val="23"/>
          <w:szCs w:val="23"/>
        </w:rPr>
        <w:tab/>
      </w:r>
      <w:r w:rsidR="006B22DB">
        <w:rPr>
          <w:color w:val="auto"/>
          <w:sz w:val="23"/>
          <w:szCs w:val="23"/>
        </w:rPr>
        <w:t xml:space="preserve">The student will construct and judge the validity of a logical argument consisting of a set of </w:t>
      </w:r>
      <w:r w:rsidR="005D39F5">
        <w:rPr>
          <w:color w:val="auto"/>
          <w:sz w:val="23"/>
          <w:szCs w:val="23"/>
        </w:rPr>
        <w:tab/>
      </w:r>
      <w:r w:rsidR="006B22DB">
        <w:rPr>
          <w:color w:val="auto"/>
          <w:sz w:val="23"/>
          <w:szCs w:val="23"/>
        </w:rPr>
        <w:t xml:space="preserve">premises and a conclusion. This will include </w:t>
      </w:r>
    </w:p>
    <w:p w:rsidR="006E6582" w:rsidRDefault="001B4F2F" w:rsidP="001B4F2F">
      <w:pPr>
        <w:pStyle w:val="Default"/>
        <w:tabs>
          <w:tab w:val="left" w:pos="720"/>
          <w:tab w:val="left" w:pos="1170"/>
        </w:tabs>
        <w:rPr>
          <w:color w:val="auto"/>
          <w:sz w:val="23"/>
          <w:szCs w:val="23"/>
        </w:rPr>
      </w:pPr>
      <w:r>
        <w:rPr>
          <w:color w:val="auto"/>
          <w:sz w:val="23"/>
          <w:szCs w:val="23"/>
        </w:rPr>
        <w:tab/>
        <w:t>a)</w:t>
      </w:r>
      <w:r>
        <w:rPr>
          <w:color w:val="auto"/>
          <w:sz w:val="23"/>
          <w:szCs w:val="23"/>
        </w:rPr>
        <w:tab/>
      </w:r>
      <w:proofErr w:type="gramStart"/>
      <w:r w:rsidR="006B22DB">
        <w:rPr>
          <w:color w:val="auto"/>
          <w:sz w:val="23"/>
          <w:szCs w:val="23"/>
        </w:rPr>
        <w:t>identifying</w:t>
      </w:r>
      <w:proofErr w:type="gramEnd"/>
      <w:r w:rsidR="006B22DB">
        <w:rPr>
          <w:color w:val="auto"/>
          <w:sz w:val="23"/>
          <w:szCs w:val="23"/>
        </w:rPr>
        <w:t xml:space="preserve"> the converse, inverse, and contrapositive of a conditional statement; </w:t>
      </w:r>
    </w:p>
    <w:p w:rsidR="006E6582" w:rsidRDefault="001B4F2F" w:rsidP="001B4F2F">
      <w:pPr>
        <w:pStyle w:val="Default"/>
        <w:tabs>
          <w:tab w:val="left" w:pos="720"/>
          <w:tab w:val="left" w:pos="1170"/>
        </w:tabs>
        <w:rPr>
          <w:color w:val="auto"/>
          <w:sz w:val="23"/>
          <w:szCs w:val="23"/>
        </w:rPr>
      </w:pPr>
      <w:r>
        <w:rPr>
          <w:color w:val="auto"/>
          <w:sz w:val="23"/>
          <w:szCs w:val="23"/>
        </w:rPr>
        <w:tab/>
        <w:t>b)</w:t>
      </w:r>
      <w:r>
        <w:rPr>
          <w:color w:val="auto"/>
          <w:sz w:val="23"/>
          <w:szCs w:val="23"/>
        </w:rPr>
        <w:tab/>
      </w:r>
      <w:proofErr w:type="gramStart"/>
      <w:r w:rsidR="006B22DB">
        <w:rPr>
          <w:color w:val="auto"/>
          <w:sz w:val="23"/>
          <w:szCs w:val="23"/>
        </w:rPr>
        <w:t>translating</w:t>
      </w:r>
      <w:proofErr w:type="gramEnd"/>
      <w:r w:rsidR="006B22DB">
        <w:rPr>
          <w:color w:val="auto"/>
          <w:sz w:val="23"/>
          <w:szCs w:val="23"/>
        </w:rPr>
        <w:t xml:space="preserve"> a short verbal argument into symbolic form; </w:t>
      </w:r>
    </w:p>
    <w:p w:rsidR="006E6582" w:rsidRDefault="001B4F2F" w:rsidP="001B4F2F">
      <w:pPr>
        <w:pStyle w:val="Default"/>
        <w:tabs>
          <w:tab w:val="left" w:pos="720"/>
          <w:tab w:val="left" w:pos="1170"/>
        </w:tabs>
        <w:rPr>
          <w:color w:val="auto"/>
          <w:sz w:val="23"/>
          <w:szCs w:val="23"/>
        </w:rPr>
      </w:pPr>
      <w:r>
        <w:rPr>
          <w:color w:val="auto"/>
          <w:sz w:val="23"/>
          <w:szCs w:val="23"/>
        </w:rPr>
        <w:tab/>
        <w:t>c)</w:t>
      </w:r>
      <w:r>
        <w:rPr>
          <w:color w:val="auto"/>
          <w:sz w:val="23"/>
          <w:szCs w:val="23"/>
        </w:rPr>
        <w:tab/>
      </w:r>
      <w:proofErr w:type="gramStart"/>
      <w:r w:rsidR="006B22DB">
        <w:rPr>
          <w:color w:val="auto"/>
          <w:sz w:val="23"/>
          <w:szCs w:val="23"/>
        </w:rPr>
        <w:t>using</w:t>
      </w:r>
      <w:proofErr w:type="gramEnd"/>
      <w:r w:rsidR="006B22DB">
        <w:rPr>
          <w:color w:val="auto"/>
          <w:sz w:val="23"/>
          <w:szCs w:val="23"/>
        </w:rPr>
        <w:t xml:space="preserve"> Venn diagrams to represent set relationships; and </w:t>
      </w:r>
    </w:p>
    <w:p w:rsidR="006E6582" w:rsidRDefault="001B4F2F" w:rsidP="001B4F2F">
      <w:pPr>
        <w:pStyle w:val="Default"/>
        <w:tabs>
          <w:tab w:val="left" w:pos="720"/>
          <w:tab w:val="left" w:pos="1170"/>
        </w:tabs>
        <w:rPr>
          <w:color w:val="auto"/>
          <w:sz w:val="23"/>
          <w:szCs w:val="23"/>
        </w:rPr>
      </w:pPr>
      <w:r>
        <w:rPr>
          <w:color w:val="auto"/>
          <w:sz w:val="23"/>
          <w:szCs w:val="23"/>
        </w:rPr>
        <w:tab/>
        <w:t>d)</w:t>
      </w:r>
      <w:r>
        <w:rPr>
          <w:color w:val="auto"/>
          <w:sz w:val="23"/>
          <w:szCs w:val="23"/>
        </w:rPr>
        <w:tab/>
      </w:r>
      <w:proofErr w:type="gramStart"/>
      <w:r w:rsidR="006B22DB">
        <w:rPr>
          <w:color w:val="auto"/>
          <w:sz w:val="23"/>
          <w:szCs w:val="23"/>
        </w:rPr>
        <w:t>using</w:t>
      </w:r>
      <w:proofErr w:type="gramEnd"/>
      <w:r w:rsidR="006B22DB">
        <w:rPr>
          <w:color w:val="auto"/>
          <w:sz w:val="23"/>
          <w:szCs w:val="23"/>
        </w:rPr>
        <w:t xml:space="preserve"> deductive reasoning. </w:t>
      </w:r>
    </w:p>
    <w:p w:rsidR="006E6582" w:rsidRDefault="006E6582">
      <w:pPr>
        <w:pStyle w:val="Default"/>
        <w:rPr>
          <w:color w:val="auto"/>
          <w:sz w:val="23"/>
          <w:szCs w:val="23"/>
        </w:rPr>
      </w:pPr>
    </w:p>
    <w:p w:rsidR="006E6582" w:rsidRDefault="006B22DB" w:rsidP="00AA1F74">
      <w:pPr>
        <w:pStyle w:val="Default"/>
        <w:ind w:left="720" w:hanging="720"/>
        <w:rPr>
          <w:color w:val="auto"/>
          <w:sz w:val="23"/>
          <w:szCs w:val="23"/>
        </w:rPr>
      </w:pPr>
      <w:r>
        <w:rPr>
          <w:color w:val="auto"/>
          <w:sz w:val="23"/>
          <w:szCs w:val="23"/>
        </w:rPr>
        <w:t>G.2</w:t>
      </w:r>
      <w:r w:rsidR="001B4F2F">
        <w:rPr>
          <w:color w:val="auto"/>
          <w:sz w:val="23"/>
          <w:szCs w:val="23"/>
        </w:rPr>
        <w:tab/>
      </w:r>
      <w:r>
        <w:rPr>
          <w:color w:val="auto"/>
          <w:sz w:val="23"/>
          <w:szCs w:val="23"/>
        </w:rPr>
        <w:t xml:space="preserve">The student will use the relationships between angles formed by two lines cut by a transversal </w:t>
      </w:r>
      <w:bookmarkStart w:id="0" w:name="_GoBack"/>
      <w:bookmarkEnd w:id="0"/>
      <w:r>
        <w:rPr>
          <w:color w:val="auto"/>
          <w:sz w:val="23"/>
          <w:szCs w:val="23"/>
        </w:rPr>
        <w:t xml:space="preserve">to </w:t>
      </w:r>
    </w:p>
    <w:p w:rsidR="006E6582" w:rsidRDefault="001B4F2F" w:rsidP="001B4F2F">
      <w:pPr>
        <w:pStyle w:val="Default"/>
        <w:tabs>
          <w:tab w:val="left" w:pos="720"/>
          <w:tab w:val="left" w:pos="1170"/>
        </w:tabs>
        <w:rPr>
          <w:color w:val="auto"/>
          <w:sz w:val="23"/>
          <w:szCs w:val="23"/>
        </w:rPr>
      </w:pPr>
      <w:r>
        <w:rPr>
          <w:color w:val="auto"/>
          <w:sz w:val="23"/>
          <w:szCs w:val="23"/>
        </w:rPr>
        <w:tab/>
      </w:r>
      <w:r w:rsidR="006B22DB">
        <w:rPr>
          <w:color w:val="auto"/>
          <w:sz w:val="23"/>
          <w:szCs w:val="23"/>
        </w:rPr>
        <w:t>a)</w:t>
      </w:r>
      <w:r>
        <w:rPr>
          <w:color w:val="auto"/>
          <w:sz w:val="23"/>
          <w:szCs w:val="23"/>
        </w:rPr>
        <w:tab/>
      </w:r>
      <w:proofErr w:type="gramStart"/>
      <w:r w:rsidR="006B22DB">
        <w:rPr>
          <w:color w:val="auto"/>
          <w:sz w:val="23"/>
          <w:szCs w:val="23"/>
        </w:rPr>
        <w:t>determine</w:t>
      </w:r>
      <w:proofErr w:type="gramEnd"/>
      <w:r w:rsidR="006B22DB">
        <w:rPr>
          <w:color w:val="auto"/>
          <w:sz w:val="23"/>
          <w:szCs w:val="23"/>
        </w:rPr>
        <w:t xml:space="preserve"> whether two lines are parallel; </w:t>
      </w:r>
    </w:p>
    <w:p w:rsidR="006E6582" w:rsidRDefault="001B4F2F" w:rsidP="001B4F2F">
      <w:pPr>
        <w:pStyle w:val="Default"/>
        <w:tabs>
          <w:tab w:val="left" w:pos="720"/>
          <w:tab w:val="left" w:pos="1170"/>
        </w:tabs>
        <w:rPr>
          <w:color w:val="auto"/>
          <w:sz w:val="23"/>
          <w:szCs w:val="23"/>
        </w:rPr>
      </w:pPr>
      <w:r>
        <w:rPr>
          <w:color w:val="auto"/>
          <w:sz w:val="23"/>
          <w:szCs w:val="23"/>
        </w:rPr>
        <w:tab/>
      </w:r>
      <w:r w:rsidR="006B22DB">
        <w:rPr>
          <w:color w:val="auto"/>
          <w:sz w:val="23"/>
          <w:szCs w:val="23"/>
        </w:rPr>
        <w:t>b)</w:t>
      </w:r>
      <w:r>
        <w:rPr>
          <w:color w:val="auto"/>
          <w:sz w:val="23"/>
          <w:szCs w:val="23"/>
        </w:rPr>
        <w:tab/>
      </w:r>
      <w:proofErr w:type="gramStart"/>
      <w:r w:rsidR="006B22DB">
        <w:rPr>
          <w:color w:val="auto"/>
          <w:sz w:val="23"/>
          <w:szCs w:val="23"/>
        </w:rPr>
        <w:t>verify</w:t>
      </w:r>
      <w:proofErr w:type="gramEnd"/>
      <w:r w:rsidR="006B22DB">
        <w:rPr>
          <w:color w:val="auto"/>
          <w:sz w:val="23"/>
          <w:szCs w:val="23"/>
        </w:rPr>
        <w:t xml:space="preserve"> the parallelism, using algebraic and coordinate methods as well as deductive</w:t>
      </w:r>
      <w:r w:rsidR="005D39F5">
        <w:rPr>
          <w:color w:val="auto"/>
          <w:sz w:val="23"/>
          <w:szCs w:val="23"/>
        </w:rPr>
        <w:tab/>
      </w:r>
      <w:r w:rsidR="005D39F5">
        <w:rPr>
          <w:color w:val="auto"/>
          <w:sz w:val="23"/>
          <w:szCs w:val="23"/>
        </w:rPr>
        <w:tab/>
      </w:r>
      <w:r w:rsidR="005D39F5">
        <w:rPr>
          <w:color w:val="auto"/>
          <w:sz w:val="23"/>
          <w:szCs w:val="23"/>
        </w:rPr>
        <w:tab/>
      </w:r>
      <w:r>
        <w:rPr>
          <w:color w:val="auto"/>
          <w:sz w:val="23"/>
          <w:szCs w:val="23"/>
        </w:rPr>
        <w:t>p</w:t>
      </w:r>
      <w:r w:rsidR="006B22DB">
        <w:rPr>
          <w:color w:val="auto"/>
          <w:sz w:val="23"/>
          <w:szCs w:val="23"/>
        </w:rPr>
        <w:t xml:space="preserve">roofs; and </w:t>
      </w:r>
    </w:p>
    <w:p w:rsidR="006E6582" w:rsidRDefault="001B4F2F" w:rsidP="001B4F2F">
      <w:pPr>
        <w:pStyle w:val="Default"/>
        <w:tabs>
          <w:tab w:val="left" w:pos="720"/>
          <w:tab w:val="left" w:pos="1170"/>
        </w:tabs>
        <w:rPr>
          <w:color w:val="auto"/>
          <w:sz w:val="23"/>
          <w:szCs w:val="23"/>
        </w:rPr>
      </w:pPr>
      <w:r>
        <w:rPr>
          <w:color w:val="auto"/>
          <w:sz w:val="23"/>
          <w:szCs w:val="23"/>
        </w:rPr>
        <w:tab/>
      </w:r>
      <w:r w:rsidR="006B22DB">
        <w:rPr>
          <w:color w:val="auto"/>
          <w:sz w:val="23"/>
          <w:szCs w:val="23"/>
        </w:rPr>
        <w:t>c)</w:t>
      </w:r>
      <w:r>
        <w:rPr>
          <w:color w:val="auto"/>
          <w:sz w:val="23"/>
          <w:szCs w:val="23"/>
        </w:rPr>
        <w:tab/>
      </w:r>
      <w:proofErr w:type="gramStart"/>
      <w:r w:rsidR="006B22DB">
        <w:rPr>
          <w:color w:val="auto"/>
          <w:sz w:val="23"/>
          <w:szCs w:val="23"/>
        </w:rPr>
        <w:t>solve</w:t>
      </w:r>
      <w:proofErr w:type="gramEnd"/>
      <w:r w:rsidR="006B22DB">
        <w:rPr>
          <w:color w:val="auto"/>
          <w:sz w:val="23"/>
          <w:szCs w:val="23"/>
        </w:rPr>
        <w:t xml:space="preserve"> real-world  problems involving angles formed when parallel lines are cut by a</w:t>
      </w:r>
    </w:p>
    <w:p w:rsidR="006E6582" w:rsidRDefault="001B4F2F" w:rsidP="001B4F2F">
      <w:pPr>
        <w:pStyle w:val="Default"/>
        <w:tabs>
          <w:tab w:val="left" w:pos="720"/>
          <w:tab w:val="left" w:pos="1170"/>
        </w:tabs>
        <w:rPr>
          <w:color w:val="auto"/>
          <w:sz w:val="23"/>
          <w:szCs w:val="23"/>
        </w:rPr>
      </w:pPr>
      <w:r>
        <w:rPr>
          <w:color w:val="auto"/>
          <w:sz w:val="23"/>
          <w:szCs w:val="23"/>
        </w:rPr>
        <w:tab/>
      </w:r>
      <w:r>
        <w:rPr>
          <w:color w:val="auto"/>
          <w:sz w:val="23"/>
          <w:szCs w:val="23"/>
        </w:rPr>
        <w:tab/>
      </w:r>
      <w:proofErr w:type="gramStart"/>
      <w:r w:rsidR="006B22DB">
        <w:rPr>
          <w:color w:val="auto"/>
          <w:sz w:val="23"/>
          <w:szCs w:val="23"/>
        </w:rPr>
        <w:t>transversal</w:t>
      </w:r>
      <w:proofErr w:type="gramEnd"/>
      <w:r w:rsidR="006B22DB">
        <w:rPr>
          <w:color w:val="auto"/>
          <w:sz w:val="23"/>
          <w:szCs w:val="23"/>
        </w:rPr>
        <w:t xml:space="preserve">. </w:t>
      </w:r>
    </w:p>
    <w:p w:rsidR="006E6582" w:rsidRDefault="006E6582">
      <w:pPr>
        <w:pStyle w:val="Default"/>
        <w:rPr>
          <w:color w:val="auto"/>
          <w:sz w:val="23"/>
          <w:szCs w:val="23"/>
        </w:rPr>
      </w:pPr>
    </w:p>
    <w:p w:rsidR="006E6582" w:rsidRDefault="006B22DB">
      <w:pPr>
        <w:pStyle w:val="Default"/>
        <w:rPr>
          <w:color w:val="auto"/>
          <w:sz w:val="23"/>
          <w:szCs w:val="23"/>
        </w:rPr>
      </w:pPr>
      <w:r>
        <w:rPr>
          <w:color w:val="auto"/>
          <w:sz w:val="23"/>
          <w:szCs w:val="23"/>
        </w:rPr>
        <w:t>G.3</w:t>
      </w:r>
      <w:r w:rsidR="00401C73">
        <w:rPr>
          <w:color w:val="auto"/>
          <w:sz w:val="23"/>
          <w:szCs w:val="23"/>
        </w:rPr>
        <w:tab/>
      </w:r>
      <w:r>
        <w:rPr>
          <w:color w:val="auto"/>
          <w:sz w:val="23"/>
          <w:szCs w:val="23"/>
        </w:rPr>
        <w:t xml:space="preserve">The student will use pictorial representations, including computer software, constructions, and </w:t>
      </w:r>
      <w:r w:rsidR="005D39F5">
        <w:rPr>
          <w:color w:val="auto"/>
          <w:sz w:val="23"/>
          <w:szCs w:val="23"/>
        </w:rPr>
        <w:tab/>
      </w:r>
      <w:r>
        <w:rPr>
          <w:color w:val="auto"/>
          <w:sz w:val="23"/>
          <w:szCs w:val="23"/>
        </w:rPr>
        <w:t xml:space="preserve">coordinate methods, to solve problems involving symmetry and transformation. This will </w:t>
      </w:r>
      <w:r w:rsidR="005D39F5">
        <w:rPr>
          <w:color w:val="auto"/>
          <w:sz w:val="23"/>
          <w:szCs w:val="23"/>
        </w:rPr>
        <w:tab/>
      </w:r>
      <w:r>
        <w:rPr>
          <w:color w:val="auto"/>
          <w:sz w:val="23"/>
          <w:szCs w:val="23"/>
        </w:rPr>
        <w:t xml:space="preserve">include </w:t>
      </w:r>
    </w:p>
    <w:p w:rsidR="006E6582" w:rsidRDefault="006D6056" w:rsidP="006D6056">
      <w:pPr>
        <w:pStyle w:val="Default"/>
        <w:tabs>
          <w:tab w:val="left" w:pos="720"/>
          <w:tab w:val="left" w:pos="1170"/>
        </w:tabs>
        <w:rPr>
          <w:color w:val="auto"/>
          <w:sz w:val="23"/>
          <w:szCs w:val="23"/>
        </w:rPr>
      </w:pPr>
      <w:r>
        <w:rPr>
          <w:color w:val="auto"/>
          <w:sz w:val="23"/>
          <w:szCs w:val="23"/>
        </w:rPr>
        <w:tab/>
        <w:t>a)</w:t>
      </w:r>
      <w:r>
        <w:rPr>
          <w:color w:val="auto"/>
          <w:sz w:val="23"/>
          <w:szCs w:val="23"/>
        </w:rPr>
        <w:tab/>
      </w:r>
      <w:proofErr w:type="gramStart"/>
      <w:r w:rsidR="006B22DB">
        <w:rPr>
          <w:color w:val="auto"/>
          <w:sz w:val="23"/>
          <w:szCs w:val="23"/>
        </w:rPr>
        <w:t>investigating</w:t>
      </w:r>
      <w:proofErr w:type="gramEnd"/>
      <w:r w:rsidR="006B22DB">
        <w:rPr>
          <w:color w:val="auto"/>
          <w:sz w:val="23"/>
          <w:szCs w:val="23"/>
        </w:rPr>
        <w:t xml:space="preserve"> and using formulas for finding distance, midpoint, and slope; </w:t>
      </w:r>
    </w:p>
    <w:p w:rsidR="006E6582" w:rsidRDefault="00401C73" w:rsidP="006D6056">
      <w:pPr>
        <w:pStyle w:val="Default"/>
        <w:tabs>
          <w:tab w:val="left" w:pos="720"/>
          <w:tab w:val="left" w:pos="1170"/>
        </w:tabs>
        <w:rPr>
          <w:color w:val="auto"/>
          <w:sz w:val="23"/>
          <w:szCs w:val="23"/>
        </w:rPr>
      </w:pPr>
      <w:r>
        <w:rPr>
          <w:color w:val="auto"/>
          <w:sz w:val="23"/>
          <w:szCs w:val="23"/>
        </w:rPr>
        <w:tab/>
        <w:t>b)</w:t>
      </w:r>
      <w:r w:rsidR="006D6056">
        <w:rPr>
          <w:color w:val="auto"/>
          <w:sz w:val="23"/>
          <w:szCs w:val="23"/>
        </w:rPr>
        <w:tab/>
      </w:r>
      <w:proofErr w:type="gramStart"/>
      <w:r w:rsidR="006B22DB">
        <w:rPr>
          <w:color w:val="auto"/>
          <w:sz w:val="23"/>
          <w:szCs w:val="23"/>
        </w:rPr>
        <w:t>applying</w:t>
      </w:r>
      <w:proofErr w:type="gramEnd"/>
      <w:r w:rsidR="006B22DB">
        <w:rPr>
          <w:color w:val="auto"/>
          <w:sz w:val="23"/>
          <w:szCs w:val="23"/>
        </w:rPr>
        <w:t xml:space="preserve"> slope to verify and determine whether lines are parallel or perpendicular;</w:t>
      </w:r>
    </w:p>
    <w:p w:rsidR="006E6582" w:rsidRDefault="00401C73" w:rsidP="00CD1CF8">
      <w:pPr>
        <w:pStyle w:val="Default"/>
        <w:tabs>
          <w:tab w:val="left" w:pos="720"/>
          <w:tab w:val="left" w:pos="1170"/>
        </w:tabs>
        <w:rPr>
          <w:color w:val="auto"/>
          <w:sz w:val="23"/>
          <w:szCs w:val="23"/>
        </w:rPr>
      </w:pPr>
      <w:r>
        <w:rPr>
          <w:color w:val="auto"/>
          <w:sz w:val="23"/>
          <w:szCs w:val="23"/>
        </w:rPr>
        <w:tab/>
        <w:t>c)</w:t>
      </w:r>
      <w:r w:rsidR="006D6056">
        <w:rPr>
          <w:color w:val="auto"/>
          <w:sz w:val="23"/>
          <w:szCs w:val="23"/>
        </w:rPr>
        <w:t xml:space="preserve"> </w:t>
      </w:r>
      <w:r w:rsidR="00CD1CF8">
        <w:rPr>
          <w:color w:val="auto"/>
          <w:sz w:val="23"/>
          <w:szCs w:val="23"/>
        </w:rPr>
        <w:tab/>
      </w:r>
      <w:proofErr w:type="gramStart"/>
      <w:r w:rsidR="006B22DB">
        <w:rPr>
          <w:color w:val="auto"/>
          <w:sz w:val="23"/>
          <w:szCs w:val="23"/>
        </w:rPr>
        <w:t>investigating</w:t>
      </w:r>
      <w:proofErr w:type="gramEnd"/>
      <w:r w:rsidR="006B22DB">
        <w:rPr>
          <w:color w:val="auto"/>
          <w:sz w:val="23"/>
          <w:szCs w:val="23"/>
        </w:rPr>
        <w:t xml:space="preserve"> symmetry and determining whether a figure is symmetric with respect</w:t>
      </w:r>
      <w:r w:rsidR="00E95E3E">
        <w:rPr>
          <w:color w:val="auto"/>
          <w:sz w:val="23"/>
          <w:szCs w:val="23"/>
        </w:rPr>
        <w:t xml:space="preserve"> </w:t>
      </w:r>
    </w:p>
    <w:p w:rsidR="006E6582" w:rsidRDefault="00401C73" w:rsidP="00CD1CF8">
      <w:pPr>
        <w:pStyle w:val="Default"/>
        <w:tabs>
          <w:tab w:val="left" w:pos="1170"/>
        </w:tabs>
        <w:rPr>
          <w:color w:val="auto"/>
          <w:sz w:val="23"/>
          <w:szCs w:val="23"/>
        </w:rPr>
      </w:pPr>
      <w:r>
        <w:rPr>
          <w:color w:val="auto"/>
          <w:sz w:val="23"/>
          <w:szCs w:val="23"/>
        </w:rPr>
        <w:tab/>
      </w:r>
      <w:proofErr w:type="gramStart"/>
      <w:r w:rsidR="006B22DB">
        <w:rPr>
          <w:color w:val="auto"/>
          <w:sz w:val="23"/>
          <w:szCs w:val="23"/>
        </w:rPr>
        <w:t>to</w:t>
      </w:r>
      <w:proofErr w:type="gramEnd"/>
      <w:r w:rsidR="006B22DB">
        <w:rPr>
          <w:color w:val="auto"/>
          <w:sz w:val="23"/>
          <w:szCs w:val="23"/>
        </w:rPr>
        <w:t xml:space="preserve"> a line or a point; and </w:t>
      </w:r>
    </w:p>
    <w:p w:rsidR="006E6582" w:rsidRDefault="00CD1CF8" w:rsidP="00CD1CF8">
      <w:pPr>
        <w:pStyle w:val="Default"/>
        <w:tabs>
          <w:tab w:val="left" w:pos="720"/>
          <w:tab w:val="left" w:pos="1170"/>
        </w:tabs>
        <w:rPr>
          <w:color w:val="auto"/>
          <w:sz w:val="23"/>
          <w:szCs w:val="23"/>
        </w:rPr>
      </w:pPr>
      <w:r>
        <w:rPr>
          <w:color w:val="auto"/>
          <w:sz w:val="23"/>
          <w:szCs w:val="23"/>
        </w:rPr>
        <w:tab/>
      </w:r>
      <w:r w:rsidR="006B22DB">
        <w:rPr>
          <w:color w:val="auto"/>
          <w:sz w:val="23"/>
          <w:szCs w:val="23"/>
        </w:rPr>
        <w:t>d)</w:t>
      </w:r>
      <w:r w:rsidR="00401C73">
        <w:rPr>
          <w:color w:val="auto"/>
          <w:sz w:val="23"/>
          <w:szCs w:val="23"/>
        </w:rPr>
        <w:t xml:space="preserve"> </w:t>
      </w:r>
      <w:r>
        <w:rPr>
          <w:color w:val="auto"/>
          <w:sz w:val="23"/>
          <w:szCs w:val="23"/>
        </w:rPr>
        <w:tab/>
      </w:r>
      <w:proofErr w:type="gramStart"/>
      <w:r w:rsidR="006B22DB">
        <w:rPr>
          <w:color w:val="auto"/>
          <w:sz w:val="23"/>
          <w:szCs w:val="23"/>
        </w:rPr>
        <w:t>determining</w:t>
      </w:r>
      <w:proofErr w:type="gramEnd"/>
      <w:r w:rsidR="006B22DB">
        <w:rPr>
          <w:color w:val="auto"/>
          <w:sz w:val="23"/>
          <w:szCs w:val="23"/>
        </w:rPr>
        <w:t xml:space="preserve"> whether a figure has been translated, reflected, rotated, or dilated, using </w:t>
      </w:r>
    </w:p>
    <w:p w:rsidR="006E6582" w:rsidRDefault="00401C73" w:rsidP="00CD1CF8">
      <w:pPr>
        <w:pStyle w:val="Default"/>
        <w:tabs>
          <w:tab w:val="left" w:pos="1170"/>
        </w:tabs>
        <w:rPr>
          <w:color w:val="auto"/>
          <w:sz w:val="23"/>
          <w:szCs w:val="23"/>
        </w:rPr>
      </w:pPr>
      <w:r>
        <w:rPr>
          <w:color w:val="auto"/>
          <w:sz w:val="23"/>
          <w:szCs w:val="23"/>
        </w:rPr>
        <w:tab/>
      </w:r>
      <w:proofErr w:type="gramStart"/>
      <w:r w:rsidR="006B22DB">
        <w:rPr>
          <w:color w:val="auto"/>
          <w:sz w:val="23"/>
          <w:szCs w:val="23"/>
        </w:rPr>
        <w:t>coordinate</w:t>
      </w:r>
      <w:proofErr w:type="gramEnd"/>
      <w:r w:rsidR="006B22DB">
        <w:rPr>
          <w:color w:val="auto"/>
          <w:sz w:val="23"/>
          <w:szCs w:val="23"/>
        </w:rPr>
        <w:t xml:space="preserve"> methods. </w:t>
      </w:r>
    </w:p>
    <w:p w:rsidR="006E6582" w:rsidRDefault="006E6582">
      <w:pPr>
        <w:pStyle w:val="Default"/>
        <w:rPr>
          <w:rFonts w:ascii="Arial" w:hAnsi="Arial" w:cs="Arial"/>
          <w:color w:val="auto"/>
          <w:sz w:val="23"/>
          <w:szCs w:val="23"/>
        </w:rPr>
      </w:pPr>
    </w:p>
    <w:p w:rsidR="006E6582" w:rsidRDefault="006B22DB">
      <w:pPr>
        <w:pStyle w:val="Default"/>
        <w:rPr>
          <w:color w:val="auto"/>
          <w:sz w:val="23"/>
          <w:szCs w:val="23"/>
        </w:rPr>
      </w:pPr>
      <w:r>
        <w:rPr>
          <w:color w:val="auto"/>
          <w:sz w:val="23"/>
          <w:szCs w:val="23"/>
        </w:rPr>
        <w:t>G.4</w:t>
      </w:r>
      <w:r w:rsidR="00515083">
        <w:rPr>
          <w:color w:val="auto"/>
          <w:sz w:val="23"/>
          <w:szCs w:val="23"/>
        </w:rPr>
        <w:tab/>
      </w:r>
      <w:r>
        <w:rPr>
          <w:color w:val="auto"/>
          <w:sz w:val="23"/>
          <w:szCs w:val="23"/>
        </w:rPr>
        <w:t xml:space="preserve">The student will construct and justify the constructions of </w:t>
      </w:r>
    </w:p>
    <w:p w:rsidR="006E6582" w:rsidRDefault="00515083" w:rsidP="00515083">
      <w:pPr>
        <w:pStyle w:val="Default"/>
        <w:tabs>
          <w:tab w:val="left" w:pos="720"/>
          <w:tab w:val="left" w:pos="1170"/>
        </w:tabs>
        <w:spacing w:after="19"/>
        <w:rPr>
          <w:color w:val="auto"/>
          <w:sz w:val="23"/>
          <w:szCs w:val="23"/>
        </w:rPr>
      </w:pPr>
      <w:r>
        <w:rPr>
          <w:color w:val="auto"/>
          <w:sz w:val="23"/>
          <w:szCs w:val="23"/>
        </w:rPr>
        <w:tab/>
      </w:r>
      <w:r w:rsidR="006B22DB">
        <w:rPr>
          <w:color w:val="auto"/>
          <w:sz w:val="23"/>
          <w:szCs w:val="23"/>
        </w:rPr>
        <w:t>a)</w:t>
      </w:r>
      <w:r>
        <w:rPr>
          <w:color w:val="auto"/>
          <w:sz w:val="23"/>
          <w:szCs w:val="23"/>
        </w:rPr>
        <w:tab/>
      </w:r>
      <w:proofErr w:type="gramStart"/>
      <w:r w:rsidR="006B22DB">
        <w:rPr>
          <w:color w:val="auto"/>
          <w:sz w:val="23"/>
          <w:szCs w:val="23"/>
        </w:rPr>
        <w:t>a</w:t>
      </w:r>
      <w:proofErr w:type="gramEnd"/>
      <w:r w:rsidR="006B22DB">
        <w:rPr>
          <w:color w:val="auto"/>
          <w:sz w:val="23"/>
          <w:szCs w:val="23"/>
        </w:rPr>
        <w:t xml:space="preserve"> line segment congruent to a given line segment;</w:t>
      </w:r>
      <w:r w:rsidR="00E95E3E">
        <w:rPr>
          <w:color w:val="auto"/>
          <w:sz w:val="23"/>
          <w:szCs w:val="23"/>
        </w:rPr>
        <w:t xml:space="preserve"> </w:t>
      </w:r>
    </w:p>
    <w:p w:rsidR="006E6582" w:rsidRDefault="00515083" w:rsidP="00515083">
      <w:pPr>
        <w:pStyle w:val="Default"/>
        <w:tabs>
          <w:tab w:val="left" w:pos="720"/>
          <w:tab w:val="left" w:pos="1170"/>
        </w:tabs>
        <w:spacing w:after="19"/>
        <w:rPr>
          <w:color w:val="auto"/>
          <w:sz w:val="23"/>
          <w:szCs w:val="23"/>
        </w:rPr>
      </w:pPr>
      <w:r>
        <w:rPr>
          <w:color w:val="auto"/>
          <w:sz w:val="23"/>
          <w:szCs w:val="23"/>
        </w:rPr>
        <w:tab/>
      </w:r>
      <w:r w:rsidR="006B22DB">
        <w:rPr>
          <w:color w:val="auto"/>
          <w:sz w:val="23"/>
          <w:szCs w:val="23"/>
        </w:rPr>
        <w:t>b)</w:t>
      </w:r>
      <w:r>
        <w:rPr>
          <w:color w:val="auto"/>
          <w:sz w:val="23"/>
          <w:szCs w:val="23"/>
        </w:rPr>
        <w:tab/>
      </w:r>
      <w:proofErr w:type="gramStart"/>
      <w:r w:rsidR="006B22DB">
        <w:rPr>
          <w:color w:val="auto"/>
          <w:sz w:val="23"/>
          <w:szCs w:val="23"/>
        </w:rPr>
        <w:t>the</w:t>
      </w:r>
      <w:proofErr w:type="gramEnd"/>
      <w:r w:rsidR="006B22DB">
        <w:rPr>
          <w:color w:val="auto"/>
          <w:sz w:val="23"/>
          <w:szCs w:val="23"/>
        </w:rPr>
        <w:t xml:space="preserve"> perpendicular bisector of a line segment; </w:t>
      </w:r>
    </w:p>
    <w:p w:rsidR="006E6582" w:rsidRDefault="00515083" w:rsidP="00515083">
      <w:pPr>
        <w:pStyle w:val="Default"/>
        <w:tabs>
          <w:tab w:val="left" w:pos="720"/>
          <w:tab w:val="left" w:pos="1170"/>
        </w:tabs>
        <w:spacing w:after="19"/>
        <w:rPr>
          <w:color w:val="auto"/>
          <w:sz w:val="23"/>
          <w:szCs w:val="23"/>
        </w:rPr>
      </w:pPr>
      <w:r>
        <w:rPr>
          <w:color w:val="auto"/>
          <w:sz w:val="23"/>
          <w:szCs w:val="23"/>
        </w:rPr>
        <w:tab/>
      </w:r>
      <w:r w:rsidR="006B22DB">
        <w:rPr>
          <w:color w:val="auto"/>
          <w:sz w:val="23"/>
          <w:szCs w:val="23"/>
        </w:rPr>
        <w:t>c)</w:t>
      </w:r>
      <w:r>
        <w:rPr>
          <w:rFonts w:ascii="Arial" w:hAnsi="Arial" w:cs="Arial"/>
          <w:color w:val="auto"/>
          <w:sz w:val="23"/>
          <w:szCs w:val="23"/>
        </w:rPr>
        <w:tab/>
      </w:r>
      <w:proofErr w:type="gramStart"/>
      <w:r w:rsidR="006B22DB">
        <w:rPr>
          <w:color w:val="auto"/>
          <w:sz w:val="23"/>
          <w:szCs w:val="23"/>
        </w:rPr>
        <w:t>a</w:t>
      </w:r>
      <w:proofErr w:type="gramEnd"/>
      <w:r w:rsidR="006B22DB">
        <w:rPr>
          <w:color w:val="auto"/>
          <w:sz w:val="23"/>
          <w:szCs w:val="23"/>
        </w:rPr>
        <w:t xml:space="preserve"> perpendicular to a given line from a point not on the line; </w:t>
      </w:r>
    </w:p>
    <w:p w:rsidR="006E6582" w:rsidRDefault="00515083" w:rsidP="00515083">
      <w:pPr>
        <w:pStyle w:val="Default"/>
        <w:tabs>
          <w:tab w:val="left" w:pos="720"/>
          <w:tab w:val="left" w:pos="1170"/>
        </w:tabs>
        <w:spacing w:after="19"/>
        <w:rPr>
          <w:color w:val="auto"/>
          <w:sz w:val="23"/>
          <w:szCs w:val="23"/>
        </w:rPr>
      </w:pPr>
      <w:r>
        <w:rPr>
          <w:color w:val="auto"/>
          <w:sz w:val="23"/>
          <w:szCs w:val="23"/>
        </w:rPr>
        <w:tab/>
      </w:r>
      <w:r w:rsidR="006B22DB">
        <w:rPr>
          <w:color w:val="auto"/>
          <w:sz w:val="23"/>
          <w:szCs w:val="23"/>
        </w:rPr>
        <w:t>d)</w:t>
      </w:r>
      <w:r>
        <w:rPr>
          <w:rFonts w:ascii="Arial" w:hAnsi="Arial" w:cs="Arial"/>
          <w:color w:val="auto"/>
          <w:sz w:val="23"/>
          <w:szCs w:val="23"/>
        </w:rPr>
        <w:tab/>
      </w:r>
      <w:proofErr w:type="gramStart"/>
      <w:r w:rsidR="006B22DB">
        <w:rPr>
          <w:color w:val="auto"/>
          <w:sz w:val="23"/>
          <w:szCs w:val="23"/>
        </w:rPr>
        <w:t>a</w:t>
      </w:r>
      <w:proofErr w:type="gramEnd"/>
      <w:r w:rsidR="006B22DB">
        <w:rPr>
          <w:color w:val="auto"/>
          <w:sz w:val="23"/>
          <w:szCs w:val="23"/>
        </w:rPr>
        <w:t xml:space="preserve"> perpendicular to a given line at a given point on the line; </w:t>
      </w:r>
    </w:p>
    <w:p w:rsidR="006E6582" w:rsidRDefault="00515083" w:rsidP="00515083">
      <w:pPr>
        <w:pStyle w:val="Default"/>
        <w:tabs>
          <w:tab w:val="left" w:pos="720"/>
          <w:tab w:val="left" w:pos="1170"/>
        </w:tabs>
        <w:spacing w:after="19"/>
        <w:rPr>
          <w:color w:val="auto"/>
          <w:sz w:val="23"/>
          <w:szCs w:val="23"/>
        </w:rPr>
      </w:pPr>
      <w:r>
        <w:rPr>
          <w:color w:val="auto"/>
          <w:sz w:val="23"/>
          <w:szCs w:val="23"/>
        </w:rPr>
        <w:tab/>
      </w:r>
      <w:r w:rsidR="006B22DB">
        <w:rPr>
          <w:color w:val="auto"/>
          <w:sz w:val="23"/>
          <w:szCs w:val="23"/>
        </w:rPr>
        <w:t>e)</w:t>
      </w:r>
      <w:r>
        <w:rPr>
          <w:rFonts w:ascii="Arial" w:hAnsi="Arial" w:cs="Arial"/>
          <w:color w:val="auto"/>
          <w:sz w:val="23"/>
          <w:szCs w:val="23"/>
        </w:rPr>
        <w:tab/>
      </w:r>
      <w:proofErr w:type="gramStart"/>
      <w:r w:rsidR="006B22DB">
        <w:rPr>
          <w:color w:val="auto"/>
          <w:sz w:val="23"/>
          <w:szCs w:val="23"/>
        </w:rPr>
        <w:t>the</w:t>
      </w:r>
      <w:proofErr w:type="gramEnd"/>
      <w:r w:rsidR="006B22DB">
        <w:rPr>
          <w:color w:val="auto"/>
          <w:sz w:val="23"/>
          <w:szCs w:val="23"/>
        </w:rPr>
        <w:t xml:space="preserve"> bisector of a given angle,</w:t>
      </w:r>
      <w:r w:rsidR="00E95E3E">
        <w:rPr>
          <w:color w:val="auto"/>
          <w:sz w:val="23"/>
          <w:szCs w:val="23"/>
        </w:rPr>
        <w:t xml:space="preserve"> </w:t>
      </w:r>
    </w:p>
    <w:p w:rsidR="006E6582" w:rsidRDefault="00515083" w:rsidP="00515083">
      <w:pPr>
        <w:pStyle w:val="Default"/>
        <w:tabs>
          <w:tab w:val="left" w:pos="720"/>
          <w:tab w:val="left" w:pos="1170"/>
        </w:tabs>
        <w:rPr>
          <w:color w:val="auto"/>
          <w:sz w:val="23"/>
          <w:szCs w:val="23"/>
        </w:rPr>
      </w:pPr>
      <w:r>
        <w:rPr>
          <w:color w:val="auto"/>
          <w:sz w:val="23"/>
          <w:szCs w:val="23"/>
        </w:rPr>
        <w:tab/>
      </w:r>
      <w:r w:rsidR="006B22DB">
        <w:rPr>
          <w:color w:val="auto"/>
          <w:sz w:val="23"/>
          <w:szCs w:val="23"/>
        </w:rPr>
        <w:t>f)</w:t>
      </w:r>
      <w:r>
        <w:rPr>
          <w:rFonts w:ascii="Arial" w:hAnsi="Arial" w:cs="Arial"/>
          <w:color w:val="auto"/>
          <w:sz w:val="23"/>
          <w:szCs w:val="23"/>
        </w:rPr>
        <w:tab/>
      </w:r>
      <w:proofErr w:type="gramStart"/>
      <w:r w:rsidR="006B22DB">
        <w:rPr>
          <w:color w:val="auto"/>
          <w:sz w:val="23"/>
          <w:szCs w:val="23"/>
        </w:rPr>
        <w:t>an</w:t>
      </w:r>
      <w:proofErr w:type="gramEnd"/>
      <w:r w:rsidR="006B22DB">
        <w:rPr>
          <w:color w:val="auto"/>
          <w:sz w:val="23"/>
          <w:szCs w:val="23"/>
        </w:rPr>
        <w:t xml:space="preserve"> angle congruent to a given angle; and </w:t>
      </w:r>
    </w:p>
    <w:p w:rsidR="006E6582" w:rsidRDefault="00515083">
      <w:pPr>
        <w:pStyle w:val="Default"/>
        <w:rPr>
          <w:color w:val="auto"/>
          <w:sz w:val="23"/>
          <w:szCs w:val="23"/>
        </w:rPr>
      </w:pPr>
      <w:r>
        <w:rPr>
          <w:color w:val="auto"/>
          <w:sz w:val="23"/>
          <w:szCs w:val="23"/>
        </w:rPr>
        <w:tab/>
      </w:r>
      <w:r w:rsidR="006B22DB">
        <w:rPr>
          <w:color w:val="auto"/>
          <w:sz w:val="23"/>
          <w:szCs w:val="23"/>
        </w:rPr>
        <w:t>g)</w:t>
      </w:r>
      <w:r>
        <w:rPr>
          <w:color w:val="auto"/>
          <w:sz w:val="23"/>
          <w:szCs w:val="23"/>
        </w:rPr>
        <w:t xml:space="preserve">   </w:t>
      </w:r>
      <w:proofErr w:type="gramStart"/>
      <w:r w:rsidR="006B22DB">
        <w:rPr>
          <w:color w:val="auto"/>
          <w:sz w:val="23"/>
          <w:szCs w:val="23"/>
        </w:rPr>
        <w:t>a</w:t>
      </w:r>
      <w:proofErr w:type="gramEnd"/>
      <w:r w:rsidR="006B22DB">
        <w:rPr>
          <w:color w:val="auto"/>
          <w:sz w:val="23"/>
          <w:szCs w:val="23"/>
        </w:rPr>
        <w:t xml:space="preserve"> line parallel to a given line through a point not on the given line.</w:t>
      </w:r>
    </w:p>
    <w:p w:rsidR="006E6582" w:rsidRDefault="006E6582">
      <w:pPr>
        <w:pStyle w:val="Default"/>
        <w:rPr>
          <w:color w:val="auto"/>
          <w:sz w:val="23"/>
          <w:szCs w:val="23"/>
        </w:rPr>
      </w:pPr>
    </w:p>
    <w:p w:rsidR="006E6582" w:rsidRDefault="006E6582">
      <w:pPr>
        <w:pStyle w:val="Default"/>
        <w:pageBreakBefore/>
        <w:rPr>
          <w:rFonts w:ascii="Arial" w:hAnsi="Arial" w:cs="Arial"/>
          <w:color w:val="auto"/>
          <w:sz w:val="23"/>
          <w:szCs w:val="23"/>
        </w:rPr>
      </w:pPr>
    </w:p>
    <w:p w:rsidR="006E6582" w:rsidRDefault="006B22DB" w:rsidP="00996A5E">
      <w:pPr>
        <w:pStyle w:val="Heading3"/>
      </w:pPr>
      <w:r>
        <w:t xml:space="preserve">Reporting Category: Triangles </w:t>
      </w:r>
    </w:p>
    <w:p w:rsidR="006E6582" w:rsidRDefault="006B22DB">
      <w:pPr>
        <w:pStyle w:val="Default"/>
        <w:rPr>
          <w:rFonts w:ascii="Arial" w:hAnsi="Arial" w:cs="Arial"/>
          <w:color w:val="auto"/>
          <w:sz w:val="23"/>
          <w:szCs w:val="23"/>
        </w:rPr>
      </w:pPr>
      <w:r>
        <w:rPr>
          <w:rFonts w:ascii="Arial" w:hAnsi="Arial" w:cs="Arial"/>
          <w:b/>
          <w:bCs/>
          <w:color w:val="auto"/>
          <w:sz w:val="23"/>
          <w:szCs w:val="23"/>
        </w:rPr>
        <w:t xml:space="preserve">Number of Items: 14 </w:t>
      </w:r>
    </w:p>
    <w:p w:rsidR="006E6582" w:rsidRDefault="006B22DB">
      <w:pPr>
        <w:pStyle w:val="Default"/>
        <w:rPr>
          <w:rFonts w:ascii="Arial" w:hAnsi="Arial" w:cs="Arial"/>
          <w:color w:val="auto"/>
          <w:sz w:val="23"/>
          <w:szCs w:val="23"/>
        </w:rPr>
      </w:pPr>
      <w:r>
        <w:rPr>
          <w:rFonts w:ascii="Arial" w:hAnsi="Arial" w:cs="Arial"/>
          <w:b/>
          <w:bCs/>
          <w:color w:val="auto"/>
          <w:sz w:val="23"/>
          <w:szCs w:val="23"/>
        </w:rPr>
        <w:t>Standards of Learning:</w:t>
      </w:r>
    </w:p>
    <w:p w:rsidR="006E6582" w:rsidRDefault="006B22DB">
      <w:pPr>
        <w:pStyle w:val="Default"/>
        <w:rPr>
          <w:color w:val="auto"/>
          <w:sz w:val="23"/>
          <w:szCs w:val="23"/>
        </w:rPr>
      </w:pPr>
      <w:r>
        <w:rPr>
          <w:color w:val="auto"/>
          <w:sz w:val="23"/>
          <w:szCs w:val="23"/>
        </w:rPr>
        <w:t xml:space="preserve"> </w:t>
      </w:r>
    </w:p>
    <w:p w:rsidR="006E6582" w:rsidRDefault="006B22DB">
      <w:pPr>
        <w:pStyle w:val="Default"/>
        <w:rPr>
          <w:color w:val="auto"/>
          <w:sz w:val="23"/>
          <w:szCs w:val="23"/>
        </w:rPr>
      </w:pPr>
      <w:r>
        <w:rPr>
          <w:color w:val="auto"/>
          <w:sz w:val="23"/>
          <w:szCs w:val="23"/>
        </w:rPr>
        <w:t>G.5</w:t>
      </w:r>
      <w:r w:rsidR="00D91431">
        <w:rPr>
          <w:color w:val="auto"/>
          <w:sz w:val="23"/>
          <w:szCs w:val="23"/>
        </w:rPr>
        <w:tab/>
      </w:r>
      <w:r>
        <w:rPr>
          <w:color w:val="auto"/>
          <w:sz w:val="23"/>
          <w:szCs w:val="23"/>
        </w:rPr>
        <w:t xml:space="preserve">The student, given information concerning the lengths of sides and/or measures of angles in </w:t>
      </w:r>
      <w:r w:rsidR="005D39F5">
        <w:rPr>
          <w:color w:val="auto"/>
          <w:sz w:val="23"/>
          <w:szCs w:val="23"/>
        </w:rPr>
        <w:tab/>
      </w:r>
      <w:r>
        <w:rPr>
          <w:color w:val="auto"/>
          <w:sz w:val="23"/>
          <w:szCs w:val="23"/>
        </w:rPr>
        <w:t xml:space="preserve">triangles, will </w:t>
      </w:r>
    </w:p>
    <w:p w:rsidR="006E6582" w:rsidRDefault="00D91431" w:rsidP="00D91431">
      <w:pPr>
        <w:pStyle w:val="Default"/>
        <w:tabs>
          <w:tab w:val="left" w:pos="720"/>
          <w:tab w:val="left" w:pos="1170"/>
        </w:tabs>
        <w:rPr>
          <w:color w:val="auto"/>
          <w:sz w:val="23"/>
          <w:szCs w:val="23"/>
        </w:rPr>
      </w:pPr>
      <w:r>
        <w:rPr>
          <w:color w:val="auto"/>
          <w:sz w:val="23"/>
          <w:szCs w:val="23"/>
        </w:rPr>
        <w:tab/>
        <w:t>a)</w:t>
      </w:r>
      <w:r>
        <w:rPr>
          <w:color w:val="auto"/>
          <w:sz w:val="23"/>
          <w:szCs w:val="23"/>
        </w:rPr>
        <w:tab/>
      </w:r>
      <w:proofErr w:type="gramStart"/>
      <w:r w:rsidR="006B22DB">
        <w:rPr>
          <w:color w:val="auto"/>
          <w:sz w:val="23"/>
          <w:szCs w:val="23"/>
        </w:rPr>
        <w:t>order</w:t>
      </w:r>
      <w:proofErr w:type="gramEnd"/>
      <w:r w:rsidR="006B22DB">
        <w:rPr>
          <w:color w:val="auto"/>
          <w:sz w:val="23"/>
          <w:szCs w:val="23"/>
        </w:rPr>
        <w:t xml:space="preserve"> the sides by length, given the angle measures;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b)</w:t>
      </w:r>
      <w:r>
        <w:rPr>
          <w:color w:val="auto"/>
          <w:sz w:val="23"/>
          <w:szCs w:val="23"/>
        </w:rPr>
        <w:tab/>
      </w:r>
      <w:proofErr w:type="gramStart"/>
      <w:r w:rsidR="006B22DB">
        <w:rPr>
          <w:color w:val="auto"/>
          <w:sz w:val="23"/>
          <w:szCs w:val="23"/>
        </w:rPr>
        <w:t>order</w:t>
      </w:r>
      <w:proofErr w:type="gramEnd"/>
      <w:r w:rsidR="006B22DB">
        <w:rPr>
          <w:color w:val="auto"/>
          <w:sz w:val="23"/>
          <w:szCs w:val="23"/>
        </w:rPr>
        <w:t xml:space="preserve"> the angles by degree measure, given the side lengths;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c)</w:t>
      </w:r>
      <w:r>
        <w:rPr>
          <w:color w:val="auto"/>
          <w:sz w:val="23"/>
          <w:szCs w:val="23"/>
        </w:rPr>
        <w:tab/>
      </w:r>
      <w:proofErr w:type="gramStart"/>
      <w:r w:rsidR="006B22DB">
        <w:rPr>
          <w:color w:val="auto"/>
          <w:sz w:val="23"/>
          <w:szCs w:val="23"/>
        </w:rPr>
        <w:t>determine</w:t>
      </w:r>
      <w:proofErr w:type="gramEnd"/>
      <w:r w:rsidR="006B22DB">
        <w:rPr>
          <w:color w:val="auto"/>
          <w:sz w:val="23"/>
          <w:szCs w:val="23"/>
        </w:rPr>
        <w:t xml:space="preserve"> whether a triangle exists; and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d)</w:t>
      </w:r>
      <w:r>
        <w:rPr>
          <w:color w:val="auto"/>
          <w:sz w:val="23"/>
          <w:szCs w:val="23"/>
        </w:rPr>
        <w:tab/>
      </w:r>
      <w:proofErr w:type="gramStart"/>
      <w:r w:rsidR="006B22DB">
        <w:rPr>
          <w:color w:val="auto"/>
          <w:sz w:val="23"/>
          <w:szCs w:val="23"/>
        </w:rPr>
        <w:t>determine</w:t>
      </w:r>
      <w:proofErr w:type="gramEnd"/>
      <w:r w:rsidR="006B22DB">
        <w:rPr>
          <w:color w:val="auto"/>
          <w:sz w:val="23"/>
          <w:szCs w:val="23"/>
        </w:rPr>
        <w:t xml:space="preserve"> the range in which the length of the third side must lie. </w:t>
      </w:r>
    </w:p>
    <w:p w:rsidR="006E6582" w:rsidRDefault="00D91431" w:rsidP="00D91431">
      <w:pPr>
        <w:pStyle w:val="Default"/>
        <w:tabs>
          <w:tab w:val="left" w:pos="720"/>
        </w:tabs>
        <w:rPr>
          <w:color w:val="auto"/>
          <w:sz w:val="23"/>
          <w:szCs w:val="23"/>
        </w:rPr>
      </w:pPr>
      <w:r>
        <w:rPr>
          <w:color w:val="auto"/>
          <w:sz w:val="23"/>
          <w:szCs w:val="23"/>
        </w:rPr>
        <w:tab/>
      </w:r>
      <w:r w:rsidR="006B22DB">
        <w:rPr>
          <w:color w:val="auto"/>
          <w:sz w:val="23"/>
          <w:szCs w:val="23"/>
        </w:rPr>
        <w:t xml:space="preserve">These concepts will be considered in the context of real-world situations. </w:t>
      </w:r>
    </w:p>
    <w:p w:rsidR="006E6582" w:rsidRDefault="006E6582">
      <w:pPr>
        <w:pStyle w:val="Default"/>
        <w:rPr>
          <w:color w:val="auto"/>
          <w:sz w:val="23"/>
          <w:szCs w:val="23"/>
        </w:rPr>
      </w:pPr>
    </w:p>
    <w:p w:rsidR="006E6582" w:rsidRDefault="006B22DB">
      <w:pPr>
        <w:pStyle w:val="Default"/>
        <w:rPr>
          <w:color w:val="auto"/>
          <w:sz w:val="23"/>
          <w:szCs w:val="23"/>
        </w:rPr>
      </w:pPr>
      <w:r>
        <w:rPr>
          <w:color w:val="auto"/>
          <w:sz w:val="23"/>
          <w:szCs w:val="23"/>
        </w:rPr>
        <w:t>G.6</w:t>
      </w:r>
      <w:r w:rsidR="00D91431">
        <w:rPr>
          <w:color w:val="auto"/>
          <w:sz w:val="23"/>
          <w:szCs w:val="23"/>
        </w:rPr>
        <w:tab/>
      </w:r>
      <w:r>
        <w:rPr>
          <w:color w:val="auto"/>
          <w:sz w:val="23"/>
          <w:szCs w:val="23"/>
        </w:rPr>
        <w:t xml:space="preserve">The student, given information in the form of a figure or statement, will prove two triangles are </w:t>
      </w:r>
      <w:r w:rsidR="00E95E3E">
        <w:rPr>
          <w:color w:val="auto"/>
          <w:sz w:val="23"/>
          <w:szCs w:val="23"/>
        </w:rPr>
        <w:tab/>
      </w:r>
      <w:r>
        <w:rPr>
          <w:color w:val="auto"/>
          <w:sz w:val="23"/>
          <w:szCs w:val="23"/>
        </w:rPr>
        <w:t>congruent, using algebraic and coordinate methods as well as deductive proofs.</w:t>
      </w:r>
    </w:p>
    <w:p w:rsidR="006E6582" w:rsidRDefault="006B22DB">
      <w:pPr>
        <w:pStyle w:val="Default"/>
        <w:rPr>
          <w:color w:val="auto"/>
          <w:sz w:val="23"/>
          <w:szCs w:val="23"/>
        </w:rPr>
      </w:pPr>
      <w:r>
        <w:rPr>
          <w:color w:val="auto"/>
          <w:sz w:val="23"/>
          <w:szCs w:val="23"/>
        </w:rPr>
        <w:t xml:space="preserve"> </w:t>
      </w:r>
    </w:p>
    <w:p w:rsidR="006E6582" w:rsidRDefault="006B22DB">
      <w:pPr>
        <w:pStyle w:val="Default"/>
        <w:rPr>
          <w:color w:val="auto"/>
          <w:sz w:val="23"/>
          <w:szCs w:val="23"/>
        </w:rPr>
      </w:pPr>
      <w:r>
        <w:rPr>
          <w:color w:val="auto"/>
          <w:sz w:val="23"/>
          <w:szCs w:val="23"/>
        </w:rPr>
        <w:t>G.7</w:t>
      </w:r>
      <w:r w:rsidR="00D91431">
        <w:rPr>
          <w:color w:val="auto"/>
          <w:sz w:val="23"/>
          <w:szCs w:val="23"/>
        </w:rPr>
        <w:tab/>
      </w:r>
      <w:r>
        <w:rPr>
          <w:color w:val="auto"/>
          <w:sz w:val="23"/>
          <w:szCs w:val="23"/>
        </w:rPr>
        <w:t xml:space="preserve">The student, given information in the form of a figure or statement, will prove two triangles are </w:t>
      </w:r>
      <w:r w:rsidR="00E95E3E">
        <w:rPr>
          <w:color w:val="auto"/>
          <w:sz w:val="23"/>
          <w:szCs w:val="23"/>
        </w:rPr>
        <w:tab/>
      </w:r>
      <w:r>
        <w:rPr>
          <w:color w:val="auto"/>
          <w:sz w:val="23"/>
          <w:szCs w:val="23"/>
        </w:rPr>
        <w:t>similar, using algebraic and coordinate methods as well as deductive proofs.</w:t>
      </w:r>
    </w:p>
    <w:p w:rsidR="006E6582" w:rsidRDefault="006B22DB">
      <w:pPr>
        <w:pStyle w:val="Default"/>
        <w:rPr>
          <w:color w:val="auto"/>
          <w:sz w:val="23"/>
          <w:szCs w:val="23"/>
        </w:rPr>
      </w:pPr>
      <w:r>
        <w:rPr>
          <w:color w:val="auto"/>
          <w:sz w:val="23"/>
          <w:szCs w:val="23"/>
        </w:rPr>
        <w:t xml:space="preserve"> </w:t>
      </w:r>
    </w:p>
    <w:p w:rsidR="006E6582" w:rsidRDefault="006B22DB">
      <w:pPr>
        <w:pStyle w:val="Default"/>
        <w:rPr>
          <w:color w:val="auto"/>
          <w:sz w:val="23"/>
          <w:szCs w:val="23"/>
        </w:rPr>
      </w:pPr>
      <w:r>
        <w:rPr>
          <w:color w:val="auto"/>
          <w:sz w:val="23"/>
          <w:szCs w:val="23"/>
        </w:rPr>
        <w:t>G.8</w:t>
      </w:r>
      <w:r w:rsidR="00D91431">
        <w:rPr>
          <w:color w:val="auto"/>
          <w:sz w:val="23"/>
          <w:szCs w:val="23"/>
        </w:rPr>
        <w:tab/>
      </w:r>
      <w:r>
        <w:rPr>
          <w:color w:val="auto"/>
          <w:sz w:val="23"/>
          <w:szCs w:val="23"/>
        </w:rPr>
        <w:t xml:space="preserve">The student will solve real-world problems involving right triangles by using the Pythagorean </w:t>
      </w:r>
      <w:r w:rsidR="00E95E3E">
        <w:rPr>
          <w:color w:val="auto"/>
          <w:sz w:val="23"/>
          <w:szCs w:val="23"/>
        </w:rPr>
        <w:tab/>
      </w:r>
      <w:r>
        <w:rPr>
          <w:color w:val="auto"/>
          <w:sz w:val="23"/>
          <w:szCs w:val="23"/>
        </w:rPr>
        <w:t>Theorem and its converse, properties of special right triangles, an</w:t>
      </w:r>
      <w:r w:rsidR="00BC13C2">
        <w:rPr>
          <w:color w:val="auto"/>
          <w:sz w:val="23"/>
          <w:szCs w:val="23"/>
        </w:rPr>
        <w:t>d right triangle trigonometry.</w:t>
      </w:r>
    </w:p>
    <w:p w:rsidR="006E6582" w:rsidRDefault="006E6582">
      <w:pPr>
        <w:pStyle w:val="Default"/>
        <w:rPr>
          <w:color w:val="auto"/>
          <w:sz w:val="23"/>
          <w:szCs w:val="23"/>
        </w:rPr>
      </w:pPr>
    </w:p>
    <w:p w:rsidR="006E6582" w:rsidRDefault="006E6582">
      <w:pPr>
        <w:pStyle w:val="Default"/>
        <w:rPr>
          <w:color w:val="auto"/>
          <w:sz w:val="20"/>
          <w:szCs w:val="20"/>
        </w:rPr>
      </w:pPr>
    </w:p>
    <w:p w:rsidR="006E6582" w:rsidRDefault="006B22DB" w:rsidP="00996A5E">
      <w:pPr>
        <w:pStyle w:val="Heading3"/>
      </w:pPr>
      <w:r>
        <w:t xml:space="preserve">Reporting Category: Polygons, Circles, and Three-Dimensional Figures </w:t>
      </w:r>
    </w:p>
    <w:p w:rsidR="006E6582" w:rsidRDefault="006B22DB">
      <w:pPr>
        <w:pStyle w:val="Default"/>
        <w:rPr>
          <w:rFonts w:ascii="Arial" w:hAnsi="Arial" w:cs="Arial"/>
          <w:color w:val="auto"/>
          <w:sz w:val="23"/>
          <w:szCs w:val="23"/>
        </w:rPr>
      </w:pPr>
      <w:r>
        <w:rPr>
          <w:rFonts w:ascii="Arial" w:hAnsi="Arial" w:cs="Arial"/>
          <w:b/>
          <w:bCs/>
          <w:color w:val="auto"/>
          <w:sz w:val="23"/>
          <w:szCs w:val="23"/>
        </w:rPr>
        <w:t xml:space="preserve">Number of Items: 18 </w:t>
      </w:r>
    </w:p>
    <w:p w:rsidR="006E6582" w:rsidRDefault="006B22DB">
      <w:pPr>
        <w:pStyle w:val="Default"/>
        <w:rPr>
          <w:rFonts w:ascii="Arial" w:hAnsi="Arial" w:cs="Arial"/>
          <w:color w:val="auto"/>
          <w:sz w:val="23"/>
          <w:szCs w:val="23"/>
        </w:rPr>
      </w:pPr>
      <w:r>
        <w:rPr>
          <w:rFonts w:ascii="Arial" w:hAnsi="Arial" w:cs="Arial"/>
          <w:b/>
          <w:bCs/>
          <w:color w:val="auto"/>
          <w:sz w:val="23"/>
          <w:szCs w:val="23"/>
        </w:rPr>
        <w:t xml:space="preserve">Standards of Learning: </w:t>
      </w:r>
    </w:p>
    <w:p w:rsidR="006E6582" w:rsidRDefault="006E6582">
      <w:pPr>
        <w:pStyle w:val="Default"/>
        <w:rPr>
          <w:color w:val="auto"/>
          <w:sz w:val="23"/>
          <w:szCs w:val="23"/>
        </w:rPr>
      </w:pPr>
    </w:p>
    <w:p w:rsidR="006E6582" w:rsidRDefault="006B22DB">
      <w:pPr>
        <w:pStyle w:val="Default"/>
        <w:rPr>
          <w:color w:val="auto"/>
          <w:sz w:val="23"/>
          <w:szCs w:val="23"/>
        </w:rPr>
      </w:pPr>
      <w:r>
        <w:rPr>
          <w:color w:val="auto"/>
          <w:sz w:val="23"/>
          <w:szCs w:val="23"/>
        </w:rPr>
        <w:t>G.9</w:t>
      </w:r>
      <w:r w:rsidR="00D91431">
        <w:rPr>
          <w:color w:val="auto"/>
          <w:sz w:val="23"/>
          <w:szCs w:val="23"/>
        </w:rPr>
        <w:tab/>
      </w:r>
      <w:r>
        <w:rPr>
          <w:color w:val="auto"/>
          <w:sz w:val="23"/>
          <w:szCs w:val="23"/>
        </w:rPr>
        <w:t xml:space="preserve">The student will verify characteristics of quadrilaterals and use properties of quadrilaterals to </w:t>
      </w:r>
      <w:r w:rsidR="00E95E3E">
        <w:rPr>
          <w:color w:val="auto"/>
          <w:sz w:val="23"/>
          <w:szCs w:val="23"/>
        </w:rPr>
        <w:tab/>
      </w:r>
      <w:r>
        <w:rPr>
          <w:color w:val="auto"/>
          <w:sz w:val="23"/>
          <w:szCs w:val="23"/>
        </w:rPr>
        <w:t>solve real-world problems.</w:t>
      </w:r>
    </w:p>
    <w:p w:rsidR="006E6582" w:rsidRDefault="006B22DB">
      <w:pPr>
        <w:pStyle w:val="Default"/>
        <w:rPr>
          <w:color w:val="auto"/>
          <w:sz w:val="23"/>
          <w:szCs w:val="23"/>
        </w:rPr>
      </w:pPr>
      <w:r>
        <w:rPr>
          <w:color w:val="auto"/>
          <w:sz w:val="23"/>
          <w:szCs w:val="23"/>
        </w:rPr>
        <w:t xml:space="preserve"> </w:t>
      </w:r>
    </w:p>
    <w:p w:rsidR="006E6582" w:rsidRDefault="00D91431">
      <w:pPr>
        <w:pStyle w:val="Default"/>
        <w:rPr>
          <w:color w:val="auto"/>
          <w:sz w:val="23"/>
          <w:szCs w:val="23"/>
        </w:rPr>
      </w:pPr>
      <w:r>
        <w:rPr>
          <w:color w:val="auto"/>
          <w:sz w:val="23"/>
          <w:szCs w:val="23"/>
        </w:rPr>
        <w:t>G.10</w:t>
      </w:r>
      <w:r>
        <w:rPr>
          <w:color w:val="auto"/>
          <w:sz w:val="23"/>
          <w:szCs w:val="23"/>
        </w:rPr>
        <w:tab/>
      </w:r>
      <w:r w:rsidR="006B22DB">
        <w:rPr>
          <w:color w:val="auto"/>
          <w:sz w:val="23"/>
          <w:szCs w:val="23"/>
        </w:rPr>
        <w:t xml:space="preserve">The student will solve real-world problems involving angles of polygons. </w:t>
      </w:r>
    </w:p>
    <w:p w:rsidR="006E6582" w:rsidRDefault="006E6582">
      <w:pPr>
        <w:pStyle w:val="Default"/>
        <w:rPr>
          <w:color w:val="auto"/>
          <w:sz w:val="23"/>
          <w:szCs w:val="23"/>
        </w:rPr>
      </w:pPr>
    </w:p>
    <w:p w:rsidR="006E6582" w:rsidRDefault="006B22DB">
      <w:pPr>
        <w:pStyle w:val="Default"/>
        <w:rPr>
          <w:color w:val="auto"/>
          <w:sz w:val="23"/>
          <w:szCs w:val="23"/>
        </w:rPr>
      </w:pPr>
      <w:r>
        <w:rPr>
          <w:color w:val="auto"/>
          <w:sz w:val="23"/>
          <w:szCs w:val="23"/>
        </w:rPr>
        <w:t>G.11</w:t>
      </w:r>
      <w:r w:rsidR="00D91431">
        <w:rPr>
          <w:color w:val="auto"/>
          <w:sz w:val="23"/>
          <w:szCs w:val="23"/>
        </w:rPr>
        <w:tab/>
      </w:r>
      <w:r>
        <w:rPr>
          <w:color w:val="auto"/>
          <w:sz w:val="23"/>
          <w:szCs w:val="23"/>
        </w:rPr>
        <w:t xml:space="preserve">The student will use angles, arcs, chords, tangents, and secants to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a)</w:t>
      </w:r>
      <w:r>
        <w:rPr>
          <w:color w:val="auto"/>
          <w:sz w:val="23"/>
          <w:szCs w:val="23"/>
        </w:rPr>
        <w:tab/>
      </w:r>
      <w:proofErr w:type="gramStart"/>
      <w:r w:rsidR="006B22DB">
        <w:rPr>
          <w:color w:val="auto"/>
          <w:sz w:val="23"/>
          <w:szCs w:val="23"/>
        </w:rPr>
        <w:t>investigate</w:t>
      </w:r>
      <w:proofErr w:type="gramEnd"/>
      <w:r w:rsidR="006B22DB">
        <w:rPr>
          <w:color w:val="auto"/>
          <w:sz w:val="23"/>
          <w:szCs w:val="23"/>
        </w:rPr>
        <w:t>, verify, and apply properties of circles;</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b)</w:t>
      </w:r>
      <w:r>
        <w:rPr>
          <w:color w:val="auto"/>
          <w:sz w:val="23"/>
          <w:szCs w:val="23"/>
        </w:rPr>
        <w:tab/>
      </w:r>
      <w:proofErr w:type="gramStart"/>
      <w:r w:rsidR="006B22DB">
        <w:rPr>
          <w:color w:val="auto"/>
          <w:sz w:val="23"/>
          <w:szCs w:val="23"/>
        </w:rPr>
        <w:t>solve</w:t>
      </w:r>
      <w:proofErr w:type="gramEnd"/>
      <w:r w:rsidR="006B22DB">
        <w:rPr>
          <w:color w:val="auto"/>
          <w:sz w:val="23"/>
          <w:szCs w:val="23"/>
        </w:rPr>
        <w:t xml:space="preserve"> real-world problems involving properties of circles; and</w:t>
      </w:r>
      <w:r w:rsidR="00E95E3E">
        <w:rPr>
          <w:color w:val="auto"/>
          <w:sz w:val="23"/>
          <w:szCs w:val="23"/>
        </w:rPr>
        <w:t xml:space="preserve">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c)</w:t>
      </w:r>
      <w:r>
        <w:rPr>
          <w:color w:val="auto"/>
          <w:sz w:val="23"/>
          <w:szCs w:val="23"/>
        </w:rPr>
        <w:tab/>
      </w:r>
      <w:proofErr w:type="gramStart"/>
      <w:r w:rsidR="006B22DB">
        <w:rPr>
          <w:color w:val="auto"/>
          <w:sz w:val="23"/>
          <w:szCs w:val="23"/>
        </w:rPr>
        <w:t>find</w:t>
      </w:r>
      <w:proofErr w:type="gramEnd"/>
      <w:r w:rsidR="006B22DB">
        <w:rPr>
          <w:color w:val="auto"/>
          <w:sz w:val="23"/>
          <w:szCs w:val="23"/>
        </w:rPr>
        <w:t xml:space="preserve"> arc lengths and areas of sectors in circles.</w:t>
      </w:r>
      <w:r w:rsidR="00E95E3E">
        <w:rPr>
          <w:color w:val="auto"/>
          <w:sz w:val="23"/>
          <w:szCs w:val="23"/>
        </w:rPr>
        <w:t xml:space="preserve"> </w:t>
      </w:r>
    </w:p>
    <w:p w:rsidR="006E6582" w:rsidRDefault="006E6582" w:rsidP="00D91431">
      <w:pPr>
        <w:pStyle w:val="Default"/>
        <w:ind w:firstLine="540"/>
        <w:rPr>
          <w:color w:val="auto"/>
          <w:sz w:val="23"/>
          <w:szCs w:val="23"/>
        </w:rPr>
      </w:pPr>
    </w:p>
    <w:p w:rsidR="006E6582" w:rsidRDefault="006B22DB">
      <w:pPr>
        <w:pStyle w:val="Default"/>
        <w:rPr>
          <w:rFonts w:ascii="Arial" w:hAnsi="Arial" w:cs="Arial"/>
          <w:color w:val="auto"/>
          <w:sz w:val="28"/>
          <w:szCs w:val="28"/>
        </w:rPr>
      </w:pPr>
      <w:r>
        <w:rPr>
          <w:color w:val="auto"/>
          <w:sz w:val="23"/>
          <w:szCs w:val="23"/>
        </w:rPr>
        <w:t>G.12</w:t>
      </w:r>
      <w:r w:rsidR="00D91431">
        <w:rPr>
          <w:color w:val="auto"/>
          <w:sz w:val="23"/>
          <w:szCs w:val="23"/>
        </w:rPr>
        <w:tab/>
      </w:r>
      <w:r>
        <w:rPr>
          <w:color w:val="auto"/>
          <w:sz w:val="23"/>
          <w:szCs w:val="23"/>
        </w:rPr>
        <w:t xml:space="preserve">The student, given the coordinates of the center of a circle and a point on the circle, will write </w:t>
      </w:r>
      <w:r w:rsidR="005D39F5">
        <w:rPr>
          <w:color w:val="auto"/>
          <w:sz w:val="23"/>
          <w:szCs w:val="23"/>
        </w:rPr>
        <w:tab/>
      </w:r>
      <w:r>
        <w:rPr>
          <w:color w:val="auto"/>
          <w:sz w:val="23"/>
          <w:szCs w:val="23"/>
        </w:rPr>
        <w:t>the equation of the circle.</w:t>
      </w:r>
    </w:p>
    <w:p w:rsidR="006E6582" w:rsidRDefault="006B22DB">
      <w:pPr>
        <w:pStyle w:val="Default"/>
        <w:rPr>
          <w:rFonts w:ascii="Arial" w:hAnsi="Arial" w:cs="Arial"/>
          <w:color w:val="auto"/>
          <w:sz w:val="28"/>
          <w:szCs w:val="28"/>
        </w:rPr>
      </w:pPr>
      <w:r>
        <w:rPr>
          <w:rFonts w:ascii="Arial" w:hAnsi="Arial" w:cs="Arial"/>
          <w:color w:val="auto"/>
          <w:sz w:val="28"/>
          <w:szCs w:val="28"/>
        </w:rPr>
        <w:t xml:space="preserve"> </w:t>
      </w:r>
    </w:p>
    <w:p w:rsidR="006E6582" w:rsidRDefault="006B22DB">
      <w:pPr>
        <w:pStyle w:val="Default"/>
        <w:rPr>
          <w:color w:val="auto"/>
          <w:sz w:val="23"/>
          <w:szCs w:val="23"/>
        </w:rPr>
      </w:pPr>
      <w:r>
        <w:rPr>
          <w:color w:val="auto"/>
          <w:sz w:val="23"/>
          <w:szCs w:val="23"/>
        </w:rPr>
        <w:t>G.13</w:t>
      </w:r>
      <w:r w:rsidR="00D91431">
        <w:rPr>
          <w:color w:val="auto"/>
          <w:sz w:val="23"/>
          <w:szCs w:val="23"/>
        </w:rPr>
        <w:tab/>
      </w:r>
      <w:r>
        <w:rPr>
          <w:color w:val="auto"/>
          <w:sz w:val="23"/>
          <w:szCs w:val="23"/>
        </w:rPr>
        <w:t xml:space="preserve">The student will use formulas for surface area and volume of three-dimensional objects to </w:t>
      </w:r>
      <w:r w:rsidR="005D39F5">
        <w:rPr>
          <w:color w:val="auto"/>
          <w:sz w:val="23"/>
          <w:szCs w:val="23"/>
        </w:rPr>
        <w:tab/>
      </w:r>
      <w:r>
        <w:rPr>
          <w:color w:val="auto"/>
          <w:sz w:val="23"/>
          <w:szCs w:val="23"/>
        </w:rPr>
        <w:t xml:space="preserve">solve real-world problems. </w:t>
      </w:r>
    </w:p>
    <w:p w:rsidR="006E6582" w:rsidRDefault="006B22DB">
      <w:pPr>
        <w:pStyle w:val="Default"/>
        <w:pageBreakBefore/>
        <w:rPr>
          <w:color w:val="auto"/>
          <w:sz w:val="23"/>
          <w:szCs w:val="23"/>
        </w:rPr>
      </w:pPr>
      <w:proofErr w:type="gramStart"/>
      <w:r>
        <w:rPr>
          <w:color w:val="auto"/>
          <w:sz w:val="23"/>
          <w:szCs w:val="23"/>
        </w:rPr>
        <w:lastRenderedPageBreak/>
        <w:t>G.14  The</w:t>
      </w:r>
      <w:proofErr w:type="gramEnd"/>
      <w:r>
        <w:rPr>
          <w:color w:val="auto"/>
          <w:sz w:val="23"/>
          <w:szCs w:val="23"/>
        </w:rPr>
        <w:t xml:space="preserve"> student will use similar geometric objects in two- or three-dimensions to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a)</w:t>
      </w:r>
      <w:r>
        <w:rPr>
          <w:color w:val="auto"/>
          <w:sz w:val="23"/>
          <w:szCs w:val="23"/>
        </w:rPr>
        <w:tab/>
      </w:r>
      <w:proofErr w:type="gramStart"/>
      <w:r w:rsidR="006B22DB">
        <w:rPr>
          <w:color w:val="auto"/>
          <w:sz w:val="23"/>
          <w:szCs w:val="23"/>
        </w:rPr>
        <w:t>compare</w:t>
      </w:r>
      <w:proofErr w:type="gramEnd"/>
      <w:r w:rsidR="006B22DB">
        <w:rPr>
          <w:color w:val="auto"/>
          <w:sz w:val="23"/>
          <w:szCs w:val="23"/>
        </w:rPr>
        <w:t xml:space="preserve"> ratios between side lengths, perimeters, areas, and volumes;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b)</w:t>
      </w:r>
      <w:r>
        <w:rPr>
          <w:color w:val="auto"/>
          <w:sz w:val="23"/>
          <w:szCs w:val="23"/>
        </w:rPr>
        <w:tab/>
      </w:r>
      <w:proofErr w:type="gramStart"/>
      <w:r w:rsidR="006B22DB">
        <w:rPr>
          <w:color w:val="auto"/>
          <w:sz w:val="23"/>
          <w:szCs w:val="23"/>
        </w:rPr>
        <w:t>determine</w:t>
      </w:r>
      <w:proofErr w:type="gramEnd"/>
      <w:r w:rsidR="006B22DB">
        <w:rPr>
          <w:color w:val="auto"/>
          <w:sz w:val="23"/>
          <w:szCs w:val="23"/>
        </w:rPr>
        <w:t xml:space="preserve"> how changes in one or more dimensions of an object affect area and/or</w:t>
      </w:r>
    </w:p>
    <w:p w:rsidR="006E6582" w:rsidRDefault="00D91431" w:rsidP="00D91431">
      <w:pPr>
        <w:pStyle w:val="Default"/>
        <w:tabs>
          <w:tab w:val="left" w:pos="720"/>
          <w:tab w:val="left" w:pos="1170"/>
        </w:tabs>
        <w:rPr>
          <w:color w:val="auto"/>
          <w:sz w:val="23"/>
          <w:szCs w:val="23"/>
        </w:rPr>
      </w:pPr>
      <w:r>
        <w:rPr>
          <w:color w:val="auto"/>
          <w:sz w:val="23"/>
          <w:szCs w:val="23"/>
        </w:rPr>
        <w:tab/>
      </w:r>
      <w:r>
        <w:rPr>
          <w:color w:val="auto"/>
          <w:sz w:val="23"/>
          <w:szCs w:val="23"/>
        </w:rPr>
        <w:tab/>
      </w:r>
      <w:proofErr w:type="gramStart"/>
      <w:r w:rsidR="006B22DB">
        <w:rPr>
          <w:color w:val="auto"/>
          <w:sz w:val="23"/>
          <w:szCs w:val="23"/>
        </w:rPr>
        <w:t>volume</w:t>
      </w:r>
      <w:proofErr w:type="gramEnd"/>
      <w:r w:rsidR="006B22DB">
        <w:rPr>
          <w:color w:val="auto"/>
          <w:sz w:val="23"/>
          <w:szCs w:val="23"/>
        </w:rPr>
        <w:t xml:space="preserve"> of the object;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c)</w:t>
      </w:r>
      <w:r>
        <w:rPr>
          <w:color w:val="auto"/>
          <w:sz w:val="23"/>
          <w:szCs w:val="23"/>
        </w:rPr>
        <w:tab/>
      </w:r>
      <w:proofErr w:type="gramStart"/>
      <w:r w:rsidR="006B22DB">
        <w:rPr>
          <w:color w:val="auto"/>
          <w:sz w:val="23"/>
          <w:szCs w:val="23"/>
        </w:rPr>
        <w:t>determine</w:t>
      </w:r>
      <w:proofErr w:type="gramEnd"/>
      <w:r w:rsidR="006B22DB">
        <w:rPr>
          <w:color w:val="auto"/>
          <w:sz w:val="23"/>
          <w:szCs w:val="23"/>
        </w:rPr>
        <w:t xml:space="preserve"> how changes in area and/or volume o</w:t>
      </w:r>
      <w:r>
        <w:rPr>
          <w:color w:val="auto"/>
          <w:sz w:val="23"/>
          <w:szCs w:val="23"/>
        </w:rPr>
        <w:t>f an object affect one or more</w:t>
      </w:r>
    </w:p>
    <w:p w:rsidR="006E6582" w:rsidRDefault="00D91431" w:rsidP="00D91431">
      <w:pPr>
        <w:pStyle w:val="Default"/>
        <w:tabs>
          <w:tab w:val="left" w:pos="720"/>
          <w:tab w:val="left" w:pos="1170"/>
        </w:tabs>
        <w:rPr>
          <w:color w:val="auto"/>
          <w:sz w:val="23"/>
          <w:szCs w:val="23"/>
        </w:rPr>
      </w:pPr>
      <w:r>
        <w:rPr>
          <w:color w:val="auto"/>
          <w:sz w:val="23"/>
          <w:szCs w:val="23"/>
        </w:rPr>
        <w:tab/>
      </w:r>
      <w:r>
        <w:rPr>
          <w:color w:val="auto"/>
          <w:sz w:val="23"/>
          <w:szCs w:val="23"/>
        </w:rPr>
        <w:tab/>
      </w:r>
      <w:proofErr w:type="gramStart"/>
      <w:r w:rsidR="006B22DB">
        <w:rPr>
          <w:color w:val="auto"/>
          <w:sz w:val="23"/>
          <w:szCs w:val="23"/>
        </w:rPr>
        <w:t>dimensions</w:t>
      </w:r>
      <w:proofErr w:type="gramEnd"/>
      <w:r w:rsidR="006B22DB">
        <w:rPr>
          <w:color w:val="auto"/>
          <w:sz w:val="23"/>
          <w:szCs w:val="23"/>
        </w:rPr>
        <w:t xml:space="preserve"> of the object; and </w:t>
      </w:r>
    </w:p>
    <w:p w:rsidR="006E6582" w:rsidRDefault="00D91431" w:rsidP="00D91431">
      <w:pPr>
        <w:pStyle w:val="Default"/>
        <w:tabs>
          <w:tab w:val="left" w:pos="720"/>
          <w:tab w:val="left" w:pos="1170"/>
        </w:tabs>
        <w:rPr>
          <w:color w:val="auto"/>
          <w:sz w:val="23"/>
          <w:szCs w:val="23"/>
        </w:rPr>
      </w:pPr>
      <w:r>
        <w:rPr>
          <w:color w:val="auto"/>
          <w:sz w:val="23"/>
          <w:szCs w:val="23"/>
        </w:rPr>
        <w:tab/>
      </w:r>
      <w:r w:rsidR="006B22DB">
        <w:rPr>
          <w:color w:val="auto"/>
          <w:sz w:val="23"/>
          <w:szCs w:val="23"/>
        </w:rPr>
        <w:t>d)</w:t>
      </w:r>
      <w:r>
        <w:rPr>
          <w:color w:val="auto"/>
          <w:sz w:val="23"/>
          <w:szCs w:val="23"/>
        </w:rPr>
        <w:tab/>
      </w:r>
      <w:proofErr w:type="gramStart"/>
      <w:r w:rsidR="006B22DB">
        <w:rPr>
          <w:color w:val="auto"/>
          <w:sz w:val="23"/>
          <w:szCs w:val="23"/>
        </w:rPr>
        <w:t>solve</w:t>
      </w:r>
      <w:proofErr w:type="gramEnd"/>
      <w:r w:rsidR="006B22DB">
        <w:rPr>
          <w:color w:val="auto"/>
          <w:sz w:val="23"/>
          <w:szCs w:val="23"/>
        </w:rPr>
        <w:t xml:space="preserve"> real-world problems about similar geometric objects. </w:t>
      </w:r>
    </w:p>
    <w:sectPr w:rsidR="006E6582" w:rsidSect="005720F7">
      <w:footerReference w:type="default" r:id="rId10"/>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31" w:rsidRDefault="00D91431" w:rsidP="00D91431">
      <w:pPr>
        <w:spacing w:after="0" w:line="240" w:lineRule="auto"/>
      </w:pPr>
      <w:r>
        <w:separator/>
      </w:r>
    </w:p>
  </w:endnote>
  <w:endnote w:type="continuationSeparator" w:id="0">
    <w:p w:rsidR="00D91431" w:rsidRDefault="00D91431" w:rsidP="00D9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31" w:rsidRDefault="00D91431" w:rsidP="00D91431">
    <w:pPr>
      <w:pStyle w:val="Footer"/>
      <w:jc w:val="center"/>
    </w:pPr>
    <w:r>
      <w:rPr>
        <w:sz w:val="16"/>
        <w:szCs w:val="16"/>
      </w:rPr>
      <w:t>This revised test blueprint will be effective with the administration of the 2011-2012 Mathematics Standards of Learning tests.</w:t>
    </w:r>
  </w:p>
  <w:p w:rsidR="00D91431" w:rsidRDefault="00D91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31" w:rsidRDefault="00D91431" w:rsidP="00D91431">
      <w:pPr>
        <w:spacing w:after="0" w:line="240" w:lineRule="auto"/>
      </w:pPr>
      <w:r>
        <w:separator/>
      </w:r>
    </w:p>
  </w:footnote>
  <w:footnote w:type="continuationSeparator" w:id="0">
    <w:p w:rsidR="00D91431" w:rsidRDefault="00D91431" w:rsidP="00D91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6C5AE"/>
    <w:multiLevelType w:val="hybridMultilevel"/>
    <w:tmpl w:val="1C155A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DB"/>
    <w:rsid w:val="001B4F2F"/>
    <w:rsid w:val="001B5C7F"/>
    <w:rsid w:val="00401C73"/>
    <w:rsid w:val="00434361"/>
    <w:rsid w:val="00515083"/>
    <w:rsid w:val="005720F7"/>
    <w:rsid w:val="005D39F5"/>
    <w:rsid w:val="006B22DB"/>
    <w:rsid w:val="006D6056"/>
    <w:rsid w:val="006E6582"/>
    <w:rsid w:val="00996A5E"/>
    <w:rsid w:val="00AA1F74"/>
    <w:rsid w:val="00B65A40"/>
    <w:rsid w:val="00B74FAB"/>
    <w:rsid w:val="00BC13C2"/>
    <w:rsid w:val="00C51EBE"/>
    <w:rsid w:val="00CD1CF8"/>
    <w:rsid w:val="00D91431"/>
    <w:rsid w:val="00E06536"/>
    <w:rsid w:val="00E1180A"/>
    <w:rsid w:val="00E9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996A5E"/>
    <w:pPr>
      <w:jc w:val="center"/>
      <w:outlineLvl w:val="0"/>
    </w:pPr>
    <w:rPr>
      <w:rFonts w:ascii="Arial" w:hAnsi="Arial" w:cs="Arial"/>
      <w:b/>
      <w:bCs/>
      <w:sz w:val="52"/>
      <w:szCs w:val="52"/>
    </w:rPr>
  </w:style>
  <w:style w:type="paragraph" w:styleId="Heading2">
    <w:name w:val="heading 2"/>
    <w:basedOn w:val="Default"/>
    <w:next w:val="Normal"/>
    <w:link w:val="Heading2Char"/>
    <w:uiPriority w:val="9"/>
    <w:unhideWhenUsed/>
    <w:qFormat/>
    <w:rsid w:val="00996A5E"/>
    <w:pPr>
      <w:jc w:val="center"/>
      <w:outlineLvl w:val="1"/>
    </w:pPr>
    <w:rPr>
      <w:rFonts w:ascii="Arial" w:hAnsi="Arial" w:cs="Arial"/>
      <w:b/>
      <w:bCs/>
      <w:color w:val="auto"/>
      <w:sz w:val="23"/>
      <w:szCs w:val="23"/>
    </w:rPr>
  </w:style>
  <w:style w:type="paragraph" w:styleId="Heading3">
    <w:name w:val="heading 3"/>
    <w:basedOn w:val="Default"/>
    <w:next w:val="Normal"/>
    <w:link w:val="Heading3Char"/>
    <w:uiPriority w:val="9"/>
    <w:unhideWhenUsed/>
    <w:qFormat/>
    <w:rsid w:val="00996A5E"/>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536"/>
    <w:rPr>
      <w:rFonts w:ascii="Tahoma" w:hAnsi="Tahoma" w:cs="Tahoma"/>
      <w:sz w:val="16"/>
      <w:szCs w:val="16"/>
    </w:rPr>
  </w:style>
  <w:style w:type="paragraph" w:styleId="Header">
    <w:name w:val="header"/>
    <w:basedOn w:val="Normal"/>
    <w:link w:val="HeaderChar"/>
    <w:uiPriority w:val="99"/>
    <w:unhideWhenUsed/>
    <w:rsid w:val="00D91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431"/>
  </w:style>
  <w:style w:type="paragraph" w:styleId="Footer">
    <w:name w:val="footer"/>
    <w:basedOn w:val="Normal"/>
    <w:link w:val="FooterChar"/>
    <w:uiPriority w:val="99"/>
    <w:unhideWhenUsed/>
    <w:rsid w:val="00D91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431"/>
  </w:style>
  <w:style w:type="table" w:styleId="TableGrid">
    <w:name w:val="Table Grid"/>
    <w:basedOn w:val="TableNormal"/>
    <w:uiPriority w:val="59"/>
    <w:rsid w:val="0057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A5E"/>
    <w:rPr>
      <w:rFonts w:ascii="Arial" w:hAnsi="Arial" w:cs="Arial"/>
      <w:b/>
      <w:bCs/>
      <w:color w:val="000000"/>
      <w:sz w:val="52"/>
      <w:szCs w:val="52"/>
    </w:rPr>
  </w:style>
  <w:style w:type="character" w:customStyle="1" w:styleId="Heading2Char">
    <w:name w:val="Heading 2 Char"/>
    <w:basedOn w:val="DefaultParagraphFont"/>
    <w:link w:val="Heading2"/>
    <w:uiPriority w:val="9"/>
    <w:rsid w:val="00996A5E"/>
    <w:rPr>
      <w:rFonts w:ascii="Arial" w:hAnsi="Arial" w:cs="Arial"/>
      <w:b/>
      <w:bCs/>
      <w:sz w:val="23"/>
      <w:szCs w:val="23"/>
    </w:rPr>
  </w:style>
  <w:style w:type="character" w:customStyle="1" w:styleId="Heading3Char">
    <w:name w:val="Heading 3 Char"/>
    <w:basedOn w:val="DefaultParagraphFont"/>
    <w:link w:val="Heading3"/>
    <w:uiPriority w:val="9"/>
    <w:rsid w:val="00996A5E"/>
    <w:rPr>
      <w:rFonts w:ascii="Arial" w:hAnsi="Arial" w:cs="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996A5E"/>
    <w:pPr>
      <w:jc w:val="center"/>
      <w:outlineLvl w:val="0"/>
    </w:pPr>
    <w:rPr>
      <w:rFonts w:ascii="Arial" w:hAnsi="Arial" w:cs="Arial"/>
      <w:b/>
      <w:bCs/>
      <w:sz w:val="52"/>
      <w:szCs w:val="52"/>
    </w:rPr>
  </w:style>
  <w:style w:type="paragraph" w:styleId="Heading2">
    <w:name w:val="heading 2"/>
    <w:basedOn w:val="Default"/>
    <w:next w:val="Normal"/>
    <w:link w:val="Heading2Char"/>
    <w:uiPriority w:val="9"/>
    <w:unhideWhenUsed/>
    <w:qFormat/>
    <w:rsid w:val="00996A5E"/>
    <w:pPr>
      <w:jc w:val="center"/>
      <w:outlineLvl w:val="1"/>
    </w:pPr>
    <w:rPr>
      <w:rFonts w:ascii="Arial" w:hAnsi="Arial" w:cs="Arial"/>
      <w:b/>
      <w:bCs/>
      <w:color w:val="auto"/>
      <w:sz w:val="23"/>
      <w:szCs w:val="23"/>
    </w:rPr>
  </w:style>
  <w:style w:type="paragraph" w:styleId="Heading3">
    <w:name w:val="heading 3"/>
    <w:basedOn w:val="Default"/>
    <w:next w:val="Normal"/>
    <w:link w:val="Heading3Char"/>
    <w:uiPriority w:val="9"/>
    <w:unhideWhenUsed/>
    <w:qFormat/>
    <w:rsid w:val="00996A5E"/>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536"/>
    <w:rPr>
      <w:rFonts w:ascii="Tahoma" w:hAnsi="Tahoma" w:cs="Tahoma"/>
      <w:sz w:val="16"/>
      <w:szCs w:val="16"/>
    </w:rPr>
  </w:style>
  <w:style w:type="paragraph" w:styleId="Header">
    <w:name w:val="header"/>
    <w:basedOn w:val="Normal"/>
    <w:link w:val="HeaderChar"/>
    <w:uiPriority w:val="99"/>
    <w:unhideWhenUsed/>
    <w:rsid w:val="00D91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431"/>
  </w:style>
  <w:style w:type="paragraph" w:styleId="Footer">
    <w:name w:val="footer"/>
    <w:basedOn w:val="Normal"/>
    <w:link w:val="FooterChar"/>
    <w:uiPriority w:val="99"/>
    <w:unhideWhenUsed/>
    <w:rsid w:val="00D91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431"/>
  </w:style>
  <w:style w:type="table" w:styleId="TableGrid">
    <w:name w:val="Table Grid"/>
    <w:basedOn w:val="TableNormal"/>
    <w:uiPriority w:val="59"/>
    <w:rsid w:val="0057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A5E"/>
    <w:rPr>
      <w:rFonts w:ascii="Arial" w:hAnsi="Arial" w:cs="Arial"/>
      <w:b/>
      <w:bCs/>
      <w:color w:val="000000"/>
      <w:sz w:val="52"/>
      <w:szCs w:val="52"/>
    </w:rPr>
  </w:style>
  <w:style w:type="character" w:customStyle="1" w:styleId="Heading2Char">
    <w:name w:val="Heading 2 Char"/>
    <w:basedOn w:val="DefaultParagraphFont"/>
    <w:link w:val="Heading2"/>
    <w:uiPriority w:val="9"/>
    <w:rsid w:val="00996A5E"/>
    <w:rPr>
      <w:rFonts w:ascii="Arial" w:hAnsi="Arial" w:cs="Arial"/>
      <w:b/>
      <w:bCs/>
      <w:sz w:val="23"/>
      <w:szCs w:val="23"/>
    </w:rPr>
  </w:style>
  <w:style w:type="character" w:customStyle="1" w:styleId="Heading3Char">
    <w:name w:val="Heading 3 Char"/>
    <w:basedOn w:val="DefaultParagraphFont"/>
    <w:link w:val="Heading3"/>
    <w:uiPriority w:val="9"/>
    <w:rsid w:val="00996A5E"/>
    <w:rPr>
      <w:rFonts w:ascii="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1385</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Geometry SOL Test Blueprint</dc:title>
  <dc:creator>Virginia Dept. of Education</dc:creator>
  <cp:lastModifiedBy>Abbett, Ann (DOE)</cp:lastModifiedBy>
  <cp:revision>18</cp:revision>
  <dcterms:created xsi:type="dcterms:W3CDTF">2018-12-05T18:03:00Z</dcterms:created>
  <dcterms:modified xsi:type="dcterms:W3CDTF">2019-01-02T21:33:00Z</dcterms:modified>
</cp:coreProperties>
</file>