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D7" w:rsidRDefault="00FF24D7">
      <w:pPr>
        <w:widowControl w:val="0"/>
        <w:pBdr>
          <w:top w:val="nil"/>
          <w:left w:val="nil"/>
          <w:bottom w:val="nil"/>
          <w:right w:val="nil"/>
          <w:between w:val="nil"/>
        </w:pBdr>
        <w:spacing w:after="0"/>
      </w:pPr>
    </w:p>
    <w:p w:rsidR="00FF24D7" w:rsidRDefault="00250AA4">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English Instructional Plan – Research: Grades 2-3</w:t>
      </w:r>
    </w:p>
    <w:p w:rsidR="00FF24D7" w:rsidRDefault="00250AA4">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Research 2.12, 3.10</w:t>
      </w:r>
    </w:p>
    <w:p w:rsidR="00FF24D7" w:rsidRDefault="00250AA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Integrated Strand/s: </w:t>
      </w:r>
      <w:r w:rsidR="00F041FE">
        <w:rPr>
          <w:rFonts w:ascii="Times New Roman" w:eastAsia="Times New Roman" w:hAnsi="Times New Roman" w:cs="Times New Roman"/>
          <w:b/>
          <w:sz w:val="24"/>
          <w:szCs w:val="24"/>
        </w:rPr>
        <w:t xml:space="preserve">Communication and Multimodal Literacies </w:t>
      </w:r>
      <w:r>
        <w:rPr>
          <w:rFonts w:ascii="Times New Roman" w:eastAsia="Times New Roman" w:hAnsi="Times New Roman" w:cs="Times New Roman"/>
          <w:b/>
          <w:sz w:val="24"/>
          <w:szCs w:val="24"/>
        </w:rPr>
        <w:t xml:space="preserve">2.1, </w:t>
      </w:r>
      <w:r w:rsidR="00F041FE">
        <w:rPr>
          <w:rFonts w:ascii="Times New Roman" w:eastAsia="Times New Roman" w:hAnsi="Times New Roman" w:cs="Times New Roman"/>
          <w:b/>
          <w:sz w:val="24"/>
          <w:szCs w:val="24"/>
        </w:rPr>
        <w:t>3.1, Reading 2.8, 3.6</w:t>
      </w:r>
    </w:p>
    <w:p w:rsidR="00FF24D7" w:rsidRDefault="00250AA4">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rsidR="00FF24D7" w:rsidRDefault="00250AA4">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rsidR="00FF24D7" w:rsidRDefault="00250AA4">
      <w:pPr>
        <w:numPr>
          <w:ilvl w:val="0"/>
          <w:numId w:val="6"/>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sz w:val="24"/>
          <w:szCs w:val="24"/>
        </w:rPr>
        <w:t xml:space="preserve">understand that </w:t>
      </w:r>
      <w:r w:rsidR="007335A4">
        <w:rPr>
          <w:rFonts w:ascii="Times New Roman" w:eastAsia="Times New Roman" w:hAnsi="Times New Roman" w:cs="Times New Roman"/>
          <w:sz w:val="24"/>
          <w:szCs w:val="24"/>
        </w:rPr>
        <w:t>research can be used to answer questions or solve problems</w:t>
      </w:r>
    </w:p>
    <w:p w:rsidR="00FF24D7" w:rsidRDefault="00250AA4">
      <w:pPr>
        <w:numPr>
          <w:ilvl w:val="0"/>
          <w:numId w:val="6"/>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1" w:name="_heading=h.uqyldy7k8yjo" w:colFirst="0" w:colLast="0"/>
      <w:bookmarkEnd w:id="1"/>
      <w:r>
        <w:rPr>
          <w:rFonts w:ascii="Times New Roman" w:eastAsia="Times New Roman" w:hAnsi="Times New Roman" w:cs="Times New Roman"/>
          <w:sz w:val="24"/>
          <w:szCs w:val="24"/>
        </w:rPr>
        <w:t xml:space="preserve">understand that </w:t>
      </w:r>
      <w:r w:rsidR="007335A4">
        <w:rPr>
          <w:rFonts w:ascii="Times New Roman" w:eastAsia="Times New Roman" w:hAnsi="Times New Roman" w:cs="Times New Roman"/>
          <w:sz w:val="24"/>
          <w:szCs w:val="24"/>
        </w:rPr>
        <w:t>various sources can help provide information</w:t>
      </w:r>
    </w:p>
    <w:p w:rsidR="007335A4" w:rsidRPr="007335A4" w:rsidRDefault="007335A4" w:rsidP="007335A4">
      <w:pPr>
        <w:numPr>
          <w:ilvl w:val="0"/>
          <w:numId w:val="6"/>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information should be collected, analyzed, organized, and presented</w:t>
      </w:r>
    </w:p>
    <w:p w:rsidR="00FF24D7" w:rsidRDefault="00250AA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rsidR="00FF24D7" w:rsidRDefault="00250AA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be successful with this standard, students are expected to:</w:t>
      </w:r>
    </w:p>
    <w:p w:rsidR="00FF24D7" w:rsidRDefault="007335A4">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work collaboratively to generate questions to gather information</w:t>
      </w:r>
    </w:p>
    <w:p w:rsidR="00FF24D7" w:rsidRDefault="00250AA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graphic organizers </w:t>
      </w:r>
      <w:r w:rsidR="007335A4">
        <w:rPr>
          <w:rFonts w:ascii="Times New Roman" w:eastAsia="Times New Roman" w:hAnsi="Times New Roman" w:cs="Times New Roman"/>
          <w:sz w:val="24"/>
          <w:szCs w:val="24"/>
        </w:rPr>
        <w:t>to organize information</w:t>
      </w:r>
    </w:p>
    <w:p w:rsidR="00FF24D7" w:rsidRDefault="00250AA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sidR="007335A4">
        <w:rPr>
          <w:rFonts w:ascii="Times New Roman" w:eastAsia="Times New Roman" w:hAnsi="Times New Roman" w:cs="Times New Roman"/>
          <w:sz w:val="24"/>
          <w:szCs w:val="24"/>
        </w:rPr>
        <w:t>provided sources to gather information, answer questions, or solve problems</w:t>
      </w:r>
    </w:p>
    <w:p w:rsidR="00FF33AD" w:rsidRDefault="00FF33AD">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decisions about which resource is best for locating a given type of information</w:t>
      </w:r>
    </w:p>
    <w:p w:rsidR="00FF24D7" w:rsidRDefault="00250AA4">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SOL:</w:t>
      </w:r>
    </w:p>
    <w:p w:rsidR="00FF24D7" w:rsidRDefault="00250AA4" w:rsidP="00C73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C73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   Generate quest</w:t>
      </w:r>
      <w:bookmarkStart w:id="2" w:name="_GoBack"/>
      <w:bookmarkEnd w:id="2"/>
      <w:r>
        <w:rPr>
          <w:rFonts w:ascii="Times New Roman" w:eastAsia="Times New Roman" w:hAnsi="Times New Roman" w:cs="Times New Roman"/>
          <w:sz w:val="24"/>
          <w:szCs w:val="24"/>
        </w:rPr>
        <w:t>ions to gather information.</w:t>
      </w:r>
    </w:p>
    <w:p w:rsidR="00FF24D7" w:rsidRDefault="00250AA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Find information from provided sources.</w:t>
      </w:r>
    </w:p>
    <w:p w:rsidR="00FF24D7" w:rsidRDefault="00250AA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Organize information in writing or a visual display.</w:t>
      </w:r>
    </w:p>
    <w:p w:rsidR="00FF24D7" w:rsidRDefault="00250AA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Describe difference between plagiarism and using own words.</w:t>
      </w:r>
    </w:p>
    <w:p w:rsidR="00FF24D7" w:rsidRDefault="00250AA4" w:rsidP="00C73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00C73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Construct questions about the topic.</w:t>
      </w:r>
    </w:p>
    <w:p w:rsidR="00FF24D7" w:rsidRDefault="00250AA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Access appropriate resources.</w:t>
      </w:r>
    </w:p>
    <w:p w:rsidR="00FF24D7" w:rsidRDefault="00250AA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Collect and organize information about the topic.</w:t>
      </w:r>
    </w:p>
    <w:p w:rsidR="00FF24D7" w:rsidRDefault="00250AA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Avoid plagiarism and use own words.</w:t>
      </w:r>
    </w:p>
    <w:p w:rsidR="00FF24D7" w:rsidRDefault="00250AA4">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Demonstrate ethical use of the Internet.</w:t>
      </w:r>
    </w:p>
    <w:p w:rsidR="00F041FE" w:rsidRDefault="00250AA4">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rsidR="00FF24D7" w:rsidRDefault="00250AA4">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Background/Language:</w:t>
      </w:r>
    </w:p>
    <w:p w:rsidR="00FF24D7" w:rsidRDefault="00250AA4">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standards in grades 2-3 build upon what students have learned in K-1, specifically generating questions. Encouraging questions builds wonder and curiosity needed for all learners. In grades 2-3, the emphasis moves to creating quality questions. For learners who need further guidance in asking questions, teachers may want to incorporate the teaching method of providing an answer and havin</w:t>
      </w:r>
      <w:r w:rsidR="00C10639">
        <w:rPr>
          <w:rFonts w:ascii="Times New Roman" w:eastAsia="Times New Roman" w:hAnsi="Times New Roman" w:cs="Times New Roman"/>
          <w:sz w:val="24"/>
          <w:szCs w:val="24"/>
        </w:rPr>
        <w:t xml:space="preserve">g learners create a question to </w:t>
      </w:r>
      <w:r>
        <w:rPr>
          <w:rFonts w:ascii="Times New Roman" w:eastAsia="Times New Roman" w:hAnsi="Times New Roman" w:cs="Times New Roman"/>
          <w:sz w:val="24"/>
          <w:szCs w:val="24"/>
        </w:rPr>
        <w:t>go along with it.</w:t>
      </w:r>
    </w:p>
    <w:p w:rsidR="00FF24D7" w:rsidRDefault="00250A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Question Formulation Technique can be used to create a step by step process for learners who are still building a foundation for asking quality questions.  Some learners may be new to graphic organizers, especially graphic organizers that rely heavily on open-ended question stems.  Teachers may choose to use graphic organizers that are more explicit and less open-ended.</w:t>
      </w:r>
    </w:p>
    <w:p w:rsidR="00FF24D7" w:rsidRDefault="00250AA4">
      <w:pPr>
        <w:pStyle w:val="Heading2"/>
        <w:spacing w:before="100" w:after="60"/>
      </w:pPr>
      <w:r>
        <w:lastRenderedPageBreak/>
        <w:t xml:space="preserve">Materials </w:t>
      </w:r>
    </w:p>
    <w:p w:rsidR="00FF24D7" w:rsidRDefault="00250AA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Projection System</w:t>
      </w:r>
    </w:p>
    <w:p w:rsidR="00FF24D7" w:rsidRDefault="00250AA4">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for teachers and/or students</w:t>
      </w:r>
    </w:p>
    <w:p w:rsidR="00FF24D7" w:rsidRDefault="00250AA4">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Highlighters</w:t>
      </w:r>
    </w:p>
    <w:p w:rsidR="00FF24D7" w:rsidRDefault="00250AA4">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Paper/pencil</w:t>
      </w:r>
    </w:p>
    <w:p w:rsidR="00FF24D7" w:rsidRDefault="00250AA4">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Printable Graphic Organizers</w:t>
      </w:r>
    </w:p>
    <w:p w:rsidR="00FF24D7" w:rsidRDefault="00250AA4">
      <w:pPr>
        <w:pStyle w:val="Heading2"/>
        <w:spacing w:before="100"/>
      </w:pPr>
      <w:r>
        <w:t>Student/Teacher Actions: What should students be doing? What should teachers be doing?</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ask students to draw a picture of a hero.  </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Provide time for students to share their images.</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work in small groups to answer the following question, “Do all heroes have superpowers?”</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w:t>
      </w:r>
      <w:r>
        <w:rPr>
          <w:rFonts w:ascii="Times New Roman" w:eastAsia="Times New Roman" w:hAnsi="Times New Roman" w:cs="Times New Roman"/>
          <w:color w:val="000000"/>
          <w:sz w:val="24"/>
          <w:szCs w:val="24"/>
        </w:rPr>
        <w:t xml:space="preserve"> class, read th</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article in </w:t>
      </w:r>
      <w:hyperlink r:id="rId8">
        <w:proofErr w:type="spellStart"/>
        <w:r>
          <w:rPr>
            <w:rFonts w:ascii="Times New Roman" w:eastAsia="Times New Roman" w:hAnsi="Times New Roman" w:cs="Times New Roman"/>
            <w:color w:val="1155CC"/>
            <w:sz w:val="24"/>
            <w:szCs w:val="24"/>
            <w:u w:val="single"/>
          </w:rPr>
          <w:t>Wonderopolis</w:t>
        </w:r>
        <w:proofErr w:type="spellEnd"/>
      </w:hyperlink>
      <w:r>
        <w:rPr>
          <w:rFonts w:ascii="Times New Roman" w:eastAsia="Times New Roman" w:hAnsi="Times New Roman" w:cs="Times New Roman"/>
          <w:sz w:val="24"/>
          <w:szCs w:val="24"/>
        </w:rPr>
        <w:t xml:space="preserve">.  The teacher may want to share the opening video/pictures as an anticipatory set for students.  </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Revi</w:t>
      </w:r>
      <w:r>
        <w:rPr>
          <w:rFonts w:ascii="Times New Roman" w:eastAsia="Times New Roman" w:hAnsi="Times New Roman" w:cs="Times New Roman"/>
          <w:sz w:val="24"/>
          <w:szCs w:val="24"/>
        </w:rPr>
        <w:t>sit the question, “Do all heroes have superpowers?”</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brainstorm a list of characteristics that make up a hero.  What adjectives can be used to describe a hero?  Then, have students revisit their list and come up with an action that would show that characteristic. For example, if the characteristic is brave, an action would be helping someone out of danger.  This will help students match characteristics or beliefs with actions or achievements.</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 xml:space="preserve">Reread this quote from the article, “Even though superpowers might make being a hero easier, every day there are people who selflessly volunteer their time and skills-and sometimes even put themselves in harm’s way- to protect and defend others.  These everyday heroes might not have superpowers, but they’re still superheroes to those they help.” Helping is a big part of being a hero.  We may already know about some heroes who have made history. Some of them have holidays named after them, books written about them, or movies made about them. </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Allow the class to create a list of real-life heroes. The teacher may also decide to provide a list of heroes that fit a certain category, such as Civil Rights Heroes or Inventors/Scientists. Second grade teachers may want to utilize the list of individuals who have changed the lives of Americans as provided in the second grade History standards. Third grade teachers may want to focus on those heroes that meet the standards of a good citizen as described in the Civics standards.</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Assign one scribe per group. In small groups,</w:t>
      </w:r>
      <w:r w:rsidR="009B6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students choose one person from the class or teacher generated list.  Establish the guidelines that students will ask as many questions as they can and that students are not to stop to discuss, answer, or judge any questions.  Set a timer and have students brainstorm a list of questions that they would like to know about the person.  </w:t>
      </w:r>
    </w:p>
    <w:p w:rsidR="00FF24D7" w:rsidRDefault="00250AA4">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Afterwards, provide a mini-lesson on closed-ended and open-ended questions. Open-ended questions often involve explanations or lots of details to answer.  They often begin with “Why...” “What if…” or “How…” Closed-ended questions are often specific and can be answered in only a few words. Closed-ended questions often begin with, “Who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 “Where was..”  Explain to students that most questions for research are open-ended questions. Closed-ended questions can be useful to help answer open-ended questions.  Ask students to look through their questions and put a </w:t>
      </w:r>
      <w:r>
        <w:rPr>
          <w:rFonts w:ascii="Times New Roman" w:eastAsia="Times New Roman" w:hAnsi="Times New Roman" w:cs="Times New Roman"/>
          <w:b/>
          <w:sz w:val="24"/>
          <w:szCs w:val="24"/>
        </w:rPr>
        <w:t xml:space="preserve">C </w:t>
      </w:r>
      <w:r w:rsidR="009B6009">
        <w:rPr>
          <w:rFonts w:ascii="Times New Roman" w:eastAsia="Times New Roman" w:hAnsi="Times New Roman" w:cs="Times New Roman"/>
          <w:sz w:val="24"/>
          <w:szCs w:val="24"/>
        </w:rPr>
        <w:t>next to</w:t>
      </w:r>
      <w:r>
        <w:rPr>
          <w:rFonts w:ascii="Times New Roman" w:eastAsia="Times New Roman" w:hAnsi="Times New Roman" w:cs="Times New Roman"/>
          <w:sz w:val="24"/>
          <w:szCs w:val="24"/>
        </w:rPr>
        <w:t xml:space="preserve"> closed-ended questions and an </w:t>
      </w:r>
      <w:r>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 next to open-ended questions. </w:t>
      </w:r>
    </w:p>
    <w:p w:rsidR="00FF24D7" w:rsidRDefault="00250AA4">
      <w:pPr>
        <w:keepNex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choose 2-3 questions from their list that will provide answers about who their hero was.  Have students highlight these questions in one color.  These questions will probably be the closed-ended questions such as, “Where did he live?” or “What was her job?” For example, “Dr. Martin Luther King Jr. was born in Atlanta, Georgia and was a preacher in a church.  He then became a leader for civil rights.”</w:t>
      </w:r>
    </w:p>
    <w:p w:rsidR="00FF24D7" w:rsidRDefault="00250AA4">
      <w:pPr>
        <w:keepNext/>
        <w:numPr>
          <w:ilvl w:val="0"/>
          <w:numId w:val="2"/>
        </w:num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choose one question that will provide information on what the hero believed. Have students highlight this question in another color.  These questions should be open-ended questions such as, “What did this person believe?” or “How did this person feel about the problems around them?” For example, “Dr. King believed that people should not be violent. He believed that all people should have the same rights.”</w:t>
      </w:r>
    </w:p>
    <w:p w:rsidR="00FF24D7" w:rsidRDefault="00250AA4">
      <w:pPr>
        <w:keepNext/>
        <w:numPr>
          <w:ilvl w:val="0"/>
          <w:numId w:val="2"/>
        </w:num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choose 1 question that will provide information on what the hero achieved. Have students highlight this question in another color. These questions may be a mix of open-ended and closed-ended questions. Examples include, “Why is this </w:t>
      </w:r>
      <w:r w:rsidR="00F041FE">
        <w:rPr>
          <w:rFonts w:ascii="Times New Roman" w:eastAsia="Times New Roman" w:hAnsi="Times New Roman" w:cs="Times New Roman"/>
          <w:sz w:val="24"/>
          <w:szCs w:val="24"/>
        </w:rPr>
        <w:t>person now called a hero?” or “</w:t>
      </w:r>
      <w:r>
        <w:rPr>
          <w:rFonts w:ascii="Times New Roman" w:eastAsia="Times New Roman" w:hAnsi="Times New Roman" w:cs="Times New Roman"/>
          <w:sz w:val="24"/>
          <w:szCs w:val="24"/>
        </w:rPr>
        <w:t>How was this person successful?” For example, “Because of Dr. Martin Luther King’s leadership, laws were passed to give African-Americans the right to vote.”</w:t>
      </w:r>
    </w:p>
    <w:p w:rsidR="00FF24D7" w:rsidRDefault="00250AA4">
      <w:pPr>
        <w:keepNext/>
        <w:numPr>
          <w:ilvl w:val="0"/>
          <w:numId w:val="2"/>
        </w:num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possible, provide print resources from your school or local library about the chosen heroes. Students can also use sites such as </w:t>
      </w:r>
      <w:hyperlink r:id="rId9">
        <w:r>
          <w:rPr>
            <w:rFonts w:ascii="Times New Roman" w:eastAsia="Times New Roman" w:hAnsi="Times New Roman" w:cs="Times New Roman"/>
            <w:color w:val="1155CC"/>
            <w:sz w:val="24"/>
            <w:szCs w:val="24"/>
            <w:u w:val="single"/>
          </w:rPr>
          <w:t>Ducksters</w:t>
        </w:r>
      </w:hyperlink>
      <w:r>
        <w:rPr>
          <w:rFonts w:ascii="Times New Roman" w:eastAsia="Times New Roman" w:hAnsi="Times New Roman" w:cs="Times New Roman"/>
          <w:sz w:val="24"/>
          <w:szCs w:val="24"/>
        </w:rPr>
        <w:t xml:space="preserve"> ,(the biography section has an easily searched list of people)  </w:t>
      </w:r>
      <w:hyperlink r:id="rId10" w:anchor="!articleTab:content/contentSection:8827e66c-6dd8-45b4-9a04-4122cffe77e3/">
        <w:r>
          <w:rPr>
            <w:rFonts w:ascii="Times New Roman" w:eastAsia="Times New Roman" w:hAnsi="Times New Roman" w:cs="Times New Roman"/>
            <w:color w:val="1155CC"/>
            <w:sz w:val="24"/>
            <w:szCs w:val="24"/>
            <w:u w:val="single"/>
          </w:rPr>
          <w:t>People in American History</w:t>
        </w:r>
      </w:hyperlink>
      <w:r>
        <w:rPr>
          <w:rFonts w:ascii="Times New Roman" w:eastAsia="Times New Roman" w:hAnsi="Times New Roman" w:cs="Times New Roman"/>
          <w:sz w:val="24"/>
          <w:szCs w:val="24"/>
        </w:rPr>
        <w:t xml:space="preserve"> , </w:t>
      </w:r>
      <w:hyperlink r:id="rId11" w:anchor="!articleTab:content/contentSection:ef719283-5797-49d6-a0b4-c9efa5124da8/">
        <w:r>
          <w:rPr>
            <w:rFonts w:ascii="Times New Roman" w:eastAsia="Times New Roman" w:hAnsi="Times New Roman" w:cs="Times New Roman"/>
            <w:color w:val="1155CC"/>
            <w:sz w:val="24"/>
            <w:szCs w:val="24"/>
            <w:u w:val="single"/>
          </w:rPr>
          <w:t>Influential People</w:t>
        </w:r>
      </w:hyperlink>
      <w:r>
        <w:rPr>
          <w:rFonts w:ascii="Times New Roman" w:eastAsia="Times New Roman" w:hAnsi="Times New Roman" w:cs="Times New Roman"/>
          <w:sz w:val="24"/>
          <w:szCs w:val="24"/>
        </w:rPr>
        <w:t xml:space="preserve">  or </w:t>
      </w:r>
      <w:hyperlink r:id="rId12">
        <w:r>
          <w:rPr>
            <w:rFonts w:ascii="Times New Roman" w:eastAsia="Times New Roman" w:hAnsi="Times New Roman" w:cs="Times New Roman"/>
            <w:color w:val="1155CC"/>
            <w:sz w:val="24"/>
            <w:szCs w:val="24"/>
            <w:u w:val="single"/>
          </w:rPr>
          <w:t xml:space="preserve">Kids </w:t>
        </w:r>
        <w:proofErr w:type="spellStart"/>
        <w:r>
          <w:rPr>
            <w:rFonts w:ascii="Times New Roman" w:eastAsia="Times New Roman" w:hAnsi="Times New Roman" w:cs="Times New Roman"/>
            <w:color w:val="1155CC"/>
            <w:sz w:val="24"/>
            <w:szCs w:val="24"/>
            <w:u w:val="single"/>
          </w:rPr>
          <w:t>Infobits</w:t>
        </w:r>
        <w:proofErr w:type="spellEnd"/>
      </w:hyperlink>
      <w:r>
        <w:rPr>
          <w:rFonts w:ascii="Times New Roman" w:eastAsia="Times New Roman" w:hAnsi="Times New Roman" w:cs="Times New Roman"/>
          <w:sz w:val="24"/>
          <w:szCs w:val="24"/>
        </w:rPr>
        <w:t xml:space="preserve"> to help answer the questions.  Students can also use the </w:t>
      </w:r>
      <w:hyperlink r:id="rId13">
        <w:r>
          <w:rPr>
            <w:rFonts w:ascii="Times New Roman" w:eastAsia="Times New Roman" w:hAnsi="Times New Roman" w:cs="Times New Roman"/>
            <w:color w:val="1155CC"/>
            <w:sz w:val="24"/>
            <w:szCs w:val="24"/>
            <w:u w:val="single"/>
          </w:rPr>
          <w:t>EBSCO K-8 Collection</w:t>
        </w:r>
      </w:hyperlink>
      <w:r>
        <w:rPr>
          <w:rFonts w:ascii="Times New Roman" w:eastAsia="Times New Roman" w:hAnsi="Times New Roman" w:cs="Times New Roman"/>
          <w:sz w:val="24"/>
          <w:szCs w:val="24"/>
        </w:rPr>
        <w:t xml:space="preserve"> for additional resources.</w:t>
      </w:r>
    </w:p>
    <w:p w:rsidR="00FF24D7" w:rsidRDefault="00250AA4">
      <w:pPr>
        <w:keepNext/>
        <w:numPr>
          <w:ilvl w:val="0"/>
          <w:numId w:val="2"/>
        </w:num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time for students to use resources to answer questions.  Students can organize information on the attached sentence stem organizers or a form of your choosing. Before students begin writing, let students know that when we write information to answer our questions, we write it in our own words so we don’t steal someone else’s work.  It can be helpful to fill out the graphic organizer after students read a source.</w:t>
      </w:r>
    </w:p>
    <w:p w:rsidR="00FF24D7" w:rsidRDefault="00250AA4">
      <w:pPr>
        <w:keepNext/>
        <w:numPr>
          <w:ilvl w:val="0"/>
          <w:numId w:val="2"/>
        </w:num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have had a chance to collect and organize information, lead students through a review of their notes.  If a student has written something they don’t understand, this may be a clue that the notes are not paraphrased and is a good opportunity to practice putting it in their own words.  Specifically, third grade students are asked to demonstrate ethical use of the internet and paraphrasing is one way to do so.</w:t>
      </w:r>
    </w:p>
    <w:p w:rsidR="00FF24D7" w:rsidRDefault="00250AA4">
      <w:pPr>
        <w:pBdr>
          <w:top w:val="nil"/>
          <w:left w:val="nil"/>
          <w:bottom w:val="nil"/>
          <w:right w:val="nil"/>
          <w:between w:val="nil"/>
        </w:pBd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Assessment  (</w:t>
      </w:r>
      <w:proofErr w:type="gramEnd"/>
      <w:r>
        <w:rPr>
          <w:rFonts w:ascii="Times New Roman" w:eastAsia="Times New Roman" w:hAnsi="Times New Roman" w:cs="Times New Roman"/>
          <w:b/>
          <w:sz w:val="24"/>
          <w:szCs w:val="24"/>
        </w:rPr>
        <w:t xml:space="preserve">Diagnostic, Formative, Summative) </w:t>
      </w:r>
    </w:p>
    <w:p w:rsidR="00FF24D7" w:rsidRDefault="00250AA4">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Monitor student responses to oral questions</w:t>
      </w:r>
    </w:p>
    <w:p w:rsidR="00FF24D7" w:rsidRDefault="00250AA4">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generated question lists</w:t>
      </w:r>
    </w:p>
    <w:p w:rsidR="00FF24D7" w:rsidRDefault="00250AA4">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notes in response to answer questions</w:t>
      </w:r>
    </w:p>
    <w:p w:rsidR="00FF24D7" w:rsidRDefault="00250AA4">
      <w:pPr>
        <w:keepNext/>
        <w:numPr>
          <w:ilvl w:val="0"/>
          <w:numId w:val="3"/>
        </w:numPr>
        <w:pBdr>
          <w:top w:val="nil"/>
          <w:left w:val="nil"/>
          <w:bottom w:val="nil"/>
          <w:right w:val="nil"/>
          <w:between w:val="nil"/>
        </w:pBdr>
        <w:spacing w:before="100" w:after="0" w:line="240" w:lineRule="auto"/>
        <w:rPr>
          <w:sz w:val="24"/>
          <w:szCs w:val="24"/>
        </w:rPr>
      </w:pPr>
      <w:r>
        <w:rPr>
          <w:rFonts w:ascii="Times New Roman" w:eastAsia="Times New Roman" w:hAnsi="Times New Roman" w:cs="Times New Roman"/>
          <w:sz w:val="24"/>
          <w:szCs w:val="24"/>
        </w:rPr>
        <w:t>Completed sentence stem organizers or other graphic organizer</w:t>
      </w:r>
      <w:r>
        <w:rPr>
          <w:rFonts w:ascii="Times New Roman" w:eastAsia="Times New Roman" w:hAnsi="Times New Roman" w:cs="Times New Roman"/>
          <w:b/>
          <w:sz w:val="24"/>
          <w:szCs w:val="24"/>
        </w:rPr>
        <w:t xml:space="preserve"> </w:t>
      </w:r>
    </w:p>
    <w:p w:rsidR="00FF24D7" w:rsidRDefault="00250AA4">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Connections:</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w:t>
      </w:r>
      <w:r>
        <w:rPr>
          <w:rFonts w:ascii="Times New Roman" w:eastAsia="Times New Roman" w:hAnsi="Times New Roman" w:cs="Times New Roman"/>
          <w:sz w:val="24"/>
          <w:szCs w:val="24"/>
        </w:rPr>
        <w:t xml:space="preserve">ents will organize their information in a graphic organizer.  </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 list of characteristics and actions that create a hero. </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activities can provide a variety of writing connections based on the needs of the learners.</w:t>
      </w:r>
    </w:p>
    <w:p w:rsidR="00FF24D7" w:rsidRDefault="00250AA4">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can create a holiday for thei</w:t>
      </w:r>
      <w:r>
        <w:rPr>
          <w:rFonts w:ascii="Times New Roman" w:eastAsia="Times New Roman" w:hAnsi="Times New Roman" w:cs="Times New Roman"/>
          <w:sz w:val="24"/>
          <w:szCs w:val="24"/>
        </w:rPr>
        <w:t xml:space="preserve">r chosen hero.  What day would it be and why?  How would this day be celebrated? </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Hero Hallway of Fame as a final product and way to share research.</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can visit and utilize this site, </w:t>
      </w:r>
      <w:hyperlink r:id="rId14">
        <w:r>
          <w:rPr>
            <w:rFonts w:ascii="Times New Roman" w:eastAsia="Times New Roman" w:hAnsi="Times New Roman" w:cs="Times New Roman"/>
            <w:color w:val="1155CC"/>
            <w:sz w:val="24"/>
            <w:szCs w:val="24"/>
            <w:u w:val="single"/>
          </w:rPr>
          <w:t>My Hero</w:t>
        </w:r>
      </w:hyperlink>
      <w:r>
        <w:rPr>
          <w:rFonts w:ascii="Times New Roman" w:eastAsia="Times New Roman" w:hAnsi="Times New Roman" w:cs="Times New Roman"/>
          <w:sz w:val="24"/>
          <w:szCs w:val="24"/>
        </w:rPr>
        <w:t xml:space="preserve"> as a means for further research or to share student work.</w:t>
      </w:r>
    </w:p>
    <w:p w:rsidR="00FF24D7" w:rsidRDefault="00250AA4">
      <w:pPr>
        <w:keepNext/>
        <w:numPr>
          <w:ilvl w:val="0"/>
          <w:numId w:val="5"/>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compare their researched hero with a popular superhero.</w:t>
      </w:r>
    </w:p>
    <w:p w:rsidR="00FF24D7" w:rsidRDefault="00250AA4">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rsidR="00FF24D7" w:rsidRDefault="00250AA4">
      <w:pPr>
        <w:keepNext/>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whole class can research the same person.  This allows more opportunities for teacher modeling.</w:t>
      </w:r>
    </w:p>
    <w:p w:rsidR="00FF24D7" w:rsidRDefault="00250AA4">
      <w:pPr>
        <w:keepNext/>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list/chart of characteristics for students. Have students circle 5 characteristics that describe a hero.</w:t>
      </w:r>
    </w:p>
    <w:p w:rsidR="00FF24D7" w:rsidRDefault="00250AA4">
      <w:pPr>
        <w:keepNext/>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print materials of various </w:t>
      </w:r>
      <w:proofErr w:type="spellStart"/>
      <w:r>
        <w:rPr>
          <w:rFonts w:ascii="Times New Roman" w:eastAsia="Times New Roman" w:hAnsi="Times New Roman" w:cs="Times New Roman"/>
          <w:sz w:val="24"/>
          <w:szCs w:val="24"/>
        </w:rPr>
        <w:t>lexiles</w:t>
      </w:r>
      <w:proofErr w:type="spellEnd"/>
      <w:r>
        <w:rPr>
          <w:rFonts w:ascii="Times New Roman" w:eastAsia="Times New Roman" w:hAnsi="Times New Roman" w:cs="Times New Roman"/>
          <w:sz w:val="24"/>
          <w:szCs w:val="24"/>
        </w:rPr>
        <w:t xml:space="preserve"> to meet the needs of all readers.</w:t>
      </w:r>
    </w:p>
    <w:p w:rsidR="00FF24D7" w:rsidRDefault="00250AA4">
      <w:pPr>
        <w:keepNext/>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Close-Ended and Open-Ended Questions for students.</w:t>
      </w:r>
    </w:p>
    <w:p w:rsidR="00FF24D7" w:rsidRDefault="00250AA4">
      <w:pPr>
        <w:spacing w:before="120"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 following pages are intended for classroom use for students as a visual aid to learning.</w:t>
      </w:r>
    </w:p>
    <w:p w:rsidR="00FF24D7" w:rsidRDefault="00250AA4">
      <w:pPr>
        <w:spacing w:after="0" w:line="240" w:lineRule="auto"/>
        <w:jc w:val="center"/>
        <w:rPr>
          <w:sz w:val="56"/>
          <w:szCs w:val="56"/>
        </w:rPr>
      </w:pPr>
      <w:r>
        <w:rPr>
          <w:noProof/>
          <w:sz w:val="56"/>
          <w:szCs w:val="56"/>
        </w:rPr>
        <w:drawing>
          <wp:inline distT="114300" distB="114300" distL="114300" distR="114300">
            <wp:extent cx="5943600" cy="3327400"/>
            <wp:effectExtent l="0" t="0" r="0" b="0"/>
            <wp:docPr id="3" name="image1.png" descr="Graphic Organizer for Hero pre-writing"/>
            <wp:cNvGraphicFramePr/>
            <a:graphic xmlns:a="http://schemas.openxmlformats.org/drawingml/2006/main">
              <a:graphicData uri="http://schemas.openxmlformats.org/drawingml/2006/picture">
                <pic:pic xmlns:pic="http://schemas.openxmlformats.org/drawingml/2006/picture">
                  <pic:nvPicPr>
                    <pic:cNvPr id="0" name="image1.png" descr="Graphic Organizer for Hero pre-writing"/>
                    <pic:cNvPicPr preferRelativeResize="0"/>
                  </pic:nvPicPr>
                  <pic:blipFill>
                    <a:blip r:embed="rId15"/>
                    <a:srcRect/>
                    <a:stretch>
                      <a:fillRect/>
                    </a:stretch>
                  </pic:blipFill>
                  <pic:spPr>
                    <a:xfrm>
                      <a:off x="0" y="0"/>
                      <a:ext cx="5943600" cy="3327400"/>
                    </a:xfrm>
                    <a:prstGeom prst="rect">
                      <a:avLst/>
                    </a:prstGeom>
                    <a:ln/>
                  </pic:spPr>
                </pic:pic>
              </a:graphicData>
            </a:graphic>
          </wp:inline>
        </w:drawing>
      </w:r>
    </w:p>
    <w:sectPr w:rsidR="00FF24D7">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42" w:rsidRDefault="00250AA4">
      <w:pPr>
        <w:spacing w:after="0" w:line="240" w:lineRule="auto"/>
      </w:pPr>
      <w:r>
        <w:separator/>
      </w:r>
    </w:p>
  </w:endnote>
  <w:endnote w:type="continuationSeparator" w:id="0">
    <w:p w:rsidR="00CC2042" w:rsidRDefault="0025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7" w:rsidRDefault="00FF24D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7" w:rsidRDefault="00250AA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C73484">
      <w:rPr>
        <w:noProof/>
        <w:color w:val="000000"/>
      </w:rPr>
      <w:t>5</w:t>
    </w:r>
    <w:r>
      <w:rPr>
        <w:color w:val="000000"/>
      </w:rPr>
      <w:fldChar w:fldCharType="end"/>
    </w:r>
  </w:p>
  <w:p w:rsidR="00FF24D7" w:rsidRDefault="00FF24D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7" w:rsidRDefault="00250AA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C7348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42" w:rsidRDefault="00250AA4">
      <w:pPr>
        <w:spacing w:after="0" w:line="240" w:lineRule="auto"/>
      </w:pPr>
      <w:r>
        <w:separator/>
      </w:r>
    </w:p>
  </w:footnote>
  <w:footnote w:type="continuationSeparator" w:id="0">
    <w:p w:rsidR="00CC2042" w:rsidRDefault="0025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7" w:rsidRDefault="00FF24D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7" w:rsidRDefault="00250AA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w:t>
    </w:r>
    <w:r>
      <w:rPr>
        <w:i/>
        <w:sz w:val="24"/>
        <w:szCs w:val="24"/>
      </w:rPr>
      <w:t>Research: Grades 2-3</w:t>
    </w:r>
    <w:r>
      <w:rPr>
        <w:i/>
        <w:color w:val="0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7" w:rsidRDefault="00FF24D7">
    <w:pPr>
      <w:tabs>
        <w:tab w:val="center" w:pos="4680"/>
        <w:tab w:val="right" w:pos="9360"/>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103B"/>
    <w:multiLevelType w:val="multilevel"/>
    <w:tmpl w:val="9F54F4B0"/>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B9D0989"/>
    <w:multiLevelType w:val="multilevel"/>
    <w:tmpl w:val="073850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BF418E7"/>
    <w:multiLevelType w:val="multilevel"/>
    <w:tmpl w:val="1A904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20D23"/>
    <w:multiLevelType w:val="multilevel"/>
    <w:tmpl w:val="5A8E4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8222DE"/>
    <w:multiLevelType w:val="multilevel"/>
    <w:tmpl w:val="C8A6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A75D31"/>
    <w:multiLevelType w:val="multilevel"/>
    <w:tmpl w:val="B3DC7EC4"/>
    <w:lvl w:ilvl="0">
      <w:start w:val="1"/>
      <w:numFmt w:val="decimal"/>
      <w:pStyle w:val="Bullet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D7"/>
    <w:rsid w:val="00250AA4"/>
    <w:rsid w:val="007335A4"/>
    <w:rsid w:val="009B6009"/>
    <w:rsid w:val="00C10639"/>
    <w:rsid w:val="00C73484"/>
    <w:rsid w:val="00CC2042"/>
    <w:rsid w:val="00E51DFC"/>
    <w:rsid w:val="00F041FE"/>
    <w:rsid w:val="00FF24D7"/>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373D"/>
  <w15:docId w15:val="{A86DB0C3-DD61-402E-BC23-DCA84CF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onderopolis.org/wonder/do-all-heroes-have-superpowers" TargetMode="External"/><Relationship Id="rId13" Type="http://schemas.openxmlformats.org/officeDocument/2006/relationships/hyperlink" Target="http://finditva.com/k-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o.galegroup.com/ps/start.do?p=ITKE&amp;u=virginia_ma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Important-and-Influential-People/27c0e38a-02c6-4697-9cd8-edef774f0e7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readworks.org/article/People-in-American-History/6f8b3de9-1f06-42f5-ab57-be76baaf7da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ucksters.com/" TargetMode="External"/><Relationship Id="rId14" Type="http://schemas.openxmlformats.org/officeDocument/2006/relationships/hyperlink" Target="http://www.myhe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Yt+E/AHKkalaztoZJaZt+AUbQ==">AMUW2mWr2TPu94RGOgBK/BAmb4b7QAydmhhngsdb7TaiofbimnDq+ACxlGnXsguoPHPsFWG4NIrDbbSX4ZlIkn+gjXKT61J9hDqb94FQKH3RPDeJK6gK4LB0tdYfdOjgqR9UxeLjXYgn589qaJOaS1KjjhSEi5FWjr7q/PZ4Kvj0Nw8VHxeKeuA=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2019-09-11T18:04:00Z</dcterms:created>
  <dcterms:modified xsi:type="dcterms:W3CDTF">2019-09-11T18:04:00Z</dcterms:modified>
</cp:coreProperties>
</file>