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2C4011">
        <w:rPr>
          <w:rFonts w:ascii="Calibri"/>
          <w:i/>
          <w:sz w:val="24"/>
          <w:szCs w:val="24"/>
        </w:rPr>
        <w:t xml:space="preserve"> Plot and Characterization -7</w:t>
      </w:r>
    </w:p>
    <w:p w:rsidR="00497A92" w:rsidRDefault="00497A92">
      <w:pPr>
        <w:spacing w:before="2"/>
        <w:rPr>
          <w:rFonts w:ascii="Cambria" w:eastAsia="Cambria" w:hAnsi="Cambria" w:cs="Cambria"/>
          <w:sz w:val="20"/>
          <w:szCs w:val="20"/>
        </w:rPr>
      </w:pPr>
    </w:p>
    <w:p w:rsidR="00497A92" w:rsidRPr="00E84780" w:rsidRDefault="00445EAE" w:rsidP="00EA3E24">
      <w:pPr>
        <w:pStyle w:val="Heading2"/>
        <w:rPr>
          <w:rFonts w:ascii="Times New Roman" w:hAnsi="Times New Roman" w:cs="Times New Roman"/>
        </w:rPr>
      </w:pPr>
      <w:r w:rsidRPr="00E84780">
        <w:rPr>
          <w:rFonts w:ascii="Times New Roman" w:hAnsi="Times New Roman" w:cs="Times New Roman"/>
          <w:w w:val="95"/>
        </w:rPr>
        <w:t xml:space="preserve">Primary </w:t>
      </w:r>
      <w:r w:rsidR="00FA47F1" w:rsidRPr="00E84780">
        <w:rPr>
          <w:rFonts w:ascii="Times New Roman" w:hAnsi="Times New Roman" w:cs="Times New Roman"/>
          <w:w w:val="95"/>
        </w:rPr>
        <w:t>Strand</w:t>
      </w:r>
      <w:r w:rsidRPr="00E84780">
        <w:rPr>
          <w:rFonts w:ascii="Times New Roman" w:hAnsi="Times New Roman" w:cs="Times New Roman"/>
          <w:w w:val="95"/>
        </w:rPr>
        <w:t>:</w:t>
      </w:r>
      <w:r w:rsidR="00027D55" w:rsidRPr="00E84780">
        <w:rPr>
          <w:rFonts w:ascii="Times New Roman" w:hAnsi="Times New Roman" w:cs="Times New Roman"/>
          <w:w w:val="95"/>
        </w:rPr>
        <w:t xml:space="preserve"> 7.5 - Reading</w:t>
      </w:r>
    </w:p>
    <w:p w:rsidR="00523835" w:rsidRPr="00E84780" w:rsidRDefault="00523835" w:rsidP="00027D55">
      <w:pPr>
        <w:pStyle w:val="BodyText"/>
        <w:rPr>
          <w:rFonts w:ascii="Times New Roman" w:hAnsi="Times New Roman" w:cs="Times New Roman"/>
        </w:rPr>
      </w:pPr>
    </w:p>
    <w:p w:rsidR="00445EAE" w:rsidRPr="00E84780" w:rsidRDefault="00445EAE" w:rsidP="00EA3E24">
      <w:pPr>
        <w:pStyle w:val="Heading2"/>
        <w:rPr>
          <w:rFonts w:ascii="Times New Roman" w:hAnsi="Times New Roman" w:cs="Times New Roman"/>
        </w:rPr>
      </w:pPr>
      <w:r w:rsidRPr="00E84780">
        <w:rPr>
          <w:rFonts w:ascii="Times New Roman" w:hAnsi="Times New Roman" w:cs="Times New Roman"/>
        </w:rPr>
        <w:t>Integrated Strand/s:</w:t>
      </w:r>
      <w:r w:rsidR="00027D55" w:rsidRPr="00E84780">
        <w:rPr>
          <w:rFonts w:ascii="Times New Roman" w:hAnsi="Times New Roman" w:cs="Times New Roman"/>
        </w:rPr>
        <w:t xml:space="preserve"> Writing</w:t>
      </w:r>
      <w:r w:rsidR="00E84780">
        <w:rPr>
          <w:rFonts w:ascii="Times New Roman" w:hAnsi="Times New Roman" w:cs="Times New Roman"/>
        </w:rPr>
        <w:t xml:space="preserve"> 7.7</w:t>
      </w:r>
      <w:proofErr w:type="gramStart"/>
      <w:r w:rsidR="00E84780">
        <w:rPr>
          <w:rFonts w:ascii="Times New Roman" w:hAnsi="Times New Roman" w:cs="Times New Roman"/>
        </w:rPr>
        <w:t xml:space="preserve">,  </w:t>
      </w:r>
      <w:r w:rsidR="00027D55" w:rsidRPr="00E84780">
        <w:rPr>
          <w:rFonts w:ascii="Times New Roman" w:hAnsi="Times New Roman" w:cs="Times New Roman"/>
        </w:rPr>
        <w:t>Research</w:t>
      </w:r>
      <w:proofErr w:type="gramEnd"/>
      <w:r w:rsidR="00E84780">
        <w:rPr>
          <w:rFonts w:ascii="Times New Roman" w:hAnsi="Times New Roman" w:cs="Times New Roman"/>
        </w:rPr>
        <w:t xml:space="preserve"> 7.9, </w:t>
      </w:r>
      <w:r w:rsidR="00027D55" w:rsidRPr="00E84780">
        <w:rPr>
          <w:rFonts w:ascii="Times New Roman" w:hAnsi="Times New Roman" w:cs="Times New Roman"/>
        </w:rPr>
        <w:t>Communication and Multimodal Literacies</w:t>
      </w:r>
      <w:r w:rsidR="00E84780">
        <w:rPr>
          <w:rFonts w:ascii="Times New Roman" w:hAnsi="Times New Roman" w:cs="Times New Roman"/>
        </w:rPr>
        <w:t xml:space="preserve"> 7.1</w:t>
      </w:r>
    </w:p>
    <w:p w:rsidR="00523835" w:rsidRPr="00E84780" w:rsidRDefault="00523835" w:rsidP="00027D55">
      <w:pPr>
        <w:pStyle w:val="BodyText"/>
        <w:rPr>
          <w:rFonts w:ascii="Times New Roman" w:hAnsi="Times New Roman" w:cs="Times New Roman"/>
        </w:rPr>
      </w:pPr>
    </w:p>
    <w:p w:rsidR="00445EAE" w:rsidRPr="00E84780" w:rsidRDefault="00445EAE" w:rsidP="00EA3E24">
      <w:pPr>
        <w:pStyle w:val="Heading2"/>
        <w:rPr>
          <w:rFonts w:ascii="Times New Roman" w:hAnsi="Times New Roman" w:cs="Times New Roman"/>
        </w:rPr>
      </w:pPr>
      <w:r w:rsidRPr="00E84780">
        <w:rPr>
          <w:rFonts w:ascii="Times New Roman" w:hAnsi="Times New Roman" w:cs="Times New Roman"/>
        </w:rPr>
        <w:t>Essential Understanding:</w:t>
      </w:r>
    </w:p>
    <w:p w:rsidR="000963DE" w:rsidRPr="00E84780" w:rsidRDefault="00027D55" w:rsidP="00220314">
      <w:pPr>
        <w:pStyle w:val="BodyText"/>
        <w:numPr>
          <w:ilvl w:val="0"/>
          <w:numId w:val="19"/>
        </w:numPr>
        <w:rPr>
          <w:rFonts w:ascii="Times New Roman" w:hAnsi="Times New Roman" w:cs="Times New Roman"/>
        </w:rPr>
      </w:pPr>
      <w:r w:rsidRPr="00E84780">
        <w:rPr>
          <w:rFonts w:ascii="Times New Roman" w:hAnsi="Times New Roman" w:cs="Times New Roman"/>
        </w:rPr>
        <w:t xml:space="preserve">Understand that the author uses images to </w:t>
      </w:r>
      <w:proofErr w:type="gramStart"/>
      <w:r w:rsidRPr="00E84780">
        <w:rPr>
          <w:rFonts w:ascii="Times New Roman" w:hAnsi="Times New Roman" w:cs="Times New Roman"/>
        </w:rPr>
        <w:t>craft</w:t>
      </w:r>
      <w:proofErr w:type="gramEnd"/>
      <w:r w:rsidRPr="00E84780">
        <w:rPr>
          <w:rFonts w:ascii="Times New Roman" w:hAnsi="Times New Roman" w:cs="Times New Roman"/>
        </w:rPr>
        <w:t xml:space="preserve"> a message and create characters</w:t>
      </w:r>
      <w:r w:rsidR="00F026C0" w:rsidRPr="00E84780">
        <w:rPr>
          <w:rFonts w:ascii="Times New Roman" w:hAnsi="Times New Roman" w:cs="Times New Roman"/>
        </w:rPr>
        <w:t xml:space="preserve">. </w:t>
      </w:r>
    </w:p>
    <w:p w:rsidR="009100EA" w:rsidRPr="00E84780" w:rsidRDefault="009100EA" w:rsidP="009100EA">
      <w:pPr>
        <w:pStyle w:val="BodyText"/>
        <w:numPr>
          <w:ilvl w:val="0"/>
          <w:numId w:val="19"/>
        </w:numPr>
        <w:rPr>
          <w:rFonts w:ascii="Times New Roman" w:hAnsi="Times New Roman" w:cs="Times New Roman"/>
        </w:rPr>
      </w:pPr>
      <w:r w:rsidRPr="00E84780">
        <w:rPr>
          <w:rFonts w:ascii="Times New Roman" w:hAnsi="Times New Roman" w:cs="Times New Roman"/>
        </w:rPr>
        <w:t>Recognize an author’s craft as the purposeful choice of vocabulary, sentence formation, voice, and tone.</w:t>
      </w:r>
    </w:p>
    <w:p w:rsidR="009100EA" w:rsidRPr="00E84780" w:rsidRDefault="009100EA" w:rsidP="009100EA">
      <w:pPr>
        <w:pStyle w:val="BodyText"/>
        <w:rPr>
          <w:rFonts w:ascii="Times New Roman" w:hAnsi="Times New Roman" w:cs="Times New Roman"/>
        </w:rPr>
      </w:pPr>
    </w:p>
    <w:p w:rsidR="00445EAE" w:rsidRPr="00E84780" w:rsidRDefault="00445EAE" w:rsidP="00EA3E24">
      <w:pPr>
        <w:pStyle w:val="Heading2"/>
        <w:rPr>
          <w:rFonts w:ascii="Times New Roman" w:hAnsi="Times New Roman" w:cs="Times New Roman"/>
        </w:rPr>
      </w:pPr>
      <w:r w:rsidRPr="00E84780">
        <w:rPr>
          <w:rFonts w:ascii="Times New Roman" w:hAnsi="Times New Roman" w:cs="Times New Roman"/>
        </w:rPr>
        <w:t>Essential Knowledge, Skills, and Processes:</w:t>
      </w:r>
    </w:p>
    <w:p w:rsidR="00027D55" w:rsidRPr="00E84780" w:rsidRDefault="00027D55" w:rsidP="00027D55">
      <w:pPr>
        <w:pStyle w:val="BodyText"/>
        <w:numPr>
          <w:ilvl w:val="0"/>
          <w:numId w:val="19"/>
        </w:numPr>
        <w:rPr>
          <w:rFonts w:ascii="Times New Roman" w:hAnsi="Times New Roman" w:cs="Times New Roman"/>
          <w:b/>
        </w:rPr>
      </w:pPr>
      <w:r w:rsidRPr="00E84780">
        <w:rPr>
          <w:rFonts w:ascii="Times New Roman" w:hAnsi="Times New Roman" w:cs="Times New Roman"/>
        </w:rPr>
        <w:t>Recognize the elements of a narrative structure to include:</w:t>
      </w:r>
    </w:p>
    <w:p w:rsidR="00027D55" w:rsidRPr="00E84780" w:rsidRDefault="00027D55" w:rsidP="00027D55">
      <w:pPr>
        <w:pStyle w:val="BodyText"/>
        <w:numPr>
          <w:ilvl w:val="1"/>
          <w:numId w:val="19"/>
        </w:numPr>
        <w:rPr>
          <w:rFonts w:ascii="Times New Roman" w:hAnsi="Times New Roman" w:cs="Times New Roman"/>
          <w:b/>
        </w:rPr>
      </w:pPr>
      <w:r w:rsidRPr="00E84780">
        <w:rPr>
          <w:rFonts w:ascii="Times New Roman" w:hAnsi="Times New Roman" w:cs="Times New Roman"/>
        </w:rPr>
        <w:t>Plot</w:t>
      </w:r>
    </w:p>
    <w:p w:rsidR="00027D55" w:rsidRPr="00E84780" w:rsidRDefault="00027D55" w:rsidP="00027D55">
      <w:pPr>
        <w:pStyle w:val="BodyText"/>
        <w:numPr>
          <w:ilvl w:val="1"/>
          <w:numId w:val="19"/>
        </w:numPr>
        <w:rPr>
          <w:rFonts w:ascii="Times New Roman" w:hAnsi="Times New Roman" w:cs="Times New Roman"/>
          <w:b/>
        </w:rPr>
      </w:pPr>
      <w:r w:rsidRPr="00E84780">
        <w:rPr>
          <w:rFonts w:ascii="Times New Roman" w:hAnsi="Times New Roman" w:cs="Times New Roman"/>
        </w:rPr>
        <w:t xml:space="preserve">Characterization </w:t>
      </w:r>
    </w:p>
    <w:p w:rsidR="00027D55" w:rsidRPr="00E84780" w:rsidRDefault="00027D55" w:rsidP="00027D55">
      <w:pPr>
        <w:pStyle w:val="BodyText"/>
        <w:numPr>
          <w:ilvl w:val="1"/>
          <w:numId w:val="19"/>
        </w:numPr>
        <w:rPr>
          <w:rFonts w:ascii="Times New Roman" w:hAnsi="Times New Roman" w:cs="Times New Roman"/>
          <w:b/>
        </w:rPr>
      </w:pPr>
      <w:r w:rsidRPr="00E84780">
        <w:rPr>
          <w:rFonts w:ascii="Times New Roman" w:hAnsi="Times New Roman" w:cs="Times New Roman"/>
        </w:rPr>
        <w:t xml:space="preserve">Setting </w:t>
      </w:r>
    </w:p>
    <w:p w:rsidR="00445EAE" w:rsidRPr="00E84780" w:rsidRDefault="00027D55" w:rsidP="00027D55">
      <w:pPr>
        <w:pStyle w:val="BodyText"/>
        <w:numPr>
          <w:ilvl w:val="1"/>
          <w:numId w:val="19"/>
        </w:numPr>
        <w:rPr>
          <w:rFonts w:ascii="Times New Roman" w:hAnsi="Times New Roman" w:cs="Times New Roman"/>
          <w:b/>
        </w:rPr>
      </w:pPr>
      <w:r w:rsidRPr="00E84780">
        <w:rPr>
          <w:rFonts w:ascii="Times New Roman" w:hAnsi="Times New Roman" w:cs="Times New Roman"/>
        </w:rPr>
        <w:t>Conflict</w:t>
      </w:r>
    </w:p>
    <w:p w:rsidR="000963DE" w:rsidRPr="00E84780" w:rsidRDefault="000963DE" w:rsidP="00027D55">
      <w:pPr>
        <w:pStyle w:val="BodyText"/>
        <w:rPr>
          <w:rFonts w:ascii="Times New Roman" w:hAnsi="Times New Roman" w:cs="Times New Roman"/>
        </w:rPr>
      </w:pPr>
    </w:p>
    <w:p w:rsidR="00027D55" w:rsidRPr="00E84780" w:rsidRDefault="00445EAE" w:rsidP="00027D55">
      <w:pPr>
        <w:pStyle w:val="Heading2"/>
        <w:rPr>
          <w:rFonts w:ascii="Times New Roman" w:hAnsi="Times New Roman" w:cs="Times New Roman"/>
          <w:b w:val="0"/>
        </w:rPr>
      </w:pPr>
      <w:r w:rsidRPr="00E84780">
        <w:rPr>
          <w:rFonts w:ascii="Times New Roman" w:hAnsi="Times New Roman" w:cs="Times New Roman"/>
        </w:rPr>
        <w:t xml:space="preserve">Primary </w:t>
      </w:r>
      <w:r w:rsidR="00FA47F1" w:rsidRPr="00E84780">
        <w:rPr>
          <w:rFonts w:ascii="Times New Roman" w:hAnsi="Times New Roman" w:cs="Times New Roman"/>
        </w:rPr>
        <w:t>SOL</w:t>
      </w:r>
      <w:r w:rsidR="00027D55" w:rsidRPr="00E84780">
        <w:rPr>
          <w:rFonts w:ascii="Times New Roman" w:hAnsi="Times New Roman" w:cs="Times New Roman"/>
        </w:rPr>
        <w:t xml:space="preserve">: </w:t>
      </w:r>
      <w:r w:rsidR="00027D55" w:rsidRPr="00E84780">
        <w:rPr>
          <w:rFonts w:ascii="Times New Roman" w:hAnsi="Times New Roman" w:cs="Times New Roman"/>
          <w:b w:val="0"/>
        </w:rPr>
        <w:t xml:space="preserve">7.5a - The student will describe the elements of narrative structure including setting, character development, plot, theme, and conflict and how they influence each other. </w:t>
      </w:r>
    </w:p>
    <w:p w:rsidR="000963DE" w:rsidRPr="00E84780" w:rsidRDefault="000963DE" w:rsidP="00027D55">
      <w:pPr>
        <w:pStyle w:val="BodyText"/>
        <w:rPr>
          <w:rFonts w:ascii="Times New Roman" w:hAnsi="Times New Roman" w:cs="Times New Roman"/>
        </w:rPr>
      </w:pPr>
    </w:p>
    <w:p w:rsidR="00445EAE" w:rsidRPr="00E84780" w:rsidRDefault="00E332EA">
      <w:pPr>
        <w:pStyle w:val="Heading2"/>
        <w:ind w:left="155"/>
        <w:rPr>
          <w:rFonts w:ascii="Times New Roman" w:hAnsi="Times New Roman" w:cs="Times New Roman"/>
          <w:spacing w:val="-1"/>
        </w:rPr>
      </w:pPr>
      <w:r w:rsidRPr="00E84780">
        <w:rPr>
          <w:rFonts w:ascii="Times New Roman" w:hAnsi="Times New Roman" w:cs="Times New Roman"/>
          <w:spacing w:val="-1"/>
        </w:rPr>
        <w:t xml:space="preserve">Reinforced (Related Standard) SOL: </w:t>
      </w:r>
    </w:p>
    <w:p w:rsidR="00027D55" w:rsidRPr="00E84780" w:rsidRDefault="00027D55" w:rsidP="00027D55">
      <w:pPr>
        <w:pStyle w:val="BodyText"/>
        <w:numPr>
          <w:ilvl w:val="0"/>
          <w:numId w:val="19"/>
        </w:numPr>
        <w:rPr>
          <w:rFonts w:ascii="Times New Roman" w:hAnsi="Times New Roman" w:cs="Times New Roman"/>
        </w:rPr>
      </w:pPr>
      <w:r w:rsidRPr="00E84780">
        <w:rPr>
          <w:rFonts w:ascii="Times New Roman" w:hAnsi="Times New Roman" w:cs="Times New Roman"/>
        </w:rPr>
        <w:t xml:space="preserve">7.7 </w:t>
      </w:r>
      <w:proofErr w:type="gramStart"/>
      <w:r w:rsidRPr="00E84780">
        <w:rPr>
          <w:rFonts w:ascii="Times New Roman" w:hAnsi="Times New Roman" w:cs="Times New Roman"/>
        </w:rPr>
        <w:t>-  The</w:t>
      </w:r>
      <w:proofErr w:type="gramEnd"/>
      <w:r w:rsidRPr="00E84780">
        <w:rPr>
          <w:rFonts w:ascii="Times New Roman" w:hAnsi="Times New Roman" w:cs="Times New Roman"/>
        </w:rPr>
        <w:t xml:space="preserve"> student will write in a variety of forms to include narrative, expository, persuasive, and reflective, with an emphasis on expository and persuasive writing.</w:t>
      </w:r>
    </w:p>
    <w:p w:rsidR="00027D55" w:rsidRPr="00E84780" w:rsidRDefault="00027D55" w:rsidP="00027D55">
      <w:pPr>
        <w:pStyle w:val="BodyText"/>
        <w:numPr>
          <w:ilvl w:val="0"/>
          <w:numId w:val="19"/>
        </w:numPr>
        <w:rPr>
          <w:rFonts w:ascii="Times New Roman" w:hAnsi="Times New Roman" w:cs="Times New Roman"/>
        </w:rPr>
      </w:pPr>
      <w:r w:rsidRPr="00E84780">
        <w:rPr>
          <w:rFonts w:ascii="Times New Roman" w:hAnsi="Times New Roman" w:cs="Times New Roman"/>
        </w:rPr>
        <w:t>7.9a - The student will formulate and revise questions about a research topic.</w:t>
      </w:r>
    </w:p>
    <w:p w:rsidR="00027D55" w:rsidRPr="00E84780" w:rsidRDefault="00027D55" w:rsidP="00027D55">
      <w:pPr>
        <w:pStyle w:val="BodyText"/>
        <w:numPr>
          <w:ilvl w:val="0"/>
          <w:numId w:val="19"/>
        </w:numPr>
        <w:rPr>
          <w:rFonts w:ascii="Times New Roman" w:hAnsi="Times New Roman" w:cs="Times New Roman"/>
        </w:rPr>
      </w:pPr>
      <w:r w:rsidRPr="00E84780">
        <w:rPr>
          <w:rFonts w:ascii="Times New Roman" w:hAnsi="Times New Roman" w:cs="Times New Roman"/>
        </w:rPr>
        <w:t>7.9b - The student will collect, organize, and synthesize information from multiple sources.</w:t>
      </w:r>
    </w:p>
    <w:p w:rsidR="000963DE" w:rsidRPr="00E84780" w:rsidRDefault="000963DE" w:rsidP="00027D55">
      <w:pPr>
        <w:pStyle w:val="BodyText"/>
        <w:rPr>
          <w:rFonts w:ascii="Times New Roman" w:hAnsi="Times New Roman" w:cs="Times New Roman"/>
        </w:rPr>
      </w:pPr>
    </w:p>
    <w:p w:rsidR="00445EAE" w:rsidRPr="00E84780" w:rsidRDefault="00E332EA">
      <w:pPr>
        <w:pStyle w:val="Heading2"/>
        <w:ind w:left="155"/>
        <w:rPr>
          <w:rFonts w:ascii="Times New Roman" w:hAnsi="Times New Roman" w:cs="Times New Roman"/>
          <w:spacing w:val="-1"/>
        </w:rPr>
      </w:pPr>
      <w:r w:rsidRPr="00E84780">
        <w:rPr>
          <w:rFonts w:ascii="Times New Roman" w:hAnsi="Times New Roman" w:cs="Times New Roman"/>
          <w:spacing w:val="-1"/>
        </w:rPr>
        <w:t xml:space="preserve">Academic Background/Language: </w:t>
      </w:r>
    </w:p>
    <w:p w:rsidR="00027D55" w:rsidRPr="00E84780" w:rsidRDefault="00027D55" w:rsidP="00027D55">
      <w:pPr>
        <w:pStyle w:val="BodyText"/>
        <w:numPr>
          <w:ilvl w:val="0"/>
          <w:numId w:val="22"/>
        </w:numPr>
        <w:rPr>
          <w:rFonts w:ascii="Times New Roman" w:hAnsi="Times New Roman" w:cs="Times New Roman"/>
        </w:rPr>
      </w:pPr>
      <w:r w:rsidRPr="00E84780">
        <w:rPr>
          <w:rFonts w:ascii="Times New Roman" w:hAnsi="Times New Roman" w:cs="Times New Roman"/>
        </w:rPr>
        <w:t>Historical References based on text.</w:t>
      </w:r>
    </w:p>
    <w:p w:rsidR="00E332EA" w:rsidRPr="00E84780" w:rsidRDefault="00E332EA" w:rsidP="00027D55">
      <w:pPr>
        <w:pStyle w:val="BodyText"/>
        <w:rPr>
          <w:rFonts w:ascii="Times New Roman" w:hAnsi="Times New Roman" w:cs="Times New Roman"/>
        </w:rPr>
      </w:pPr>
    </w:p>
    <w:p w:rsidR="00B26C28" w:rsidRPr="00E84780" w:rsidRDefault="00FA47F1" w:rsidP="00B26C28">
      <w:pPr>
        <w:pStyle w:val="Heading2"/>
        <w:ind w:left="155"/>
        <w:rPr>
          <w:rFonts w:ascii="Times New Roman" w:hAnsi="Times New Roman" w:cs="Times New Roman"/>
          <w:spacing w:val="-1"/>
        </w:rPr>
      </w:pPr>
      <w:r w:rsidRPr="00E84780">
        <w:rPr>
          <w:rFonts w:ascii="Times New Roman" w:hAnsi="Times New Roman" w:cs="Times New Roman"/>
          <w:spacing w:val="-1"/>
        </w:rPr>
        <w:t>Materials</w:t>
      </w:r>
    </w:p>
    <w:p w:rsidR="00027D55" w:rsidRPr="00E84780" w:rsidRDefault="00027D55" w:rsidP="00027D55">
      <w:pPr>
        <w:pStyle w:val="BodyText"/>
        <w:numPr>
          <w:ilvl w:val="0"/>
          <w:numId w:val="22"/>
        </w:numPr>
        <w:rPr>
          <w:rFonts w:ascii="Times New Roman" w:hAnsi="Times New Roman" w:cs="Times New Roman"/>
        </w:rPr>
      </w:pPr>
      <w:r w:rsidRPr="00E84780">
        <w:rPr>
          <w:rFonts w:ascii="Times New Roman" w:hAnsi="Times New Roman" w:cs="Times New Roman"/>
        </w:rPr>
        <w:t>Realistic Fiction</w:t>
      </w:r>
      <w:r w:rsidR="004C7649" w:rsidRPr="00E84780">
        <w:rPr>
          <w:rFonts w:ascii="Times New Roman" w:hAnsi="Times New Roman" w:cs="Times New Roman"/>
        </w:rPr>
        <w:t xml:space="preserve"> T</w:t>
      </w:r>
      <w:r w:rsidRPr="00E84780">
        <w:rPr>
          <w:rFonts w:ascii="Times New Roman" w:hAnsi="Times New Roman" w:cs="Times New Roman"/>
        </w:rPr>
        <w:t>exts</w:t>
      </w:r>
    </w:p>
    <w:p w:rsidR="00027D55" w:rsidRPr="00E84780" w:rsidRDefault="00027D55" w:rsidP="00027D55">
      <w:pPr>
        <w:pStyle w:val="BodyText"/>
        <w:numPr>
          <w:ilvl w:val="1"/>
          <w:numId w:val="22"/>
        </w:numPr>
        <w:rPr>
          <w:rFonts w:ascii="Times New Roman" w:hAnsi="Times New Roman" w:cs="Times New Roman"/>
        </w:rPr>
      </w:pPr>
      <w:r w:rsidRPr="00E84780">
        <w:rPr>
          <w:rFonts w:ascii="Times New Roman" w:hAnsi="Times New Roman" w:cs="Times New Roman"/>
        </w:rPr>
        <w:t xml:space="preserve">Examples: “The First Day of School” (short story) </w:t>
      </w:r>
      <w:r w:rsidR="00E84780">
        <w:rPr>
          <w:rFonts w:ascii="Times New Roman" w:hAnsi="Times New Roman" w:cs="Times New Roman"/>
        </w:rPr>
        <w:t xml:space="preserve">; </w:t>
      </w:r>
      <w:r w:rsidRPr="00E84780">
        <w:rPr>
          <w:rFonts w:ascii="Times New Roman" w:hAnsi="Times New Roman" w:cs="Times New Roman"/>
        </w:rPr>
        <w:t>“The Ballad of Birmingham” (song)</w:t>
      </w:r>
    </w:p>
    <w:p w:rsidR="00027D55" w:rsidRPr="00E84780" w:rsidRDefault="00027D55" w:rsidP="00027D55">
      <w:pPr>
        <w:pStyle w:val="BodyText"/>
        <w:numPr>
          <w:ilvl w:val="0"/>
          <w:numId w:val="22"/>
        </w:numPr>
        <w:rPr>
          <w:rFonts w:ascii="Times New Roman" w:hAnsi="Times New Roman" w:cs="Times New Roman"/>
        </w:rPr>
      </w:pPr>
      <w:r w:rsidRPr="00E84780">
        <w:rPr>
          <w:rFonts w:ascii="Times New Roman" w:hAnsi="Times New Roman" w:cs="Times New Roman"/>
        </w:rPr>
        <w:t>Character/Setting/Conflict/Plot Graphic Organizer</w:t>
      </w:r>
    </w:p>
    <w:p w:rsidR="00027D55" w:rsidRPr="00E84780" w:rsidRDefault="00027D55" w:rsidP="00027D55">
      <w:pPr>
        <w:pStyle w:val="BodyText"/>
        <w:numPr>
          <w:ilvl w:val="0"/>
          <w:numId w:val="22"/>
        </w:numPr>
        <w:rPr>
          <w:rFonts w:ascii="Times New Roman" w:hAnsi="Times New Roman" w:cs="Times New Roman"/>
        </w:rPr>
      </w:pPr>
      <w:r w:rsidRPr="00E84780">
        <w:rPr>
          <w:rFonts w:ascii="Times New Roman" w:hAnsi="Times New Roman" w:cs="Times New Roman"/>
        </w:rPr>
        <w:t>Visuals (photographs or works of art)</w:t>
      </w:r>
    </w:p>
    <w:p w:rsidR="000963DE" w:rsidRPr="00E84780" w:rsidRDefault="000963DE" w:rsidP="00027D55">
      <w:pPr>
        <w:pStyle w:val="BodyText"/>
        <w:rPr>
          <w:rFonts w:ascii="Times New Roman" w:hAnsi="Times New Roman" w:cs="Times New Roman"/>
        </w:rPr>
      </w:pPr>
    </w:p>
    <w:p w:rsidR="00497A92" w:rsidRPr="00E84780" w:rsidRDefault="00D8612D">
      <w:pPr>
        <w:pStyle w:val="Heading2"/>
        <w:ind w:left="156"/>
        <w:rPr>
          <w:rFonts w:ascii="Times New Roman" w:hAnsi="Times New Roman" w:cs="Times New Roman"/>
          <w:b w:val="0"/>
          <w:bCs w:val="0"/>
        </w:rPr>
      </w:pPr>
      <w:r w:rsidRPr="00E84780">
        <w:rPr>
          <w:rFonts w:ascii="Times New Roman" w:hAnsi="Times New Roman" w:cs="Times New Roman"/>
          <w:spacing w:val="-1"/>
        </w:rPr>
        <w:t>Student/Teacher Actions: What should students be doing? What should teachers be doing?</w:t>
      </w:r>
    </w:p>
    <w:p w:rsidR="00027D55" w:rsidRPr="00E84780" w:rsidRDefault="00027D55" w:rsidP="00027D55">
      <w:pPr>
        <w:pStyle w:val="BodyText"/>
        <w:ind w:left="156" w:firstLine="0"/>
        <w:rPr>
          <w:rFonts w:ascii="Times New Roman" w:hAnsi="Times New Roman" w:cs="Times New Roman"/>
        </w:rPr>
      </w:pPr>
      <w:r w:rsidRPr="00E84780">
        <w:rPr>
          <w:rFonts w:ascii="Times New Roman" w:hAnsi="Times New Roman" w:cs="Times New Roman"/>
        </w:rPr>
        <w:t xml:space="preserve">Before beginning, review any historical background information that </w:t>
      </w:r>
      <w:proofErr w:type="gramStart"/>
      <w:r w:rsidRPr="00E84780">
        <w:rPr>
          <w:rFonts w:ascii="Times New Roman" w:hAnsi="Times New Roman" w:cs="Times New Roman"/>
        </w:rPr>
        <w:t>will be aligned</w:t>
      </w:r>
      <w:proofErr w:type="gramEnd"/>
      <w:r w:rsidRPr="00E84780">
        <w:rPr>
          <w:rFonts w:ascii="Times New Roman" w:hAnsi="Times New Roman" w:cs="Times New Roman"/>
        </w:rPr>
        <w:t xml:space="preserve"> to the text you choose for this lesson. Have visuals displayed around the room to help with the background information. Be sure that students know any relevant facts from the </w:t>
      </w:r>
      <w:proofErr w:type="gramStart"/>
      <w:r w:rsidRPr="00E84780">
        <w:rPr>
          <w:rFonts w:ascii="Times New Roman" w:hAnsi="Times New Roman" w:cs="Times New Roman"/>
        </w:rPr>
        <w:t>time period</w:t>
      </w:r>
      <w:proofErr w:type="gramEnd"/>
      <w:r w:rsidRPr="00E84780">
        <w:rPr>
          <w:rFonts w:ascii="Times New Roman" w:hAnsi="Times New Roman" w:cs="Times New Roman"/>
        </w:rPr>
        <w:t xml:space="preserve"> you will use, for example information about the 16</w:t>
      </w:r>
      <w:r w:rsidRPr="00E84780">
        <w:rPr>
          <w:rFonts w:ascii="Times New Roman" w:hAnsi="Times New Roman" w:cs="Times New Roman"/>
          <w:vertAlign w:val="superscript"/>
        </w:rPr>
        <w:t>th</w:t>
      </w:r>
      <w:r w:rsidRPr="00E84780">
        <w:rPr>
          <w:rFonts w:ascii="Times New Roman" w:hAnsi="Times New Roman" w:cs="Times New Roman"/>
        </w:rPr>
        <w:t xml:space="preserve"> Street Baptist Church Bombing if you use “The Ballad of Birmingham” or information about segregation (</w:t>
      </w:r>
      <w:r w:rsidRPr="00E84780">
        <w:rPr>
          <w:rFonts w:ascii="Times New Roman" w:hAnsi="Times New Roman" w:cs="Times New Roman"/>
          <w:i/>
        </w:rPr>
        <w:t>Brown vs. Board of Education</w:t>
      </w:r>
      <w:r w:rsidRPr="00E84780">
        <w:rPr>
          <w:rFonts w:ascii="Times New Roman" w:hAnsi="Times New Roman" w:cs="Times New Roman"/>
        </w:rPr>
        <w:t>) for “The First Day of School.”</w:t>
      </w:r>
    </w:p>
    <w:p w:rsidR="00027D55" w:rsidRPr="00E84780" w:rsidRDefault="00027D55" w:rsidP="00027D55">
      <w:pPr>
        <w:pStyle w:val="BodyText"/>
        <w:numPr>
          <w:ilvl w:val="0"/>
          <w:numId w:val="25"/>
        </w:numPr>
        <w:rPr>
          <w:rFonts w:ascii="Times New Roman" w:hAnsi="Times New Roman" w:cs="Times New Roman"/>
        </w:rPr>
      </w:pPr>
      <w:proofErr w:type="gramStart"/>
      <w:r w:rsidRPr="00E84780">
        <w:rPr>
          <w:rFonts w:ascii="Times New Roman" w:hAnsi="Times New Roman" w:cs="Times New Roman"/>
        </w:rPr>
        <w:t>Say</w:t>
      </w:r>
      <w:proofErr w:type="gramEnd"/>
      <w:r w:rsidRPr="00E84780">
        <w:rPr>
          <w:rFonts w:ascii="Times New Roman" w:hAnsi="Times New Roman" w:cs="Times New Roman"/>
        </w:rPr>
        <w:t xml:space="preserve"> </w:t>
      </w:r>
      <w:r w:rsidRPr="00E84780">
        <w:rPr>
          <w:rFonts w:ascii="Times New Roman" w:hAnsi="Times New Roman" w:cs="Times New Roman"/>
          <w:i/>
        </w:rPr>
        <w:t xml:space="preserve">“Today we will learn how setting influences plot and character while we read. Remember that the series of events in a work of fiction is called the plot, and it usually centers </w:t>
      </w:r>
      <w:proofErr w:type="gramStart"/>
      <w:r w:rsidRPr="00E84780">
        <w:rPr>
          <w:rFonts w:ascii="Times New Roman" w:hAnsi="Times New Roman" w:cs="Times New Roman"/>
          <w:i/>
        </w:rPr>
        <w:t>around</w:t>
      </w:r>
      <w:proofErr w:type="gramEnd"/>
      <w:r w:rsidRPr="00E84780">
        <w:rPr>
          <w:rFonts w:ascii="Times New Roman" w:hAnsi="Times New Roman" w:cs="Times New Roman"/>
          <w:i/>
        </w:rPr>
        <w:t xml:space="preserve"> a conflict or struggle faced by a main character. You also know that setting is when and where a story takes place.  We will read a text that is fictional but contains historical events that are true.”</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Have students view any visuals associated with the story they are to read, jotting down any “A-Ha” moments they encounter while viewing the visuals.</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 xml:space="preserve">Have students complete a quick write or list four facts they may know about the </w:t>
      </w:r>
      <w:proofErr w:type="gramStart"/>
      <w:r w:rsidRPr="00E84780">
        <w:rPr>
          <w:rFonts w:ascii="Times New Roman" w:hAnsi="Times New Roman" w:cs="Times New Roman"/>
        </w:rPr>
        <w:t>time period</w:t>
      </w:r>
      <w:proofErr w:type="gramEnd"/>
      <w:r w:rsidRPr="00E84780">
        <w:rPr>
          <w:rFonts w:ascii="Times New Roman" w:hAnsi="Times New Roman" w:cs="Times New Roman"/>
        </w:rPr>
        <w:t xml:space="preserve"> </w:t>
      </w:r>
      <w:r w:rsidRPr="00E84780">
        <w:rPr>
          <w:rFonts w:ascii="Times New Roman" w:hAnsi="Times New Roman" w:cs="Times New Roman"/>
        </w:rPr>
        <w:lastRenderedPageBreak/>
        <w:t xml:space="preserve">of study. This </w:t>
      </w:r>
      <w:proofErr w:type="gramStart"/>
      <w:r w:rsidRPr="00E84780">
        <w:rPr>
          <w:rFonts w:ascii="Times New Roman" w:hAnsi="Times New Roman" w:cs="Times New Roman"/>
        </w:rPr>
        <w:t>can be based</w:t>
      </w:r>
      <w:proofErr w:type="gramEnd"/>
      <w:r w:rsidRPr="00E84780">
        <w:rPr>
          <w:rFonts w:ascii="Times New Roman" w:hAnsi="Times New Roman" w:cs="Times New Roman"/>
        </w:rPr>
        <w:t xml:space="preserve"> on their gallery walk or from their own knowledge. Discuss their findings whole group.</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Review conflict with students.</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Review characterization.</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 xml:space="preserve">Say </w:t>
      </w:r>
      <w:r w:rsidRPr="00E84780">
        <w:rPr>
          <w:rFonts w:ascii="Times New Roman" w:hAnsi="Times New Roman" w:cs="Times New Roman"/>
          <w:i/>
        </w:rPr>
        <w:t xml:space="preserve">“Author’s use characterization to give qualities to their characters through physical or </w:t>
      </w:r>
      <w:r w:rsidR="008B5C90" w:rsidRPr="00E84780">
        <w:rPr>
          <w:rFonts w:ascii="Times New Roman" w:hAnsi="Times New Roman" w:cs="Times New Roman"/>
          <w:i/>
        </w:rPr>
        <w:t>personality</w:t>
      </w:r>
      <w:r w:rsidRPr="00E84780">
        <w:rPr>
          <w:rFonts w:ascii="Times New Roman" w:hAnsi="Times New Roman" w:cs="Times New Roman"/>
          <w:i/>
        </w:rPr>
        <w:t xml:space="preserve"> descriptions, through characters’ interactions with others, and with interactions with the plot. Characters may also have many conflicts throughout a text. Author’s also use setting to directly influence the events in the plot, depending on what kind of conflict is present</w:t>
      </w:r>
      <w:r w:rsidR="008B5C90" w:rsidRPr="00E84780">
        <w:rPr>
          <w:rFonts w:ascii="Times New Roman" w:hAnsi="Times New Roman" w:cs="Times New Roman"/>
          <w:i/>
        </w:rPr>
        <w:t>.</w:t>
      </w:r>
      <w:r w:rsidRPr="00E84780">
        <w:rPr>
          <w:rFonts w:ascii="Times New Roman" w:hAnsi="Times New Roman" w:cs="Times New Roman"/>
          <w:i/>
        </w:rPr>
        <w:t>”</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Introduce your text</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 xml:space="preserve">Distribute </w:t>
      </w:r>
      <w:r w:rsidR="008B5C90" w:rsidRPr="00E84780">
        <w:rPr>
          <w:rFonts w:ascii="Times New Roman" w:hAnsi="Times New Roman" w:cs="Times New Roman"/>
        </w:rPr>
        <w:t xml:space="preserve">the </w:t>
      </w:r>
      <w:r w:rsidRPr="00E84780">
        <w:rPr>
          <w:rFonts w:ascii="Times New Roman" w:hAnsi="Times New Roman" w:cs="Times New Roman"/>
        </w:rPr>
        <w:t>graphic organizer.</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Review any key vocabulary from the text you have them read.</w:t>
      </w:r>
    </w:p>
    <w:p w:rsidR="00027D55" w:rsidRPr="00E84780" w:rsidRDefault="00027D55" w:rsidP="00027D55">
      <w:pPr>
        <w:pStyle w:val="BodyText"/>
        <w:numPr>
          <w:ilvl w:val="0"/>
          <w:numId w:val="25"/>
        </w:numPr>
        <w:rPr>
          <w:rFonts w:ascii="Times New Roman" w:hAnsi="Times New Roman" w:cs="Times New Roman"/>
        </w:rPr>
      </w:pPr>
      <w:proofErr w:type="gramStart"/>
      <w:r w:rsidRPr="00E84780">
        <w:rPr>
          <w:rFonts w:ascii="Times New Roman" w:hAnsi="Times New Roman" w:cs="Times New Roman"/>
        </w:rPr>
        <w:t>Say</w:t>
      </w:r>
      <w:proofErr w:type="gramEnd"/>
      <w:r w:rsidRPr="00E84780">
        <w:rPr>
          <w:rFonts w:ascii="Times New Roman" w:hAnsi="Times New Roman" w:cs="Times New Roman"/>
        </w:rPr>
        <w:t xml:space="preserve"> </w:t>
      </w:r>
      <w:r w:rsidRPr="00E84780">
        <w:rPr>
          <w:rFonts w:ascii="Times New Roman" w:hAnsi="Times New Roman" w:cs="Times New Roman"/>
          <w:i/>
        </w:rPr>
        <w:t xml:space="preserve">“As you read, note how the text’s setting influences the characters, and the plot development. As you are </w:t>
      </w:r>
      <w:proofErr w:type="gramStart"/>
      <w:r w:rsidRPr="00E84780">
        <w:rPr>
          <w:rFonts w:ascii="Times New Roman" w:hAnsi="Times New Roman" w:cs="Times New Roman"/>
          <w:i/>
        </w:rPr>
        <w:t>reading</w:t>
      </w:r>
      <w:proofErr w:type="gramEnd"/>
      <w:r w:rsidRPr="00E84780">
        <w:rPr>
          <w:rFonts w:ascii="Times New Roman" w:hAnsi="Times New Roman" w:cs="Times New Roman"/>
          <w:i/>
        </w:rPr>
        <w:t xml:space="preserve"> consider how the setting creates and reveals the conflicts of the plot. Use the graphic organizer to chart the setting and how the character’s or conflict affects the plot</w:t>
      </w:r>
      <w:r w:rsidR="008B5C90" w:rsidRPr="00E84780">
        <w:rPr>
          <w:rFonts w:ascii="Times New Roman" w:hAnsi="Times New Roman" w:cs="Times New Roman"/>
          <w:i/>
        </w:rPr>
        <w:t>.</w:t>
      </w:r>
      <w:r w:rsidRPr="00E84780">
        <w:rPr>
          <w:rFonts w:ascii="Times New Roman" w:hAnsi="Times New Roman" w:cs="Times New Roman"/>
          <w:i/>
        </w:rPr>
        <w:t>”</w:t>
      </w:r>
    </w:p>
    <w:p w:rsidR="000075CD" w:rsidRPr="00E84780" w:rsidRDefault="000075CD" w:rsidP="00027D55">
      <w:pPr>
        <w:pStyle w:val="BodyText"/>
        <w:numPr>
          <w:ilvl w:val="0"/>
          <w:numId w:val="25"/>
        </w:numPr>
        <w:rPr>
          <w:rFonts w:ascii="Times New Roman" w:hAnsi="Times New Roman" w:cs="Times New Roman"/>
        </w:rPr>
      </w:pPr>
      <w:r w:rsidRPr="00E84780">
        <w:rPr>
          <w:rFonts w:ascii="Times New Roman" w:hAnsi="Times New Roman" w:cs="Times New Roman"/>
        </w:rPr>
        <w:t>Discuss how the plot would change if the setting changed or a character behaved differently.</w:t>
      </w:r>
    </w:p>
    <w:p w:rsidR="00027D55" w:rsidRPr="00E84780" w:rsidRDefault="00027D55" w:rsidP="00F53922">
      <w:pPr>
        <w:pStyle w:val="BodyText"/>
        <w:numPr>
          <w:ilvl w:val="0"/>
          <w:numId w:val="25"/>
        </w:numPr>
        <w:rPr>
          <w:rFonts w:ascii="Times New Roman" w:hAnsi="Times New Roman" w:cs="Times New Roman"/>
        </w:rPr>
      </w:pPr>
      <w:r w:rsidRPr="00E84780">
        <w:rPr>
          <w:rFonts w:ascii="Times New Roman" w:hAnsi="Times New Roman" w:cs="Times New Roman"/>
        </w:rPr>
        <w:t xml:space="preserve">Model, more than once, this idea for students before you release them to the entire text. </w:t>
      </w:r>
      <w:proofErr w:type="gramStart"/>
      <w:r w:rsidRPr="00E84780">
        <w:rPr>
          <w:rFonts w:ascii="Times New Roman" w:hAnsi="Times New Roman" w:cs="Times New Roman"/>
        </w:rPr>
        <w:t>Also</w:t>
      </w:r>
      <w:proofErr w:type="gramEnd"/>
      <w:r w:rsidRPr="00E84780">
        <w:rPr>
          <w:rFonts w:ascii="Times New Roman" w:hAnsi="Times New Roman" w:cs="Times New Roman"/>
        </w:rPr>
        <w:t xml:space="preserve"> model how to mark any details that will help them understand the setting of the text and how to analyze the influence of setting on plot and character. Have students record their ideas on the remainder of the chart.</w:t>
      </w:r>
    </w:p>
    <w:p w:rsidR="00027D55" w:rsidRPr="00E84780" w:rsidRDefault="008B5C90" w:rsidP="00027D55">
      <w:pPr>
        <w:pStyle w:val="BodyText"/>
        <w:numPr>
          <w:ilvl w:val="0"/>
          <w:numId w:val="25"/>
        </w:numPr>
        <w:rPr>
          <w:rFonts w:ascii="Times New Roman" w:hAnsi="Times New Roman" w:cs="Times New Roman"/>
        </w:rPr>
      </w:pPr>
      <w:r w:rsidRPr="00E84780">
        <w:rPr>
          <w:rFonts w:ascii="Times New Roman" w:hAnsi="Times New Roman" w:cs="Times New Roman"/>
        </w:rPr>
        <w:t>After the</w:t>
      </w:r>
      <w:r w:rsidR="00027D55" w:rsidRPr="00E84780">
        <w:rPr>
          <w:rFonts w:ascii="Times New Roman" w:hAnsi="Times New Roman" w:cs="Times New Roman"/>
        </w:rPr>
        <w:t xml:space="preserve"> students have finished</w:t>
      </w:r>
      <w:r w:rsidRPr="00E84780">
        <w:rPr>
          <w:rFonts w:ascii="Times New Roman" w:hAnsi="Times New Roman" w:cs="Times New Roman"/>
        </w:rPr>
        <w:t>,</w:t>
      </w:r>
      <w:r w:rsidR="00027D55" w:rsidRPr="00E84780">
        <w:rPr>
          <w:rFonts w:ascii="Times New Roman" w:hAnsi="Times New Roman" w:cs="Times New Roman"/>
        </w:rPr>
        <w:t xml:space="preserve"> have </w:t>
      </w:r>
      <w:r w:rsidRPr="00E84780">
        <w:rPr>
          <w:rFonts w:ascii="Times New Roman" w:hAnsi="Times New Roman" w:cs="Times New Roman"/>
        </w:rPr>
        <w:t>them</w:t>
      </w:r>
      <w:r w:rsidR="00027D55" w:rsidRPr="00E84780">
        <w:rPr>
          <w:rFonts w:ascii="Times New Roman" w:hAnsi="Times New Roman" w:cs="Times New Roman"/>
        </w:rPr>
        <w:t xml:space="preserve"> pair and share findings with each other, filling in any missed information from their partner’s charts.</w:t>
      </w:r>
    </w:p>
    <w:p w:rsidR="00027D55" w:rsidRPr="00E84780" w:rsidRDefault="00027D55" w:rsidP="00027D55">
      <w:pPr>
        <w:pStyle w:val="BodyText"/>
        <w:numPr>
          <w:ilvl w:val="0"/>
          <w:numId w:val="25"/>
        </w:numPr>
        <w:rPr>
          <w:rFonts w:ascii="Times New Roman" w:hAnsi="Times New Roman" w:cs="Times New Roman"/>
        </w:rPr>
      </w:pPr>
      <w:r w:rsidRPr="00E84780">
        <w:rPr>
          <w:rFonts w:ascii="Times New Roman" w:hAnsi="Times New Roman" w:cs="Times New Roman"/>
        </w:rPr>
        <w:t xml:space="preserve">Have </w:t>
      </w:r>
      <w:r w:rsidR="008B5C90" w:rsidRPr="00E84780">
        <w:rPr>
          <w:rFonts w:ascii="Times New Roman" w:hAnsi="Times New Roman" w:cs="Times New Roman"/>
        </w:rPr>
        <w:t xml:space="preserve">the student </w:t>
      </w:r>
      <w:r w:rsidRPr="00E84780">
        <w:rPr>
          <w:rFonts w:ascii="Times New Roman" w:hAnsi="Times New Roman" w:cs="Times New Roman"/>
        </w:rPr>
        <w:t>pairs share one concept from their chart to the entire group.</w:t>
      </w:r>
    </w:p>
    <w:p w:rsidR="000963DE" w:rsidRPr="00E84780" w:rsidRDefault="000963DE" w:rsidP="009E2AD1">
      <w:pPr>
        <w:pStyle w:val="BodyText"/>
        <w:tabs>
          <w:tab w:val="left" w:pos="516"/>
        </w:tabs>
        <w:spacing w:before="60"/>
        <w:ind w:left="0" w:firstLine="0"/>
        <w:rPr>
          <w:rFonts w:ascii="Times New Roman" w:hAnsi="Times New Roman" w:cs="Times New Roman"/>
          <w:spacing w:val="-1"/>
        </w:rPr>
      </w:pPr>
    </w:p>
    <w:p w:rsidR="00DE47DA" w:rsidRPr="00E84780" w:rsidRDefault="00D8612D" w:rsidP="000963DE">
      <w:pPr>
        <w:pStyle w:val="Heading2"/>
        <w:rPr>
          <w:rFonts w:ascii="Times New Roman" w:hAnsi="Times New Roman" w:cs="Times New Roman"/>
        </w:rPr>
      </w:pPr>
      <w:r w:rsidRPr="00E84780">
        <w:rPr>
          <w:rFonts w:ascii="Times New Roman" w:hAnsi="Times New Roman" w:cs="Times New Roman"/>
        </w:rPr>
        <w:t>Assessment (Diagnostic, Formative, Summative)</w:t>
      </w:r>
    </w:p>
    <w:p w:rsidR="000963DE" w:rsidRPr="00E84780" w:rsidRDefault="004C7649" w:rsidP="004C7649">
      <w:pPr>
        <w:pStyle w:val="BodyText"/>
        <w:numPr>
          <w:ilvl w:val="0"/>
          <w:numId w:val="31"/>
        </w:numPr>
        <w:rPr>
          <w:rFonts w:ascii="Times New Roman" w:hAnsi="Times New Roman" w:cs="Times New Roman"/>
        </w:rPr>
      </w:pPr>
      <w:r w:rsidRPr="00E84780">
        <w:rPr>
          <w:rFonts w:ascii="Times New Roman" w:hAnsi="Times New Roman" w:cs="Times New Roman"/>
        </w:rPr>
        <w:t>Students complete the graphic organizer as a formative assessment.</w:t>
      </w:r>
    </w:p>
    <w:p w:rsidR="000963DE" w:rsidRPr="00E84780" w:rsidRDefault="000963DE" w:rsidP="000963DE">
      <w:pPr>
        <w:pStyle w:val="BodyText"/>
        <w:rPr>
          <w:rFonts w:ascii="Times New Roman" w:hAnsi="Times New Roman" w:cs="Times New Roman"/>
        </w:rPr>
      </w:pPr>
    </w:p>
    <w:p w:rsidR="00DE47DA" w:rsidRPr="00E84780" w:rsidRDefault="00DE47DA" w:rsidP="00EA3E24">
      <w:pPr>
        <w:pStyle w:val="Heading2"/>
        <w:rPr>
          <w:rFonts w:ascii="Times New Roman" w:hAnsi="Times New Roman" w:cs="Times New Roman"/>
        </w:rPr>
      </w:pPr>
      <w:r w:rsidRPr="00E84780">
        <w:rPr>
          <w:rFonts w:ascii="Times New Roman" w:hAnsi="Times New Roman" w:cs="Times New Roman"/>
        </w:rPr>
        <w:t>Writing Connections:</w:t>
      </w:r>
    </w:p>
    <w:p w:rsidR="000075CD" w:rsidRPr="00E84780" w:rsidRDefault="000075CD" w:rsidP="009E2AD1">
      <w:pPr>
        <w:pStyle w:val="BodyText"/>
        <w:numPr>
          <w:ilvl w:val="0"/>
          <w:numId w:val="27"/>
        </w:numPr>
        <w:rPr>
          <w:rFonts w:ascii="Times New Roman" w:hAnsi="Times New Roman" w:cs="Times New Roman"/>
          <w:b/>
          <w:lang w:bidi="en-US"/>
        </w:rPr>
      </w:pPr>
      <w:r w:rsidRPr="00E84780">
        <w:rPr>
          <w:rFonts w:ascii="Times New Roman" w:hAnsi="Times New Roman" w:cs="Times New Roman"/>
          <w:lang w:bidi="en-US"/>
        </w:rPr>
        <w:t>Based on the completed Plot section of the graphic organizer, have students rewrite the ending of the story.</w:t>
      </w:r>
    </w:p>
    <w:p w:rsidR="009E2AD1" w:rsidRPr="00E84780" w:rsidRDefault="009E2AD1" w:rsidP="009E2AD1">
      <w:pPr>
        <w:pStyle w:val="BodyText"/>
        <w:numPr>
          <w:ilvl w:val="0"/>
          <w:numId w:val="27"/>
        </w:numPr>
        <w:rPr>
          <w:rFonts w:ascii="Times New Roman" w:hAnsi="Times New Roman" w:cs="Times New Roman"/>
          <w:b/>
          <w:lang w:bidi="en-US"/>
        </w:rPr>
      </w:pPr>
      <w:r w:rsidRPr="00E84780">
        <w:rPr>
          <w:rFonts w:ascii="Times New Roman" w:hAnsi="Times New Roman" w:cs="Times New Roman"/>
          <w:lang w:bidi="en-US"/>
        </w:rPr>
        <w:t>Students can respond to the following questions:</w:t>
      </w:r>
    </w:p>
    <w:p w:rsidR="009E2AD1" w:rsidRPr="00E84780" w:rsidRDefault="009E2AD1" w:rsidP="009E2AD1">
      <w:pPr>
        <w:pStyle w:val="BodyText"/>
        <w:numPr>
          <w:ilvl w:val="1"/>
          <w:numId w:val="27"/>
        </w:numPr>
        <w:rPr>
          <w:rFonts w:ascii="Times New Roman" w:hAnsi="Times New Roman" w:cs="Times New Roman"/>
          <w:b/>
          <w:lang w:bidi="en-US"/>
        </w:rPr>
      </w:pPr>
      <w:r w:rsidRPr="00E84780">
        <w:rPr>
          <w:rFonts w:ascii="Times New Roman" w:hAnsi="Times New Roman" w:cs="Times New Roman"/>
          <w:lang w:bidi="en-US"/>
        </w:rPr>
        <w:t xml:space="preserve">How did the historical setting of the text motivate the character or characters? </w:t>
      </w:r>
    </w:p>
    <w:p w:rsidR="009E2AD1" w:rsidRPr="00E84780" w:rsidRDefault="009E2AD1" w:rsidP="009E2AD1">
      <w:pPr>
        <w:pStyle w:val="BodyText"/>
        <w:numPr>
          <w:ilvl w:val="1"/>
          <w:numId w:val="27"/>
        </w:numPr>
        <w:rPr>
          <w:rFonts w:ascii="Times New Roman" w:hAnsi="Times New Roman" w:cs="Times New Roman"/>
          <w:b/>
          <w:lang w:bidi="en-US"/>
        </w:rPr>
      </w:pPr>
      <w:r w:rsidRPr="00E84780">
        <w:rPr>
          <w:rFonts w:ascii="Times New Roman" w:hAnsi="Times New Roman" w:cs="Times New Roman"/>
          <w:lang w:bidi="en-US"/>
        </w:rPr>
        <w:t>What impact did the setting have on the plot?</w:t>
      </w:r>
    </w:p>
    <w:p w:rsidR="009E2AD1" w:rsidRPr="00E84780" w:rsidRDefault="009E2AD1" w:rsidP="009E2AD1">
      <w:pPr>
        <w:pStyle w:val="BodyText"/>
        <w:numPr>
          <w:ilvl w:val="1"/>
          <w:numId w:val="27"/>
        </w:numPr>
        <w:rPr>
          <w:rFonts w:ascii="Times New Roman" w:hAnsi="Times New Roman" w:cs="Times New Roman"/>
          <w:b/>
          <w:lang w:bidi="en-US"/>
        </w:rPr>
      </w:pPr>
      <w:r w:rsidRPr="00E84780">
        <w:rPr>
          <w:rFonts w:ascii="Times New Roman" w:hAnsi="Times New Roman" w:cs="Times New Roman"/>
          <w:lang w:bidi="en-US"/>
        </w:rPr>
        <w:t>If the setting changed, how would the plot change?</w:t>
      </w:r>
    </w:p>
    <w:p w:rsidR="009E2AD1" w:rsidRPr="00E84780" w:rsidRDefault="009E2AD1" w:rsidP="009E2AD1">
      <w:pPr>
        <w:pStyle w:val="BodyText"/>
        <w:numPr>
          <w:ilvl w:val="1"/>
          <w:numId w:val="27"/>
        </w:numPr>
        <w:rPr>
          <w:rFonts w:ascii="Times New Roman" w:hAnsi="Times New Roman" w:cs="Times New Roman"/>
          <w:b/>
          <w:lang w:bidi="en-US"/>
        </w:rPr>
      </w:pPr>
      <w:r w:rsidRPr="00E84780">
        <w:rPr>
          <w:rFonts w:ascii="Times New Roman" w:hAnsi="Times New Roman" w:cs="Times New Roman"/>
          <w:lang w:bidi="en-US"/>
        </w:rPr>
        <w:t>If the characters behaved differently in the story, how would the plot change?</w:t>
      </w:r>
    </w:p>
    <w:p w:rsidR="00DE47DA" w:rsidRPr="00E84780" w:rsidRDefault="00DE47DA" w:rsidP="00DE47DA">
      <w:pPr>
        <w:pStyle w:val="BodyText"/>
        <w:tabs>
          <w:tab w:val="left" w:pos="516"/>
        </w:tabs>
        <w:spacing w:before="60"/>
        <w:rPr>
          <w:rFonts w:ascii="Times New Roman" w:hAnsi="Times New Roman" w:cs="Times New Roman"/>
          <w:b/>
        </w:rPr>
      </w:pPr>
    </w:p>
    <w:p w:rsidR="00DE47DA" w:rsidRPr="00E84780" w:rsidRDefault="00DE47DA" w:rsidP="00EA3E24">
      <w:pPr>
        <w:pStyle w:val="Heading2"/>
        <w:rPr>
          <w:rFonts w:ascii="Times New Roman" w:hAnsi="Times New Roman" w:cs="Times New Roman"/>
        </w:rPr>
      </w:pPr>
      <w:r w:rsidRPr="00E84780">
        <w:rPr>
          <w:rFonts w:ascii="Times New Roman" w:hAnsi="Times New Roman" w:cs="Times New Roman"/>
        </w:rPr>
        <w:t>Extensions and Connections (for all students)</w:t>
      </w:r>
    </w:p>
    <w:p w:rsidR="009E2AD1" w:rsidRPr="00E84780" w:rsidRDefault="009E2AD1" w:rsidP="009E2AD1">
      <w:pPr>
        <w:pStyle w:val="BodyText"/>
        <w:numPr>
          <w:ilvl w:val="0"/>
          <w:numId w:val="27"/>
        </w:numPr>
        <w:rPr>
          <w:rFonts w:ascii="Times New Roman" w:hAnsi="Times New Roman" w:cs="Times New Roman"/>
        </w:rPr>
      </w:pPr>
      <w:r w:rsidRPr="00E84780">
        <w:rPr>
          <w:rFonts w:ascii="Times New Roman" w:hAnsi="Times New Roman" w:cs="Times New Roman"/>
        </w:rPr>
        <w:t xml:space="preserve">Have </w:t>
      </w:r>
      <w:proofErr w:type="gramStart"/>
      <w:r w:rsidRPr="00E84780">
        <w:rPr>
          <w:rFonts w:ascii="Times New Roman" w:hAnsi="Times New Roman" w:cs="Times New Roman"/>
        </w:rPr>
        <w:t>students</w:t>
      </w:r>
      <w:proofErr w:type="gramEnd"/>
      <w:r w:rsidRPr="00E84780">
        <w:rPr>
          <w:rFonts w:ascii="Times New Roman" w:hAnsi="Times New Roman" w:cs="Times New Roman"/>
        </w:rPr>
        <w:t xml:space="preserve"> research additional information of the historical context based on the visuals they reviewed </w:t>
      </w:r>
      <w:r w:rsidR="000075CD" w:rsidRPr="00E84780">
        <w:rPr>
          <w:rFonts w:ascii="Times New Roman" w:hAnsi="Times New Roman" w:cs="Times New Roman"/>
        </w:rPr>
        <w:t>(</w:t>
      </w:r>
      <w:r w:rsidRPr="00E84780">
        <w:rPr>
          <w:rFonts w:ascii="Times New Roman" w:hAnsi="Times New Roman" w:cs="Times New Roman"/>
        </w:rPr>
        <w:t>at the onset of the lesson</w:t>
      </w:r>
      <w:r w:rsidR="000075CD" w:rsidRPr="00E84780">
        <w:rPr>
          <w:rFonts w:ascii="Times New Roman" w:hAnsi="Times New Roman" w:cs="Times New Roman"/>
        </w:rPr>
        <w:t>)</w:t>
      </w:r>
      <w:r w:rsidRPr="00E84780">
        <w:rPr>
          <w:rFonts w:ascii="Times New Roman" w:hAnsi="Times New Roman" w:cs="Times New Roman"/>
        </w:rPr>
        <w:t xml:space="preserve"> and based on the text they read. </w:t>
      </w:r>
    </w:p>
    <w:p w:rsidR="00687F30" w:rsidRPr="00E84780" w:rsidRDefault="000075CD" w:rsidP="00687F30">
      <w:pPr>
        <w:pStyle w:val="BodyText"/>
        <w:numPr>
          <w:ilvl w:val="0"/>
          <w:numId w:val="27"/>
        </w:numPr>
        <w:rPr>
          <w:rFonts w:ascii="Times New Roman" w:hAnsi="Times New Roman" w:cs="Times New Roman"/>
        </w:rPr>
      </w:pPr>
      <w:r w:rsidRPr="00E84780">
        <w:rPr>
          <w:rFonts w:ascii="Times New Roman" w:hAnsi="Times New Roman" w:cs="Times New Roman"/>
        </w:rPr>
        <w:t>Using current events in today’s society, s</w:t>
      </w:r>
      <w:r w:rsidR="009E2AD1" w:rsidRPr="00E84780">
        <w:rPr>
          <w:rFonts w:ascii="Times New Roman" w:hAnsi="Times New Roman" w:cs="Times New Roman"/>
        </w:rPr>
        <w:t>tudents compare and contrast the historic</w:t>
      </w:r>
      <w:r w:rsidRPr="00E84780">
        <w:rPr>
          <w:rFonts w:ascii="Times New Roman" w:hAnsi="Times New Roman" w:cs="Times New Roman"/>
        </w:rPr>
        <w:t>al context of the story with recent news articles.</w:t>
      </w:r>
    </w:p>
    <w:p w:rsidR="000075CD" w:rsidRPr="00E84780" w:rsidRDefault="000075CD" w:rsidP="00687F30">
      <w:pPr>
        <w:pStyle w:val="BodyText"/>
        <w:numPr>
          <w:ilvl w:val="0"/>
          <w:numId w:val="27"/>
        </w:numPr>
        <w:rPr>
          <w:rFonts w:ascii="Times New Roman" w:hAnsi="Times New Roman" w:cs="Times New Roman"/>
        </w:rPr>
      </w:pPr>
      <w:r w:rsidRPr="00E84780">
        <w:rPr>
          <w:rFonts w:ascii="Times New Roman" w:hAnsi="Times New Roman" w:cs="Times New Roman"/>
        </w:rPr>
        <w:t>Using two different texts, students pretend to switch the main characters in both stories.  Then have the students rewrite the story based on that character’s behavior. (For example, if you switch the shark in Jaws with the friendly dolphin in Flipper, the plot would completely change.)</w:t>
      </w:r>
    </w:p>
    <w:p w:rsidR="00687F30" w:rsidRPr="00E84780" w:rsidRDefault="00687F30" w:rsidP="00687F30">
      <w:pPr>
        <w:pStyle w:val="BodyText"/>
        <w:rPr>
          <w:rFonts w:ascii="Times New Roman" w:hAnsi="Times New Roman" w:cs="Times New Roman"/>
        </w:rPr>
      </w:pPr>
    </w:p>
    <w:p w:rsidR="00E84780" w:rsidRDefault="00E84780" w:rsidP="004C7649">
      <w:pPr>
        <w:pStyle w:val="Heading2"/>
        <w:ind w:left="0"/>
        <w:rPr>
          <w:rFonts w:ascii="Times New Roman" w:eastAsia="Times New Roman" w:hAnsi="Times New Roman" w:cs="Times New Roman"/>
          <w:lang w:bidi="en-US"/>
        </w:rPr>
      </w:pPr>
    </w:p>
    <w:p w:rsidR="00E84780" w:rsidRDefault="00E84780" w:rsidP="004C7649">
      <w:pPr>
        <w:pStyle w:val="Heading2"/>
        <w:ind w:left="0"/>
        <w:rPr>
          <w:rFonts w:ascii="Times New Roman" w:eastAsia="Times New Roman" w:hAnsi="Times New Roman" w:cs="Times New Roman"/>
          <w:lang w:bidi="en-US"/>
        </w:rPr>
      </w:pPr>
    </w:p>
    <w:p w:rsidR="00E84780" w:rsidRDefault="00E84780" w:rsidP="004C7649">
      <w:pPr>
        <w:pStyle w:val="Heading2"/>
        <w:ind w:left="0"/>
        <w:rPr>
          <w:rFonts w:ascii="Times New Roman" w:eastAsia="Times New Roman" w:hAnsi="Times New Roman" w:cs="Times New Roman"/>
          <w:lang w:bidi="en-US"/>
        </w:rPr>
      </w:pPr>
    </w:p>
    <w:p w:rsidR="00E84780" w:rsidRDefault="00E84780" w:rsidP="004C7649">
      <w:pPr>
        <w:pStyle w:val="Heading2"/>
        <w:ind w:left="0"/>
        <w:rPr>
          <w:rFonts w:ascii="Times New Roman" w:eastAsia="Times New Roman" w:hAnsi="Times New Roman" w:cs="Times New Roman"/>
          <w:lang w:bidi="en-US"/>
        </w:rPr>
      </w:pPr>
    </w:p>
    <w:p w:rsidR="004C7649" w:rsidRPr="00E84780" w:rsidRDefault="00687F30" w:rsidP="004C7649">
      <w:pPr>
        <w:pStyle w:val="Heading2"/>
        <w:ind w:left="0"/>
        <w:rPr>
          <w:rFonts w:ascii="Times New Roman" w:eastAsia="Times New Roman" w:hAnsi="Times New Roman" w:cs="Times New Roman"/>
          <w:lang w:bidi="en-US"/>
        </w:rPr>
      </w:pPr>
      <w:bookmarkStart w:id="0" w:name="_GoBack"/>
      <w:bookmarkEnd w:id="0"/>
      <w:r w:rsidRPr="00E84780">
        <w:rPr>
          <w:rFonts w:ascii="Times New Roman" w:eastAsia="Times New Roman" w:hAnsi="Times New Roman" w:cs="Times New Roman"/>
          <w:lang w:bidi="en-US"/>
        </w:rPr>
        <w:lastRenderedPageBreak/>
        <w:t>Strategies for Differentiation:</w:t>
      </w:r>
    </w:p>
    <w:p w:rsidR="004C7649" w:rsidRPr="00E84780" w:rsidRDefault="004C7649" w:rsidP="004C7649">
      <w:pPr>
        <w:rPr>
          <w:rFonts w:ascii="Times New Roman" w:hAnsi="Times New Roman" w:cs="Times New Roman"/>
          <w:sz w:val="24"/>
          <w:szCs w:val="24"/>
          <w:lang w:bidi="en-US"/>
        </w:rPr>
      </w:pPr>
    </w:p>
    <w:p w:rsidR="004C7649" w:rsidRPr="00E84780" w:rsidRDefault="004C7649" w:rsidP="004C7649">
      <w:pPr>
        <w:pStyle w:val="BodyText"/>
        <w:numPr>
          <w:ilvl w:val="0"/>
          <w:numId w:val="30"/>
        </w:numPr>
        <w:rPr>
          <w:rFonts w:ascii="Times New Roman" w:hAnsi="Times New Roman" w:cs="Times New Roman"/>
        </w:rPr>
      </w:pPr>
      <w:r w:rsidRPr="00E84780">
        <w:rPr>
          <w:rFonts w:ascii="Times New Roman" w:hAnsi="Times New Roman" w:cs="Times New Roman"/>
        </w:rPr>
        <w:t>Students with accommodations use available technology to allow them to access audio recordings of the stories.</w:t>
      </w:r>
    </w:p>
    <w:p w:rsidR="004C7649" w:rsidRPr="00E84780" w:rsidRDefault="004C7649" w:rsidP="004C7649">
      <w:pPr>
        <w:pStyle w:val="BodyText"/>
        <w:numPr>
          <w:ilvl w:val="0"/>
          <w:numId w:val="30"/>
        </w:numPr>
        <w:rPr>
          <w:rFonts w:ascii="Times New Roman" w:hAnsi="Times New Roman" w:cs="Times New Roman"/>
        </w:rPr>
      </w:pPr>
      <w:r w:rsidRPr="00E84780">
        <w:rPr>
          <w:rFonts w:ascii="Times New Roman" w:hAnsi="Times New Roman" w:cs="Times New Roman"/>
        </w:rPr>
        <w:t>Students with accommodations have the option to choose shorter stories with a lower Lexile level.</w:t>
      </w:r>
    </w:p>
    <w:p w:rsidR="004C7649" w:rsidRPr="00E84780" w:rsidRDefault="004C7649" w:rsidP="004C7649">
      <w:pPr>
        <w:pStyle w:val="BodyText"/>
        <w:numPr>
          <w:ilvl w:val="0"/>
          <w:numId w:val="30"/>
        </w:numPr>
        <w:rPr>
          <w:rFonts w:ascii="Times New Roman" w:hAnsi="Times New Roman" w:cs="Times New Roman"/>
        </w:rPr>
      </w:pPr>
      <w:r w:rsidRPr="00E84780">
        <w:rPr>
          <w:rFonts w:ascii="Times New Roman" w:hAnsi="Times New Roman" w:cs="Times New Roman"/>
        </w:rPr>
        <w:t xml:space="preserve">For English Learners, find stories representative of their culture and language backgrounds. </w:t>
      </w:r>
    </w:p>
    <w:p w:rsidR="004C7649" w:rsidRPr="00E84780" w:rsidRDefault="004C7649" w:rsidP="004C7649">
      <w:pPr>
        <w:pStyle w:val="BodyText"/>
        <w:numPr>
          <w:ilvl w:val="0"/>
          <w:numId w:val="30"/>
        </w:numPr>
        <w:rPr>
          <w:rFonts w:ascii="Times New Roman" w:hAnsi="Times New Roman" w:cs="Times New Roman"/>
        </w:rPr>
      </w:pPr>
      <w:r w:rsidRPr="00E84780">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4C7649" w:rsidRPr="00AA67C4" w:rsidRDefault="004C7649" w:rsidP="004C7649">
      <w:pPr>
        <w:pStyle w:val="BodyText"/>
        <w:ind w:left="1032" w:firstLine="0"/>
        <w:rPr>
          <w:lang w:bidi="en-US"/>
        </w:rPr>
      </w:pPr>
    </w:p>
    <w:p w:rsidR="00DE47DA" w:rsidRDefault="004C7649" w:rsidP="000D0028">
      <w:pPr>
        <w:pStyle w:val="BodyText"/>
        <w:rPr>
          <w:b/>
        </w:rPr>
      </w:pPr>
      <w:r w:rsidRPr="004C7649">
        <w:rPr>
          <w:i/>
        </w:rPr>
        <w:t>Note: The following pages are intended for classroom use for students as a visual aid to learning.</w:t>
      </w:r>
      <w:r w:rsidR="000D0028">
        <w:rPr>
          <w:b/>
        </w:rPr>
        <w:t xml:space="preserve"> </w:t>
      </w:r>
    </w:p>
    <w:p w:rsidR="00D8612D" w:rsidRDefault="00D8612D">
      <w:pPr>
        <w:sectPr w:rsidR="00D8612D" w:rsidSect="00DE47DA">
          <w:headerReference w:type="default" r:id="rId8"/>
          <w:type w:val="continuous"/>
          <w:pgSz w:w="12240" w:h="15840"/>
          <w:pgMar w:top="940" w:right="1140" w:bottom="280" w:left="1140" w:header="0" w:footer="0" w:gutter="0"/>
          <w:cols w:space="720"/>
          <w:docGrid w:linePitch="299"/>
        </w:sectPr>
      </w:pPr>
    </w:p>
    <w:p w:rsidR="00497A92" w:rsidRDefault="00237F93" w:rsidP="00237F93">
      <w:pPr>
        <w:pStyle w:val="Heading2"/>
        <w:jc w:val="center"/>
      </w:pPr>
      <w:r>
        <w:lastRenderedPageBreak/>
        <w:t>Character, Setting, Conflict, Plot Graphic Organizer</w:t>
      </w:r>
    </w:p>
    <w:p w:rsidR="00237F93" w:rsidRDefault="00237F93" w:rsidP="00237F93">
      <w:pPr>
        <w:pStyle w:val="BodyText"/>
      </w:pPr>
    </w:p>
    <w:p w:rsidR="00237F93" w:rsidRDefault="00237F93" w:rsidP="00237F93">
      <w:pPr>
        <w:pStyle w:val="BodyText"/>
      </w:pPr>
      <w:r>
        <w:rPr>
          <w:noProof/>
        </w:rPr>
        <w:drawing>
          <wp:inline distT="0" distB="0" distL="0" distR="0">
            <wp:extent cx="6071235" cy="8372475"/>
            <wp:effectExtent l="0" t="0" r="5715" b="9525"/>
            <wp:docPr id="103" name="Picture 103" descr="This chart contains boxes for students to enter information about the character, setting, and conflict. Students then answer the following question: If the character, setting, or conflict was different, how would the plot change?" title="Character Setting Conflict Plot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lot.JPG"/>
                    <pic:cNvPicPr/>
                  </pic:nvPicPr>
                  <pic:blipFill>
                    <a:blip r:embed="rId9">
                      <a:extLst>
                        <a:ext uri="{28A0092B-C50C-407E-A947-70E740481C1C}">
                          <a14:useLocalDpi xmlns:a14="http://schemas.microsoft.com/office/drawing/2010/main" val="0"/>
                        </a:ext>
                      </a:extLst>
                    </a:blip>
                    <a:stretch>
                      <a:fillRect/>
                    </a:stretch>
                  </pic:blipFill>
                  <pic:spPr>
                    <a:xfrm>
                      <a:off x="0" y="0"/>
                      <a:ext cx="6078254" cy="8382154"/>
                    </a:xfrm>
                    <a:prstGeom prst="rect">
                      <a:avLst/>
                    </a:prstGeom>
                  </pic:spPr>
                </pic:pic>
              </a:graphicData>
            </a:graphic>
          </wp:inline>
        </w:drawing>
      </w:r>
    </w:p>
    <w:sectPr w:rsidR="00237F93">
      <w:pgSz w:w="12240" w:h="15840"/>
      <w:pgMar w:top="940" w:right="1280" w:bottom="280" w:left="1180" w:header="7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09" w:rsidRDefault="00F67509">
      <w:r>
        <w:separator/>
      </w:r>
    </w:p>
  </w:endnote>
  <w:endnote w:type="continuationSeparator" w:id="0">
    <w:p w:rsidR="00F67509" w:rsidRDefault="00F6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09" w:rsidRDefault="00F67509">
      <w:r>
        <w:separator/>
      </w:r>
    </w:p>
  </w:footnote>
  <w:footnote w:type="continuationSeparator" w:id="0">
    <w:p w:rsidR="00F67509" w:rsidRDefault="00F6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3" w15:restartNumberingAfterBreak="0">
    <w:nsid w:val="12CD001B"/>
    <w:multiLevelType w:val="hybridMultilevel"/>
    <w:tmpl w:val="6E72AC2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676C8D"/>
    <w:multiLevelType w:val="hybridMultilevel"/>
    <w:tmpl w:val="1784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1" w15:restartNumberingAfterBreak="0">
    <w:nsid w:val="36800037"/>
    <w:multiLevelType w:val="hybridMultilevel"/>
    <w:tmpl w:val="D00E528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4"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6"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7"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0" w15:restartNumberingAfterBreak="0">
    <w:nsid w:val="58D81D69"/>
    <w:multiLevelType w:val="hybridMultilevel"/>
    <w:tmpl w:val="F3F6B9D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2"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66895E4B"/>
    <w:multiLevelType w:val="hybridMultilevel"/>
    <w:tmpl w:val="434E7D8A"/>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5"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8" w15:restartNumberingAfterBreak="0">
    <w:nsid w:val="75017C42"/>
    <w:multiLevelType w:val="hybridMultilevel"/>
    <w:tmpl w:val="BC06D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0" w15:restartNumberingAfterBreak="0">
    <w:nsid w:val="7A0A264F"/>
    <w:multiLevelType w:val="hybridMultilevel"/>
    <w:tmpl w:val="416C4C2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1" w15:restartNumberingAfterBreak="0">
    <w:nsid w:val="7E22426E"/>
    <w:multiLevelType w:val="hybridMultilevel"/>
    <w:tmpl w:val="7ACA37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F4559D7"/>
    <w:multiLevelType w:val="hybridMultilevel"/>
    <w:tmpl w:val="9498F28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19"/>
  </w:num>
  <w:num w:numId="2">
    <w:abstractNumId w:val="10"/>
  </w:num>
  <w:num w:numId="3">
    <w:abstractNumId w:val="0"/>
  </w:num>
  <w:num w:numId="4">
    <w:abstractNumId w:val="18"/>
  </w:num>
  <w:num w:numId="5">
    <w:abstractNumId w:val="29"/>
  </w:num>
  <w:num w:numId="6">
    <w:abstractNumId w:val="5"/>
  </w:num>
  <w:num w:numId="7">
    <w:abstractNumId w:val="17"/>
  </w:num>
  <w:num w:numId="8">
    <w:abstractNumId w:val="16"/>
  </w:num>
  <w:num w:numId="9">
    <w:abstractNumId w:val="15"/>
  </w:num>
  <w:num w:numId="10">
    <w:abstractNumId w:val="2"/>
  </w:num>
  <w:num w:numId="11">
    <w:abstractNumId w:val="27"/>
  </w:num>
  <w:num w:numId="12">
    <w:abstractNumId w:val="21"/>
  </w:num>
  <w:num w:numId="13">
    <w:abstractNumId w:val="14"/>
  </w:num>
  <w:num w:numId="14">
    <w:abstractNumId w:val="22"/>
  </w:num>
  <w:num w:numId="15">
    <w:abstractNumId w:val="1"/>
  </w:num>
  <w:num w:numId="16">
    <w:abstractNumId w:val="26"/>
  </w:num>
  <w:num w:numId="17">
    <w:abstractNumId w:val="4"/>
  </w:num>
  <w:num w:numId="18">
    <w:abstractNumId w:val="13"/>
  </w:num>
  <w:num w:numId="19">
    <w:abstractNumId w:val="28"/>
  </w:num>
  <w:num w:numId="20">
    <w:abstractNumId w:val="12"/>
  </w:num>
  <w:num w:numId="21">
    <w:abstractNumId w:val="7"/>
  </w:num>
  <w:num w:numId="22">
    <w:abstractNumId w:val="30"/>
  </w:num>
  <w:num w:numId="23">
    <w:abstractNumId w:val="6"/>
  </w:num>
  <w:num w:numId="24">
    <w:abstractNumId w:val="9"/>
  </w:num>
  <w:num w:numId="25">
    <w:abstractNumId w:val="24"/>
  </w:num>
  <w:num w:numId="26">
    <w:abstractNumId w:val="8"/>
  </w:num>
  <w:num w:numId="27">
    <w:abstractNumId w:val="20"/>
  </w:num>
  <w:num w:numId="28">
    <w:abstractNumId w:val="25"/>
  </w:num>
  <w:num w:numId="29">
    <w:abstractNumId w:val="3"/>
  </w:num>
  <w:num w:numId="30">
    <w:abstractNumId w:val="11"/>
  </w:num>
  <w:num w:numId="31">
    <w:abstractNumId w:val="32"/>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075CD"/>
    <w:rsid w:val="00027D55"/>
    <w:rsid w:val="000963DE"/>
    <w:rsid w:val="000D0028"/>
    <w:rsid w:val="0014526F"/>
    <w:rsid w:val="001B4544"/>
    <w:rsid w:val="001C27D2"/>
    <w:rsid w:val="00237F93"/>
    <w:rsid w:val="002C4011"/>
    <w:rsid w:val="00315776"/>
    <w:rsid w:val="003C3C1B"/>
    <w:rsid w:val="00445EAE"/>
    <w:rsid w:val="00497A92"/>
    <w:rsid w:val="004C7649"/>
    <w:rsid w:val="00523835"/>
    <w:rsid w:val="00687F30"/>
    <w:rsid w:val="00776E68"/>
    <w:rsid w:val="0078323E"/>
    <w:rsid w:val="008B5C90"/>
    <w:rsid w:val="009100EA"/>
    <w:rsid w:val="009D67B6"/>
    <w:rsid w:val="009E2AD1"/>
    <w:rsid w:val="00A37B6F"/>
    <w:rsid w:val="00B26C28"/>
    <w:rsid w:val="00D667D3"/>
    <w:rsid w:val="00D8612D"/>
    <w:rsid w:val="00D90DDC"/>
    <w:rsid w:val="00DE47DA"/>
    <w:rsid w:val="00E332EA"/>
    <w:rsid w:val="00E75F35"/>
    <w:rsid w:val="00E84780"/>
    <w:rsid w:val="00EA3E24"/>
    <w:rsid w:val="00F026C0"/>
    <w:rsid w:val="00F67509"/>
    <w:rsid w:val="00F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97CA3"/>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027D55"/>
    <w:rPr>
      <w:rFonts w:ascii="Times New Roman" w:eastAsia="Times" w:hAnsi="Times New Roman" w:cs="Times New Roman"/>
      <w:sz w:val="20"/>
      <w:szCs w:val="20"/>
    </w:rPr>
  </w:style>
  <w:style w:type="paragraph" w:customStyle="1" w:styleId="Default">
    <w:name w:val="Default"/>
    <w:rsid w:val="004C7649"/>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3660-8334-4A07-83A1-7627B1D0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3</cp:revision>
  <dcterms:created xsi:type="dcterms:W3CDTF">2019-09-10T17:09:00Z</dcterms:created>
  <dcterms:modified xsi:type="dcterms:W3CDTF">2019-09-11T19:33:00Z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