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57FC2" w14:textId="71432755" w:rsidR="00D2083A" w:rsidRPr="0040106C" w:rsidRDefault="00D2083A" w:rsidP="00F13731">
      <w:pPr>
        <w:tabs>
          <w:tab w:val="left" w:pos="2160"/>
        </w:tabs>
        <w:spacing w:before="100" w:after="0" w:line="240" w:lineRule="auto"/>
        <w:rPr>
          <w:rFonts w:ascii="Times New Roman" w:hAnsi="Times New Roman" w:cs="Times New Roman"/>
          <w:i/>
          <w:sz w:val="24"/>
          <w:szCs w:val="24"/>
        </w:rPr>
      </w:pPr>
      <w:r w:rsidRPr="0040106C">
        <w:rPr>
          <w:rFonts w:ascii="Times New Roman" w:hAnsi="Times New Roman" w:cs="Times New Roman"/>
          <w:i/>
          <w:sz w:val="24"/>
          <w:szCs w:val="24"/>
        </w:rPr>
        <w:t>English Inst</w:t>
      </w:r>
      <w:r w:rsidR="0040106C">
        <w:rPr>
          <w:rFonts w:ascii="Times New Roman" w:hAnsi="Times New Roman" w:cs="Times New Roman"/>
          <w:i/>
          <w:sz w:val="24"/>
          <w:szCs w:val="24"/>
        </w:rPr>
        <w:t>ructional Plan – Story Elements and Plot G</w:t>
      </w:r>
      <w:r w:rsidRPr="0040106C">
        <w:rPr>
          <w:rFonts w:ascii="Times New Roman" w:hAnsi="Times New Roman" w:cs="Times New Roman"/>
          <w:i/>
          <w:sz w:val="24"/>
          <w:szCs w:val="24"/>
        </w:rPr>
        <w:t>rades 4-5</w:t>
      </w:r>
    </w:p>
    <w:p w14:paraId="725EB514" w14:textId="77777777" w:rsidR="00F13731" w:rsidRPr="0040106C" w:rsidRDefault="00F13731" w:rsidP="00F13731">
      <w:pPr>
        <w:tabs>
          <w:tab w:val="left" w:pos="2160"/>
        </w:tabs>
        <w:spacing w:before="100" w:after="0" w:line="240" w:lineRule="auto"/>
        <w:rPr>
          <w:rFonts w:ascii="Times New Roman" w:hAnsi="Times New Roman" w:cs="Times New Roman"/>
          <w:b/>
          <w:sz w:val="24"/>
          <w:szCs w:val="24"/>
        </w:rPr>
      </w:pPr>
      <w:r w:rsidRPr="0040106C">
        <w:rPr>
          <w:rFonts w:ascii="Times New Roman" w:hAnsi="Times New Roman" w:cs="Times New Roman"/>
          <w:b/>
          <w:sz w:val="24"/>
          <w:szCs w:val="24"/>
        </w:rPr>
        <w:t>Primary Strand: Reading 4.5, 5.5</w:t>
      </w:r>
    </w:p>
    <w:p w14:paraId="00000004" w14:textId="6B347DEA" w:rsidR="00E00741" w:rsidRPr="0040106C" w:rsidRDefault="009247E1">
      <w:pPr>
        <w:tabs>
          <w:tab w:val="left" w:pos="2160"/>
        </w:tabs>
        <w:spacing w:before="100" w:after="0" w:line="240" w:lineRule="auto"/>
        <w:rPr>
          <w:rFonts w:ascii="Times New Roman" w:hAnsi="Times New Roman" w:cs="Times New Roman"/>
          <w:b/>
          <w:sz w:val="24"/>
          <w:szCs w:val="24"/>
        </w:rPr>
      </w:pPr>
      <w:r w:rsidRPr="0040106C">
        <w:rPr>
          <w:rFonts w:ascii="Times New Roman" w:hAnsi="Times New Roman" w:cs="Times New Roman"/>
          <w:b/>
          <w:sz w:val="24"/>
          <w:szCs w:val="24"/>
        </w:rPr>
        <w:t xml:space="preserve">Integrated Strand/s: </w:t>
      </w:r>
      <w:r w:rsidR="0040106C">
        <w:rPr>
          <w:rFonts w:ascii="Times New Roman" w:hAnsi="Times New Roman" w:cs="Times New Roman"/>
          <w:b/>
          <w:sz w:val="24"/>
          <w:szCs w:val="24"/>
        </w:rPr>
        <w:t>Communication and Multimodal Literacies</w:t>
      </w:r>
    </w:p>
    <w:p w14:paraId="00000005" w14:textId="77777777" w:rsidR="00E00741" w:rsidRPr="0040106C" w:rsidRDefault="009247E1">
      <w:pPr>
        <w:tabs>
          <w:tab w:val="left" w:pos="2160"/>
        </w:tabs>
        <w:spacing w:before="100" w:after="0" w:line="240" w:lineRule="auto"/>
        <w:rPr>
          <w:rFonts w:ascii="Times New Roman" w:hAnsi="Times New Roman" w:cs="Times New Roman"/>
          <w:sz w:val="24"/>
          <w:szCs w:val="24"/>
        </w:rPr>
      </w:pPr>
      <w:r w:rsidRPr="0040106C">
        <w:rPr>
          <w:rFonts w:ascii="Times New Roman" w:hAnsi="Times New Roman" w:cs="Times New Roman"/>
          <w:b/>
          <w:sz w:val="24"/>
          <w:szCs w:val="24"/>
        </w:rPr>
        <w:t>Essential Understanding:</w:t>
      </w:r>
      <w:r w:rsidRPr="0040106C">
        <w:rPr>
          <w:rFonts w:ascii="Times New Roman" w:hAnsi="Times New Roman" w:cs="Times New Roman"/>
          <w:sz w:val="24"/>
          <w:szCs w:val="24"/>
        </w:rPr>
        <w:t xml:space="preserve"> </w:t>
      </w:r>
    </w:p>
    <w:p w14:paraId="00000006" w14:textId="77777777" w:rsidR="00E00741" w:rsidRPr="0040106C" w:rsidRDefault="009247E1">
      <w:pPr>
        <w:tabs>
          <w:tab w:val="left" w:pos="2160"/>
        </w:tabs>
        <w:spacing w:before="100" w:after="0" w:line="240" w:lineRule="auto"/>
        <w:rPr>
          <w:rFonts w:ascii="Times New Roman" w:hAnsi="Times New Roman" w:cs="Times New Roman"/>
          <w:sz w:val="24"/>
          <w:szCs w:val="24"/>
        </w:rPr>
      </w:pPr>
      <w:r w:rsidRPr="0040106C">
        <w:rPr>
          <w:rFonts w:ascii="Times New Roman" w:hAnsi="Times New Roman" w:cs="Times New Roman"/>
          <w:sz w:val="24"/>
          <w:szCs w:val="24"/>
        </w:rPr>
        <w:t xml:space="preserve">All students should: </w:t>
      </w:r>
    </w:p>
    <w:p w14:paraId="00000007" w14:textId="77777777" w:rsidR="00E00741" w:rsidRPr="0040106C" w:rsidRDefault="009247E1">
      <w:pPr>
        <w:numPr>
          <w:ilvl w:val="0"/>
          <w:numId w:val="7"/>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0" w:name="_heading=h.gjdgxs" w:colFirst="0" w:colLast="0"/>
      <w:bookmarkEnd w:id="0"/>
      <w:r w:rsidRPr="0040106C">
        <w:rPr>
          <w:rFonts w:ascii="Times New Roman" w:hAnsi="Times New Roman" w:cs="Times New Roman"/>
          <w:color w:val="000000"/>
          <w:sz w:val="24"/>
          <w:szCs w:val="24"/>
        </w:rPr>
        <w:t xml:space="preserve"> </w:t>
      </w:r>
      <w:r w:rsidRPr="0040106C">
        <w:rPr>
          <w:rFonts w:ascii="Times New Roman" w:hAnsi="Times New Roman" w:cs="Times New Roman"/>
          <w:sz w:val="24"/>
          <w:szCs w:val="24"/>
        </w:rPr>
        <w:t>understand the essential elements and characteristics of fictional text</w:t>
      </w:r>
    </w:p>
    <w:p w14:paraId="00000008" w14:textId="77777777" w:rsidR="00E00741" w:rsidRPr="0040106C" w:rsidRDefault="009247E1">
      <w:pPr>
        <w:tabs>
          <w:tab w:val="left" w:pos="2160"/>
        </w:tabs>
        <w:spacing w:before="100" w:after="0" w:line="240" w:lineRule="auto"/>
        <w:rPr>
          <w:rFonts w:ascii="Times New Roman" w:hAnsi="Times New Roman" w:cs="Times New Roman"/>
          <w:b/>
          <w:sz w:val="24"/>
          <w:szCs w:val="24"/>
        </w:rPr>
      </w:pPr>
      <w:r w:rsidRPr="0040106C">
        <w:rPr>
          <w:rFonts w:ascii="Times New Roman" w:hAnsi="Times New Roman" w:cs="Times New Roman"/>
          <w:b/>
          <w:sz w:val="24"/>
          <w:szCs w:val="24"/>
        </w:rPr>
        <w:t>Essential Knowledge, Skills, and Processes:</w:t>
      </w:r>
      <w:r w:rsidRPr="0040106C">
        <w:rPr>
          <w:rFonts w:ascii="Times New Roman" w:hAnsi="Times New Roman" w:cs="Times New Roman"/>
          <w:b/>
          <w:sz w:val="24"/>
          <w:szCs w:val="24"/>
        </w:rPr>
        <w:tab/>
      </w:r>
    </w:p>
    <w:p w14:paraId="00000009" w14:textId="77777777" w:rsidR="00E00741" w:rsidRPr="0040106C" w:rsidRDefault="009247E1">
      <w:pPr>
        <w:tabs>
          <w:tab w:val="left" w:pos="2160"/>
        </w:tabs>
        <w:spacing w:before="100" w:after="0" w:line="240" w:lineRule="auto"/>
        <w:rPr>
          <w:rFonts w:ascii="Times New Roman" w:hAnsi="Times New Roman" w:cs="Times New Roman"/>
          <w:b/>
          <w:sz w:val="24"/>
          <w:szCs w:val="24"/>
        </w:rPr>
      </w:pPr>
      <w:r w:rsidRPr="0040106C">
        <w:rPr>
          <w:rFonts w:ascii="Times New Roman" w:hAnsi="Times New Roman" w:cs="Times New Roman"/>
          <w:sz w:val="24"/>
          <w:szCs w:val="24"/>
        </w:rPr>
        <w:t xml:space="preserve">To be successful with this standard, students </w:t>
      </w:r>
      <w:proofErr w:type="gramStart"/>
      <w:r w:rsidRPr="0040106C">
        <w:rPr>
          <w:rFonts w:ascii="Times New Roman" w:hAnsi="Times New Roman" w:cs="Times New Roman"/>
          <w:sz w:val="24"/>
          <w:szCs w:val="24"/>
        </w:rPr>
        <w:t>are expected</w:t>
      </w:r>
      <w:proofErr w:type="gramEnd"/>
      <w:r w:rsidRPr="0040106C">
        <w:rPr>
          <w:rFonts w:ascii="Times New Roman" w:hAnsi="Times New Roman" w:cs="Times New Roman"/>
          <w:sz w:val="24"/>
          <w:szCs w:val="24"/>
        </w:rPr>
        <w:t xml:space="preserve"> to:</w:t>
      </w:r>
    </w:p>
    <w:p w14:paraId="0000000A"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describe how an author’s choice of language, setting, and characters develops the plot and contributes to the sequence of events</w:t>
      </w:r>
    </w:p>
    <w:p w14:paraId="0000000B" w14:textId="03979B33"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describe in depth a character, setting, or event, drawing on specific details from the text (e.g., words, actions, or a charact</w:t>
      </w:r>
      <w:r w:rsidR="00F13731" w:rsidRPr="0040106C">
        <w:rPr>
          <w:rFonts w:ascii="Times New Roman" w:hAnsi="Times New Roman" w:cs="Times New Roman"/>
          <w:color w:val="000000"/>
          <w:sz w:val="24"/>
          <w:szCs w:val="24"/>
        </w:rPr>
        <w:t>er’s thoughts)</w:t>
      </w:r>
      <w:r w:rsidRPr="0040106C">
        <w:rPr>
          <w:rFonts w:ascii="Times New Roman" w:hAnsi="Times New Roman" w:cs="Times New Roman"/>
          <w:color w:val="000000"/>
          <w:sz w:val="24"/>
          <w:szCs w:val="24"/>
        </w:rPr>
        <w:t xml:space="preserve"> </w:t>
      </w:r>
    </w:p>
    <w:p w14:paraId="0000000C"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summarize plot events using supporting details</w:t>
      </w:r>
    </w:p>
    <w:p w14:paraId="0000000D"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describe how some characters change and how some characters stay the same</w:t>
      </w:r>
    </w:p>
    <w:p w14:paraId="0000000E"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identify and explain the main conflict and resolution of the plot</w:t>
      </w:r>
    </w:p>
    <w:p w14:paraId="0000000F"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identify the events in sequence that lead to resolution of the conflict</w:t>
      </w:r>
    </w:p>
    <w:p w14:paraId="00000010"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refer to details, specific vocabulary, and examples in a text to draw conclusions/make inferences</w:t>
      </w:r>
    </w:p>
    <w:p w14:paraId="00000011"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make, confirm, or revise predictions</w:t>
      </w:r>
    </w:p>
    <w:p w14:paraId="00000012" w14:textId="77777777" w:rsidR="00E00741" w:rsidRPr="0040106C" w:rsidRDefault="009247E1">
      <w:pPr>
        <w:numPr>
          <w:ilvl w:val="0"/>
          <w:numId w:val="3"/>
        </w:numPr>
        <w:spacing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demonstrate comprehension and apply strategies to write about what is read</w:t>
      </w:r>
    </w:p>
    <w:p w14:paraId="00000013" w14:textId="77777777" w:rsidR="00E00741" w:rsidRPr="0040106C" w:rsidRDefault="00E00741">
      <w:pPr>
        <w:spacing w:after="0" w:line="240" w:lineRule="auto"/>
        <w:ind w:left="360"/>
        <w:rPr>
          <w:rFonts w:ascii="Times New Roman" w:hAnsi="Times New Roman" w:cs="Times New Roman"/>
          <w:b/>
          <w:sz w:val="24"/>
          <w:szCs w:val="24"/>
        </w:rPr>
      </w:pPr>
    </w:p>
    <w:p w14:paraId="00000014" w14:textId="77777777" w:rsidR="00E00741" w:rsidRPr="0040106C" w:rsidRDefault="009247E1">
      <w:pPr>
        <w:spacing w:after="0" w:line="240" w:lineRule="auto"/>
        <w:rPr>
          <w:rFonts w:ascii="Times New Roman" w:hAnsi="Times New Roman" w:cs="Times New Roman"/>
          <w:b/>
          <w:sz w:val="24"/>
          <w:szCs w:val="24"/>
        </w:rPr>
      </w:pPr>
      <w:r w:rsidRPr="0040106C">
        <w:rPr>
          <w:rFonts w:ascii="Times New Roman" w:hAnsi="Times New Roman" w:cs="Times New Roman"/>
          <w:b/>
          <w:sz w:val="24"/>
          <w:szCs w:val="24"/>
        </w:rPr>
        <w:t>Primary SOL:</w:t>
      </w:r>
      <w:r w:rsidRPr="0040106C">
        <w:rPr>
          <w:rFonts w:ascii="Times New Roman" w:hAnsi="Times New Roman" w:cs="Times New Roman"/>
          <w:b/>
          <w:sz w:val="24"/>
          <w:szCs w:val="24"/>
        </w:rPr>
        <w:tab/>
      </w:r>
    </w:p>
    <w:p w14:paraId="00000016" w14:textId="74535532" w:rsidR="00E00741" w:rsidRPr="0040106C" w:rsidRDefault="0040106C" w:rsidP="0040106C">
      <w:pPr>
        <w:spacing w:after="0"/>
        <w:rPr>
          <w:rFonts w:ascii="Times New Roman" w:hAnsi="Times New Roman" w:cs="Times New Roman"/>
          <w:sz w:val="24"/>
          <w:szCs w:val="24"/>
        </w:rPr>
      </w:pP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w:t>
      </w:r>
      <w:r w:rsidR="009247E1" w:rsidRPr="0040106C">
        <w:rPr>
          <w:rFonts w:ascii="Times New Roman" w:hAnsi="Times New Roman" w:cs="Times New Roman"/>
          <w:sz w:val="24"/>
          <w:szCs w:val="24"/>
        </w:rPr>
        <w:t>a)</w:t>
      </w:r>
      <w:r w:rsidR="009247E1" w:rsidRPr="0040106C">
        <w:rPr>
          <w:rFonts w:ascii="Times New Roman" w:hAnsi="Times New Roman" w:cs="Times New Roman"/>
          <w:sz w:val="24"/>
          <w:szCs w:val="24"/>
        </w:rPr>
        <w:tab/>
        <w:t xml:space="preserve">Describe how the choice of language, setting, and characters contributes to the development of plot. </w:t>
      </w:r>
    </w:p>
    <w:p w14:paraId="00000017" w14:textId="40FB8A22"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c)</w:t>
      </w:r>
      <w:r w:rsidR="009247E1" w:rsidRPr="0040106C">
        <w:rPr>
          <w:rFonts w:ascii="Times New Roman" w:hAnsi="Times New Roman" w:cs="Times New Roman"/>
          <w:sz w:val="24"/>
          <w:szCs w:val="24"/>
        </w:rPr>
        <w:tab/>
        <w:t>Summarize events in the plot.</w:t>
      </w:r>
    </w:p>
    <w:p w14:paraId="00000018" w14:textId="08BFEE02"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f)</w:t>
      </w:r>
      <w:r w:rsidR="009247E1" w:rsidRPr="0040106C">
        <w:rPr>
          <w:rFonts w:ascii="Times New Roman" w:hAnsi="Times New Roman" w:cs="Times New Roman"/>
          <w:sz w:val="24"/>
          <w:szCs w:val="24"/>
        </w:rPr>
        <w:tab/>
        <w:t>Identify the conflict and resolution.</w:t>
      </w:r>
    </w:p>
    <w:p w14:paraId="00000019" w14:textId="4B9FEC64"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h)</w:t>
      </w:r>
      <w:r w:rsidR="009247E1" w:rsidRPr="0040106C">
        <w:rPr>
          <w:rFonts w:ascii="Times New Roman" w:hAnsi="Times New Roman" w:cs="Times New Roman"/>
          <w:sz w:val="24"/>
          <w:szCs w:val="24"/>
        </w:rPr>
        <w:tab/>
        <w:t>Draw conclusions/make inferences about text using the text as support.</w:t>
      </w:r>
    </w:p>
    <w:p w14:paraId="0000001A" w14:textId="6C9886DF"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j)</w:t>
      </w:r>
      <w:r w:rsidR="009247E1" w:rsidRPr="0040106C">
        <w:rPr>
          <w:rFonts w:ascii="Times New Roman" w:hAnsi="Times New Roman" w:cs="Times New Roman"/>
          <w:sz w:val="24"/>
          <w:szCs w:val="24"/>
        </w:rPr>
        <w:tab/>
        <w:t>Identify cause and effect relationships.</w:t>
      </w:r>
    </w:p>
    <w:p w14:paraId="0000001B" w14:textId="77777777" w:rsidR="00E00741" w:rsidRPr="0040106C" w:rsidRDefault="00E00741">
      <w:pPr>
        <w:spacing w:after="0" w:line="240" w:lineRule="auto"/>
        <w:ind w:left="360"/>
        <w:rPr>
          <w:rFonts w:ascii="Times New Roman" w:hAnsi="Times New Roman" w:cs="Times New Roman"/>
          <w:sz w:val="24"/>
          <w:szCs w:val="24"/>
        </w:rPr>
      </w:pPr>
    </w:p>
    <w:p w14:paraId="0000001D" w14:textId="156C8C27" w:rsidR="00E00741" w:rsidRPr="0040106C" w:rsidRDefault="0040106C" w:rsidP="0040106C">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5.5  </w:t>
      </w:r>
      <w:r w:rsidR="009247E1" w:rsidRPr="0040106C">
        <w:rPr>
          <w:rFonts w:ascii="Times New Roman" w:hAnsi="Times New Roman" w:cs="Times New Roman"/>
          <w:sz w:val="24"/>
          <w:szCs w:val="24"/>
        </w:rPr>
        <w:t>a</w:t>
      </w:r>
      <w:proofErr w:type="gramEnd"/>
      <w:r w:rsidR="009247E1" w:rsidRPr="0040106C">
        <w:rPr>
          <w:rFonts w:ascii="Times New Roman" w:hAnsi="Times New Roman" w:cs="Times New Roman"/>
          <w:sz w:val="24"/>
          <w:szCs w:val="24"/>
        </w:rPr>
        <w:t>)</w:t>
      </w:r>
      <w:r w:rsidR="009247E1" w:rsidRPr="0040106C">
        <w:rPr>
          <w:rFonts w:ascii="Times New Roman" w:hAnsi="Times New Roman" w:cs="Times New Roman"/>
          <w:sz w:val="24"/>
          <w:szCs w:val="24"/>
        </w:rPr>
        <w:tab/>
        <w:t>Summarize plot events using details from text.</w:t>
      </w:r>
    </w:p>
    <w:p w14:paraId="0000001E" w14:textId="09C685A9"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b)</w:t>
      </w:r>
      <w:r w:rsidR="009247E1" w:rsidRPr="0040106C">
        <w:rPr>
          <w:rFonts w:ascii="Times New Roman" w:hAnsi="Times New Roman" w:cs="Times New Roman"/>
          <w:sz w:val="24"/>
          <w:szCs w:val="24"/>
        </w:rPr>
        <w:tab/>
        <w:t xml:space="preserve">Discuss the impact of setting on plot development. </w:t>
      </w:r>
    </w:p>
    <w:p w14:paraId="0000001F" w14:textId="5957C98C"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c)</w:t>
      </w:r>
      <w:r w:rsidR="009247E1" w:rsidRPr="0040106C">
        <w:rPr>
          <w:rFonts w:ascii="Times New Roman" w:hAnsi="Times New Roman" w:cs="Times New Roman"/>
          <w:sz w:val="24"/>
          <w:szCs w:val="24"/>
        </w:rPr>
        <w:tab/>
        <w:t>Describe character development.</w:t>
      </w:r>
    </w:p>
    <w:p w14:paraId="00000020" w14:textId="3FFC148E"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e)</w:t>
      </w:r>
      <w:r w:rsidR="009247E1" w:rsidRPr="0040106C">
        <w:rPr>
          <w:rFonts w:ascii="Times New Roman" w:hAnsi="Times New Roman" w:cs="Times New Roman"/>
          <w:sz w:val="24"/>
          <w:szCs w:val="24"/>
        </w:rPr>
        <w:tab/>
        <w:t>Explain the resolution of conflict(s).</w:t>
      </w:r>
    </w:p>
    <w:p w14:paraId="00000021" w14:textId="4BA0DD58"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247E1" w:rsidRPr="0040106C">
        <w:rPr>
          <w:rFonts w:ascii="Times New Roman" w:hAnsi="Times New Roman" w:cs="Times New Roman"/>
          <w:sz w:val="24"/>
          <w:szCs w:val="24"/>
        </w:rPr>
        <w:t>i</w:t>
      </w:r>
      <w:proofErr w:type="spellEnd"/>
      <w:r w:rsidR="009247E1" w:rsidRPr="0040106C">
        <w:rPr>
          <w:rFonts w:ascii="Times New Roman" w:hAnsi="Times New Roman" w:cs="Times New Roman"/>
          <w:sz w:val="24"/>
          <w:szCs w:val="24"/>
        </w:rPr>
        <w:t>)</w:t>
      </w:r>
      <w:r w:rsidR="009247E1" w:rsidRPr="0040106C">
        <w:rPr>
          <w:rFonts w:ascii="Times New Roman" w:hAnsi="Times New Roman" w:cs="Times New Roman"/>
          <w:sz w:val="24"/>
          <w:szCs w:val="24"/>
        </w:rPr>
        <w:tab/>
        <w:t>Explain how an author’s choice of vocabulary contributes to the author’s style.</w:t>
      </w:r>
    </w:p>
    <w:p w14:paraId="00000022" w14:textId="53D3BDB2"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j)</w:t>
      </w:r>
      <w:r w:rsidR="009247E1" w:rsidRPr="0040106C">
        <w:rPr>
          <w:rFonts w:ascii="Times New Roman" w:hAnsi="Times New Roman" w:cs="Times New Roman"/>
          <w:sz w:val="24"/>
          <w:szCs w:val="24"/>
        </w:rPr>
        <w:tab/>
        <w:t>Draw conclusions and make inferences with support from the text.</w:t>
      </w:r>
    </w:p>
    <w:p w14:paraId="00000023" w14:textId="0894EBC3"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k)</w:t>
      </w:r>
      <w:r w:rsidR="009247E1" w:rsidRPr="0040106C">
        <w:rPr>
          <w:rFonts w:ascii="Times New Roman" w:hAnsi="Times New Roman" w:cs="Times New Roman"/>
          <w:sz w:val="24"/>
          <w:szCs w:val="24"/>
        </w:rPr>
        <w:tab/>
        <w:t>Identify cause and effect relationships.</w:t>
      </w:r>
    </w:p>
    <w:p w14:paraId="00000024" w14:textId="77777777" w:rsidR="00E00741" w:rsidRPr="0040106C" w:rsidRDefault="009247E1">
      <w:pPr>
        <w:spacing w:before="100" w:after="0" w:line="240" w:lineRule="auto"/>
        <w:rPr>
          <w:rFonts w:ascii="Times New Roman" w:hAnsi="Times New Roman" w:cs="Times New Roman"/>
          <w:b/>
          <w:sz w:val="24"/>
          <w:szCs w:val="24"/>
        </w:rPr>
      </w:pPr>
      <w:r w:rsidRPr="0040106C">
        <w:rPr>
          <w:rFonts w:ascii="Times New Roman" w:hAnsi="Times New Roman" w:cs="Times New Roman"/>
          <w:b/>
          <w:sz w:val="24"/>
          <w:szCs w:val="24"/>
        </w:rPr>
        <w:t xml:space="preserve">Reinforced (Related Standard) SOL: </w:t>
      </w:r>
    </w:p>
    <w:p w14:paraId="0000002F" w14:textId="6E5AFCC9" w:rsidR="00E00741" w:rsidRPr="0040106C" w:rsidRDefault="0040106C" w:rsidP="0040106C">
      <w:pPr>
        <w:spacing w:after="0"/>
        <w:rPr>
          <w:rFonts w:ascii="Times New Roman" w:hAnsi="Times New Roman" w:cs="Times New Roman"/>
          <w:sz w:val="24"/>
          <w:szCs w:val="24"/>
        </w:rPr>
      </w:pPr>
      <w:proofErr w:type="gramStart"/>
      <w:r>
        <w:rPr>
          <w:rFonts w:ascii="Times New Roman" w:hAnsi="Times New Roman" w:cs="Times New Roman"/>
          <w:sz w:val="24"/>
          <w:szCs w:val="24"/>
        </w:rPr>
        <w:t>4.4</w:t>
      </w:r>
      <w:proofErr w:type="gramEnd"/>
      <w:r>
        <w:rPr>
          <w:rFonts w:ascii="Times New Roman" w:hAnsi="Times New Roman" w:cs="Times New Roman"/>
          <w:sz w:val="24"/>
          <w:szCs w:val="24"/>
        </w:rPr>
        <w:t xml:space="preserve"> </w:t>
      </w:r>
      <w:r w:rsidR="009247E1" w:rsidRPr="0040106C">
        <w:rPr>
          <w:rFonts w:ascii="Times New Roman" w:hAnsi="Times New Roman" w:cs="Times New Roman"/>
          <w:sz w:val="24"/>
          <w:szCs w:val="24"/>
        </w:rPr>
        <w:t>a)</w:t>
      </w:r>
      <w:r w:rsidR="009247E1" w:rsidRPr="0040106C">
        <w:rPr>
          <w:rFonts w:ascii="Times New Roman" w:hAnsi="Times New Roman" w:cs="Times New Roman"/>
          <w:sz w:val="24"/>
          <w:szCs w:val="24"/>
        </w:rPr>
        <w:tab/>
        <w:t>Use context to clarify meanings of unfamiliar words.</w:t>
      </w:r>
    </w:p>
    <w:p w14:paraId="297063A5" w14:textId="77777777" w:rsidR="0040106C" w:rsidRDefault="0040106C" w:rsidP="0040106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e)</w:t>
      </w:r>
      <w:r w:rsidR="009247E1" w:rsidRPr="0040106C">
        <w:rPr>
          <w:rFonts w:ascii="Times New Roman" w:hAnsi="Times New Roman" w:cs="Times New Roman"/>
          <w:sz w:val="24"/>
          <w:szCs w:val="24"/>
        </w:rPr>
        <w:tab/>
        <w:t xml:space="preserve">Develop and use general and specialized vocabulary through speaking, listening, reading, </w:t>
      </w:r>
    </w:p>
    <w:p w14:paraId="00000030" w14:textId="27336802" w:rsidR="00E00741" w:rsidRPr="0040106C" w:rsidRDefault="0040106C" w:rsidP="0040106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247E1" w:rsidRPr="0040106C">
        <w:rPr>
          <w:rFonts w:ascii="Times New Roman" w:hAnsi="Times New Roman" w:cs="Times New Roman"/>
          <w:sz w:val="24"/>
          <w:szCs w:val="24"/>
        </w:rPr>
        <w:t>and</w:t>
      </w:r>
      <w:proofErr w:type="gramEnd"/>
      <w:r w:rsidR="009247E1" w:rsidRPr="0040106C">
        <w:rPr>
          <w:rFonts w:ascii="Times New Roman" w:hAnsi="Times New Roman" w:cs="Times New Roman"/>
          <w:sz w:val="24"/>
          <w:szCs w:val="24"/>
        </w:rPr>
        <w:t xml:space="preserve"> writing.</w:t>
      </w:r>
    </w:p>
    <w:p w14:paraId="00000032" w14:textId="5A81F326" w:rsidR="00E00741" w:rsidRPr="0040106C" w:rsidRDefault="0040106C" w:rsidP="0040106C">
      <w:pPr>
        <w:spacing w:after="0"/>
        <w:rPr>
          <w:rFonts w:ascii="Times New Roman" w:hAnsi="Times New Roman" w:cs="Times New Roman"/>
          <w:sz w:val="24"/>
          <w:szCs w:val="24"/>
        </w:rPr>
      </w:pP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w:t>
      </w:r>
      <w:r w:rsidR="009247E1" w:rsidRPr="0040106C">
        <w:rPr>
          <w:rFonts w:ascii="Times New Roman" w:hAnsi="Times New Roman" w:cs="Times New Roman"/>
          <w:sz w:val="24"/>
          <w:szCs w:val="24"/>
        </w:rPr>
        <w:t>b)</w:t>
      </w:r>
      <w:r w:rsidR="009247E1" w:rsidRPr="0040106C">
        <w:rPr>
          <w:rFonts w:ascii="Times New Roman" w:hAnsi="Times New Roman" w:cs="Times New Roman"/>
          <w:sz w:val="24"/>
          <w:szCs w:val="24"/>
        </w:rPr>
        <w:tab/>
        <w:t xml:space="preserve">Identify the theme(s). </w:t>
      </w:r>
    </w:p>
    <w:p w14:paraId="00000033" w14:textId="711065E7"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d)</w:t>
      </w:r>
      <w:r w:rsidR="009247E1" w:rsidRPr="0040106C">
        <w:rPr>
          <w:rFonts w:ascii="Times New Roman" w:hAnsi="Times New Roman" w:cs="Times New Roman"/>
          <w:sz w:val="24"/>
          <w:szCs w:val="24"/>
        </w:rPr>
        <w:tab/>
        <w:t xml:space="preserve">Identify genres. </w:t>
      </w:r>
    </w:p>
    <w:p w14:paraId="00000034" w14:textId="584F7750"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k)</w:t>
      </w:r>
      <w:r w:rsidR="009247E1" w:rsidRPr="0040106C">
        <w:rPr>
          <w:rFonts w:ascii="Times New Roman" w:hAnsi="Times New Roman" w:cs="Times New Roman"/>
          <w:sz w:val="24"/>
          <w:szCs w:val="24"/>
        </w:rPr>
        <w:tab/>
        <w:t>Use reading strategies throughout the reading process to monitor comprehension.</w:t>
      </w:r>
    </w:p>
    <w:p w14:paraId="00000039" w14:textId="4C832D8B" w:rsidR="00E00741" w:rsidRPr="0040106C" w:rsidRDefault="0040106C" w:rsidP="0040106C">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9247E1" w:rsidRPr="0040106C">
        <w:rPr>
          <w:rFonts w:ascii="Times New Roman" w:hAnsi="Times New Roman" w:cs="Times New Roman"/>
          <w:sz w:val="24"/>
          <w:szCs w:val="24"/>
        </w:rPr>
        <w:t>l</w:t>
      </w:r>
      <w:proofErr w:type="gramEnd"/>
      <w:r w:rsidR="009247E1" w:rsidRPr="0040106C">
        <w:rPr>
          <w:rFonts w:ascii="Times New Roman" w:hAnsi="Times New Roman" w:cs="Times New Roman"/>
          <w:sz w:val="24"/>
          <w:szCs w:val="24"/>
        </w:rPr>
        <w:t>)</w:t>
      </w:r>
      <w:r w:rsidR="009247E1" w:rsidRPr="0040106C">
        <w:rPr>
          <w:rFonts w:ascii="Times New Roman" w:hAnsi="Times New Roman" w:cs="Times New Roman"/>
          <w:sz w:val="24"/>
          <w:szCs w:val="24"/>
        </w:rPr>
        <w:tab/>
        <w:t xml:space="preserve">Read with fluency, accuracy, and meaningful expression. </w:t>
      </w:r>
    </w:p>
    <w:p w14:paraId="00000041" w14:textId="2651E632" w:rsidR="00E00741" w:rsidRPr="0040106C" w:rsidRDefault="0040106C" w:rsidP="0040106C">
      <w:pPr>
        <w:spacing w:after="0"/>
        <w:rPr>
          <w:rFonts w:ascii="Times New Roman" w:hAnsi="Times New Roman" w:cs="Times New Roman"/>
          <w:sz w:val="24"/>
          <w:szCs w:val="24"/>
        </w:rPr>
      </w:pPr>
      <w:r>
        <w:rPr>
          <w:rFonts w:ascii="Times New Roman" w:hAnsi="Times New Roman" w:cs="Times New Roman"/>
          <w:sz w:val="24"/>
          <w:szCs w:val="24"/>
        </w:rPr>
        <w:t>5.4a</w:t>
      </w:r>
      <w:r w:rsidR="009247E1" w:rsidRPr="0040106C">
        <w:rPr>
          <w:rFonts w:ascii="Times New Roman" w:hAnsi="Times New Roman" w:cs="Times New Roman"/>
          <w:sz w:val="24"/>
          <w:szCs w:val="24"/>
        </w:rPr>
        <w:tab/>
        <w:t>Use context to clarify meaning of unfamiliar words and phrases.</w:t>
      </w:r>
    </w:p>
    <w:p w14:paraId="00000046" w14:textId="3581C44E" w:rsidR="00E00741" w:rsidRPr="0040106C" w:rsidRDefault="0040106C" w:rsidP="0040106C">
      <w:pPr>
        <w:spacing w:after="0"/>
        <w:rPr>
          <w:rFonts w:ascii="Times New Roman" w:hAnsi="Times New Roman" w:cs="Times New Roman"/>
          <w:sz w:val="24"/>
          <w:szCs w:val="24"/>
        </w:rPr>
      </w:pP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w:t>
      </w:r>
      <w:r w:rsidR="009247E1" w:rsidRPr="0040106C">
        <w:rPr>
          <w:rFonts w:ascii="Times New Roman" w:hAnsi="Times New Roman" w:cs="Times New Roman"/>
          <w:sz w:val="24"/>
          <w:szCs w:val="24"/>
        </w:rPr>
        <w:t>d)</w:t>
      </w:r>
      <w:r w:rsidR="009247E1" w:rsidRPr="0040106C">
        <w:rPr>
          <w:rFonts w:ascii="Times New Roman" w:hAnsi="Times New Roman" w:cs="Times New Roman"/>
          <w:sz w:val="24"/>
          <w:szCs w:val="24"/>
        </w:rPr>
        <w:tab/>
        <w:t>Identify theme(s).</w:t>
      </w:r>
    </w:p>
    <w:p w14:paraId="00000048" w14:textId="57767025" w:rsidR="00E00741" w:rsidRPr="0040106C" w:rsidRDefault="0040106C" w:rsidP="0040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f)</w:t>
      </w:r>
      <w:r w:rsidR="009247E1" w:rsidRPr="0040106C">
        <w:rPr>
          <w:rFonts w:ascii="Times New Roman" w:hAnsi="Times New Roman" w:cs="Times New Roman"/>
          <w:sz w:val="24"/>
          <w:szCs w:val="24"/>
        </w:rPr>
        <w:tab/>
        <w:t xml:space="preserve">Identify genres. </w:t>
      </w:r>
    </w:p>
    <w:p w14:paraId="0000004C" w14:textId="5C70B888" w:rsidR="00E00741" w:rsidRPr="0040106C" w:rsidRDefault="0040106C" w:rsidP="0040106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47E1" w:rsidRPr="0040106C">
        <w:rPr>
          <w:rFonts w:ascii="Times New Roman" w:hAnsi="Times New Roman" w:cs="Times New Roman"/>
          <w:sz w:val="24"/>
          <w:szCs w:val="24"/>
        </w:rPr>
        <w:t>m)</w:t>
      </w:r>
      <w:r w:rsidR="009247E1" w:rsidRPr="0040106C">
        <w:rPr>
          <w:rFonts w:ascii="Times New Roman" w:hAnsi="Times New Roman" w:cs="Times New Roman"/>
          <w:sz w:val="24"/>
          <w:szCs w:val="24"/>
        </w:rPr>
        <w:tab/>
        <w:t>Use reading strategies throughout the reading process to monitor comprehension.</w:t>
      </w:r>
    </w:p>
    <w:p w14:paraId="0000004D" w14:textId="77777777" w:rsidR="00E00741" w:rsidRPr="0040106C" w:rsidRDefault="009247E1">
      <w:pPr>
        <w:spacing w:after="0" w:line="240" w:lineRule="auto"/>
        <w:rPr>
          <w:rFonts w:ascii="Times New Roman" w:hAnsi="Times New Roman" w:cs="Times New Roman"/>
          <w:sz w:val="24"/>
          <w:szCs w:val="24"/>
        </w:rPr>
      </w:pPr>
      <w:r w:rsidRPr="0040106C">
        <w:rPr>
          <w:rFonts w:ascii="Times New Roman" w:hAnsi="Times New Roman" w:cs="Times New Roman"/>
          <w:b/>
          <w:sz w:val="24"/>
          <w:szCs w:val="24"/>
        </w:rPr>
        <w:t>Academic Background/Language:</w:t>
      </w:r>
      <w:r w:rsidRPr="0040106C">
        <w:rPr>
          <w:rFonts w:ascii="Times New Roman" w:hAnsi="Times New Roman" w:cs="Times New Roman"/>
          <w:sz w:val="24"/>
          <w:szCs w:val="24"/>
        </w:rPr>
        <w:tab/>
      </w:r>
    </w:p>
    <w:p w14:paraId="0000004E" w14:textId="77777777" w:rsidR="00E00741" w:rsidRPr="0040106C" w:rsidRDefault="009247E1">
      <w:pPr>
        <w:spacing w:after="0" w:line="240" w:lineRule="auto"/>
        <w:rPr>
          <w:rFonts w:ascii="Times New Roman" w:hAnsi="Times New Roman" w:cs="Times New Roman"/>
          <w:b/>
          <w:sz w:val="24"/>
          <w:szCs w:val="24"/>
        </w:rPr>
      </w:pPr>
      <w:r w:rsidRPr="0040106C">
        <w:rPr>
          <w:rFonts w:ascii="Times New Roman" w:hAnsi="Times New Roman" w:cs="Times New Roman"/>
          <w:sz w:val="24"/>
          <w:szCs w:val="24"/>
        </w:rPr>
        <w:t xml:space="preserve">In earlier grades, students develop an understanding of the essential elements and characteristics of fictional texts. By teaching students to think deeper about author’s choice for story elements within texts, students will be able to learn about themselves, as well as the people in the world around them. </w:t>
      </w:r>
    </w:p>
    <w:p w14:paraId="0000004F" w14:textId="77777777" w:rsidR="00E00741" w:rsidRPr="0040106C" w:rsidRDefault="009247E1">
      <w:pPr>
        <w:pStyle w:val="Heading2"/>
        <w:spacing w:before="100" w:after="60"/>
      </w:pPr>
      <w:r w:rsidRPr="0040106C">
        <w:t xml:space="preserve">Materials </w:t>
      </w:r>
    </w:p>
    <w:p w14:paraId="00000050" w14:textId="77777777" w:rsidR="00E00741" w:rsidRPr="0040106C" w:rsidRDefault="009247E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0106C">
        <w:rPr>
          <w:rFonts w:ascii="Times New Roman" w:hAnsi="Times New Roman" w:cs="Times New Roman"/>
          <w:sz w:val="24"/>
          <w:szCs w:val="24"/>
        </w:rPr>
        <w:t xml:space="preserve">Guiding questions chart </w:t>
      </w:r>
    </w:p>
    <w:p w14:paraId="00000051" w14:textId="77777777" w:rsidR="00E00741" w:rsidRPr="0040106C" w:rsidRDefault="009247E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0106C">
        <w:rPr>
          <w:rFonts w:ascii="Times New Roman" w:hAnsi="Times New Roman" w:cs="Times New Roman"/>
          <w:sz w:val="24"/>
          <w:szCs w:val="24"/>
        </w:rPr>
        <w:t>Character anchor chart</w:t>
      </w:r>
    </w:p>
    <w:p w14:paraId="00000052" w14:textId="77777777" w:rsidR="00E00741" w:rsidRPr="0040106C" w:rsidRDefault="009247E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0106C">
        <w:rPr>
          <w:rFonts w:ascii="Times New Roman" w:hAnsi="Times New Roman" w:cs="Times New Roman"/>
          <w:sz w:val="24"/>
          <w:szCs w:val="24"/>
        </w:rPr>
        <w:t xml:space="preserve">Fictional paired passages such as “Act Your Age” and “Growing Down” </w:t>
      </w:r>
      <w:hyperlink r:id="rId8">
        <w:r w:rsidRPr="0040106C">
          <w:rPr>
            <w:rFonts w:ascii="Times New Roman" w:hAnsi="Times New Roman" w:cs="Times New Roman"/>
            <w:color w:val="0000FF"/>
            <w:sz w:val="24"/>
            <w:szCs w:val="24"/>
            <w:u w:val="single"/>
          </w:rPr>
          <w:t>https://www.commonlit.org/en/texts/act-your-age?search_id=22741626</w:t>
        </w:r>
      </w:hyperlink>
    </w:p>
    <w:p w14:paraId="00000053" w14:textId="77777777" w:rsidR="00E00741" w:rsidRPr="0040106C" w:rsidRDefault="000E1382">
      <w:pPr>
        <w:pBdr>
          <w:top w:val="nil"/>
          <w:left w:val="nil"/>
          <w:bottom w:val="nil"/>
          <w:right w:val="nil"/>
          <w:between w:val="nil"/>
        </w:pBdr>
        <w:spacing w:after="0" w:line="240" w:lineRule="auto"/>
        <w:ind w:left="720"/>
        <w:rPr>
          <w:rFonts w:ascii="Times New Roman" w:hAnsi="Times New Roman" w:cs="Times New Roman"/>
          <w:sz w:val="24"/>
          <w:szCs w:val="24"/>
        </w:rPr>
      </w:pPr>
      <w:hyperlink r:id="rId9">
        <w:r w:rsidR="009247E1" w:rsidRPr="0040106C">
          <w:rPr>
            <w:rFonts w:ascii="Times New Roman" w:hAnsi="Times New Roman" w:cs="Times New Roman"/>
            <w:color w:val="1155CC"/>
            <w:sz w:val="24"/>
            <w:szCs w:val="24"/>
            <w:u w:val="single"/>
          </w:rPr>
          <w:t>https://www.commonlit.org/en/texts/growing-down</w:t>
        </w:r>
      </w:hyperlink>
    </w:p>
    <w:p w14:paraId="00000054" w14:textId="77777777" w:rsidR="00E00741" w:rsidRPr="0040106C" w:rsidRDefault="009247E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0106C">
        <w:rPr>
          <w:rFonts w:ascii="Times New Roman" w:hAnsi="Times New Roman" w:cs="Times New Roman"/>
          <w:sz w:val="24"/>
          <w:szCs w:val="24"/>
        </w:rPr>
        <w:t>Sticky notes</w:t>
      </w:r>
    </w:p>
    <w:p w14:paraId="00000056" w14:textId="77777777" w:rsidR="00E00741" w:rsidRPr="0040106C" w:rsidRDefault="009247E1">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40106C">
        <w:rPr>
          <w:rFonts w:ascii="Times New Roman" w:hAnsi="Times New Roman" w:cs="Times New Roman"/>
          <w:sz w:val="24"/>
          <w:szCs w:val="24"/>
        </w:rPr>
        <w:t>Graphic organizer/story frames</w:t>
      </w:r>
    </w:p>
    <w:p w14:paraId="00000057" w14:textId="77777777" w:rsidR="00E00741" w:rsidRPr="0040106C" w:rsidRDefault="009247E1">
      <w:pPr>
        <w:pStyle w:val="Heading2"/>
        <w:spacing w:before="100"/>
      </w:pPr>
      <w:r w:rsidRPr="0040106C">
        <w:t>Student/Teacher Actions: What should students be doing? What should teachers be doing?</w:t>
      </w:r>
    </w:p>
    <w:p w14:paraId="00000058" w14:textId="77777777" w:rsidR="00E00741" w:rsidRPr="0040106C" w:rsidRDefault="009247E1">
      <w:pPr>
        <w:numPr>
          <w:ilvl w:val="0"/>
          <w:numId w:val="1"/>
        </w:numPr>
        <w:pBdr>
          <w:top w:val="nil"/>
          <w:left w:val="nil"/>
          <w:bottom w:val="nil"/>
          <w:right w:val="nil"/>
          <w:between w:val="nil"/>
        </w:pBdr>
        <w:spacing w:after="0"/>
        <w:rPr>
          <w:rFonts w:ascii="Times New Roman" w:hAnsi="Times New Roman" w:cs="Times New Roman"/>
          <w:sz w:val="24"/>
          <w:szCs w:val="24"/>
        </w:rPr>
      </w:pPr>
      <w:r w:rsidRPr="0040106C">
        <w:rPr>
          <w:rFonts w:ascii="Times New Roman" w:hAnsi="Times New Roman" w:cs="Times New Roman"/>
          <w:sz w:val="24"/>
          <w:szCs w:val="24"/>
        </w:rPr>
        <w:t xml:space="preserve">When introducing the lesson, the teacher will discuss with students that readers’ gather information about what the characters say, think, feel and do to develop and revise theories about the character as they read. </w:t>
      </w:r>
    </w:p>
    <w:p w14:paraId="00000059" w14:textId="77777777" w:rsidR="00E00741" w:rsidRPr="0040106C" w:rsidRDefault="009247E1">
      <w:pPr>
        <w:numPr>
          <w:ilvl w:val="0"/>
          <w:numId w:val="1"/>
        </w:numPr>
        <w:pBdr>
          <w:top w:val="nil"/>
          <w:left w:val="nil"/>
          <w:bottom w:val="nil"/>
          <w:right w:val="nil"/>
          <w:between w:val="nil"/>
        </w:pBdr>
        <w:spacing w:after="0"/>
        <w:rPr>
          <w:rFonts w:ascii="Times New Roman" w:hAnsi="Times New Roman" w:cs="Times New Roman"/>
          <w:sz w:val="24"/>
          <w:szCs w:val="24"/>
        </w:rPr>
      </w:pPr>
      <w:r w:rsidRPr="0040106C">
        <w:rPr>
          <w:rFonts w:ascii="Times New Roman" w:hAnsi="Times New Roman" w:cs="Times New Roman"/>
          <w:sz w:val="24"/>
          <w:szCs w:val="24"/>
        </w:rPr>
        <w:t>Using a familiar fictional text, model and review why readers gather information in order to understand the character’s feelings, actions, and thoughts change over time.</w:t>
      </w:r>
    </w:p>
    <w:p w14:paraId="0000005A" w14:textId="4F48DA30" w:rsidR="00E00741" w:rsidRPr="0040106C" w:rsidRDefault="009247E1">
      <w:pPr>
        <w:numPr>
          <w:ilvl w:val="0"/>
          <w:numId w:val="1"/>
        </w:numPr>
        <w:pBdr>
          <w:top w:val="nil"/>
          <w:left w:val="nil"/>
          <w:bottom w:val="nil"/>
          <w:right w:val="nil"/>
          <w:between w:val="nil"/>
        </w:pBdr>
        <w:spacing w:after="0"/>
        <w:rPr>
          <w:rFonts w:ascii="Times New Roman" w:hAnsi="Times New Roman" w:cs="Times New Roman"/>
          <w:sz w:val="24"/>
          <w:szCs w:val="24"/>
        </w:rPr>
      </w:pPr>
      <w:r w:rsidRPr="0040106C">
        <w:rPr>
          <w:rFonts w:ascii="Times New Roman" w:hAnsi="Times New Roman" w:cs="Times New Roman"/>
          <w:sz w:val="24"/>
          <w:szCs w:val="24"/>
        </w:rPr>
        <w:t xml:space="preserve">Introduce a new mentor text or short passage such “Act Your Age” By Colleen Archer to read with the class. </w:t>
      </w:r>
    </w:p>
    <w:p w14:paraId="0000005B" w14:textId="77777777" w:rsidR="00E00741" w:rsidRPr="0040106C" w:rsidRDefault="009247E1">
      <w:pPr>
        <w:numPr>
          <w:ilvl w:val="0"/>
          <w:numId w:val="1"/>
        </w:numPr>
        <w:pBdr>
          <w:top w:val="nil"/>
          <w:left w:val="nil"/>
          <w:bottom w:val="nil"/>
          <w:right w:val="nil"/>
          <w:between w:val="nil"/>
        </w:pBdr>
        <w:spacing w:after="0"/>
        <w:rPr>
          <w:rFonts w:ascii="Times New Roman" w:hAnsi="Times New Roman" w:cs="Times New Roman"/>
          <w:sz w:val="24"/>
          <w:szCs w:val="24"/>
        </w:rPr>
      </w:pPr>
      <w:r w:rsidRPr="0040106C">
        <w:rPr>
          <w:rFonts w:ascii="Times New Roman" w:hAnsi="Times New Roman" w:cs="Times New Roman"/>
          <w:sz w:val="24"/>
          <w:szCs w:val="24"/>
        </w:rPr>
        <w:t xml:space="preserve">Ask students what the author means by the word choice for the title, and predict what they think the story will be </w:t>
      </w:r>
      <w:proofErr w:type="gramStart"/>
      <w:r w:rsidRPr="0040106C">
        <w:rPr>
          <w:rFonts w:ascii="Times New Roman" w:hAnsi="Times New Roman" w:cs="Times New Roman"/>
          <w:sz w:val="24"/>
          <w:szCs w:val="24"/>
        </w:rPr>
        <w:t>about</w:t>
      </w:r>
      <w:proofErr w:type="gramEnd"/>
      <w:r w:rsidRPr="0040106C">
        <w:rPr>
          <w:rFonts w:ascii="Times New Roman" w:hAnsi="Times New Roman" w:cs="Times New Roman"/>
          <w:sz w:val="24"/>
          <w:szCs w:val="24"/>
        </w:rPr>
        <w:t xml:space="preserve">. To activate prior knowledge, ask students to share if they have ever been </w:t>
      </w:r>
      <w:proofErr w:type="gramStart"/>
      <w:r w:rsidRPr="0040106C">
        <w:rPr>
          <w:rFonts w:ascii="Times New Roman" w:hAnsi="Times New Roman" w:cs="Times New Roman"/>
          <w:sz w:val="24"/>
          <w:szCs w:val="24"/>
        </w:rPr>
        <w:t>told</w:t>
      </w:r>
      <w:proofErr w:type="gramEnd"/>
      <w:r w:rsidRPr="0040106C">
        <w:rPr>
          <w:rFonts w:ascii="Times New Roman" w:hAnsi="Times New Roman" w:cs="Times New Roman"/>
          <w:sz w:val="24"/>
          <w:szCs w:val="24"/>
        </w:rPr>
        <w:t xml:space="preserve"> “to act their age” and if so how did it make them feel. </w:t>
      </w:r>
    </w:p>
    <w:p w14:paraId="0000005C" w14:textId="44AA9734" w:rsidR="00E00741" w:rsidRPr="0040106C" w:rsidRDefault="009247E1">
      <w:pPr>
        <w:numPr>
          <w:ilvl w:val="0"/>
          <w:numId w:val="1"/>
        </w:numPr>
        <w:pBdr>
          <w:top w:val="nil"/>
          <w:left w:val="nil"/>
          <w:bottom w:val="nil"/>
          <w:right w:val="nil"/>
          <w:between w:val="nil"/>
        </w:pBdr>
        <w:spacing w:after="0"/>
        <w:rPr>
          <w:rFonts w:ascii="Times New Roman" w:hAnsi="Times New Roman" w:cs="Times New Roman"/>
          <w:sz w:val="24"/>
          <w:szCs w:val="24"/>
        </w:rPr>
      </w:pPr>
      <w:r w:rsidRPr="0040106C">
        <w:rPr>
          <w:rFonts w:ascii="Times New Roman" w:hAnsi="Times New Roman" w:cs="Times New Roman"/>
          <w:sz w:val="24"/>
          <w:szCs w:val="24"/>
        </w:rPr>
        <w:t xml:space="preserve">Read paragraph 1-4 of the text and stop. Have students discuss what </w:t>
      </w:r>
      <w:proofErr w:type="gramStart"/>
      <w:r w:rsidRPr="0040106C">
        <w:rPr>
          <w:rFonts w:ascii="Times New Roman" w:hAnsi="Times New Roman" w:cs="Times New Roman"/>
          <w:sz w:val="24"/>
          <w:szCs w:val="24"/>
        </w:rPr>
        <w:t>is known</w:t>
      </w:r>
      <w:proofErr w:type="gramEnd"/>
      <w:r w:rsidRPr="0040106C">
        <w:rPr>
          <w:rFonts w:ascii="Times New Roman" w:hAnsi="Times New Roman" w:cs="Times New Roman"/>
          <w:sz w:val="24"/>
          <w:szCs w:val="24"/>
        </w:rPr>
        <w:t xml:space="preserve"> about Frances and Aunt Augusta up to this point. How would you describe the interaction between the two characters? Ask students to share any supporting evidence such as </w:t>
      </w:r>
      <w:r w:rsidR="00F13731" w:rsidRPr="0040106C">
        <w:rPr>
          <w:rFonts w:ascii="Times New Roman" w:hAnsi="Times New Roman" w:cs="Times New Roman"/>
          <w:sz w:val="24"/>
          <w:szCs w:val="24"/>
        </w:rPr>
        <w:t>author’s</w:t>
      </w:r>
      <w:r w:rsidRPr="0040106C">
        <w:rPr>
          <w:rFonts w:ascii="Times New Roman" w:hAnsi="Times New Roman" w:cs="Times New Roman"/>
          <w:sz w:val="24"/>
          <w:szCs w:val="24"/>
        </w:rPr>
        <w:t xml:space="preserve"> word choice to support their thinking.</w:t>
      </w:r>
    </w:p>
    <w:p w14:paraId="0000005D" w14:textId="77777777" w:rsidR="00E00741" w:rsidRPr="0040106C" w:rsidRDefault="009247E1">
      <w:pPr>
        <w:numPr>
          <w:ilvl w:val="0"/>
          <w:numId w:val="1"/>
        </w:numPr>
        <w:pBdr>
          <w:top w:val="nil"/>
          <w:left w:val="nil"/>
          <w:bottom w:val="nil"/>
          <w:right w:val="nil"/>
          <w:between w:val="nil"/>
        </w:pBdr>
        <w:spacing w:after="0"/>
        <w:rPr>
          <w:rFonts w:ascii="Times New Roman" w:hAnsi="Times New Roman" w:cs="Times New Roman"/>
          <w:sz w:val="24"/>
          <w:szCs w:val="24"/>
        </w:rPr>
      </w:pPr>
      <w:r w:rsidRPr="0040106C">
        <w:rPr>
          <w:rFonts w:ascii="Times New Roman" w:hAnsi="Times New Roman" w:cs="Times New Roman"/>
          <w:sz w:val="24"/>
          <w:szCs w:val="24"/>
        </w:rPr>
        <w:t xml:space="preserve">Read the remainder of the story and analyze the author's word choice of “act your age.” Have </w:t>
      </w:r>
      <w:proofErr w:type="gramStart"/>
      <w:r w:rsidRPr="0040106C">
        <w:rPr>
          <w:rFonts w:ascii="Times New Roman" w:hAnsi="Times New Roman" w:cs="Times New Roman"/>
          <w:sz w:val="24"/>
          <w:szCs w:val="24"/>
        </w:rPr>
        <w:t>a discussion about the particular choice of words and how it contributes to character feelings, setting, conflict, resolution, and theme of the text</w:t>
      </w:r>
      <w:proofErr w:type="gramEnd"/>
      <w:r w:rsidRPr="0040106C">
        <w:rPr>
          <w:rFonts w:ascii="Times New Roman" w:hAnsi="Times New Roman" w:cs="Times New Roman"/>
          <w:sz w:val="24"/>
          <w:szCs w:val="24"/>
        </w:rPr>
        <w:t xml:space="preserve">. </w:t>
      </w:r>
    </w:p>
    <w:p w14:paraId="0000005E" w14:textId="77777777" w:rsidR="00E00741" w:rsidRPr="0040106C" w:rsidRDefault="009247E1">
      <w:pPr>
        <w:numPr>
          <w:ilvl w:val="0"/>
          <w:numId w:val="1"/>
        </w:numPr>
        <w:pBdr>
          <w:top w:val="nil"/>
          <w:left w:val="nil"/>
          <w:bottom w:val="nil"/>
          <w:right w:val="nil"/>
          <w:between w:val="nil"/>
        </w:pBdr>
        <w:spacing w:after="0"/>
        <w:rPr>
          <w:rFonts w:ascii="Times New Roman" w:hAnsi="Times New Roman" w:cs="Times New Roman"/>
          <w:sz w:val="24"/>
          <w:szCs w:val="24"/>
        </w:rPr>
      </w:pPr>
      <w:r w:rsidRPr="0040106C">
        <w:rPr>
          <w:rFonts w:ascii="Times New Roman" w:hAnsi="Times New Roman" w:cs="Times New Roman"/>
          <w:sz w:val="24"/>
          <w:szCs w:val="24"/>
        </w:rPr>
        <w:t xml:space="preserve">As a class, read and discuss the poem “Growing Down” by </w:t>
      </w:r>
      <w:proofErr w:type="spellStart"/>
      <w:r w:rsidRPr="0040106C">
        <w:rPr>
          <w:rFonts w:ascii="Times New Roman" w:hAnsi="Times New Roman" w:cs="Times New Roman"/>
          <w:sz w:val="24"/>
          <w:szCs w:val="24"/>
        </w:rPr>
        <w:t>Shel</w:t>
      </w:r>
      <w:proofErr w:type="spellEnd"/>
      <w:r w:rsidRPr="0040106C">
        <w:rPr>
          <w:rFonts w:ascii="Times New Roman" w:hAnsi="Times New Roman" w:cs="Times New Roman"/>
          <w:sz w:val="24"/>
          <w:szCs w:val="24"/>
        </w:rPr>
        <w:t xml:space="preserve"> Silverstein looking for how it is similar to “Act Your Age.” Have the students compare and contrast the two texts to discover how the authors’ language contributed to the plot development of both texts. </w:t>
      </w:r>
    </w:p>
    <w:p w14:paraId="0000005F" w14:textId="77777777" w:rsidR="00E00741" w:rsidRPr="0040106C" w:rsidRDefault="009247E1">
      <w:pPr>
        <w:ind w:left="360"/>
        <w:rPr>
          <w:rFonts w:ascii="Times New Roman" w:hAnsi="Times New Roman" w:cs="Times New Roman"/>
          <w:b/>
          <w:sz w:val="24"/>
          <w:szCs w:val="24"/>
        </w:rPr>
      </w:pPr>
      <w:r w:rsidRPr="0040106C">
        <w:rPr>
          <w:rFonts w:ascii="Times New Roman" w:hAnsi="Times New Roman" w:cs="Times New Roman"/>
          <w:b/>
          <w:sz w:val="24"/>
          <w:szCs w:val="24"/>
        </w:rPr>
        <w:t xml:space="preserve">Assessment (Diagnostic, Formative, Summative) </w:t>
      </w:r>
    </w:p>
    <w:p w14:paraId="00000060" w14:textId="77777777" w:rsidR="00E00741" w:rsidRPr="0040106C" w:rsidRDefault="009247E1">
      <w:pPr>
        <w:numPr>
          <w:ilvl w:val="0"/>
          <w:numId w:val="5"/>
        </w:numPr>
        <w:pBdr>
          <w:top w:val="nil"/>
          <w:left w:val="nil"/>
          <w:bottom w:val="nil"/>
          <w:right w:val="nil"/>
          <w:between w:val="nil"/>
        </w:pBdr>
        <w:spacing w:after="0"/>
        <w:rPr>
          <w:rFonts w:ascii="Times New Roman" w:hAnsi="Times New Roman" w:cs="Times New Roman"/>
          <w:color w:val="000000"/>
          <w:sz w:val="24"/>
          <w:szCs w:val="24"/>
        </w:rPr>
      </w:pPr>
      <w:r w:rsidRPr="0040106C">
        <w:rPr>
          <w:rFonts w:ascii="Times New Roman" w:hAnsi="Times New Roman" w:cs="Times New Roman"/>
          <w:color w:val="000000"/>
          <w:sz w:val="24"/>
          <w:szCs w:val="24"/>
        </w:rPr>
        <w:t xml:space="preserve">Monitor students’ oral responses and written responses during and after lessons. </w:t>
      </w:r>
    </w:p>
    <w:p w14:paraId="00000061" w14:textId="77777777" w:rsidR="00E00741" w:rsidRPr="0040106C" w:rsidRDefault="009247E1">
      <w:pPr>
        <w:numPr>
          <w:ilvl w:val="0"/>
          <w:numId w:val="5"/>
        </w:numPr>
        <w:pBdr>
          <w:top w:val="nil"/>
          <w:left w:val="nil"/>
          <w:bottom w:val="nil"/>
          <w:right w:val="nil"/>
          <w:between w:val="nil"/>
        </w:pBdr>
        <w:spacing w:after="0"/>
        <w:rPr>
          <w:rFonts w:ascii="Times New Roman" w:hAnsi="Times New Roman" w:cs="Times New Roman"/>
          <w:color w:val="000000"/>
          <w:sz w:val="24"/>
          <w:szCs w:val="24"/>
        </w:rPr>
      </w:pPr>
      <w:r w:rsidRPr="0040106C">
        <w:rPr>
          <w:rFonts w:ascii="Times New Roman" w:hAnsi="Times New Roman" w:cs="Times New Roman"/>
          <w:color w:val="000000"/>
          <w:sz w:val="24"/>
          <w:szCs w:val="24"/>
        </w:rPr>
        <w:lastRenderedPageBreak/>
        <w:t xml:space="preserve">Students can complete a graphic organizer from a mini lesson, small group or independent selection to identify and </w:t>
      </w:r>
      <w:r w:rsidRPr="0040106C">
        <w:rPr>
          <w:rFonts w:ascii="Times New Roman" w:hAnsi="Times New Roman" w:cs="Times New Roman"/>
          <w:sz w:val="24"/>
          <w:szCs w:val="24"/>
        </w:rPr>
        <w:t>describe</w:t>
      </w:r>
      <w:r w:rsidRPr="0040106C">
        <w:rPr>
          <w:rFonts w:ascii="Times New Roman" w:hAnsi="Times New Roman" w:cs="Times New Roman"/>
          <w:color w:val="000000"/>
          <w:sz w:val="24"/>
          <w:szCs w:val="24"/>
        </w:rPr>
        <w:t xml:space="preserve"> the</w:t>
      </w:r>
      <w:r w:rsidRPr="0040106C">
        <w:rPr>
          <w:rFonts w:ascii="Times New Roman" w:hAnsi="Times New Roman" w:cs="Times New Roman"/>
          <w:sz w:val="24"/>
          <w:szCs w:val="24"/>
        </w:rPr>
        <w:t xml:space="preserve"> </w:t>
      </w:r>
      <w:r w:rsidRPr="0040106C">
        <w:rPr>
          <w:rFonts w:ascii="Times New Roman" w:hAnsi="Times New Roman" w:cs="Times New Roman"/>
          <w:color w:val="000000"/>
          <w:sz w:val="24"/>
          <w:szCs w:val="24"/>
        </w:rPr>
        <w:t xml:space="preserve">elements of </w:t>
      </w:r>
      <w:r w:rsidRPr="0040106C">
        <w:rPr>
          <w:rFonts w:ascii="Times New Roman" w:hAnsi="Times New Roman" w:cs="Times New Roman"/>
          <w:sz w:val="24"/>
          <w:szCs w:val="24"/>
        </w:rPr>
        <w:t xml:space="preserve">the text, including support from the text. </w:t>
      </w:r>
    </w:p>
    <w:p w14:paraId="00000062" w14:textId="77777777" w:rsidR="00E00741" w:rsidRPr="0040106C" w:rsidRDefault="009247E1">
      <w:pPr>
        <w:keepNext/>
        <w:spacing w:before="100" w:after="0" w:line="240" w:lineRule="auto"/>
        <w:rPr>
          <w:rFonts w:ascii="Times New Roman" w:hAnsi="Times New Roman" w:cs="Times New Roman"/>
          <w:b/>
          <w:color w:val="000000"/>
          <w:sz w:val="24"/>
          <w:szCs w:val="24"/>
        </w:rPr>
      </w:pPr>
      <w:r w:rsidRPr="0040106C">
        <w:rPr>
          <w:rFonts w:ascii="Times New Roman" w:hAnsi="Times New Roman" w:cs="Times New Roman"/>
          <w:b/>
          <w:sz w:val="24"/>
          <w:szCs w:val="24"/>
        </w:rPr>
        <w:t>Writing Connections:</w:t>
      </w:r>
    </w:p>
    <w:p w14:paraId="00000063" w14:textId="77777777" w:rsidR="00E00741" w:rsidRPr="0040106C" w:rsidRDefault="009247E1">
      <w:pPr>
        <w:keepNext/>
        <w:numPr>
          <w:ilvl w:val="0"/>
          <w:numId w:val="6"/>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Students can write questions, predictions, opinions before, during and after reading. This can take place in a variety of written forms</w:t>
      </w:r>
      <w:r w:rsidRPr="0040106C">
        <w:rPr>
          <w:rFonts w:ascii="Times New Roman" w:hAnsi="Times New Roman" w:cs="Times New Roman"/>
          <w:sz w:val="24"/>
          <w:szCs w:val="24"/>
        </w:rPr>
        <w:t>.</w:t>
      </w:r>
    </w:p>
    <w:p w14:paraId="00000064" w14:textId="77777777" w:rsidR="00E00741" w:rsidRPr="0040106C" w:rsidRDefault="009247E1">
      <w:pPr>
        <w:keepNext/>
        <w:numPr>
          <w:ilvl w:val="0"/>
          <w:numId w:val="6"/>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0106C">
        <w:rPr>
          <w:rFonts w:ascii="Times New Roman" w:hAnsi="Times New Roman" w:cs="Times New Roman"/>
          <w:sz w:val="24"/>
          <w:szCs w:val="24"/>
        </w:rPr>
        <w:t xml:space="preserve">Use mentor text to support the idea of intentional word choice in their own writing. </w:t>
      </w:r>
    </w:p>
    <w:p w14:paraId="00000065" w14:textId="77777777" w:rsidR="00E00741" w:rsidRPr="0040106C" w:rsidRDefault="009247E1">
      <w:pPr>
        <w:keepNext/>
        <w:numPr>
          <w:ilvl w:val="0"/>
          <w:numId w:val="6"/>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0106C">
        <w:rPr>
          <w:rFonts w:ascii="Times New Roman" w:hAnsi="Times New Roman" w:cs="Times New Roman"/>
          <w:sz w:val="24"/>
          <w:szCs w:val="24"/>
        </w:rPr>
        <w:t xml:space="preserve">Ask students to write an opinion piece of text about “acting your age” or “growing up versus growing down.” </w:t>
      </w:r>
    </w:p>
    <w:p w14:paraId="00000066" w14:textId="77777777" w:rsidR="00E00741" w:rsidRPr="0040106C" w:rsidRDefault="009247E1">
      <w:pPr>
        <w:keepNext/>
        <w:spacing w:before="100" w:after="0" w:line="240" w:lineRule="auto"/>
        <w:rPr>
          <w:rFonts w:ascii="Times New Roman" w:hAnsi="Times New Roman" w:cs="Times New Roman"/>
          <w:b/>
          <w:sz w:val="24"/>
          <w:szCs w:val="24"/>
        </w:rPr>
      </w:pPr>
      <w:r w:rsidRPr="0040106C">
        <w:rPr>
          <w:rFonts w:ascii="Times New Roman" w:hAnsi="Times New Roman" w:cs="Times New Roman"/>
          <w:b/>
          <w:sz w:val="24"/>
          <w:szCs w:val="24"/>
        </w:rPr>
        <w:t>Extensions and Connections (for all students)</w:t>
      </w:r>
    </w:p>
    <w:p w14:paraId="00000067" w14:textId="77777777" w:rsidR="00E00741" w:rsidRPr="0040106C" w:rsidRDefault="009247E1">
      <w:pPr>
        <w:keepNext/>
        <w:numPr>
          <w:ilvl w:val="0"/>
          <w:numId w:val="6"/>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40106C">
        <w:rPr>
          <w:rFonts w:ascii="Times New Roman" w:hAnsi="Times New Roman" w:cs="Times New Roman"/>
          <w:sz w:val="24"/>
          <w:szCs w:val="24"/>
        </w:rPr>
        <w:t>Use multiple fictional and informational texts paired on a common theme or topic, to have students compare/contrast.</w:t>
      </w:r>
    </w:p>
    <w:p w14:paraId="00000068" w14:textId="77777777" w:rsidR="00E00741" w:rsidRPr="0040106C" w:rsidRDefault="009247E1">
      <w:pPr>
        <w:keepNext/>
        <w:numPr>
          <w:ilvl w:val="0"/>
          <w:numId w:val="6"/>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40106C">
        <w:rPr>
          <w:rFonts w:ascii="Times New Roman" w:hAnsi="Times New Roman" w:cs="Times New Roman"/>
          <w:sz w:val="24"/>
          <w:szCs w:val="24"/>
        </w:rPr>
        <w:t xml:space="preserve">Students can select a fictional book that they are reading or have read to create a book presentation using media of their choice. The student can pick a character and through the perspective of the character identify setting, conflict (s) and resolution. </w:t>
      </w:r>
      <w:r w:rsidRPr="0040106C">
        <w:rPr>
          <w:rFonts w:ascii="Times New Roman" w:hAnsi="Times New Roman" w:cs="Times New Roman"/>
          <w:b/>
          <w:color w:val="000000"/>
          <w:sz w:val="24"/>
          <w:szCs w:val="24"/>
        </w:rPr>
        <w:t xml:space="preserve"> </w:t>
      </w:r>
    </w:p>
    <w:p w14:paraId="00000069" w14:textId="77777777" w:rsidR="00E00741" w:rsidRPr="0040106C" w:rsidRDefault="009247E1">
      <w:pPr>
        <w:keepNext/>
        <w:numPr>
          <w:ilvl w:val="0"/>
          <w:numId w:val="6"/>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40106C">
        <w:rPr>
          <w:rFonts w:ascii="Times New Roman" w:hAnsi="Times New Roman" w:cs="Times New Roman"/>
          <w:color w:val="000000"/>
          <w:sz w:val="24"/>
          <w:szCs w:val="24"/>
        </w:rPr>
        <w:t>Allow students to select of book of choice and have students work in book club setting. Students can meet daily/weekly to discuss and analyze the book. The teacher can give the students guiding questions and talking points around character development, predictions, and plot development.</w:t>
      </w:r>
    </w:p>
    <w:p w14:paraId="0000006A" w14:textId="77777777" w:rsidR="00E00741" w:rsidRPr="0040106C" w:rsidRDefault="009247E1">
      <w:pPr>
        <w:keepNext/>
        <w:spacing w:before="100" w:after="0" w:line="240" w:lineRule="auto"/>
        <w:rPr>
          <w:rFonts w:ascii="Times New Roman" w:hAnsi="Times New Roman" w:cs="Times New Roman"/>
          <w:b/>
          <w:sz w:val="24"/>
          <w:szCs w:val="24"/>
        </w:rPr>
      </w:pPr>
      <w:r w:rsidRPr="0040106C">
        <w:rPr>
          <w:rFonts w:ascii="Times New Roman" w:hAnsi="Times New Roman" w:cs="Times New Roman"/>
          <w:b/>
          <w:sz w:val="24"/>
          <w:szCs w:val="24"/>
        </w:rPr>
        <w:t>Strategies for Differentiation</w:t>
      </w:r>
    </w:p>
    <w:p w14:paraId="0000006B" w14:textId="77777777" w:rsidR="00E00741" w:rsidRPr="0040106C" w:rsidRDefault="009247E1">
      <w:pPr>
        <w:keepNext/>
        <w:numPr>
          <w:ilvl w:val="0"/>
          <w:numId w:val="4"/>
        </w:numPr>
        <w:spacing w:after="0" w:line="240" w:lineRule="auto"/>
        <w:rPr>
          <w:rFonts w:ascii="Times New Roman" w:hAnsi="Times New Roman" w:cs="Times New Roman"/>
          <w:sz w:val="24"/>
          <w:szCs w:val="24"/>
        </w:rPr>
      </w:pPr>
      <w:r w:rsidRPr="0040106C">
        <w:rPr>
          <w:rFonts w:ascii="Times New Roman" w:hAnsi="Times New Roman" w:cs="Times New Roman"/>
          <w:sz w:val="24"/>
          <w:szCs w:val="24"/>
        </w:rPr>
        <w:t xml:space="preserve">Multicultural books for read </w:t>
      </w:r>
      <w:proofErr w:type="spellStart"/>
      <w:r w:rsidRPr="0040106C">
        <w:rPr>
          <w:rFonts w:ascii="Times New Roman" w:hAnsi="Times New Roman" w:cs="Times New Roman"/>
          <w:sz w:val="24"/>
          <w:szCs w:val="24"/>
        </w:rPr>
        <w:t>alouds</w:t>
      </w:r>
      <w:proofErr w:type="spellEnd"/>
      <w:r w:rsidRPr="0040106C">
        <w:rPr>
          <w:rFonts w:ascii="Times New Roman" w:hAnsi="Times New Roman" w:cs="Times New Roman"/>
          <w:sz w:val="24"/>
          <w:szCs w:val="24"/>
        </w:rPr>
        <w:t xml:space="preserve"> and classroom library</w:t>
      </w:r>
    </w:p>
    <w:p w14:paraId="0000006C" w14:textId="77777777" w:rsidR="00E00741" w:rsidRPr="0040106C" w:rsidRDefault="009247E1">
      <w:pPr>
        <w:keepNext/>
        <w:numPr>
          <w:ilvl w:val="0"/>
          <w:numId w:val="4"/>
        </w:numPr>
        <w:spacing w:after="0" w:line="240" w:lineRule="auto"/>
        <w:rPr>
          <w:rFonts w:ascii="Times New Roman" w:hAnsi="Times New Roman" w:cs="Times New Roman"/>
          <w:sz w:val="24"/>
          <w:szCs w:val="24"/>
        </w:rPr>
      </w:pPr>
      <w:r w:rsidRPr="0040106C">
        <w:rPr>
          <w:rFonts w:ascii="Times New Roman" w:hAnsi="Times New Roman" w:cs="Times New Roman"/>
          <w:sz w:val="24"/>
          <w:szCs w:val="24"/>
        </w:rPr>
        <w:t>Native language text available for ELL students</w:t>
      </w:r>
    </w:p>
    <w:p w14:paraId="0000006D" w14:textId="77777777" w:rsidR="00E00741" w:rsidRPr="0040106C" w:rsidRDefault="009247E1">
      <w:pPr>
        <w:keepNext/>
        <w:numPr>
          <w:ilvl w:val="0"/>
          <w:numId w:val="4"/>
        </w:numPr>
        <w:spacing w:after="0" w:line="240" w:lineRule="auto"/>
        <w:rPr>
          <w:rFonts w:ascii="Times New Roman" w:hAnsi="Times New Roman" w:cs="Times New Roman"/>
          <w:sz w:val="24"/>
          <w:szCs w:val="24"/>
        </w:rPr>
      </w:pPr>
      <w:r w:rsidRPr="0040106C">
        <w:rPr>
          <w:rFonts w:ascii="Times New Roman" w:hAnsi="Times New Roman" w:cs="Times New Roman"/>
          <w:sz w:val="24"/>
          <w:szCs w:val="24"/>
        </w:rPr>
        <w:t xml:space="preserve">Modify text and reteach in small group as necessary </w:t>
      </w:r>
    </w:p>
    <w:p w14:paraId="0000006E" w14:textId="77777777" w:rsidR="00E00741" w:rsidRPr="0040106C" w:rsidRDefault="009247E1">
      <w:pPr>
        <w:keepNext/>
        <w:numPr>
          <w:ilvl w:val="0"/>
          <w:numId w:val="4"/>
        </w:numPr>
        <w:spacing w:after="0" w:line="240" w:lineRule="auto"/>
        <w:rPr>
          <w:rFonts w:ascii="Times New Roman" w:hAnsi="Times New Roman" w:cs="Times New Roman"/>
          <w:sz w:val="24"/>
          <w:szCs w:val="24"/>
        </w:rPr>
      </w:pPr>
      <w:r w:rsidRPr="0040106C">
        <w:rPr>
          <w:rFonts w:ascii="Times New Roman" w:hAnsi="Times New Roman" w:cs="Times New Roman"/>
          <w:sz w:val="24"/>
          <w:szCs w:val="24"/>
        </w:rPr>
        <w:t xml:space="preserve">Provide graphic organizer for students to track story elements as they read </w:t>
      </w:r>
    </w:p>
    <w:p w14:paraId="0000006F" w14:textId="77777777" w:rsidR="00E00741" w:rsidRPr="0040106C" w:rsidRDefault="009247E1">
      <w:pPr>
        <w:keepNext/>
        <w:numPr>
          <w:ilvl w:val="0"/>
          <w:numId w:val="4"/>
        </w:numPr>
        <w:spacing w:after="0" w:line="240" w:lineRule="auto"/>
        <w:rPr>
          <w:rFonts w:ascii="Times New Roman" w:hAnsi="Times New Roman" w:cs="Times New Roman"/>
          <w:sz w:val="24"/>
          <w:szCs w:val="24"/>
        </w:rPr>
      </w:pPr>
      <w:r w:rsidRPr="0040106C">
        <w:rPr>
          <w:rFonts w:ascii="Times New Roman" w:hAnsi="Times New Roman" w:cs="Times New Roman"/>
          <w:sz w:val="24"/>
          <w:szCs w:val="24"/>
        </w:rPr>
        <w:t>Provide word banks with transitional words and list of character traits</w:t>
      </w:r>
    </w:p>
    <w:p w14:paraId="00000070" w14:textId="77777777" w:rsidR="00E00741" w:rsidRPr="0040106C" w:rsidRDefault="009247E1">
      <w:pPr>
        <w:numPr>
          <w:ilvl w:val="0"/>
          <w:numId w:val="4"/>
        </w:numPr>
        <w:spacing w:after="0" w:line="240" w:lineRule="auto"/>
        <w:rPr>
          <w:rFonts w:ascii="Times New Roman" w:hAnsi="Times New Roman" w:cs="Times New Roman"/>
          <w:sz w:val="24"/>
          <w:szCs w:val="24"/>
        </w:rPr>
      </w:pPr>
      <w:r w:rsidRPr="0040106C">
        <w:rPr>
          <w:rFonts w:ascii="Times New Roman" w:hAnsi="Times New Roman" w:cs="Times New Roman"/>
          <w:sz w:val="24"/>
          <w:szCs w:val="24"/>
        </w:rPr>
        <w:t>Model storytelling as a means to share events both from a text and from personal experience.</w:t>
      </w:r>
    </w:p>
    <w:sectPr w:rsidR="00E00741" w:rsidRPr="0040106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B8BDF" w14:textId="77777777" w:rsidR="00BC2434" w:rsidRDefault="009247E1">
      <w:pPr>
        <w:spacing w:after="0" w:line="240" w:lineRule="auto"/>
      </w:pPr>
      <w:r>
        <w:separator/>
      </w:r>
    </w:p>
  </w:endnote>
  <w:endnote w:type="continuationSeparator" w:id="0">
    <w:p w14:paraId="09CC2477" w14:textId="77777777" w:rsidR="00BC2434" w:rsidRDefault="0092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9" w14:textId="77777777" w:rsidR="00E00741" w:rsidRDefault="00E0074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C9AF" w14:textId="1120D650" w:rsidR="000E1382" w:rsidRDefault="000E1382">
    <w:pPr>
      <w:pStyle w:val="Footer"/>
    </w:pPr>
    <w:r>
      <w:rPr>
        <w:color w:val="000000"/>
      </w:rPr>
      <w:t xml:space="preserve">Virginia Department of Education </w:t>
    </w:r>
    <w:r>
      <w:rPr>
        <w:color w:val="000000"/>
      </w:rPr>
      <w:t>©2019</w:t>
    </w:r>
    <w:bookmarkStart w:id="1" w:name="_GoBack"/>
    <w:bookmarkEnd w:id="1"/>
  </w:p>
  <w:p w14:paraId="00000085" w14:textId="77777777" w:rsidR="00E00741" w:rsidRDefault="00E0074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77777777" w:rsidR="00E00741" w:rsidRDefault="009247E1">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5952D" w14:textId="77777777" w:rsidR="00BC2434" w:rsidRDefault="009247E1">
      <w:pPr>
        <w:spacing w:after="0" w:line="240" w:lineRule="auto"/>
      </w:pPr>
      <w:r>
        <w:separator/>
      </w:r>
    </w:p>
  </w:footnote>
  <w:footnote w:type="continuationSeparator" w:id="0">
    <w:p w14:paraId="25FD7697" w14:textId="77777777" w:rsidR="00BC2434" w:rsidRDefault="0092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8" w14:textId="77777777" w:rsidR="00E00741" w:rsidRDefault="00E0074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3" w14:textId="77777777" w:rsidR="00E00741" w:rsidRDefault="00E00741">
    <w:pPr>
      <w:pBdr>
        <w:top w:val="nil"/>
        <w:left w:val="nil"/>
        <w:bottom w:val="nil"/>
        <w:right w:val="nil"/>
        <w:between w:val="nil"/>
      </w:pBdr>
      <w:tabs>
        <w:tab w:val="center" w:pos="4680"/>
        <w:tab w:val="right" w:pos="9360"/>
      </w:tabs>
      <w:spacing w:after="12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77777777" w:rsidR="00E00741" w:rsidRDefault="009247E1">
    <w:pPr>
      <w:pBdr>
        <w:top w:val="nil"/>
        <w:left w:val="nil"/>
        <w:bottom w:val="nil"/>
        <w:right w:val="nil"/>
        <w:between w:val="nil"/>
      </w:pBdr>
      <w:tabs>
        <w:tab w:val="center" w:pos="4680"/>
        <w:tab w:val="right" w:pos="9360"/>
      </w:tabs>
      <w:spacing w:after="0" w:line="240" w:lineRule="auto"/>
      <w:rPr>
        <w:color w:val="00000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013D4"/>
    <w:multiLevelType w:val="multilevel"/>
    <w:tmpl w:val="D394831E"/>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E845BB"/>
    <w:multiLevelType w:val="multilevel"/>
    <w:tmpl w:val="BEC07726"/>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614EDD"/>
    <w:multiLevelType w:val="multilevel"/>
    <w:tmpl w:val="9684C462"/>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EBB30DF"/>
    <w:multiLevelType w:val="multilevel"/>
    <w:tmpl w:val="537E6F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C185F69"/>
    <w:multiLevelType w:val="multilevel"/>
    <w:tmpl w:val="F11AF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9F4836"/>
    <w:multiLevelType w:val="multilevel"/>
    <w:tmpl w:val="2A30C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F76A5C"/>
    <w:multiLevelType w:val="multilevel"/>
    <w:tmpl w:val="24203D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41"/>
    <w:rsid w:val="000E1382"/>
    <w:rsid w:val="0040106C"/>
    <w:rsid w:val="00805CD2"/>
    <w:rsid w:val="009247E1"/>
    <w:rsid w:val="00A46A71"/>
    <w:rsid w:val="00BC2434"/>
    <w:rsid w:val="00D2083A"/>
    <w:rsid w:val="00DC423F"/>
    <w:rsid w:val="00E00741"/>
    <w:rsid w:val="00E4469B"/>
    <w:rsid w:val="00F1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F3EF"/>
  <w15:docId w15:val="{A7E0CF0A-2A1D-498F-9624-1C0170D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4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act-your-age?search_id=227416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onlit.org/en/texts/growing-dow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7tcHDWsL3DfXGAiJ3hNIeAvCZw==">AMUW2mXlgJD1E+Xy+NtCLYM90rMGGrfscIP1vQk7/XVQX5ZTxkaeCa1LVMZE7dqitQ75jzY2OYnjjtopyvm58sxbD+90l+r64fWlLvv5Bu9hZ4tLv8bL/WtW26LGlaiAHseixJm+pNKa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2019-09-11T19:30:00Z</dcterms:created>
  <dcterms:modified xsi:type="dcterms:W3CDTF">2019-09-15T23:22:00Z</dcterms:modified>
</cp:coreProperties>
</file>