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57" w:rsidRDefault="00F41257" w:rsidP="00F41257">
      <w:pPr>
        <w:jc w:val="center"/>
        <w:rPr>
          <w:rFonts w:asciiTheme="minorHAnsi" w:hAnsiTheme="minorHAnsi" w:cstheme="minorHAnsi"/>
          <w:b/>
          <w:bCs/>
          <w:color w:val="000000"/>
          <w:sz w:val="28"/>
        </w:rPr>
      </w:pPr>
      <w:r>
        <w:rPr>
          <w:rFonts w:asciiTheme="minorHAnsi" w:hAnsiTheme="minorHAnsi" w:cstheme="minorHAnsi"/>
          <w:b/>
          <w:bCs/>
          <w:color w:val="000000"/>
          <w:sz w:val="28"/>
        </w:rPr>
        <w:t xml:space="preserve">Virginia Mathematics Standards of Learning </w:t>
      </w:r>
      <w:r w:rsidRPr="00B375FB">
        <w:rPr>
          <w:rFonts w:asciiTheme="minorHAnsi" w:hAnsiTheme="minorHAnsi" w:cstheme="minorHAnsi"/>
          <w:b/>
          <w:bCs/>
          <w:color w:val="000000"/>
          <w:sz w:val="28"/>
        </w:rPr>
        <w:t>Tracking Log</w:t>
      </w:r>
    </w:p>
    <w:p w:rsidR="00F41257" w:rsidRPr="00B375FB" w:rsidRDefault="00F41257" w:rsidP="00F41257">
      <w:pPr>
        <w:jc w:val="center"/>
        <w:rPr>
          <w:rFonts w:asciiTheme="minorHAnsi" w:hAnsiTheme="minorHAnsi" w:cstheme="minorHAnsi"/>
          <w:b/>
          <w:bCs/>
          <w:color w:val="000000"/>
          <w:sz w:val="28"/>
        </w:rPr>
      </w:pPr>
      <w:r>
        <w:rPr>
          <w:rFonts w:asciiTheme="minorHAnsi" w:hAnsiTheme="minorHAnsi" w:cstheme="minorHAnsi"/>
          <w:b/>
          <w:bCs/>
          <w:color w:val="000000"/>
          <w:sz w:val="28"/>
        </w:rPr>
        <w:t xml:space="preserve">Bridging from </w:t>
      </w:r>
      <w:r w:rsidRPr="00D735C4">
        <w:rPr>
          <w:rFonts w:asciiTheme="minorHAnsi" w:hAnsiTheme="minorHAnsi" w:cstheme="minorHAnsi"/>
          <w:b/>
          <w:bCs/>
          <w:sz w:val="28"/>
        </w:rPr>
        <w:t>Probability and Statistics</w:t>
      </w:r>
    </w:p>
    <w:p w:rsidR="00127EE7" w:rsidRDefault="00127EE7" w:rsidP="00127EE7">
      <w:pPr>
        <w:pStyle w:val="NormalWeb"/>
        <w:spacing w:before="0" w:beforeAutospacing="0" w:after="0" w:afterAutospacing="0"/>
        <w:rPr>
          <w:rFonts w:ascii="Calibri" w:hAnsi="Calibri" w:cs="Calibri"/>
          <w:color w:val="000000"/>
        </w:rPr>
      </w:pPr>
    </w:p>
    <w:p w:rsidR="00F232A0" w:rsidRPr="00507E58" w:rsidRDefault="00F41257" w:rsidP="00F41257">
      <w:pPr>
        <w:spacing w:after="120"/>
        <w:rPr>
          <w:rFonts w:asciiTheme="minorHAnsi" w:hAnsiTheme="minorHAnsi" w:cstheme="minorHAnsi"/>
          <w:sz w:val="16"/>
        </w:rPr>
      </w:pPr>
      <w:r w:rsidRPr="00F41257">
        <w:rPr>
          <w:rFonts w:ascii="Calibri" w:eastAsia="Times New Roman" w:hAnsi="Calibri" w:cs="Calibri"/>
          <w:color w:val="000000"/>
          <w:sz w:val="24"/>
          <w:szCs w:val="24"/>
        </w:rPr>
        <w:t xml:space="preserve">The skills and strategies introduced in the Mathematics Standards of Learning vertically articulate from kindergarten to high school and many standards build in complexity within K-12 instruction. Teachers can use this tracker to help determine which standards students have had sufficient exposure and experience during the </w:t>
      </w:r>
      <w:r w:rsidR="00D735C4">
        <w:rPr>
          <w:rFonts w:ascii="Calibri" w:eastAsia="Times New Roman" w:hAnsi="Calibri" w:cs="Calibri"/>
          <w:color w:val="000000"/>
          <w:sz w:val="24"/>
          <w:szCs w:val="24"/>
        </w:rPr>
        <w:t>previous</w:t>
      </w:r>
      <w:r w:rsidRPr="00F41257">
        <w:rPr>
          <w:rFonts w:ascii="Calibri" w:eastAsia="Times New Roman" w:hAnsi="Calibri" w:cs="Calibri"/>
          <w:color w:val="000000"/>
          <w:sz w:val="24"/>
          <w:szCs w:val="24"/>
        </w:rPr>
        <w:t xml:space="preserve"> school year to make decisions regarding when and how experience with new standards might occur in the </w:t>
      </w:r>
      <w:r w:rsidR="00D735C4">
        <w:rPr>
          <w:rFonts w:ascii="Calibri" w:eastAsia="Times New Roman" w:hAnsi="Calibri" w:cs="Calibri"/>
          <w:color w:val="000000"/>
          <w:sz w:val="24"/>
          <w:szCs w:val="24"/>
        </w:rPr>
        <w:t>current</w:t>
      </w:r>
      <w:r w:rsidRPr="00F41257">
        <w:rPr>
          <w:rFonts w:ascii="Calibri" w:eastAsia="Times New Roman" w:hAnsi="Calibri" w:cs="Calibri"/>
          <w:color w:val="000000"/>
          <w:sz w:val="24"/>
          <w:szCs w:val="24"/>
        </w:rPr>
        <w:t xml:space="preserve"> school year.  </w:t>
      </w:r>
    </w:p>
    <w:tbl>
      <w:tblPr>
        <w:tblStyle w:val="TableGrid"/>
        <w:tblW w:w="18805" w:type="dxa"/>
        <w:jc w:val="center"/>
        <w:tblLook w:val="04A0" w:firstRow="1" w:lastRow="0" w:firstColumn="1" w:lastColumn="0" w:noHBand="0" w:noVBand="1"/>
      </w:tblPr>
      <w:tblGrid>
        <w:gridCol w:w="8920"/>
        <w:gridCol w:w="1179"/>
        <w:gridCol w:w="1356"/>
        <w:gridCol w:w="7350"/>
      </w:tblGrid>
      <w:tr w:rsidR="00D735C4" w:rsidRPr="00127EE7" w:rsidTr="00E81B74">
        <w:trPr>
          <w:tblHeader/>
          <w:jc w:val="center"/>
        </w:trPr>
        <w:tc>
          <w:tcPr>
            <w:tcW w:w="8920" w:type="dxa"/>
            <w:shd w:val="clear" w:color="auto" w:fill="C5E0B3" w:themeFill="accent6" w:themeFillTint="66"/>
            <w:vAlign w:val="center"/>
          </w:tcPr>
          <w:p w:rsidR="00D735C4" w:rsidRPr="00F41257" w:rsidRDefault="00D735C4" w:rsidP="00D735C4">
            <w:pPr>
              <w:rPr>
                <w:rFonts w:asciiTheme="minorHAnsi" w:hAnsiTheme="minorHAnsi" w:cstheme="minorHAnsi"/>
                <w:b/>
                <w:bCs/>
                <w:i/>
                <w:color w:val="000000"/>
                <w:sz w:val="22"/>
                <w:szCs w:val="22"/>
              </w:rPr>
            </w:pPr>
            <w:r w:rsidRPr="00F41257">
              <w:rPr>
                <w:rFonts w:asciiTheme="minorHAnsi" w:hAnsiTheme="minorHAnsi"/>
                <w:i/>
              </w:rPr>
              <w:t>The following standards outline the content of a one-year course in Probability and Statistics. If a one-semester course is desired, the standards with a dagger (</w:t>
            </w:r>
            <w:r w:rsidRPr="00F41257">
              <w:rPr>
                <w:rFonts w:asciiTheme="minorHAnsi" w:hAnsiTheme="minorHAnsi"/>
                <w:i/>
                <w:vertAlign w:val="superscript"/>
              </w:rPr>
              <w:t>†</w:t>
            </w:r>
            <w:r w:rsidRPr="00F41257">
              <w:rPr>
                <w:rFonts w:asciiTheme="minorHAnsi" w:hAnsiTheme="minorHAnsi"/>
                <w:i/>
              </w:rPr>
              <w:t>) would apply.</w:t>
            </w:r>
          </w:p>
        </w:tc>
        <w:tc>
          <w:tcPr>
            <w:tcW w:w="1179" w:type="dxa"/>
            <w:shd w:val="clear" w:color="auto" w:fill="C5E0B3" w:themeFill="accent6" w:themeFillTint="66"/>
            <w:vAlign w:val="center"/>
          </w:tcPr>
          <w:p w:rsidR="00D735C4" w:rsidRDefault="00D735C4" w:rsidP="00D735C4">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Addressed during previous school year</w:t>
            </w:r>
          </w:p>
        </w:tc>
        <w:tc>
          <w:tcPr>
            <w:tcW w:w="1356" w:type="dxa"/>
            <w:shd w:val="clear" w:color="auto" w:fill="C5E0B3" w:themeFill="accent6" w:themeFillTint="66"/>
            <w:vAlign w:val="center"/>
          </w:tcPr>
          <w:p w:rsidR="00D735C4" w:rsidRDefault="00D735C4" w:rsidP="00D735C4">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Not Addressed/ Insufficient Exposure during previous school year</w:t>
            </w:r>
          </w:p>
        </w:tc>
        <w:tc>
          <w:tcPr>
            <w:tcW w:w="7350" w:type="dxa"/>
            <w:shd w:val="clear" w:color="auto" w:fill="C5E0B3" w:themeFill="accent6" w:themeFillTint="66"/>
            <w:vAlign w:val="center"/>
          </w:tcPr>
          <w:p w:rsidR="00D735C4" w:rsidRPr="00127EE7" w:rsidRDefault="00D735C4" w:rsidP="00D735C4">
            <w:pPr>
              <w:jc w:val="center"/>
              <w:rPr>
                <w:rFonts w:asciiTheme="minorHAnsi" w:hAnsiTheme="minorHAnsi" w:cstheme="minorHAnsi"/>
                <w:b/>
                <w:bCs/>
                <w:color w:val="000000"/>
                <w:sz w:val="22"/>
                <w:szCs w:val="22"/>
              </w:rPr>
            </w:pPr>
            <w:r w:rsidRPr="00127EE7">
              <w:rPr>
                <w:rFonts w:asciiTheme="minorHAnsi" w:hAnsiTheme="minorHAnsi" w:cstheme="minorHAnsi"/>
                <w:b/>
                <w:bCs/>
                <w:color w:val="000000"/>
                <w:sz w:val="22"/>
                <w:szCs w:val="22"/>
              </w:rPr>
              <w:t>Comments</w:t>
            </w:r>
          </w:p>
        </w:tc>
      </w:tr>
      <w:tr w:rsidR="00F41257" w:rsidRPr="00127EE7" w:rsidTr="00F41257">
        <w:trPr>
          <w:trHeight w:val="548"/>
          <w:jc w:val="center"/>
        </w:trPr>
        <w:tc>
          <w:tcPr>
            <w:tcW w:w="8920" w:type="dxa"/>
            <w:vAlign w:val="bottom"/>
          </w:tcPr>
          <w:p w:rsidR="00F41257" w:rsidRPr="00AD0194" w:rsidRDefault="00F41257" w:rsidP="00F41257">
            <w:pPr>
              <w:spacing w:before="120" w:after="120"/>
              <w:rPr>
                <w:rFonts w:asciiTheme="minorHAnsi" w:hAnsiTheme="minorHAnsi" w:cstheme="minorHAnsi"/>
                <w:color w:val="000000"/>
                <w:sz w:val="22"/>
                <w:szCs w:val="22"/>
              </w:rPr>
            </w:pPr>
            <w:r w:rsidRPr="00AD0194">
              <w:rPr>
                <w:rFonts w:asciiTheme="minorHAnsi" w:hAnsiTheme="minorHAnsi"/>
                <w:sz w:val="22"/>
                <w:szCs w:val="22"/>
              </w:rPr>
              <w:t>PS.1</w:t>
            </w:r>
            <w:r w:rsidRPr="00AD0194">
              <w:rPr>
                <w:rFonts w:asciiTheme="minorHAnsi" w:hAnsiTheme="minorHAnsi"/>
                <w:sz w:val="22"/>
                <w:szCs w:val="22"/>
                <w:vertAlign w:val="superscript"/>
              </w:rPr>
              <w:t xml:space="preserve">† </w:t>
            </w:r>
            <w:r w:rsidRPr="00AD0194">
              <w:rPr>
                <w:rFonts w:asciiTheme="minorHAnsi" w:hAnsiTheme="minorHAnsi"/>
                <w:sz w:val="22"/>
                <w:szCs w:val="22"/>
              </w:rPr>
              <w:t xml:space="preserve">The student will identify properties of a </w:t>
            </w:r>
            <w:r w:rsidRPr="00AD0194">
              <w:rPr>
                <w:rFonts w:asciiTheme="minorHAnsi" w:hAnsiTheme="minorHAnsi"/>
                <w:i/>
                <w:sz w:val="22"/>
                <w:szCs w:val="22"/>
              </w:rPr>
              <w:t>t</w:t>
            </w:r>
            <w:r w:rsidRPr="00AD0194">
              <w:rPr>
                <w:rFonts w:asciiTheme="minorHAnsi" w:hAnsiTheme="minorHAnsi"/>
                <w:sz w:val="22"/>
                <w:szCs w:val="22"/>
              </w:rPr>
              <w:t xml:space="preserve">-distribution and apply </w:t>
            </w:r>
            <w:r w:rsidRPr="00AD0194">
              <w:rPr>
                <w:rFonts w:asciiTheme="minorHAnsi" w:hAnsiTheme="minorHAnsi"/>
                <w:i/>
                <w:sz w:val="22"/>
                <w:szCs w:val="22"/>
              </w:rPr>
              <w:t>t</w:t>
            </w:r>
            <w:r w:rsidRPr="00AD0194">
              <w:rPr>
                <w:rFonts w:asciiTheme="minorHAnsi" w:hAnsiTheme="minorHAnsi"/>
                <w:sz w:val="22"/>
                <w:szCs w:val="22"/>
              </w:rPr>
              <w:t xml:space="preserve">-distributions to single-sample and two-sample (independent and matched pairs) </w:t>
            </w:r>
            <w:r w:rsidRPr="00AD0194">
              <w:rPr>
                <w:rFonts w:asciiTheme="minorHAnsi" w:hAnsiTheme="minorHAnsi"/>
                <w:i/>
                <w:sz w:val="22"/>
                <w:szCs w:val="22"/>
              </w:rPr>
              <w:t>t</w:t>
            </w:r>
            <w:r w:rsidRPr="00AD0194">
              <w:rPr>
                <w:rFonts w:asciiTheme="minorHAnsi" w:hAnsiTheme="minorHAnsi"/>
                <w:sz w:val="22"/>
                <w:szCs w:val="22"/>
              </w:rPr>
              <w:t>-procedures.</w:t>
            </w:r>
          </w:p>
        </w:tc>
        <w:tc>
          <w:tcPr>
            <w:tcW w:w="1179" w:type="dxa"/>
            <w:vAlign w:val="center"/>
          </w:tcPr>
          <w:p w:rsidR="00F41257" w:rsidRPr="00127EE7" w:rsidRDefault="00F41257" w:rsidP="00BC4463">
            <w:pPr>
              <w:jc w:val="center"/>
              <w:rPr>
                <w:rFonts w:asciiTheme="minorHAnsi" w:hAnsiTheme="minorHAnsi" w:cstheme="minorHAnsi"/>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PS.2</w:t>
            </w:r>
            <w:r w:rsidRPr="00AD0194">
              <w:rPr>
                <w:rFonts w:asciiTheme="minorHAnsi" w:hAnsiTheme="minorHAnsi"/>
                <w:sz w:val="22"/>
                <w:szCs w:val="22"/>
                <w:vertAlign w:val="superscript"/>
              </w:rPr>
              <w:t xml:space="preserve">† </w:t>
            </w:r>
            <w:r w:rsidRPr="00AD0194">
              <w:rPr>
                <w:rFonts w:asciiTheme="minorHAnsi" w:hAnsiTheme="minorHAnsi"/>
                <w:sz w:val="22"/>
                <w:szCs w:val="22"/>
              </w:rPr>
              <w:t>The student will analyze numerical characteristics of univariate data sets to describe patterns and departures from patterns, using mean, median, mode, variance, standard deviation, interquartile range, range, and outliers.</w:t>
            </w:r>
          </w:p>
        </w:tc>
        <w:tc>
          <w:tcPr>
            <w:tcW w:w="1179" w:type="dxa"/>
            <w:vAlign w:val="center"/>
          </w:tcPr>
          <w:p w:rsidR="00F41257" w:rsidRPr="00127EE7" w:rsidRDefault="00F41257" w:rsidP="00BC4463">
            <w:pPr>
              <w:jc w:val="center"/>
              <w:rPr>
                <w:rFonts w:asciiTheme="minorHAnsi" w:hAnsiTheme="minorHAnsi" w:cstheme="minorHAnsi"/>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PS.3</w:t>
            </w:r>
            <w:r w:rsidRPr="00AD0194">
              <w:rPr>
                <w:rFonts w:asciiTheme="minorHAnsi" w:hAnsiTheme="minorHAnsi"/>
                <w:sz w:val="22"/>
                <w:szCs w:val="22"/>
                <w:vertAlign w:val="superscript"/>
              </w:rPr>
              <w:t xml:space="preserve">† </w:t>
            </w:r>
            <w:r w:rsidRPr="00AD0194">
              <w:rPr>
                <w:rFonts w:asciiTheme="minorHAnsi" w:hAnsiTheme="minorHAnsi"/>
                <w:sz w:val="22"/>
                <w:szCs w:val="22"/>
              </w:rPr>
              <w:t>The student will compare distributions of two or more univariate data sets, numerically and graphically, analyzing center and spread (within group and between group variations), clusters and gaps, shapes, outliers, or other unusual features.</w:t>
            </w:r>
          </w:p>
        </w:tc>
        <w:tc>
          <w:tcPr>
            <w:tcW w:w="1179" w:type="dxa"/>
            <w:vAlign w:val="center"/>
          </w:tcPr>
          <w:p w:rsidR="00F41257" w:rsidRPr="00127EE7" w:rsidRDefault="00F41257" w:rsidP="00BC4463">
            <w:pPr>
              <w:jc w:val="center"/>
              <w:rPr>
                <w:rFonts w:asciiTheme="minorHAnsi" w:hAnsiTheme="minorHAnsi" w:cstheme="minorHAnsi"/>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PS.4</w:t>
            </w:r>
            <w:r w:rsidRPr="00AD0194">
              <w:rPr>
                <w:rFonts w:asciiTheme="minorHAnsi" w:hAnsiTheme="minorHAnsi"/>
                <w:sz w:val="22"/>
                <w:szCs w:val="22"/>
                <w:vertAlign w:val="superscript"/>
              </w:rPr>
              <w:t xml:space="preserve">† </w:t>
            </w:r>
            <w:r w:rsidRPr="00AD0194">
              <w:rPr>
                <w:rFonts w:asciiTheme="minorHAnsi" w:hAnsiTheme="minorHAnsi"/>
                <w:sz w:val="22"/>
                <w:szCs w:val="22"/>
              </w:rPr>
              <w:t>The student will analyze scatterplots to identify and describe the relationship between two variables, using shape; strength of relationship; clusters; positive, negative, or no association; outliers; and influential points.</w:t>
            </w:r>
          </w:p>
        </w:tc>
        <w:tc>
          <w:tcPr>
            <w:tcW w:w="1179" w:type="dxa"/>
            <w:vAlign w:val="center"/>
          </w:tcPr>
          <w:p w:rsidR="00F41257" w:rsidRPr="00127EE7" w:rsidRDefault="00F41257" w:rsidP="00BC4463">
            <w:pPr>
              <w:jc w:val="center"/>
              <w:rPr>
                <w:rFonts w:asciiTheme="minorHAnsi" w:hAnsiTheme="minorHAnsi" w:cstheme="minorHAnsi"/>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PS.5 The student will determine and interpret linear correlation, use the method of least squares regression to model the linear relationship between two variables, and use the residual plots to assess linearity.</w:t>
            </w:r>
          </w:p>
        </w:tc>
        <w:tc>
          <w:tcPr>
            <w:tcW w:w="1179" w:type="dxa"/>
            <w:vAlign w:val="center"/>
          </w:tcPr>
          <w:p w:rsidR="00F41257" w:rsidRPr="00127EE7" w:rsidRDefault="00F41257" w:rsidP="00BC4463">
            <w:pPr>
              <w:jc w:val="center"/>
              <w:rPr>
                <w:rFonts w:asciiTheme="minorHAnsi" w:hAnsiTheme="minorHAnsi" w:cstheme="minorHAnsi"/>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sz w:val="22"/>
                <w:szCs w:val="22"/>
              </w:rPr>
            </w:pPr>
          </w:p>
        </w:tc>
      </w:tr>
      <w:tr w:rsidR="00F41257" w:rsidRPr="00127EE7" w:rsidTr="00F41257">
        <w:trPr>
          <w:trHeight w:val="323"/>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PS.6 The student will make logarithmic and power transformations to achieve linearity</w:t>
            </w:r>
          </w:p>
        </w:tc>
        <w:tc>
          <w:tcPr>
            <w:tcW w:w="1179" w:type="dxa"/>
            <w:vAlign w:val="center"/>
          </w:tcPr>
          <w:p w:rsidR="00F41257" w:rsidRPr="00127EE7" w:rsidRDefault="00F41257" w:rsidP="00BC4463">
            <w:pPr>
              <w:jc w:val="center"/>
              <w:rPr>
                <w:rFonts w:asciiTheme="minorHAnsi" w:hAnsiTheme="minorHAnsi" w:cstheme="minorHAnsi"/>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PS.7</w:t>
            </w:r>
            <w:r w:rsidRPr="00AD0194">
              <w:rPr>
                <w:rFonts w:asciiTheme="minorHAnsi" w:hAnsiTheme="minorHAnsi"/>
                <w:sz w:val="22"/>
                <w:szCs w:val="22"/>
                <w:vertAlign w:val="superscript"/>
              </w:rPr>
              <w:t>†</w:t>
            </w:r>
            <w:r w:rsidRPr="00AD0194">
              <w:rPr>
                <w:rFonts w:asciiTheme="minorHAnsi" w:hAnsiTheme="minorHAnsi"/>
                <w:sz w:val="22"/>
                <w:szCs w:val="22"/>
              </w:rPr>
              <w:t>The student, using two-way tables and other graphical displays, will analyze categorical data to describe patterns and departures from patterns and to determine marginal frequency and relative frequencies, including conditional frequencies.</w:t>
            </w:r>
          </w:p>
        </w:tc>
        <w:tc>
          <w:tcPr>
            <w:tcW w:w="1179" w:type="dxa"/>
            <w:vAlign w:val="center"/>
          </w:tcPr>
          <w:p w:rsidR="00F41257" w:rsidRPr="00127EE7" w:rsidRDefault="00F41257" w:rsidP="00BC4463">
            <w:pPr>
              <w:jc w:val="center"/>
              <w:rPr>
                <w:rFonts w:asciiTheme="minorHAnsi" w:hAnsiTheme="minorHAnsi" w:cstheme="minorHAnsi"/>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bookmarkStart w:id="0" w:name="_GoBack"/>
            <w:bookmarkEnd w:id="0"/>
          </w:p>
        </w:tc>
        <w:tc>
          <w:tcPr>
            <w:tcW w:w="7350" w:type="dxa"/>
            <w:vAlign w:val="center"/>
          </w:tcPr>
          <w:p w:rsidR="00F41257" w:rsidRPr="00127EE7" w:rsidRDefault="00F41257" w:rsidP="00BC4463">
            <w:pPr>
              <w:jc w:val="center"/>
              <w:rPr>
                <w:rFonts w:asciiTheme="minorHAnsi" w:hAnsiTheme="minorHAnsi" w:cstheme="minorHAnsi"/>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lastRenderedPageBreak/>
              <w:t>PS.8</w:t>
            </w:r>
            <w:r w:rsidRPr="00AD0194">
              <w:rPr>
                <w:rFonts w:asciiTheme="minorHAnsi" w:hAnsiTheme="minorHAnsi"/>
                <w:sz w:val="22"/>
                <w:szCs w:val="22"/>
                <w:vertAlign w:val="superscript"/>
              </w:rPr>
              <w:t xml:space="preserve">† </w:t>
            </w:r>
            <w:r w:rsidRPr="00AD0194">
              <w:rPr>
                <w:rFonts w:asciiTheme="minorHAnsi" w:hAnsiTheme="minorHAnsi"/>
                <w:sz w:val="22"/>
                <w:szCs w:val="22"/>
              </w:rPr>
              <w:t>The student will describe the methods of data collection in a census, sample survey, experiment, and observational study and identify an appropriate method of solution for a given problem setting.</w:t>
            </w:r>
          </w:p>
        </w:tc>
        <w:tc>
          <w:tcPr>
            <w:tcW w:w="1179" w:type="dxa"/>
            <w:vAlign w:val="center"/>
          </w:tcPr>
          <w:p w:rsidR="00F41257" w:rsidRPr="00127EE7" w:rsidRDefault="00F41257" w:rsidP="00BC4463">
            <w:pPr>
              <w:jc w:val="center"/>
              <w:rPr>
                <w:rFonts w:asciiTheme="minorHAnsi" w:hAnsiTheme="minorHAnsi" w:cstheme="minorHAnsi"/>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PS.9</w:t>
            </w:r>
            <w:r w:rsidRPr="00AD0194">
              <w:rPr>
                <w:rFonts w:asciiTheme="minorHAnsi" w:hAnsiTheme="minorHAnsi"/>
                <w:sz w:val="22"/>
                <w:szCs w:val="22"/>
                <w:vertAlign w:val="superscript"/>
              </w:rPr>
              <w:t xml:space="preserve">† </w:t>
            </w:r>
            <w:r w:rsidRPr="00AD0194">
              <w:rPr>
                <w:rFonts w:asciiTheme="minorHAnsi" w:hAnsiTheme="minorHAnsi"/>
                <w:sz w:val="22"/>
                <w:szCs w:val="22"/>
              </w:rPr>
              <w:t>The student will plan and conduct a survey. The plan will address sampling techniques and methods to reduce bias.</w:t>
            </w:r>
          </w:p>
        </w:tc>
        <w:tc>
          <w:tcPr>
            <w:tcW w:w="1179" w:type="dxa"/>
            <w:vAlign w:val="center"/>
          </w:tcPr>
          <w:p w:rsidR="00F41257" w:rsidRPr="00127EE7" w:rsidRDefault="00F41257" w:rsidP="00BC4463">
            <w:pPr>
              <w:jc w:val="center"/>
              <w:rPr>
                <w:rFonts w:asciiTheme="minorHAnsi" w:hAnsiTheme="minorHAnsi" w:cstheme="minorHAnsi"/>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PS.10</w:t>
            </w:r>
            <w:r w:rsidRPr="00AD0194">
              <w:rPr>
                <w:rFonts w:asciiTheme="minorHAnsi" w:hAnsiTheme="minorHAnsi"/>
                <w:sz w:val="22"/>
                <w:szCs w:val="22"/>
                <w:vertAlign w:val="superscript"/>
              </w:rPr>
              <w:t xml:space="preserve">† </w:t>
            </w:r>
            <w:r w:rsidRPr="00AD0194">
              <w:rPr>
                <w:rFonts w:asciiTheme="minorHAnsi" w:hAnsiTheme="minorHAnsi"/>
                <w:sz w:val="22"/>
                <w:szCs w:val="22"/>
              </w:rPr>
              <w:t>The student will plan and conduct a well-designed experiment. The plan will address control, randomization, replication, blinding, and measurement of experimental error.</w:t>
            </w:r>
          </w:p>
        </w:tc>
        <w:tc>
          <w:tcPr>
            <w:tcW w:w="1179" w:type="dxa"/>
            <w:vAlign w:val="center"/>
          </w:tcPr>
          <w:p w:rsidR="00F41257" w:rsidRPr="00127EE7" w:rsidRDefault="00F41257" w:rsidP="00BC4463">
            <w:pPr>
              <w:jc w:val="center"/>
              <w:rPr>
                <w:rFonts w:asciiTheme="minorHAnsi" w:hAnsiTheme="minorHAnsi" w:cstheme="minorHAnsi"/>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PS.11</w:t>
            </w:r>
            <w:r w:rsidRPr="00AD0194">
              <w:rPr>
                <w:rFonts w:asciiTheme="minorHAnsi" w:hAnsiTheme="minorHAnsi"/>
                <w:sz w:val="22"/>
                <w:szCs w:val="22"/>
                <w:vertAlign w:val="superscript"/>
              </w:rPr>
              <w:t xml:space="preserve">† </w:t>
            </w:r>
            <w:r w:rsidRPr="00AD0194">
              <w:rPr>
                <w:rFonts w:asciiTheme="minorHAnsi" w:hAnsiTheme="minorHAnsi"/>
                <w:sz w:val="22"/>
                <w:szCs w:val="22"/>
              </w:rPr>
              <w:t>The student will identify and describe two or more events as complementary, dependent, independent, and/or mutually exclusive.</w:t>
            </w:r>
          </w:p>
        </w:tc>
        <w:tc>
          <w:tcPr>
            <w:tcW w:w="1179" w:type="dxa"/>
            <w:vAlign w:val="center"/>
          </w:tcPr>
          <w:p w:rsidR="00F41257" w:rsidRPr="00127EE7" w:rsidRDefault="00F41257" w:rsidP="00BC4463">
            <w:pPr>
              <w:jc w:val="center"/>
              <w:rPr>
                <w:rFonts w:asciiTheme="minorHAnsi" w:hAnsiTheme="minorHAnsi" w:cstheme="minorHAnsi"/>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PS.12</w:t>
            </w:r>
            <w:r w:rsidRPr="00AD0194">
              <w:rPr>
                <w:rFonts w:asciiTheme="minorHAnsi" w:hAnsiTheme="minorHAnsi"/>
                <w:sz w:val="22"/>
                <w:szCs w:val="22"/>
                <w:vertAlign w:val="superscript"/>
              </w:rPr>
              <w:t xml:space="preserve">† </w:t>
            </w:r>
            <w:r w:rsidRPr="00AD0194">
              <w:rPr>
                <w:rFonts w:asciiTheme="minorHAnsi" w:hAnsiTheme="minorHAnsi"/>
                <w:sz w:val="22"/>
                <w:szCs w:val="22"/>
              </w:rPr>
              <w:t>The student will determine probabilities (relative frequency and theoretical), including conditional probabilities for events that are either dependent or independent, by applying the Law of Large Numbers concept, the addition rule, and the multiplication rule.</w:t>
            </w:r>
          </w:p>
        </w:tc>
        <w:tc>
          <w:tcPr>
            <w:tcW w:w="1179" w:type="dxa"/>
            <w:vAlign w:val="center"/>
          </w:tcPr>
          <w:p w:rsidR="00F41257" w:rsidRPr="00127EE7" w:rsidRDefault="00F41257" w:rsidP="00BC4463">
            <w:pPr>
              <w:jc w:val="center"/>
              <w:rPr>
                <w:rFonts w:asciiTheme="minorHAnsi" w:hAnsiTheme="minorHAnsi" w:cstheme="minorHAnsi"/>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b/>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PS.13 The student will develop, interpret, and apply the binomial and geometric probability distributions for discrete random variables, including computing the mean and standard deviation for the binomial and geometric variables.</w:t>
            </w:r>
          </w:p>
        </w:tc>
        <w:tc>
          <w:tcPr>
            <w:tcW w:w="1179" w:type="dxa"/>
            <w:vAlign w:val="center"/>
          </w:tcPr>
          <w:p w:rsidR="00F41257" w:rsidRPr="00127EE7" w:rsidRDefault="00F41257" w:rsidP="00BC4463">
            <w:pPr>
              <w:jc w:val="center"/>
              <w:rPr>
                <w:rFonts w:asciiTheme="minorHAnsi" w:hAnsiTheme="minorHAnsi" w:cstheme="minorHAnsi"/>
                <w:b/>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b/>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PS.14 The student will simulate probability distributions, including binomial and geometric.</w:t>
            </w:r>
          </w:p>
        </w:tc>
        <w:tc>
          <w:tcPr>
            <w:tcW w:w="1179" w:type="dxa"/>
            <w:vAlign w:val="center"/>
          </w:tcPr>
          <w:p w:rsidR="00F41257" w:rsidRPr="00127EE7" w:rsidRDefault="00F41257" w:rsidP="00BC4463">
            <w:pPr>
              <w:jc w:val="center"/>
              <w:rPr>
                <w:rFonts w:asciiTheme="minorHAnsi" w:hAnsiTheme="minorHAnsi" w:cstheme="minorHAnsi"/>
                <w:b/>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b/>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PS.15 The student will identify random variables as independent or dependent and</w:t>
            </w:r>
            <w:r w:rsidRPr="00AD0194" w:rsidDel="0090372A">
              <w:rPr>
                <w:rFonts w:asciiTheme="minorHAnsi" w:hAnsiTheme="minorHAnsi"/>
                <w:sz w:val="22"/>
                <w:szCs w:val="22"/>
              </w:rPr>
              <w:t xml:space="preserve"> </w:t>
            </w:r>
            <w:r w:rsidRPr="00AD0194">
              <w:rPr>
                <w:rFonts w:asciiTheme="minorHAnsi" w:hAnsiTheme="minorHAnsi"/>
                <w:sz w:val="22"/>
                <w:szCs w:val="22"/>
              </w:rPr>
              <w:t>determine the mean and standard deviations for random variables and sums and differences of independent random variables.</w:t>
            </w:r>
          </w:p>
        </w:tc>
        <w:tc>
          <w:tcPr>
            <w:tcW w:w="1179" w:type="dxa"/>
            <w:vAlign w:val="center"/>
          </w:tcPr>
          <w:p w:rsidR="00F41257" w:rsidRPr="00127EE7" w:rsidRDefault="00F41257" w:rsidP="00BC4463">
            <w:pPr>
              <w:jc w:val="center"/>
              <w:rPr>
                <w:rFonts w:asciiTheme="minorHAnsi" w:hAnsiTheme="minorHAnsi" w:cstheme="minorHAnsi"/>
                <w:b/>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b/>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PS.16</w:t>
            </w:r>
            <w:r w:rsidRPr="00AD0194">
              <w:rPr>
                <w:rFonts w:asciiTheme="minorHAnsi" w:hAnsiTheme="minorHAnsi"/>
                <w:sz w:val="22"/>
                <w:szCs w:val="22"/>
                <w:vertAlign w:val="superscript"/>
              </w:rPr>
              <w:t xml:space="preserve">† </w:t>
            </w:r>
            <w:r w:rsidRPr="00AD0194">
              <w:rPr>
                <w:rFonts w:asciiTheme="minorHAnsi" w:hAnsiTheme="minorHAnsi"/>
                <w:sz w:val="22"/>
                <w:szCs w:val="22"/>
              </w:rPr>
              <w:t>The student will identify properties of a normal distribution and apply the normal distribution to determine probabilities.</w:t>
            </w:r>
          </w:p>
        </w:tc>
        <w:tc>
          <w:tcPr>
            <w:tcW w:w="1179" w:type="dxa"/>
            <w:vAlign w:val="center"/>
          </w:tcPr>
          <w:p w:rsidR="00F41257" w:rsidRPr="00127EE7" w:rsidRDefault="00F41257" w:rsidP="00BC4463">
            <w:pPr>
              <w:jc w:val="center"/>
              <w:rPr>
                <w:rFonts w:asciiTheme="minorHAnsi" w:hAnsiTheme="minorHAnsi" w:cstheme="minorHAnsi"/>
                <w:b/>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b/>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 xml:space="preserve">PS.17 The student, given data from a large sample, will determine and interpret appropriate point estimates and confidence intervals for parameters. The parameters will include proportion </w:t>
            </w:r>
            <w:r w:rsidRPr="00AD0194">
              <w:rPr>
                <w:rFonts w:asciiTheme="minorHAnsi" w:hAnsiTheme="minorHAnsi"/>
                <w:sz w:val="22"/>
                <w:szCs w:val="22"/>
              </w:rPr>
              <w:lastRenderedPageBreak/>
              <w:t>and mean, difference between two proportions, difference between two means (independent and paired), and slope of a least-squares regression line</w:t>
            </w:r>
          </w:p>
        </w:tc>
        <w:tc>
          <w:tcPr>
            <w:tcW w:w="1179" w:type="dxa"/>
            <w:vAlign w:val="center"/>
          </w:tcPr>
          <w:p w:rsidR="00F41257" w:rsidRPr="00127EE7" w:rsidRDefault="00F41257" w:rsidP="00BC4463">
            <w:pPr>
              <w:jc w:val="center"/>
              <w:rPr>
                <w:rFonts w:asciiTheme="minorHAnsi" w:hAnsiTheme="minorHAnsi" w:cstheme="minorHAnsi"/>
                <w:b/>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sz w:val="22"/>
                <w:szCs w:val="22"/>
              </w:rPr>
            </w:pPr>
          </w:p>
        </w:tc>
      </w:tr>
      <w:tr w:rsidR="00F41257" w:rsidRPr="00127EE7" w:rsidTr="00F41257">
        <w:trPr>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PS.18 The student will apply and interpret the logic of an appropriate hypothesis-testing procedure. Tests will include large sample tests for proportion, mean, difference between two proportions,</w:t>
            </w:r>
            <w:r w:rsidRPr="00AD0194" w:rsidDel="00B95DE4">
              <w:rPr>
                <w:rFonts w:asciiTheme="minorHAnsi" w:hAnsiTheme="minorHAnsi"/>
                <w:sz w:val="22"/>
                <w:szCs w:val="22"/>
              </w:rPr>
              <w:t xml:space="preserve"> </w:t>
            </w:r>
            <w:r w:rsidRPr="00AD0194">
              <w:rPr>
                <w:rFonts w:asciiTheme="minorHAnsi" w:hAnsiTheme="minorHAnsi"/>
                <w:sz w:val="22"/>
                <w:szCs w:val="22"/>
              </w:rPr>
              <w:t>difference between two means (independent and paired); chi-squared tests for goodness of fit, homogeneity of proportions, and independence; and slope of a least-squares regression line.</w:t>
            </w:r>
          </w:p>
        </w:tc>
        <w:tc>
          <w:tcPr>
            <w:tcW w:w="1179" w:type="dxa"/>
            <w:vAlign w:val="center"/>
          </w:tcPr>
          <w:p w:rsidR="00F41257" w:rsidRPr="00127EE7" w:rsidRDefault="00F41257" w:rsidP="00BC4463">
            <w:pPr>
              <w:jc w:val="center"/>
              <w:rPr>
                <w:rFonts w:asciiTheme="minorHAnsi" w:hAnsiTheme="minorHAnsi" w:cstheme="minorHAnsi"/>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b/>
                <w:sz w:val="22"/>
                <w:szCs w:val="22"/>
              </w:rPr>
            </w:pPr>
          </w:p>
        </w:tc>
      </w:tr>
      <w:tr w:rsidR="00F41257" w:rsidRPr="00127EE7" w:rsidTr="00F41257">
        <w:trPr>
          <w:trHeight w:val="305"/>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PS.19 The student will identify the meaning of sampling distribution with reference to random variable, sampling statistic, and parameter and explain the Central Limit Theorem. This will include sampling distribution of a sample proportion, a sample mean, a difference between two sample proportions, and a difference between two sample means.</w:t>
            </w:r>
          </w:p>
        </w:tc>
        <w:tc>
          <w:tcPr>
            <w:tcW w:w="1179" w:type="dxa"/>
            <w:vAlign w:val="center"/>
          </w:tcPr>
          <w:p w:rsidR="00F41257" w:rsidRPr="00127EE7" w:rsidRDefault="00F41257" w:rsidP="00376FB6">
            <w:pPr>
              <w:rPr>
                <w:rFonts w:asciiTheme="minorHAnsi" w:hAnsiTheme="minorHAnsi" w:cstheme="minorHAnsi"/>
                <w:b/>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p w:rsidR="00F41257" w:rsidRPr="00127EE7" w:rsidRDefault="00F41257" w:rsidP="00376FB6">
            <w:pP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b/>
                <w:sz w:val="22"/>
                <w:szCs w:val="22"/>
              </w:rPr>
            </w:pPr>
          </w:p>
        </w:tc>
      </w:tr>
      <w:tr w:rsidR="00F41257" w:rsidRPr="00127EE7" w:rsidTr="00F41257">
        <w:trPr>
          <w:trHeight w:val="305"/>
          <w:jc w:val="center"/>
        </w:trPr>
        <w:tc>
          <w:tcPr>
            <w:tcW w:w="8920" w:type="dxa"/>
            <w:vAlign w:val="bottom"/>
          </w:tcPr>
          <w:p w:rsidR="00F41257" w:rsidRPr="00AD0194" w:rsidRDefault="00F41257" w:rsidP="00F41257">
            <w:pPr>
              <w:spacing w:before="120" w:after="120"/>
              <w:rPr>
                <w:rFonts w:asciiTheme="minorHAnsi" w:hAnsiTheme="minorHAnsi"/>
                <w:sz w:val="22"/>
                <w:szCs w:val="22"/>
              </w:rPr>
            </w:pPr>
            <w:r w:rsidRPr="00AD0194">
              <w:rPr>
                <w:rFonts w:asciiTheme="minorHAnsi" w:hAnsiTheme="minorHAnsi"/>
                <w:sz w:val="22"/>
                <w:szCs w:val="22"/>
              </w:rPr>
              <w:t>PS.20 The student will identify properties of a t-distribution and apply t-distributions to single-sample and two-sample (independent and matched pairs) t-procedures.</w:t>
            </w:r>
          </w:p>
        </w:tc>
        <w:tc>
          <w:tcPr>
            <w:tcW w:w="1179" w:type="dxa"/>
            <w:vAlign w:val="center"/>
          </w:tcPr>
          <w:p w:rsidR="00F41257" w:rsidRPr="00127EE7" w:rsidRDefault="00F41257" w:rsidP="00376FB6">
            <w:pPr>
              <w:rPr>
                <w:rFonts w:asciiTheme="minorHAnsi" w:hAnsiTheme="minorHAnsi" w:cstheme="minorHAnsi"/>
                <w:b/>
                <w:sz w:val="22"/>
                <w:szCs w:val="22"/>
              </w:rPr>
            </w:pPr>
          </w:p>
        </w:tc>
        <w:tc>
          <w:tcPr>
            <w:tcW w:w="1356" w:type="dxa"/>
          </w:tcPr>
          <w:p w:rsidR="00F41257" w:rsidRPr="00127EE7" w:rsidRDefault="00F41257" w:rsidP="00BC4463">
            <w:pPr>
              <w:jc w:val="center"/>
              <w:rPr>
                <w:rFonts w:asciiTheme="minorHAnsi" w:hAnsiTheme="minorHAnsi" w:cstheme="minorHAnsi"/>
                <w:sz w:val="22"/>
                <w:szCs w:val="22"/>
              </w:rPr>
            </w:pPr>
          </w:p>
        </w:tc>
        <w:tc>
          <w:tcPr>
            <w:tcW w:w="7350" w:type="dxa"/>
            <w:vAlign w:val="center"/>
          </w:tcPr>
          <w:p w:rsidR="00F41257" w:rsidRPr="00127EE7" w:rsidRDefault="00F41257" w:rsidP="00BC4463">
            <w:pPr>
              <w:jc w:val="center"/>
              <w:rPr>
                <w:rFonts w:asciiTheme="minorHAnsi" w:hAnsiTheme="minorHAnsi" w:cstheme="minorHAnsi"/>
                <w:b/>
                <w:sz w:val="22"/>
                <w:szCs w:val="22"/>
              </w:rPr>
            </w:pPr>
          </w:p>
        </w:tc>
      </w:tr>
    </w:tbl>
    <w:p w:rsidR="00C16BF8" w:rsidRPr="00127EE7" w:rsidRDefault="00C16BF8" w:rsidP="00127EE7">
      <w:pPr>
        <w:rPr>
          <w:rFonts w:asciiTheme="minorHAnsi" w:hAnsiTheme="minorHAnsi" w:cstheme="minorHAnsi"/>
          <w:b/>
          <w:bCs/>
          <w:color w:val="000000"/>
          <w:sz w:val="8"/>
          <w:szCs w:val="8"/>
        </w:rPr>
      </w:pPr>
    </w:p>
    <w:sectPr w:rsidR="00C16BF8" w:rsidRPr="00127EE7" w:rsidSect="00AE44D2">
      <w:footerReference w:type="default" r:id="rId6"/>
      <w:pgSz w:w="20160" w:h="12240" w:orient="landscape" w:code="5"/>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43" w:rsidRDefault="002B0B43" w:rsidP="008F6058">
      <w:r>
        <w:separator/>
      </w:r>
    </w:p>
  </w:endnote>
  <w:endnote w:type="continuationSeparator" w:id="0">
    <w:p w:rsidR="002B0B43" w:rsidRDefault="002B0B43" w:rsidP="008F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E7" w:rsidRDefault="00127EE7" w:rsidP="00AE44D2">
    <w:pPr>
      <w:pStyle w:val="Footer"/>
      <w:jc w:val="center"/>
      <w:rPr>
        <w:rFonts w:asciiTheme="minorHAnsi" w:hAnsiTheme="minorHAnsi" w:cstheme="minorHAnsi"/>
      </w:rPr>
    </w:pPr>
  </w:p>
  <w:p w:rsidR="00E07341" w:rsidRPr="00AE44D2" w:rsidRDefault="00E07341" w:rsidP="00AE44D2">
    <w:pPr>
      <w:pStyle w:val="Footer"/>
      <w:jc w:val="center"/>
      <w:rPr>
        <w:rFonts w:asciiTheme="minorHAnsi" w:hAnsiTheme="minorHAnsi" w:cstheme="minorHAnsi"/>
      </w:rPr>
    </w:pPr>
    <w:r>
      <w:rPr>
        <w:rFonts w:asciiTheme="minorHAnsi" w:hAnsiTheme="minorHAnsi" w:cstheme="minorHAnsi"/>
      </w:rPr>
      <w:t xml:space="preserve">Virginia Department of Education </w:t>
    </w:r>
    <w:r w:rsidR="00376FB6">
      <w:rPr>
        <w:rFonts w:asciiTheme="minorHAnsi" w:hAnsiTheme="minorHAnsi" w:cstheme="minorHAnsi"/>
      </w:rPr>
      <w:t xml:space="preserve">– </w:t>
    </w:r>
    <w:r w:rsidR="00D735C4">
      <w:rPr>
        <w:rFonts w:asciiTheme="minorHAnsi" w:hAnsiTheme="minorHAnsi" w:cstheme="minorHAnsi"/>
      </w:rPr>
      <w:t>November</w:t>
    </w:r>
    <w:r w:rsidR="00F41257">
      <w:rPr>
        <w:rFonts w:asciiTheme="minorHAnsi" w:hAnsiTheme="minorHAnsi" w:cstheme="minorHAnsi"/>
      </w:rPr>
      <w:t xml:space="preserve"> 202</w:t>
    </w:r>
    <w:r w:rsidR="00D735C4">
      <w:rPr>
        <w:rFonts w:asciiTheme="minorHAnsi" w:hAnsiTheme="minorHAnsi" w:cs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43" w:rsidRDefault="002B0B43" w:rsidP="008F6058">
      <w:r>
        <w:separator/>
      </w:r>
    </w:p>
  </w:footnote>
  <w:footnote w:type="continuationSeparator" w:id="0">
    <w:p w:rsidR="002B0B43" w:rsidRDefault="002B0B43" w:rsidP="008F6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58"/>
    <w:rsid w:val="00014DB6"/>
    <w:rsid w:val="00034696"/>
    <w:rsid w:val="00083AA5"/>
    <w:rsid w:val="000A07BB"/>
    <w:rsid w:val="00127EE7"/>
    <w:rsid w:val="00144010"/>
    <w:rsid w:val="00174B62"/>
    <w:rsid w:val="00183D6C"/>
    <w:rsid w:val="002A1E38"/>
    <w:rsid w:val="002B0B43"/>
    <w:rsid w:val="002C2C1C"/>
    <w:rsid w:val="002D09CE"/>
    <w:rsid w:val="00342887"/>
    <w:rsid w:val="00376FB6"/>
    <w:rsid w:val="00383DDC"/>
    <w:rsid w:val="00401246"/>
    <w:rsid w:val="00423767"/>
    <w:rsid w:val="00435F7E"/>
    <w:rsid w:val="00460D72"/>
    <w:rsid w:val="00487C88"/>
    <w:rsid w:val="004E468E"/>
    <w:rsid w:val="00507E58"/>
    <w:rsid w:val="0051624C"/>
    <w:rsid w:val="0052420B"/>
    <w:rsid w:val="005B073B"/>
    <w:rsid w:val="005B5092"/>
    <w:rsid w:val="005C6B2C"/>
    <w:rsid w:val="005F4C59"/>
    <w:rsid w:val="00613729"/>
    <w:rsid w:val="00687B87"/>
    <w:rsid w:val="006A1B9A"/>
    <w:rsid w:val="006F11F4"/>
    <w:rsid w:val="006F3F68"/>
    <w:rsid w:val="00727451"/>
    <w:rsid w:val="0077116C"/>
    <w:rsid w:val="007E39EB"/>
    <w:rsid w:val="00804EAB"/>
    <w:rsid w:val="00820179"/>
    <w:rsid w:val="00836D53"/>
    <w:rsid w:val="008A20B9"/>
    <w:rsid w:val="008E76E3"/>
    <w:rsid w:val="008F6058"/>
    <w:rsid w:val="00916949"/>
    <w:rsid w:val="0092349C"/>
    <w:rsid w:val="00925429"/>
    <w:rsid w:val="009417AD"/>
    <w:rsid w:val="00991CE5"/>
    <w:rsid w:val="00993BE2"/>
    <w:rsid w:val="009C17E2"/>
    <w:rsid w:val="00AC6D70"/>
    <w:rsid w:val="00AD0194"/>
    <w:rsid w:val="00AE44D2"/>
    <w:rsid w:val="00B05C3D"/>
    <w:rsid w:val="00B375FB"/>
    <w:rsid w:val="00BB3BC8"/>
    <w:rsid w:val="00BC4463"/>
    <w:rsid w:val="00C06571"/>
    <w:rsid w:val="00C16BF8"/>
    <w:rsid w:val="00C260BC"/>
    <w:rsid w:val="00C43ABD"/>
    <w:rsid w:val="00C475A2"/>
    <w:rsid w:val="00C51CB8"/>
    <w:rsid w:val="00D20027"/>
    <w:rsid w:val="00D3435E"/>
    <w:rsid w:val="00D40AA8"/>
    <w:rsid w:val="00D52AF1"/>
    <w:rsid w:val="00D735C4"/>
    <w:rsid w:val="00E07341"/>
    <w:rsid w:val="00E25224"/>
    <w:rsid w:val="00E75953"/>
    <w:rsid w:val="00EE67AF"/>
    <w:rsid w:val="00F0487F"/>
    <w:rsid w:val="00F232A0"/>
    <w:rsid w:val="00F41257"/>
    <w:rsid w:val="00F73C31"/>
    <w:rsid w:val="00F876FE"/>
    <w:rsid w:val="00FA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50DC"/>
  <w15:chartTrackingRefBased/>
  <w15:docId w15:val="{C041B3F8-0953-4DEB-9426-C17EB9AC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058"/>
    <w:pPr>
      <w:tabs>
        <w:tab w:val="center" w:pos="4680"/>
        <w:tab w:val="right" w:pos="9360"/>
      </w:tabs>
    </w:pPr>
  </w:style>
  <w:style w:type="character" w:customStyle="1" w:styleId="HeaderChar">
    <w:name w:val="Header Char"/>
    <w:basedOn w:val="DefaultParagraphFont"/>
    <w:link w:val="Header"/>
    <w:uiPriority w:val="99"/>
    <w:rsid w:val="008F6058"/>
  </w:style>
  <w:style w:type="paragraph" w:styleId="Footer">
    <w:name w:val="footer"/>
    <w:basedOn w:val="Normal"/>
    <w:link w:val="FooterChar"/>
    <w:uiPriority w:val="99"/>
    <w:unhideWhenUsed/>
    <w:rsid w:val="008F6058"/>
    <w:pPr>
      <w:tabs>
        <w:tab w:val="center" w:pos="4680"/>
        <w:tab w:val="right" w:pos="9360"/>
      </w:tabs>
    </w:pPr>
  </w:style>
  <w:style w:type="character" w:customStyle="1" w:styleId="FooterChar">
    <w:name w:val="Footer Char"/>
    <w:basedOn w:val="DefaultParagraphFont"/>
    <w:link w:val="Footer"/>
    <w:uiPriority w:val="99"/>
    <w:rsid w:val="008F6058"/>
  </w:style>
  <w:style w:type="character" w:styleId="Hyperlink">
    <w:name w:val="Hyperlink"/>
    <w:basedOn w:val="DefaultParagraphFont"/>
    <w:uiPriority w:val="99"/>
    <w:unhideWhenUsed/>
    <w:rsid w:val="00BB3BC8"/>
    <w:rPr>
      <w:color w:val="0563C1" w:themeColor="hyperlink"/>
      <w:u w:val="single"/>
    </w:rPr>
  </w:style>
  <w:style w:type="character" w:styleId="FollowedHyperlink">
    <w:name w:val="FollowedHyperlink"/>
    <w:basedOn w:val="DefaultParagraphFont"/>
    <w:uiPriority w:val="99"/>
    <w:semiHidden/>
    <w:unhideWhenUsed/>
    <w:rsid w:val="007E39EB"/>
    <w:rPr>
      <w:color w:val="954F72" w:themeColor="followedHyperlink"/>
      <w:u w:val="single"/>
    </w:rPr>
  </w:style>
  <w:style w:type="paragraph" w:styleId="NormalWeb">
    <w:name w:val="Normal (Web)"/>
    <w:basedOn w:val="Normal"/>
    <w:uiPriority w:val="99"/>
    <w:semiHidden/>
    <w:unhideWhenUsed/>
    <w:rsid w:val="00127EE7"/>
    <w:pPr>
      <w:spacing w:before="100" w:beforeAutospacing="1" w:after="100" w:afterAutospacing="1"/>
    </w:pPr>
    <w:rPr>
      <w:rFonts w:eastAsia="Times New Roman"/>
      <w:sz w:val="24"/>
      <w:szCs w:val="24"/>
    </w:rPr>
  </w:style>
  <w:style w:type="paragraph" w:customStyle="1" w:styleId="SOLNumber">
    <w:name w:val="SOL Number"/>
    <w:basedOn w:val="Normal"/>
    <w:next w:val="Normal"/>
    <w:link w:val="SOLNumberChar"/>
    <w:rsid w:val="00034696"/>
    <w:pPr>
      <w:keepLines/>
      <w:spacing w:before="100"/>
      <w:ind w:left="907" w:hanging="907"/>
    </w:pPr>
    <w:rPr>
      <w:rFonts w:eastAsia="Times"/>
      <w:sz w:val="22"/>
      <w:szCs w:val="22"/>
    </w:rPr>
  </w:style>
  <w:style w:type="character" w:customStyle="1" w:styleId="SOLNumberChar">
    <w:name w:val="SOL Number Char"/>
    <w:link w:val="SOLNumber"/>
    <w:rsid w:val="00034696"/>
    <w:rPr>
      <w:rFonts w:eastAsia="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Mazzacane, Tina (DOE)</dc:creator>
  <cp:keywords/>
  <dc:description/>
  <cp:lastModifiedBy>Jessica Brown</cp:lastModifiedBy>
  <cp:revision>2</cp:revision>
  <dcterms:created xsi:type="dcterms:W3CDTF">2022-11-22T02:45:00Z</dcterms:created>
  <dcterms:modified xsi:type="dcterms:W3CDTF">2022-11-22T02:45:00Z</dcterms:modified>
</cp:coreProperties>
</file>