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C87" w:rsidRDefault="00012C87" w:rsidP="00012C87">
      <w:pPr>
        <w:jc w:val="center"/>
        <w:rPr>
          <w:rFonts w:asciiTheme="minorHAnsi" w:hAnsiTheme="minorHAnsi" w:cstheme="minorHAnsi"/>
          <w:b/>
          <w:bCs/>
          <w:color w:val="000000"/>
          <w:sz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</w:rPr>
        <w:t xml:space="preserve">Virginia Mathematics Standards of Learning </w:t>
      </w:r>
      <w:r w:rsidRPr="00B375FB">
        <w:rPr>
          <w:rFonts w:asciiTheme="minorHAnsi" w:hAnsiTheme="minorHAnsi" w:cstheme="minorHAnsi"/>
          <w:b/>
          <w:bCs/>
          <w:color w:val="000000"/>
          <w:sz w:val="28"/>
        </w:rPr>
        <w:t xml:space="preserve">Tracking Log </w:t>
      </w:r>
    </w:p>
    <w:p w:rsidR="00B375FB" w:rsidRPr="00B375FB" w:rsidRDefault="00012C87" w:rsidP="008F6058">
      <w:pPr>
        <w:jc w:val="center"/>
        <w:rPr>
          <w:rFonts w:asciiTheme="minorHAnsi" w:hAnsiTheme="minorHAnsi" w:cstheme="minorHAnsi"/>
          <w:b/>
          <w:bCs/>
          <w:color w:val="000000"/>
          <w:sz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</w:rPr>
        <w:t>Bridging from</w:t>
      </w:r>
      <w:r w:rsidR="00F73C31" w:rsidRPr="00B375FB">
        <w:rPr>
          <w:rFonts w:asciiTheme="minorHAnsi" w:hAnsiTheme="minorHAnsi" w:cstheme="minorHAnsi"/>
          <w:b/>
          <w:bCs/>
          <w:color w:val="000000"/>
          <w:sz w:val="28"/>
        </w:rPr>
        <w:t xml:space="preserve"> </w:t>
      </w:r>
      <w:r w:rsidR="00DE5768" w:rsidRPr="00B03652">
        <w:rPr>
          <w:rFonts w:asciiTheme="minorHAnsi" w:hAnsiTheme="minorHAnsi" w:cstheme="minorHAnsi"/>
          <w:b/>
          <w:bCs/>
          <w:sz w:val="28"/>
        </w:rPr>
        <w:t>Geometry</w:t>
      </w:r>
      <w:r w:rsidR="00B03652">
        <w:rPr>
          <w:rFonts w:asciiTheme="minorHAnsi" w:hAnsiTheme="minorHAnsi" w:cstheme="minorHAnsi"/>
          <w:b/>
          <w:bCs/>
          <w:sz w:val="28"/>
        </w:rPr>
        <w:t xml:space="preserve"> </w:t>
      </w:r>
      <w:r>
        <w:rPr>
          <w:rStyle w:val="Hyperlink"/>
          <w:rFonts w:asciiTheme="minorHAnsi" w:hAnsiTheme="minorHAnsi" w:cstheme="minorHAnsi"/>
          <w:b/>
          <w:bCs/>
          <w:color w:val="auto"/>
          <w:sz w:val="28"/>
          <w:u w:val="none"/>
        </w:rPr>
        <w:t xml:space="preserve">to </w:t>
      </w:r>
      <w:r w:rsidRPr="00B03652">
        <w:rPr>
          <w:rFonts w:asciiTheme="minorHAnsi" w:hAnsiTheme="minorHAnsi" w:cstheme="minorHAnsi"/>
          <w:b/>
          <w:bCs/>
          <w:sz w:val="28"/>
        </w:rPr>
        <w:t>Algebra II</w:t>
      </w:r>
      <w:r w:rsidR="00B375FB" w:rsidRPr="00B375FB">
        <w:rPr>
          <w:rFonts w:asciiTheme="minorHAnsi" w:hAnsiTheme="minorHAnsi" w:cstheme="minorHAnsi"/>
          <w:b/>
          <w:bCs/>
          <w:color w:val="000000"/>
          <w:sz w:val="28"/>
        </w:rPr>
        <w:t xml:space="preserve"> </w:t>
      </w:r>
    </w:p>
    <w:p w:rsidR="00012C87" w:rsidRDefault="00012C87" w:rsidP="00012C87">
      <w:pPr>
        <w:ind w:left="720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5050E" w:rsidRDefault="00012C87" w:rsidP="00012C87">
      <w:pPr>
        <w:ind w:left="720" w:right="540"/>
        <w:rPr>
          <w:rFonts w:asciiTheme="minorHAnsi" w:hAnsiTheme="minorHAnsi" w:cstheme="minorHAnsi"/>
          <w:b/>
          <w:bCs/>
          <w:color w:val="000000"/>
          <w:sz w:val="28"/>
        </w:rPr>
      </w:pPr>
      <w:r w:rsidRPr="00B34533">
        <w:rPr>
          <w:rFonts w:ascii="Calibri" w:eastAsia="Times New Roman" w:hAnsi="Calibri" w:cs="Calibri"/>
          <w:color w:val="000000"/>
          <w:sz w:val="24"/>
          <w:szCs w:val="24"/>
        </w:rPr>
        <w:t xml:space="preserve">The skills and strategies introduced in the Mathematics Standards of Learning vertically articulate from kindergarten to high school and many standards build in complexity within K-12 instruction. Teachers can use this tracker to help determine which standards students have had sufficient exposure and experience during the </w:t>
      </w:r>
      <w:r w:rsidR="00B03652">
        <w:rPr>
          <w:rFonts w:ascii="Calibri" w:eastAsia="Times New Roman" w:hAnsi="Calibri" w:cs="Calibri"/>
          <w:color w:val="000000"/>
          <w:sz w:val="24"/>
          <w:szCs w:val="24"/>
        </w:rPr>
        <w:t>previous</w:t>
      </w:r>
      <w:r w:rsidRPr="00B34533">
        <w:rPr>
          <w:rFonts w:ascii="Calibri" w:eastAsia="Times New Roman" w:hAnsi="Calibri" w:cs="Calibri"/>
          <w:color w:val="000000"/>
          <w:sz w:val="24"/>
          <w:szCs w:val="24"/>
        </w:rPr>
        <w:t xml:space="preserve"> school year to make decisions regarding when and how experience with new standards might occur in the </w:t>
      </w:r>
      <w:r w:rsidR="00B03652">
        <w:rPr>
          <w:rFonts w:ascii="Calibri" w:eastAsia="Times New Roman" w:hAnsi="Calibri" w:cs="Calibri"/>
          <w:color w:val="000000"/>
          <w:sz w:val="24"/>
          <w:szCs w:val="24"/>
        </w:rPr>
        <w:t>current</w:t>
      </w:r>
      <w:r w:rsidRPr="00B34533">
        <w:rPr>
          <w:rFonts w:ascii="Calibri" w:eastAsia="Times New Roman" w:hAnsi="Calibri" w:cs="Calibri"/>
          <w:color w:val="000000"/>
          <w:sz w:val="24"/>
          <w:szCs w:val="24"/>
        </w:rPr>
        <w:t xml:space="preserve"> school year.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</w:p>
    <w:p w:rsidR="00F232A0" w:rsidRPr="00507E58" w:rsidRDefault="00F232A0" w:rsidP="008F6058">
      <w:pPr>
        <w:jc w:val="center"/>
        <w:rPr>
          <w:rFonts w:asciiTheme="minorHAnsi" w:hAnsiTheme="minorHAnsi" w:cstheme="minorHAnsi"/>
          <w:sz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00"/>
        <w:gridCol w:w="1179"/>
        <w:gridCol w:w="1364"/>
        <w:gridCol w:w="5225"/>
      </w:tblGrid>
      <w:tr w:rsidR="00B03652" w:rsidRPr="00507E58" w:rsidTr="0067464B">
        <w:trPr>
          <w:tblHeader/>
          <w:jc w:val="center"/>
        </w:trPr>
        <w:tc>
          <w:tcPr>
            <w:tcW w:w="9900" w:type="dxa"/>
            <w:shd w:val="clear" w:color="auto" w:fill="92D050"/>
            <w:vAlign w:val="center"/>
          </w:tcPr>
          <w:p w:rsidR="00B03652" w:rsidRPr="00507E58" w:rsidRDefault="00B03652" w:rsidP="00B03652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79" w:type="dxa"/>
            <w:shd w:val="clear" w:color="auto" w:fill="92D050"/>
            <w:vAlign w:val="center"/>
          </w:tcPr>
          <w:p w:rsidR="00B03652" w:rsidRDefault="00B03652" w:rsidP="00B036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Addressed during previous school year</w:t>
            </w:r>
          </w:p>
        </w:tc>
        <w:tc>
          <w:tcPr>
            <w:tcW w:w="1364" w:type="dxa"/>
            <w:shd w:val="clear" w:color="auto" w:fill="92D050"/>
            <w:vAlign w:val="center"/>
          </w:tcPr>
          <w:p w:rsidR="00B03652" w:rsidRDefault="00B03652" w:rsidP="00B036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Not Addressed/ Insufficient Exposure during previous school year</w:t>
            </w:r>
          </w:p>
        </w:tc>
        <w:tc>
          <w:tcPr>
            <w:tcW w:w="5225" w:type="dxa"/>
            <w:shd w:val="clear" w:color="auto" w:fill="92D050"/>
            <w:vAlign w:val="center"/>
          </w:tcPr>
          <w:p w:rsidR="00B03652" w:rsidRPr="00507E58" w:rsidRDefault="00B03652" w:rsidP="00B036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Comments</w:t>
            </w:r>
          </w:p>
        </w:tc>
      </w:tr>
      <w:tr w:rsidR="00012C87" w:rsidRPr="00507E58" w:rsidTr="00012C87">
        <w:trPr>
          <w:jc w:val="center"/>
        </w:trPr>
        <w:tc>
          <w:tcPr>
            <w:tcW w:w="9900" w:type="dxa"/>
            <w:vAlign w:val="bottom"/>
          </w:tcPr>
          <w:p w:rsidR="00012C87" w:rsidRDefault="00012C87" w:rsidP="00012C87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G.1a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use deductive reasoning to construct and judge the validity of a logical argument consisting of a set of premises and a conclusion. This will include identifying the converse, inverse, and contrapositive of a conditional statement;</w:t>
            </w:r>
          </w:p>
        </w:tc>
        <w:tc>
          <w:tcPr>
            <w:tcW w:w="1179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</w:tcPr>
          <w:p w:rsidR="00012C87" w:rsidRDefault="00012C87" w:rsidP="00C87CDC">
            <w:pPr>
              <w:jc w:val="center"/>
            </w:pPr>
          </w:p>
        </w:tc>
        <w:tc>
          <w:tcPr>
            <w:tcW w:w="5225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12C87" w:rsidRPr="00507E58" w:rsidTr="00012C87">
        <w:trPr>
          <w:jc w:val="center"/>
        </w:trPr>
        <w:tc>
          <w:tcPr>
            <w:tcW w:w="9900" w:type="dxa"/>
            <w:vAlign w:val="bottom"/>
          </w:tcPr>
          <w:p w:rsidR="00012C87" w:rsidRDefault="00012C87" w:rsidP="00012C87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G.1b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use deductive reasoning to construct and judge the validity of a logical argument consisting of a set of premises and a conclusion. This will include translating a short verbal argument into symbolic form; and</w:t>
            </w:r>
          </w:p>
        </w:tc>
        <w:tc>
          <w:tcPr>
            <w:tcW w:w="1179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</w:tcPr>
          <w:p w:rsidR="00012C87" w:rsidRDefault="00012C87" w:rsidP="00C87CDC">
            <w:pPr>
              <w:jc w:val="center"/>
            </w:pPr>
          </w:p>
        </w:tc>
        <w:tc>
          <w:tcPr>
            <w:tcW w:w="5225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12C87" w:rsidRPr="00507E58" w:rsidTr="00012C87">
        <w:trPr>
          <w:jc w:val="center"/>
        </w:trPr>
        <w:tc>
          <w:tcPr>
            <w:tcW w:w="9900" w:type="dxa"/>
            <w:vAlign w:val="bottom"/>
          </w:tcPr>
          <w:p w:rsidR="00012C87" w:rsidRDefault="00012C87" w:rsidP="00012C87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G.1c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use deductive reasoning to construct and judge the validity of a logical argument consisting of a set of premises and a conclusion. This will include determining the validity of a logical argument. </w:t>
            </w:r>
          </w:p>
        </w:tc>
        <w:tc>
          <w:tcPr>
            <w:tcW w:w="1179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</w:tcPr>
          <w:p w:rsidR="00012C87" w:rsidRDefault="00012C87" w:rsidP="00C87CDC">
            <w:pPr>
              <w:jc w:val="center"/>
            </w:pPr>
          </w:p>
        </w:tc>
        <w:tc>
          <w:tcPr>
            <w:tcW w:w="5225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12C87" w:rsidRPr="00507E58" w:rsidTr="00012C87">
        <w:trPr>
          <w:jc w:val="center"/>
        </w:trPr>
        <w:tc>
          <w:tcPr>
            <w:tcW w:w="9900" w:type="dxa"/>
            <w:vAlign w:val="bottom"/>
          </w:tcPr>
          <w:p w:rsidR="00012C87" w:rsidRDefault="00012C87" w:rsidP="00012C87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G.2a  The student will use the relationships between angles formed by two lines intersected by a transversal to prove two or more lines are parallel; and</w:t>
            </w:r>
          </w:p>
        </w:tc>
        <w:tc>
          <w:tcPr>
            <w:tcW w:w="1179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</w:tcPr>
          <w:p w:rsidR="00012C87" w:rsidRDefault="00012C87" w:rsidP="00C87CDC">
            <w:pPr>
              <w:jc w:val="center"/>
            </w:pPr>
          </w:p>
        </w:tc>
        <w:tc>
          <w:tcPr>
            <w:tcW w:w="5225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12C87" w:rsidRPr="00507E58" w:rsidTr="00012C87">
        <w:trPr>
          <w:jc w:val="center"/>
        </w:trPr>
        <w:tc>
          <w:tcPr>
            <w:tcW w:w="9900" w:type="dxa"/>
            <w:vAlign w:val="bottom"/>
          </w:tcPr>
          <w:p w:rsidR="00012C87" w:rsidRDefault="00012C87" w:rsidP="00012C87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G.2b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use the relationships between angles formed by two lines intersected by a transversal to solve problems, including practical problems, involving angles formed when parallel lines are intersected by a transversal.</w:t>
            </w:r>
          </w:p>
        </w:tc>
        <w:tc>
          <w:tcPr>
            <w:tcW w:w="1179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</w:tcPr>
          <w:p w:rsidR="00012C87" w:rsidRDefault="00012C87" w:rsidP="00C87CDC">
            <w:pPr>
              <w:jc w:val="center"/>
            </w:pPr>
          </w:p>
        </w:tc>
        <w:tc>
          <w:tcPr>
            <w:tcW w:w="5225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12C87" w:rsidRPr="00507E58" w:rsidTr="00012C87">
        <w:trPr>
          <w:jc w:val="center"/>
        </w:trPr>
        <w:tc>
          <w:tcPr>
            <w:tcW w:w="9900" w:type="dxa"/>
            <w:vAlign w:val="bottom"/>
          </w:tcPr>
          <w:p w:rsidR="00012C87" w:rsidRDefault="00012C87" w:rsidP="00012C87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G.3a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solve problems involving symmetry and transformation. This will include investigating and using formulas for determining distance, midpoint, and slope;</w:t>
            </w:r>
          </w:p>
        </w:tc>
        <w:tc>
          <w:tcPr>
            <w:tcW w:w="1179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1364" w:type="dxa"/>
          </w:tcPr>
          <w:p w:rsidR="00012C87" w:rsidRDefault="00012C87" w:rsidP="00C87CDC">
            <w:pPr>
              <w:jc w:val="center"/>
            </w:pPr>
          </w:p>
        </w:tc>
        <w:tc>
          <w:tcPr>
            <w:tcW w:w="5225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12C87" w:rsidRPr="00507E58" w:rsidTr="00012C87">
        <w:trPr>
          <w:jc w:val="center"/>
        </w:trPr>
        <w:tc>
          <w:tcPr>
            <w:tcW w:w="9900" w:type="dxa"/>
            <w:vAlign w:val="bottom"/>
          </w:tcPr>
          <w:p w:rsidR="00012C87" w:rsidRDefault="00012C87" w:rsidP="00012C87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G.3b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solve problems involving symmetry and transformation. This will include applying slope to verify and determine whether lines are parallel or perpendicular;</w:t>
            </w:r>
          </w:p>
        </w:tc>
        <w:tc>
          <w:tcPr>
            <w:tcW w:w="1179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</w:tcPr>
          <w:p w:rsidR="00012C87" w:rsidRDefault="00012C87" w:rsidP="00C87CDC">
            <w:pPr>
              <w:jc w:val="center"/>
            </w:pPr>
          </w:p>
        </w:tc>
        <w:tc>
          <w:tcPr>
            <w:tcW w:w="5225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12C87" w:rsidRPr="00507E58" w:rsidTr="00012C87">
        <w:trPr>
          <w:jc w:val="center"/>
        </w:trPr>
        <w:tc>
          <w:tcPr>
            <w:tcW w:w="9900" w:type="dxa"/>
            <w:vAlign w:val="bottom"/>
          </w:tcPr>
          <w:p w:rsidR="00012C87" w:rsidRDefault="00012C87" w:rsidP="00012C87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G.3c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solve problems involving symmetry and transformation. This will include investigating symmetry and determining whether a figure is symmetric with respect to a line or a point; and</w:t>
            </w:r>
          </w:p>
        </w:tc>
        <w:tc>
          <w:tcPr>
            <w:tcW w:w="1179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</w:tcPr>
          <w:p w:rsidR="00012C87" w:rsidRDefault="00012C87" w:rsidP="00C87CDC">
            <w:pPr>
              <w:jc w:val="center"/>
            </w:pPr>
          </w:p>
        </w:tc>
        <w:tc>
          <w:tcPr>
            <w:tcW w:w="5225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12C87" w:rsidRPr="00507E58" w:rsidTr="00012C87">
        <w:trPr>
          <w:jc w:val="center"/>
        </w:trPr>
        <w:tc>
          <w:tcPr>
            <w:tcW w:w="9900" w:type="dxa"/>
            <w:vAlign w:val="bottom"/>
          </w:tcPr>
          <w:p w:rsidR="00012C87" w:rsidRDefault="00012C87" w:rsidP="00012C87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G.3d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solve problems involving symmetry and transformation. This will include determining whether a figure has been translated, reflected, rotated, or dilated, using coordinate methods.</w:t>
            </w:r>
          </w:p>
        </w:tc>
        <w:tc>
          <w:tcPr>
            <w:tcW w:w="1179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</w:tcPr>
          <w:p w:rsidR="00012C87" w:rsidRDefault="00012C87" w:rsidP="00C87CDC">
            <w:pPr>
              <w:jc w:val="center"/>
            </w:pPr>
          </w:p>
        </w:tc>
        <w:tc>
          <w:tcPr>
            <w:tcW w:w="5225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12C87" w:rsidRPr="00507E58" w:rsidTr="00012C87">
        <w:trPr>
          <w:jc w:val="center"/>
        </w:trPr>
        <w:tc>
          <w:tcPr>
            <w:tcW w:w="9900" w:type="dxa"/>
            <w:vAlign w:val="bottom"/>
          </w:tcPr>
          <w:p w:rsidR="00012C87" w:rsidRDefault="00012C87" w:rsidP="00012C87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G.4a  The student will construct and justify the constructions of a line segment congruent to a given line segment;</w:t>
            </w:r>
          </w:p>
        </w:tc>
        <w:tc>
          <w:tcPr>
            <w:tcW w:w="1179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25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12C87" w:rsidRPr="00507E58" w:rsidTr="00012C87">
        <w:trPr>
          <w:jc w:val="center"/>
        </w:trPr>
        <w:tc>
          <w:tcPr>
            <w:tcW w:w="9900" w:type="dxa"/>
            <w:vAlign w:val="bottom"/>
          </w:tcPr>
          <w:p w:rsidR="00012C87" w:rsidRDefault="00012C87" w:rsidP="00012C87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G.4b  The student will construct and justify the constructions of the perpendicular bisector of a line segment;</w:t>
            </w:r>
          </w:p>
        </w:tc>
        <w:tc>
          <w:tcPr>
            <w:tcW w:w="1179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</w:tcPr>
          <w:p w:rsidR="00012C87" w:rsidRDefault="00012C87" w:rsidP="00C87CDC">
            <w:pPr>
              <w:jc w:val="center"/>
            </w:pPr>
          </w:p>
        </w:tc>
        <w:tc>
          <w:tcPr>
            <w:tcW w:w="5225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12C87" w:rsidRPr="00507E58" w:rsidTr="00012C87">
        <w:trPr>
          <w:jc w:val="center"/>
        </w:trPr>
        <w:tc>
          <w:tcPr>
            <w:tcW w:w="9900" w:type="dxa"/>
            <w:vAlign w:val="bottom"/>
          </w:tcPr>
          <w:p w:rsidR="00012C87" w:rsidRDefault="00012C87" w:rsidP="00012C87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G.4c  The student will construct and justify the constructions of a perpendicular to a given line from a point not on the line;</w:t>
            </w:r>
          </w:p>
        </w:tc>
        <w:tc>
          <w:tcPr>
            <w:tcW w:w="1179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64" w:type="dxa"/>
          </w:tcPr>
          <w:p w:rsidR="00012C87" w:rsidRDefault="00012C87" w:rsidP="00C87CDC">
            <w:pPr>
              <w:jc w:val="center"/>
            </w:pPr>
          </w:p>
        </w:tc>
        <w:tc>
          <w:tcPr>
            <w:tcW w:w="5225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12C87" w:rsidRPr="00507E58" w:rsidTr="00012C87">
        <w:trPr>
          <w:jc w:val="center"/>
        </w:trPr>
        <w:tc>
          <w:tcPr>
            <w:tcW w:w="9900" w:type="dxa"/>
            <w:vAlign w:val="bottom"/>
          </w:tcPr>
          <w:p w:rsidR="00012C87" w:rsidRDefault="00012C87" w:rsidP="00012C87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G.4d  The student will construct and justify the constructions of a perpendicular to a given line at a given point on the line;</w:t>
            </w:r>
          </w:p>
        </w:tc>
        <w:tc>
          <w:tcPr>
            <w:tcW w:w="1179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64" w:type="dxa"/>
          </w:tcPr>
          <w:p w:rsidR="00012C87" w:rsidRDefault="00012C87" w:rsidP="00C87CDC">
            <w:pPr>
              <w:jc w:val="center"/>
            </w:pPr>
          </w:p>
        </w:tc>
        <w:tc>
          <w:tcPr>
            <w:tcW w:w="5225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12C87" w:rsidRPr="00507E58" w:rsidTr="00012C87">
        <w:trPr>
          <w:jc w:val="center"/>
        </w:trPr>
        <w:tc>
          <w:tcPr>
            <w:tcW w:w="9900" w:type="dxa"/>
            <w:vAlign w:val="bottom"/>
          </w:tcPr>
          <w:p w:rsidR="00012C87" w:rsidRDefault="00012C87" w:rsidP="00012C87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G.4e  The student will construct and justify the constructions of the bisector of a given angle,</w:t>
            </w:r>
          </w:p>
        </w:tc>
        <w:tc>
          <w:tcPr>
            <w:tcW w:w="1179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64" w:type="dxa"/>
          </w:tcPr>
          <w:p w:rsidR="00012C87" w:rsidRDefault="00012C87" w:rsidP="00C87CDC">
            <w:pPr>
              <w:jc w:val="center"/>
            </w:pPr>
          </w:p>
        </w:tc>
        <w:tc>
          <w:tcPr>
            <w:tcW w:w="5225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12C87" w:rsidRPr="00507E58" w:rsidTr="00012C87">
        <w:trPr>
          <w:jc w:val="center"/>
        </w:trPr>
        <w:tc>
          <w:tcPr>
            <w:tcW w:w="9900" w:type="dxa"/>
            <w:vAlign w:val="bottom"/>
          </w:tcPr>
          <w:p w:rsidR="00012C87" w:rsidRDefault="00012C87" w:rsidP="00012C87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G.4f  The student will construct and justify the constructions of an angle congruent to a given angle; </w:t>
            </w:r>
          </w:p>
        </w:tc>
        <w:tc>
          <w:tcPr>
            <w:tcW w:w="1179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64" w:type="dxa"/>
          </w:tcPr>
          <w:p w:rsidR="00012C87" w:rsidRDefault="00012C87" w:rsidP="00C87CDC">
            <w:pPr>
              <w:jc w:val="center"/>
            </w:pPr>
          </w:p>
        </w:tc>
        <w:tc>
          <w:tcPr>
            <w:tcW w:w="5225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12C87" w:rsidRPr="00507E58" w:rsidTr="00012C87">
        <w:trPr>
          <w:jc w:val="center"/>
        </w:trPr>
        <w:tc>
          <w:tcPr>
            <w:tcW w:w="9900" w:type="dxa"/>
            <w:vAlign w:val="bottom"/>
          </w:tcPr>
          <w:p w:rsidR="00012C87" w:rsidRDefault="00012C87" w:rsidP="00012C87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G.4g  The student will construct and justify the constructions of a line parallel to a given line through a point not on the line; and</w:t>
            </w:r>
          </w:p>
        </w:tc>
        <w:tc>
          <w:tcPr>
            <w:tcW w:w="1179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64" w:type="dxa"/>
          </w:tcPr>
          <w:p w:rsidR="00012C87" w:rsidRDefault="00012C87" w:rsidP="00C87CDC">
            <w:pPr>
              <w:jc w:val="center"/>
            </w:pPr>
          </w:p>
        </w:tc>
        <w:tc>
          <w:tcPr>
            <w:tcW w:w="5225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12C87" w:rsidRPr="00507E58" w:rsidTr="00012C87">
        <w:trPr>
          <w:jc w:val="center"/>
        </w:trPr>
        <w:tc>
          <w:tcPr>
            <w:tcW w:w="9900" w:type="dxa"/>
            <w:vAlign w:val="bottom"/>
          </w:tcPr>
          <w:p w:rsidR="00012C87" w:rsidRDefault="00012C87" w:rsidP="00012C87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G.4h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construct and justify the constructions of an equilateral triangle, a square, and a regular hexagon inscribed in a circle.</w:t>
            </w:r>
          </w:p>
        </w:tc>
        <w:tc>
          <w:tcPr>
            <w:tcW w:w="1179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</w:tcPr>
          <w:p w:rsidR="00012C87" w:rsidRDefault="00012C87" w:rsidP="00C87CDC">
            <w:pPr>
              <w:jc w:val="center"/>
            </w:pPr>
          </w:p>
        </w:tc>
        <w:tc>
          <w:tcPr>
            <w:tcW w:w="5225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12C87" w:rsidRPr="00507E58" w:rsidTr="00012C87">
        <w:trPr>
          <w:jc w:val="center"/>
        </w:trPr>
        <w:tc>
          <w:tcPr>
            <w:tcW w:w="9900" w:type="dxa"/>
            <w:vAlign w:val="bottom"/>
          </w:tcPr>
          <w:p w:rsidR="00012C87" w:rsidRDefault="00012C87" w:rsidP="00012C87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G.5a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student, given information concerning the lengths of sides and/or measures of angles in triangles, will solve problems, including practical problems.  This will include ordering the sides by length, given angle measures;</w:t>
            </w:r>
          </w:p>
        </w:tc>
        <w:tc>
          <w:tcPr>
            <w:tcW w:w="1179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64" w:type="dxa"/>
          </w:tcPr>
          <w:p w:rsidR="00012C87" w:rsidRDefault="00012C87" w:rsidP="00C87CDC">
            <w:pPr>
              <w:jc w:val="center"/>
            </w:pPr>
          </w:p>
        </w:tc>
        <w:tc>
          <w:tcPr>
            <w:tcW w:w="5225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12C87" w:rsidRPr="00507E58" w:rsidTr="00012C87">
        <w:trPr>
          <w:jc w:val="center"/>
        </w:trPr>
        <w:tc>
          <w:tcPr>
            <w:tcW w:w="9900" w:type="dxa"/>
            <w:vAlign w:val="bottom"/>
          </w:tcPr>
          <w:p w:rsidR="00012C87" w:rsidRDefault="00012C87" w:rsidP="00012C87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G.5b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student, given information concerning the lengths of sides and/or measures of angles in triangles, will solve problems, including practical problems.  This will include ordering the angles by degree measure, given side lengths;</w:t>
            </w:r>
          </w:p>
        </w:tc>
        <w:tc>
          <w:tcPr>
            <w:tcW w:w="1179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64" w:type="dxa"/>
          </w:tcPr>
          <w:p w:rsidR="00012C87" w:rsidRDefault="00012C87" w:rsidP="00C87CDC">
            <w:pPr>
              <w:jc w:val="center"/>
            </w:pPr>
          </w:p>
        </w:tc>
        <w:tc>
          <w:tcPr>
            <w:tcW w:w="5225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12C87" w:rsidRPr="00507E58" w:rsidTr="00012C87">
        <w:trPr>
          <w:jc w:val="center"/>
        </w:trPr>
        <w:tc>
          <w:tcPr>
            <w:tcW w:w="9900" w:type="dxa"/>
            <w:vAlign w:val="bottom"/>
          </w:tcPr>
          <w:p w:rsidR="00012C87" w:rsidRDefault="00012C87" w:rsidP="00012C87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G.5c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student, given information concerning the lengths of sides and/or measures of angles in triangles, will solve problems, including practical problems.  This will include determining whether a triangle exists; and</w:t>
            </w:r>
          </w:p>
        </w:tc>
        <w:tc>
          <w:tcPr>
            <w:tcW w:w="1179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64" w:type="dxa"/>
          </w:tcPr>
          <w:p w:rsidR="00012C87" w:rsidRDefault="00012C87" w:rsidP="00C87CDC">
            <w:pPr>
              <w:jc w:val="center"/>
            </w:pPr>
          </w:p>
        </w:tc>
        <w:tc>
          <w:tcPr>
            <w:tcW w:w="5225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12C87" w:rsidRPr="00507E58" w:rsidTr="00012C87">
        <w:trPr>
          <w:jc w:val="center"/>
        </w:trPr>
        <w:tc>
          <w:tcPr>
            <w:tcW w:w="9900" w:type="dxa"/>
            <w:vAlign w:val="bottom"/>
          </w:tcPr>
          <w:p w:rsidR="00012C87" w:rsidRDefault="00012C87" w:rsidP="00012C87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G.5d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student, given information concerning the lengths of sides and/or measures of angles in triangles, will solve problems, including practical problems.  This will include determining the range in which the length of the third side must lie.</w:t>
            </w:r>
          </w:p>
        </w:tc>
        <w:tc>
          <w:tcPr>
            <w:tcW w:w="1179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64" w:type="dxa"/>
          </w:tcPr>
          <w:p w:rsidR="00012C87" w:rsidRDefault="00012C87" w:rsidP="00C87CDC">
            <w:pPr>
              <w:jc w:val="center"/>
            </w:pPr>
          </w:p>
        </w:tc>
        <w:tc>
          <w:tcPr>
            <w:tcW w:w="5225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12C87" w:rsidRPr="00507E58" w:rsidTr="00012C87">
        <w:trPr>
          <w:jc w:val="center"/>
        </w:trPr>
        <w:tc>
          <w:tcPr>
            <w:tcW w:w="9900" w:type="dxa"/>
            <w:vAlign w:val="bottom"/>
          </w:tcPr>
          <w:p w:rsidR="00012C87" w:rsidRDefault="00012C87" w:rsidP="00012C87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G.6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student, given information in the form of a figure or statement, will prove two triangles are congruent. </w:t>
            </w:r>
          </w:p>
        </w:tc>
        <w:tc>
          <w:tcPr>
            <w:tcW w:w="1179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64" w:type="dxa"/>
          </w:tcPr>
          <w:p w:rsidR="00012C87" w:rsidRDefault="00012C87" w:rsidP="00C87CDC">
            <w:pPr>
              <w:jc w:val="center"/>
            </w:pPr>
          </w:p>
        </w:tc>
        <w:tc>
          <w:tcPr>
            <w:tcW w:w="5225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12C87" w:rsidRPr="00507E58" w:rsidTr="00012C87">
        <w:trPr>
          <w:jc w:val="center"/>
        </w:trPr>
        <w:tc>
          <w:tcPr>
            <w:tcW w:w="9900" w:type="dxa"/>
            <w:vAlign w:val="bottom"/>
          </w:tcPr>
          <w:p w:rsidR="00012C87" w:rsidRDefault="00012C87" w:rsidP="00012C87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G.7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student, given information in the form of a figure or statement, will prove two triangles are similar.</w:t>
            </w:r>
          </w:p>
        </w:tc>
        <w:tc>
          <w:tcPr>
            <w:tcW w:w="1179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64" w:type="dxa"/>
          </w:tcPr>
          <w:p w:rsidR="00012C87" w:rsidRDefault="00012C87" w:rsidP="00C87CDC">
            <w:pPr>
              <w:jc w:val="center"/>
            </w:pPr>
          </w:p>
        </w:tc>
        <w:tc>
          <w:tcPr>
            <w:tcW w:w="5225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12C87" w:rsidRPr="00507E58" w:rsidTr="00012C87">
        <w:trPr>
          <w:jc w:val="center"/>
        </w:trPr>
        <w:tc>
          <w:tcPr>
            <w:tcW w:w="9900" w:type="dxa"/>
            <w:vAlign w:val="bottom"/>
          </w:tcPr>
          <w:p w:rsidR="00012C87" w:rsidRDefault="00012C87" w:rsidP="00012C87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G.8a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solve problems, including practical problems, involving right triangles.  This will include applying the Pythagorean Theorem and its converse;</w:t>
            </w:r>
          </w:p>
        </w:tc>
        <w:tc>
          <w:tcPr>
            <w:tcW w:w="1179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64" w:type="dxa"/>
          </w:tcPr>
          <w:p w:rsidR="00012C87" w:rsidRDefault="00012C87" w:rsidP="00C87CDC">
            <w:pPr>
              <w:jc w:val="center"/>
            </w:pPr>
          </w:p>
        </w:tc>
        <w:tc>
          <w:tcPr>
            <w:tcW w:w="5225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12C87" w:rsidRPr="00507E58" w:rsidTr="00012C87">
        <w:trPr>
          <w:jc w:val="center"/>
        </w:trPr>
        <w:tc>
          <w:tcPr>
            <w:tcW w:w="9900" w:type="dxa"/>
            <w:vAlign w:val="bottom"/>
          </w:tcPr>
          <w:p w:rsidR="00012C87" w:rsidRDefault="00012C87" w:rsidP="00012C87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G.8b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solve problems, including practical problems, involving right triangles.  This will include applying properties of special right triangles; and</w:t>
            </w:r>
          </w:p>
        </w:tc>
        <w:tc>
          <w:tcPr>
            <w:tcW w:w="1179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64" w:type="dxa"/>
          </w:tcPr>
          <w:p w:rsidR="00012C87" w:rsidRDefault="00012C87" w:rsidP="00C87CDC">
            <w:pPr>
              <w:jc w:val="center"/>
            </w:pPr>
          </w:p>
        </w:tc>
        <w:tc>
          <w:tcPr>
            <w:tcW w:w="5225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12C87" w:rsidRPr="00507E58" w:rsidTr="00012C87">
        <w:trPr>
          <w:jc w:val="center"/>
        </w:trPr>
        <w:tc>
          <w:tcPr>
            <w:tcW w:w="9900" w:type="dxa"/>
            <w:vAlign w:val="bottom"/>
          </w:tcPr>
          <w:p w:rsidR="00012C87" w:rsidRDefault="00012C87" w:rsidP="00012C87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G.8c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solve problems, including practical problems, involving right triangles.  This will include applying trigonometric ratios.</w:t>
            </w:r>
          </w:p>
        </w:tc>
        <w:tc>
          <w:tcPr>
            <w:tcW w:w="1179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64" w:type="dxa"/>
          </w:tcPr>
          <w:p w:rsidR="00012C87" w:rsidRDefault="00012C87" w:rsidP="00C87CDC">
            <w:pPr>
              <w:jc w:val="center"/>
            </w:pPr>
          </w:p>
        </w:tc>
        <w:tc>
          <w:tcPr>
            <w:tcW w:w="5225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12C87" w:rsidRPr="00507E58" w:rsidTr="00012C87">
        <w:trPr>
          <w:jc w:val="center"/>
        </w:trPr>
        <w:tc>
          <w:tcPr>
            <w:tcW w:w="9900" w:type="dxa"/>
            <w:vAlign w:val="bottom"/>
          </w:tcPr>
          <w:p w:rsidR="00012C87" w:rsidRDefault="00012C87" w:rsidP="00012C87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G.9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verify and use properties of quadrilaterals to solve problems, including practical problems.</w:t>
            </w:r>
          </w:p>
        </w:tc>
        <w:tc>
          <w:tcPr>
            <w:tcW w:w="1179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364" w:type="dxa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5225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12C87" w:rsidRPr="00507E58" w:rsidTr="00012C87">
        <w:trPr>
          <w:jc w:val="center"/>
        </w:trPr>
        <w:tc>
          <w:tcPr>
            <w:tcW w:w="9900" w:type="dxa"/>
            <w:vAlign w:val="bottom"/>
          </w:tcPr>
          <w:p w:rsidR="00012C87" w:rsidRDefault="00012C87" w:rsidP="00012C87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G.10a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solve problems, including practical problems, involving angles of convex polygons. This will include determining the sum of the interior and/or exterior angles;</w:t>
            </w:r>
          </w:p>
        </w:tc>
        <w:tc>
          <w:tcPr>
            <w:tcW w:w="1179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64" w:type="dxa"/>
          </w:tcPr>
          <w:p w:rsidR="00012C87" w:rsidRDefault="00012C87" w:rsidP="00C87CDC">
            <w:pPr>
              <w:jc w:val="center"/>
            </w:pPr>
          </w:p>
        </w:tc>
        <w:tc>
          <w:tcPr>
            <w:tcW w:w="5225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12C87" w:rsidRPr="00507E58" w:rsidTr="00012C87">
        <w:trPr>
          <w:jc w:val="center"/>
        </w:trPr>
        <w:tc>
          <w:tcPr>
            <w:tcW w:w="9900" w:type="dxa"/>
            <w:vAlign w:val="bottom"/>
          </w:tcPr>
          <w:p w:rsidR="00012C87" w:rsidRDefault="00012C87" w:rsidP="00012C87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G.10b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solve problems, including practical problems, involving angles of convex polygons. This will include determining the measure of an interior and/or exterior angle; and </w:t>
            </w:r>
          </w:p>
        </w:tc>
        <w:tc>
          <w:tcPr>
            <w:tcW w:w="1179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64" w:type="dxa"/>
          </w:tcPr>
          <w:p w:rsidR="00012C87" w:rsidRDefault="00012C87" w:rsidP="00C87CDC">
            <w:pPr>
              <w:jc w:val="center"/>
            </w:pPr>
          </w:p>
        </w:tc>
        <w:tc>
          <w:tcPr>
            <w:tcW w:w="5225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12C87" w:rsidRPr="00507E58" w:rsidTr="00012C87">
        <w:trPr>
          <w:jc w:val="center"/>
        </w:trPr>
        <w:tc>
          <w:tcPr>
            <w:tcW w:w="9900" w:type="dxa"/>
            <w:vAlign w:val="bottom"/>
          </w:tcPr>
          <w:p w:rsidR="00012C87" w:rsidRDefault="00012C87" w:rsidP="00012C87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G.10c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solve problems, including practical problems, involving angles of convex polygons. This will include determining the number of sides of a regular polygon.</w:t>
            </w:r>
          </w:p>
        </w:tc>
        <w:tc>
          <w:tcPr>
            <w:tcW w:w="1179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64" w:type="dxa"/>
          </w:tcPr>
          <w:p w:rsidR="00012C87" w:rsidRDefault="00012C87" w:rsidP="00C87CDC">
            <w:pPr>
              <w:jc w:val="center"/>
            </w:pPr>
          </w:p>
        </w:tc>
        <w:tc>
          <w:tcPr>
            <w:tcW w:w="5225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12C87" w:rsidRPr="00507E58" w:rsidTr="00012C87">
        <w:trPr>
          <w:jc w:val="center"/>
        </w:trPr>
        <w:tc>
          <w:tcPr>
            <w:tcW w:w="9900" w:type="dxa"/>
            <w:vAlign w:val="bottom"/>
          </w:tcPr>
          <w:p w:rsidR="00012C87" w:rsidRDefault="00012C87" w:rsidP="00012C87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G.11a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solve problems, including practical problems, by applying properties of circles. This will include determining angle measures formed by intersecting chords, secants, and/or tangents;</w:t>
            </w:r>
          </w:p>
        </w:tc>
        <w:tc>
          <w:tcPr>
            <w:tcW w:w="1179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25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12C87" w:rsidRPr="00507E58" w:rsidTr="00012C87">
        <w:trPr>
          <w:jc w:val="center"/>
        </w:trPr>
        <w:tc>
          <w:tcPr>
            <w:tcW w:w="9900" w:type="dxa"/>
            <w:vAlign w:val="bottom"/>
          </w:tcPr>
          <w:p w:rsidR="00012C87" w:rsidRDefault="00012C87" w:rsidP="00012C87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G.11b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solve problems, including practical problems, by applying properties of circles. This will include determining lengths of segments formed by intersecting chords, secants, and/or tangents; </w:t>
            </w:r>
          </w:p>
        </w:tc>
        <w:tc>
          <w:tcPr>
            <w:tcW w:w="1179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64" w:type="dxa"/>
          </w:tcPr>
          <w:p w:rsidR="00012C87" w:rsidRDefault="00012C87" w:rsidP="00C87CDC">
            <w:pPr>
              <w:jc w:val="center"/>
            </w:pPr>
          </w:p>
        </w:tc>
        <w:tc>
          <w:tcPr>
            <w:tcW w:w="5225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12C87" w:rsidRPr="00507E58" w:rsidTr="00012C87">
        <w:trPr>
          <w:jc w:val="center"/>
        </w:trPr>
        <w:tc>
          <w:tcPr>
            <w:tcW w:w="9900" w:type="dxa"/>
            <w:vAlign w:val="bottom"/>
          </w:tcPr>
          <w:p w:rsidR="00012C87" w:rsidRDefault="00012C87" w:rsidP="00012C87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G.11c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solve problems, including practical problems, by applying properties of circles. This will include determining arc length; and</w:t>
            </w:r>
          </w:p>
        </w:tc>
        <w:tc>
          <w:tcPr>
            <w:tcW w:w="1179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364" w:type="dxa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5225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12C87" w:rsidRPr="00507E58" w:rsidTr="00012C87">
        <w:trPr>
          <w:jc w:val="center"/>
        </w:trPr>
        <w:tc>
          <w:tcPr>
            <w:tcW w:w="9900" w:type="dxa"/>
            <w:vAlign w:val="bottom"/>
          </w:tcPr>
          <w:p w:rsidR="00012C87" w:rsidRDefault="00012C87" w:rsidP="00012C87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G.11d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solve problems, including practical problems, by applying properties of circles. This will include determining area of a sector.</w:t>
            </w:r>
          </w:p>
        </w:tc>
        <w:tc>
          <w:tcPr>
            <w:tcW w:w="1179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364" w:type="dxa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5225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12C87" w:rsidRPr="00507E58" w:rsidTr="00012C87">
        <w:trPr>
          <w:jc w:val="center"/>
        </w:trPr>
        <w:tc>
          <w:tcPr>
            <w:tcW w:w="9900" w:type="dxa"/>
            <w:vAlign w:val="bottom"/>
          </w:tcPr>
          <w:p w:rsidR="00012C87" w:rsidRDefault="00012C87" w:rsidP="00012C87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G.12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solve problems involving equations of circles.</w:t>
            </w:r>
          </w:p>
        </w:tc>
        <w:tc>
          <w:tcPr>
            <w:tcW w:w="1179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64" w:type="dxa"/>
          </w:tcPr>
          <w:p w:rsidR="00012C87" w:rsidRDefault="00012C87" w:rsidP="00C87CDC">
            <w:pPr>
              <w:jc w:val="center"/>
            </w:pPr>
          </w:p>
        </w:tc>
        <w:tc>
          <w:tcPr>
            <w:tcW w:w="5225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12C87" w:rsidRPr="00507E58" w:rsidTr="00012C87">
        <w:trPr>
          <w:jc w:val="center"/>
        </w:trPr>
        <w:tc>
          <w:tcPr>
            <w:tcW w:w="9900" w:type="dxa"/>
            <w:vAlign w:val="bottom"/>
          </w:tcPr>
          <w:p w:rsidR="00012C87" w:rsidRDefault="00012C87" w:rsidP="00012C87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G.13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use surface area and volume of three-dimensional objects to solve practical problems.</w:t>
            </w:r>
          </w:p>
        </w:tc>
        <w:tc>
          <w:tcPr>
            <w:tcW w:w="1179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64" w:type="dxa"/>
          </w:tcPr>
          <w:p w:rsidR="00012C87" w:rsidRDefault="00012C87" w:rsidP="00C87CDC">
            <w:pPr>
              <w:jc w:val="center"/>
            </w:pPr>
          </w:p>
        </w:tc>
        <w:tc>
          <w:tcPr>
            <w:tcW w:w="5225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12C87" w:rsidRPr="00507E58" w:rsidTr="00012C87">
        <w:trPr>
          <w:jc w:val="center"/>
        </w:trPr>
        <w:tc>
          <w:tcPr>
            <w:tcW w:w="9900" w:type="dxa"/>
            <w:vAlign w:val="bottom"/>
          </w:tcPr>
          <w:p w:rsidR="00012C87" w:rsidRDefault="00012C87" w:rsidP="00012C87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G.14a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apply the concepts of similarity to two- or three-dimensional geometric figures.  This will include comparing ratios between lengths, perimeters, areas, and volumes of similar figures;</w:t>
            </w:r>
          </w:p>
        </w:tc>
        <w:tc>
          <w:tcPr>
            <w:tcW w:w="1179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64" w:type="dxa"/>
          </w:tcPr>
          <w:p w:rsidR="00012C87" w:rsidRDefault="00012C87" w:rsidP="00C87CDC">
            <w:pPr>
              <w:jc w:val="center"/>
            </w:pPr>
          </w:p>
        </w:tc>
        <w:tc>
          <w:tcPr>
            <w:tcW w:w="5225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12C87" w:rsidRPr="00507E58" w:rsidTr="00012C87">
        <w:trPr>
          <w:jc w:val="center"/>
        </w:trPr>
        <w:tc>
          <w:tcPr>
            <w:tcW w:w="9900" w:type="dxa"/>
            <w:vAlign w:val="bottom"/>
          </w:tcPr>
          <w:p w:rsidR="00012C87" w:rsidRDefault="00012C87" w:rsidP="00012C87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G.14b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apply the concepts of similarity to two- or three-dimensional geometric figures.  This will include determining how changes in one or more dimensions of a figure affect area and/or volume of the figure;</w:t>
            </w:r>
          </w:p>
        </w:tc>
        <w:tc>
          <w:tcPr>
            <w:tcW w:w="1179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25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12C87" w:rsidRPr="00507E58" w:rsidTr="00012C87">
        <w:trPr>
          <w:jc w:val="center"/>
        </w:trPr>
        <w:tc>
          <w:tcPr>
            <w:tcW w:w="9900" w:type="dxa"/>
            <w:vAlign w:val="bottom"/>
          </w:tcPr>
          <w:p w:rsidR="00012C87" w:rsidRDefault="00012C87" w:rsidP="00012C87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G.14c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apply the concepts of similarity to two- or three-dimensional geometric figures.  This will include determining how changes in area and/or volume of a figure affect one or more dimensions of the figure; and</w:t>
            </w:r>
          </w:p>
        </w:tc>
        <w:tc>
          <w:tcPr>
            <w:tcW w:w="1179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64" w:type="dxa"/>
          </w:tcPr>
          <w:p w:rsidR="00012C87" w:rsidRDefault="00012C87" w:rsidP="00C87CDC">
            <w:pPr>
              <w:jc w:val="center"/>
            </w:pPr>
          </w:p>
        </w:tc>
        <w:tc>
          <w:tcPr>
            <w:tcW w:w="5225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12C87" w:rsidRPr="00507E58" w:rsidTr="00012C87">
        <w:trPr>
          <w:jc w:val="center"/>
        </w:trPr>
        <w:tc>
          <w:tcPr>
            <w:tcW w:w="9900" w:type="dxa"/>
            <w:vAlign w:val="bottom"/>
          </w:tcPr>
          <w:p w:rsidR="00012C87" w:rsidRDefault="00012C87" w:rsidP="00012C87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G.14d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apply the concepts of similarity to two- or three-dimensional geometric figures.  This will include solving problems, including practical problems, about similar geometric figures.</w:t>
            </w:r>
          </w:p>
        </w:tc>
        <w:tc>
          <w:tcPr>
            <w:tcW w:w="1179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364" w:type="dxa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5225" w:type="dxa"/>
            <w:vAlign w:val="center"/>
          </w:tcPr>
          <w:p w:rsidR="00012C87" w:rsidRPr="00507E58" w:rsidRDefault="00012C87" w:rsidP="00C87CD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C16BF8" w:rsidRPr="00C87CDC" w:rsidRDefault="00C16BF8" w:rsidP="00C87CDC">
      <w:pPr>
        <w:rPr>
          <w:rFonts w:asciiTheme="minorHAnsi" w:hAnsiTheme="minorHAnsi" w:cstheme="minorHAnsi"/>
          <w:b/>
          <w:bCs/>
          <w:color w:val="000000"/>
          <w:sz w:val="14"/>
        </w:rPr>
      </w:pPr>
    </w:p>
    <w:sectPr w:rsidR="00C16BF8" w:rsidRPr="00C87CDC" w:rsidSect="00AE44D2">
      <w:footerReference w:type="default" r:id="rId6"/>
      <w:pgSz w:w="20160" w:h="12240" w:orient="landscape" w:code="5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990" w:rsidRDefault="000A6990" w:rsidP="008F6058">
      <w:r>
        <w:separator/>
      </w:r>
    </w:p>
  </w:endnote>
  <w:endnote w:type="continuationSeparator" w:id="0">
    <w:p w:rsidR="000A6990" w:rsidRDefault="000A6990" w:rsidP="008F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50E" w:rsidRDefault="0035050E" w:rsidP="00AE44D2">
    <w:pPr>
      <w:pStyle w:val="Footer"/>
      <w:jc w:val="center"/>
      <w:rPr>
        <w:rFonts w:asciiTheme="minorHAnsi" w:hAnsiTheme="minorHAnsi" w:cstheme="minorHAnsi"/>
      </w:rPr>
    </w:pPr>
  </w:p>
  <w:p w:rsidR="00E07341" w:rsidRDefault="00E07341" w:rsidP="00AE44D2">
    <w:pPr>
      <w:pStyle w:val="Footer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Virginia Department of Education </w:t>
    </w:r>
    <w:r w:rsidR="00012C87">
      <w:rPr>
        <w:rFonts w:asciiTheme="minorHAnsi" w:hAnsiTheme="minorHAnsi" w:cstheme="minorHAnsi"/>
      </w:rPr>
      <w:t xml:space="preserve">– </w:t>
    </w:r>
    <w:r w:rsidR="00B03652">
      <w:rPr>
        <w:rFonts w:asciiTheme="minorHAnsi" w:hAnsiTheme="minorHAnsi" w:cstheme="minorHAnsi"/>
      </w:rPr>
      <w:t>November</w:t>
    </w:r>
    <w:r w:rsidR="00012C87">
      <w:rPr>
        <w:rFonts w:asciiTheme="minorHAnsi" w:hAnsiTheme="minorHAnsi" w:cstheme="minorHAnsi"/>
      </w:rPr>
      <w:t xml:space="preserve"> 202</w:t>
    </w:r>
    <w:r w:rsidR="00B03652">
      <w:rPr>
        <w:rFonts w:asciiTheme="minorHAnsi" w:hAnsiTheme="minorHAnsi" w:cstheme="minorHAnsi"/>
      </w:rPr>
      <w:t>2</w:t>
    </w:r>
  </w:p>
  <w:p w:rsidR="0035050E" w:rsidRPr="00AE44D2" w:rsidRDefault="0035050E" w:rsidP="00AE44D2">
    <w:pPr>
      <w:pStyle w:val="Footer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990" w:rsidRDefault="000A6990" w:rsidP="008F6058">
      <w:r>
        <w:separator/>
      </w:r>
    </w:p>
  </w:footnote>
  <w:footnote w:type="continuationSeparator" w:id="0">
    <w:p w:rsidR="000A6990" w:rsidRDefault="000A6990" w:rsidP="008F6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58"/>
    <w:rsid w:val="00012C87"/>
    <w:rsid w:val="00083AA5"/>
    <w:rsid w:val="000A6990"/>
    <w:rsid w:val="00144010"/>
    <w:rsid w:val="00174B62"/>
    <w:rsid w:val="00183D6C"/>
    <w:rsid w:val="002C2C1C"/>
    <w:rsid w:val="00342887"/>
    <w:rsid w:val="0035050E"/>
    <w:rsid w:val="00401246"/>
    <w:rsid w:val="00423767"/>
    <w:rsid w:val="00435F7E"/>
    <w:rsid w:val="00460D72"/>
    <w:rsid w:val="004A7570"/>
    <w:rsid w:val="004E468E"/>
    <w:rsid w:val="00507E58"/>
    <w:rsid w:val="0052420B"/>
    <w:rsid w:val="005B073B"/>
    <w:rsid w:val="005B5092"/>
    <w:rsid w:val="005C6B2C"/>
    <w:rsid w:val="00687B87"/>
    <w:rsid w:val="006A1B9A"/>
    <w:rsid w:val="006F11F4"/>
    <w:rsid w:val="00727451"/>
    <w:rsid w:val="0077116C"/>
    <w:rsid w:val="007E39EB"/>
    <w:rsid w:val="00804EAB"/>
    <w:rsid w:val="00820179"/>
    <w:rsid w:val="008A20B9"/>
    <w:rsid w:val="008E76E3"/>
    <w:rsid w:val="008F6058"/>
    <w:rsid w:val="00916949"/>
    <w:rsid w:val="0092349C"/>
    <w:rsid w:val="00991CE5"/>
    <w:rsid w:val="00993BE2"/>
    <w:rsid w:val="009C17E2"/>
    <w:rsid w:val="00AC6D70"/>
    <w:rsid w:val="00AE44D2"/>
    <w:rsid w:val="00B03652"/>
    <w:rsid w:val="00B05C3D"/>
    <w:rsid w:val="00B375FB"/>
    <w:rsid w:val="00B962AA"/>
    <w:rsid w:val="00BB3BC8"/>
    <w:rsid w:val="00BC6FC7"/>
    <w:rsid w:val="00C06571"/>
    <w:rsid w:val="00C16BF8"/>
    <w:rsid w:val="00C260BC"/>
    <w:rsid w:val="00C43ABD"/>
    <w:rsid w:val="00C475A2"/>
    <w:rsid w:val="00C51CB8"/>
    <w:rsid w:val="00C87CDC"/>
    <w:rsid w:val="00D20027"/>
    <w:rsid w:val="00D3435E"/>
    <w:rsid w:val="00D40AA8"/>
    <w:rsid w:val="00D52AF1"/>
    <w:rsid w:val="00DE5768"/>
    <w:rsid w:val="00E07341"/>
    <w:rsid w:val="00E25224"/>
    <w:rsid w:val="00E75953"/>
    <w:rsid w:val="00EE67AF"/>
    <w:rsid w:val="00F0487F"/>
    <w:rsid w:val="00F232A0"/>
    <w:rsid w:val="00F73C31"/>
    <w:rsid w:val="00F876FE"/>
    <w:rsid w:val="00FA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9F771"/>
  <w15:chartTrackingRefBased/>
  <w15:docId w15:val="{C041B3F8-0953-4DEB-9426-C17EB9AC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6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058"/>
  </w:style>
  <w:style w:type="paragraph" w:styleId="Footer">
    <w:name w:val="footer"/>
    <w:basedOn w:val="Normal"/>
    <w:link w:val="FooterChar"/>
    <w:uiPriority w:val="99"/>
    <w:unhideWhenUsed/>
    <w:rsid w:val="008F6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058"/>
  </w:style>
  <w:style w:type="character" w:styleId="Hyperlink">
    <w:name w:val="Hyperlink"/>
    <w:basedOn w:val="DefaultParagraphFont"/>
    <w:uiPriority w:val="99"/>
    <w:unhideWhenUsed/>
    <w:rsid w:val="00BB3B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39E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050E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Mazzacane, Tina (DOE)</dc:creator>
  <cp:keywords/>
  <dc:description/>
  <cp:lastModifiedBy>Jessica Brown</cp:lastModifiedBy>
  <cp:revision>2</cp:revision>
  <dcterms:created xsi:type="dcterms:W3CDTF">2022-11-22T02:38:00Z</dcterms:created>
  <dcterms:modified xsi:type="dcterms:W3CDTF">2022-11-22T02:38:00Z</dcterms:modified>
</cp:coreProperties>
</file>