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69A" w:rsidRDefault="0027069A" w:rsidP="0027069A">
      <w:pPr>
        <w:jc w:val="center"/>
        <w:rPr>
          <w:rFonts w:asciiTheme="minorHAnsi" w:hAnsiTheme="minorHAnsi" w:cstheme="minorHAnsi"/>
          <w:b/>
          <w:bCs/>
          <w:color w:val="000000"/>
          <w:sz w:val="28"/>
        </w:rPr>
      </w:pPr>
      <w:r>
        <w:rPr>
          <w:rFonts w:asciiTheme="minorHAnsi" w:hAnsiTheme="minorHAnsi" w:cstheme="minorHAnsi"/>
          <w:b/>
          <w:bCs/>
          <w:color w:val="000000"/>
          <w:sz w:val="28"/>
        </w:rPr>
        <w:t xml:space="preserve">Virginia Mathematics Standards of Learning </w:t>
      </w:r>
      <w:r w:rsidRPr="00B375FB">
        <w:rPr>
          <w:rFonts w:asciiTheme="minorHAnsi" w:hAnsiTheme="minorHAnsi" w:cstheme="minorHAnsi"/>
          <w:b/>
          <w:bCs/>
          <w:color w:val="000000"/>
          <w:sz w:val="28"/>
        </w:rPr>
        <w:t xml:space="preserve">Tracking Log </w:t>
      </w:r>
    </w:p>
    <w:p w:rsidR="00CF7444" w:rsidRPr="0027069A" w:rsidRDefault="0027069A" w:rsidP="00CF7444">
      <w:pPr>
        <w:jc w:val="center"/>
        <w:rPr>
          <w:rFonts w:asciiTheme="minorHAnsi" w:hAnsiTheme="minorHAnsi" w:cstheme="minorHAnsi"/>
          <w:b/>
          <w:bCs/>
          <w:sz w:val="28"/>
        </w:rPr>
      </w:pPr>
      <w:r>
        <w:rPr>
          <w:rFonts w:asciiTheme="minorHAnsi" w:hAnsiTheme="minorHAnsi" w:cstheme="minorHAnsi"/>
          <w:b/>
          <w:bCs/>
          <w:color w:val="000000"/>
          <w:sz w:val="28"/>
        </w:rPr>
        <w:t>Bridging f</w:t>
      </w:r>
      <w:r w:rsidR="00F73C31" w:rsidRPr="00B375FB">
        <w:rPr>
          <w:rFonts w:asciiTheme="minorHAnsi" w:hAnsiTheme="minorHAnsi" w:cstheme="minorHAnsi"/>
          <w:b/>
          <w:bCs/>
          <w:color w:val="000000"/>
          <w:sz w:val="28"/>
        </w:rPr>
        <w:t>r</w:t>
      </w:r>
      <w:r>
        <w:rPr>
          <w:rFonts w:asciiTheme="minorHAnsi" w:hAnsiTheme="minorHAnsi" w:cstheme="minorHAnsi"/>
          <w:b/>
          <w:bCs/>
          <w:color w:val="000000"/>
          <w:sz w:val="28"/>
        </w:rPr>
        <w:t>om</w:t>
      </w:r>
      <w:r w:rsidR="00F73C31" w:rsidRPr="00B375FB">
        <w:rPr>
          <w:rFonts w:asciiTheme="minorHAnsi" w:hAnsiTheme="minorHAnsi" w:cstheme="minorHAnsi"/>
          <w:b/>
          <w:bCs/>
          <w:color w:val="000000"/>
          <w:sz w:val="28"/>
        </w:rPr>
        <w:t xml:space="preserve"> </w:t>
      </w:r>
      <w:r w:rsidR="00CF7444" w:rsidRPr="00EB377D">
        <w:rPr>
          <w:rFonts w:asciiTheme="minorHAnsi" w:hAnsiTheme="minorHAnsi" w:cstheme="minorHAnsi"/>
          <w:b/>
          <w:bCs/>
          <w:sz w:val="28"/>
        </w:rPr>
        <w:t>Algebra, Functions &amp; Data Analysis</w:t>
      </w:r>
      <w:r w:rsidR="00EB377D">
        <w:rPr>
          <w:rFonts w:asciiTheme="minorHAnsi" w:hAnsiTheme="minorHAnsi" w:cstheme="minorHAnsi"/>
          <w:b/>
          <w:bCs/>
          <w:sz w:val="28"/>
        </w:rPr>
        <w:t xml:space="preserve"> </w:t>
      </w:r>
      <w:r>
        <w:rPr>
          <w:rStyle w:val="Hyperlink"/>
          <w:rFonts w:asciiTheme="minorHAnsi" w:hAnsiTheme="minorHAnsi" w:cstheme="minorHAnsi"/>
          <w:b/>
          <w:bCs/>
          <w:color w:val="auto"/>
          <w:sz w:val="28"/>
          <w:u w:val="none"/>
        </w:rPr>
        <w:t xml:space="preserve">to </w:t>
      </w:r>
      <w:r w:rsidRPr="00EB377D">
        <w:rPr>
          <w:rFonts w:asciiTheme="minorHAnsi" w:hAnsiTheme="minorHAnsi" w:cstheme="minorHAnsi"/>
          <w:b/>
          <w:bCs/>
          <w:sz w:val="28"/>
        </w:rPr>
        <w:t>Algebra II</w:t>
      </w:r>
    </w:p>
    <w:p w:rsidR="00127EE7" w:rsidRDefault="00127EE7" w:rsidP="00EB377D">
      <w:pPr>
        <w:pStyle w:val="NormalWeb"/>
        <w:spacing w:before="0" w:beforeAutospacing="0" w:after="0" w:afterAutospacing="0"/>
        <w:rPr>
          <w:rFonts w:asciiTheme="minorHAnsi" w:hAnsiTheme="minorHAnsi" w:cstheme="minorHAnsi"/>
          <w:b/>
          <w:bCs/>
          <w:color w:val="000000"/>
          <w:sz w:val="28"/>
        </w:rPr>
      </w:pPr>
    </w:p>
    <w:p w:rsidR="0027069A" w:rsidRDefault="0027069A" w:rsidP="0027069A">
      <w:pPr>
        <w:pStyle w:val="NormalWeb"/>
        <w:spacing w:before="0" w:beforeAutospacing="0" w:after="0" w:afterAutospacing="0"/>
        <w:jc w:val="center"/>
        <w:rPr>
          <w:rFonts w:ascii="Calibri" w:hAnsi="Calibri" w:cs="Calibri"/>
          <w:color w:val="000000"/>
        </w:rPr>
      </w:pPr>
    </w:p>
    <w:p w:rsidR="0027069A" w:rsidRDefault="0027069A" w:rsidP="00B654A1">
      <w:pPr>
        <w:pStyle w:val="NormalWeb"/>
        <w:spacing w:before="0" w:beforeAutospacing="0" w:after="0" w:afterAutospacing="0"/>
        <w:ind w:left="270"/>
        <w:rPr>
          <w:rFonts w:ascii="Calibri" w:hAnsi="Calibri" w:cs="Calibri"/>
          <w:color w:val="000000"/>
        </w:rPr>
      </w:pPr>
      <w:r w:rsidRPr="00B34533">
        <w:rPr>
          <w:rFonts w:ascii="Calibri" w:hAnsi="Calibri" w:cs="Calibri"/>
          <w:color w:val="000000"/>
        </w:rPr>
        <w:t xml:space="preserve">The skills and strategies introduced in the Mathematics Standards of Learning vertically articulate from kindergarten to high school and many standards build in complexity within K-12 instruction. Teachers can use this tracker to help determine which standards students have had sufficient exposure and experience during the </w:t>
      </w:r>
      <w:r w:rsidR="00EB377D">
        <w:rPr>
          <w:rFonts w:ascii="Calibri" w:hAnsi="Calibri" w:cs="Calibri"/>
          <w:color w:val="000000"/>
        </w:rPr>
        <w:t>previous</w:t>
      </w:r>
      <w:r w:rsidRPr="00B34533">
        <w:rPr>
          <w:rFonts w:ascii="Calibri" w:hAnsi="Calibri" w:cs="Calibri"/>
          <w:color w:val="000000"/>
        </w:rPr>
        <w:t xml:space="preserve"> school year to make decisions regarding when and how experience with new standards might occur in the </w:t>
      </w:r>
      <w:r w:rsidR="00EB377D">
        <w:rPr>
          <w:rFonts w:ascii="Calibri" w:hAnsi="Calibri" w:cs="Calibri"/>
          <w:color w:val="000000"/>
        </w:rPr>
        <w:t>current</w:t>
      </w:r>
      <w:r w:rsidRPr="00B34533">
        <w:rPr>
          <w:rFonts w:ascii="Calibri" w:hAnsi="Calibri" w:cs="Calibri"/>
          <w:color w:val="000000"/>
        </w:rPr>
        <w:t xml:space="preserve"> school year.</w:t>
      </w:r>
      <w:r>
        <w:rPr>
          <w:rFonts w:ascii="Calibri" w:hAnsi="Calibri" w:cs="Calibri"/>
          <w:color w:val="000000"/>
        </w:rPr>
        <w:t xml:space="preserve">  </w:t>
      </w:r>
    </w:p>
    <w:p w:rsidR="00F232A0" w:rsidRPr="00507E58" w:rsidRDefault="00F232A0" w:rsidP="008F6058">
      <w:pPr>
        <w:jc w:val="center"/>
        <w:rPr>
          <w:rFonts w:asciiTheme="minorHAnsi" w:hAnsiTheme="minorHAnsi" w:cstheme="minorHAnsi"/>
          <w:sz w:val="16"/>
        </w:rPr>
      </w:pPr>
    </w:p>
    <w:tbl>
      <w:tblPr>
        <w:tblStyle w:val="TableGrid"/>
        <w:tblW w:w="0" w:type="auto"/>
        <w:jc w:val="center"/>
        <w:tblLook w:val="04A0" w:firstRow="1" w:lastRow="0" w:firstColumn="1" w:lastColumn="0" w:noHBand="0" w:noVBand="1"/>
      </w:tblPr>
      <w:tblGrid>
        <w:gridCol w:w="10265"/>
        <w:gridCol w:w="1179"/>
        <w:gridCol w:w="1290"/>
        <w:gridCol w:w="5446"/>
      </w:tblGrid>
      <w:tr w:rsidR="00EB377D" w:rsidRPr="00CE385E" w:rsidTr="00820782">
        <w:trPr>
          <w:tblHeader/>
          <w:jc w:val="center"/>
        </w:trPr>
        <w:tc>
          <w:tcPr>
            <w:tcW w:w="10265" w:type="dxa"/>
            <w:shd w:val="clear" w:color="auto" w:fill="92D050"/>
            <w:vAlign w:val="center"/>
          </w:tcPr>
          <w:p w:rsidR="00EB377D" w:rsidRPr="00CE385E" w:rsidRDefault="00EB377D" w:rsidP="00EB377D">
            <w:pPr>
              <w:rPr>
                <w:rFonts w:asciiTheme="minorHAnsi" w:hAnsiTheme="minorHAnsi" w:cstheme="minorHAnsi"/>
                <w:b/>
                <w:bCs/>
                <w:color w:val="000000"/>
                <w:sz w:val="22"/>
                <w:szCs w:val="22"/>
              </w:rPr>
            </w:pPr>
          </w:p>
        </w:tc>
        <w:tc>
          <w:tcPr>
            <w:tcW w:w="1179" w:type="dxa"/>
            <w:shd w:val="clear" w:color="auto" w:fill="92D050"/>
            <w:vAlign w:val="center"/>
          </w:tcPr>
          <w:p w:rsidR="00EB377D" w:rsidRDefault="00EB377D" w:rsidP="00EB377D">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Addressed during previous school year</w:t>
            </w:r>
          </w:p>
        </w:tc>
        <w:tc>
          <w:tcPr>
            <w:tcW w:w="1290" w:type="dxa"/>
            <w:shd w:val="clear" w:color="auto" w:fill="92D050"/>
            <w:vAlign w:val="center"/>
          </w:tcPr>
          <w:p w:rsidR="00EB377D" w:rsidRDefault="00EB377D" w:rsidP="00EB377D">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Not Addressed/ Insufficient Exposure during previous school year</w:t>
            </w:r>
          </w:p>
        </w:tc>
        <w:tc>
          <w:tcPr>
            <w:tcW w:w="5446" w:type="dxa"/>
            <w:shd w:val="clear" w:color="auto" w:fill="92D050"/>
            <w:vAlign w:val="center"/>
          </w:tcPr>
          <w:p w:rsidR="00EB377D" w:rsidRPr="00CE385E" w:rsidRDefault="00EB377D" w:rsidP="00EB377D">
            <w:pPr>
              <w:jc w:val="center"/>
              <w:rPr>
                <w:rFonts w:asciiTheme="minorHAnsi" w:hAnsiTheme="minorHAnsi" w:cstheme="minorHAnsi"/>
                <w:b/>
                <w:bCs/>
                <w:color w:val="000000"/>
                <w:sz w:val="22"/>
                <w:szCs w:val="22"/>
              </w:rPr>
            </w:pPr>
            <w:r w:rsidRPr="00CE385E">
              <w:rPr>
                <w:rFonts w:asciiTheme="minorHAnsi" w:hAnsiTheme="minorHAnsi" w:cstheme="minorHAnsi"/>
                <w:b/>
                <w:bCs/>
                <w:color w:val="000000"/>
                <w:sz w:val="22"/>
                <w:szCs w:val="22"/>
              </w:rPr>
              <w:t>Comments</w:t>
            </w:r>
          </w:p>
        </w:tc>
      </w:tr>
      <w:tr w:rsidR="0027069A" w:rsidRPr="00CE385E" w:rsidTr="009B79DD">
        <w:trPr>
          <w:jc w:val="center"/>
        </w:trPr>
        <w:tc>
          <w:tcPr>
            <w:tcW w:w="10265" w:type="dxa"/>
            <w:vAlign w:val="bottom"/>
          </w:tcPr>
          <w:p w:rsidR="0027069A" w:rsidRPr="00CE385E" w:rsidRDefault="0027069A" w:rsidP="0027069A">
            <w:pPr>
              <w:pStyle w:val="Standard1"/>
              <w:tabs>
                <w:tab w:val="left" w:pos="0"/>
              </w:tabs>
              <w:spacing w:before="120" w:after="120"/>
              <w:ind w:left="0"/>
              <w:rPr>
                <w:rFonts w:asciiTheme="minorHAnsi" w:hAnsiTheme="minorHAnsi" w:cstheme="minorHAnsi"/>
                <w:b w:val="0"/>
                <w:caps w:val="0"/>
                <w:sz w:val="22"/>
                <w:szCs w:val="22"/>
              </w:rPr>
            </w:pPr>
            <w:proofErr w:type="gramStart"/>
            <w:r w:rsidRPr="00CE385E">
              <w:rPr>
                <w:rFonts w:asciiTheme="minorHAnsi" w:hAnsiTheme="minorHAnsi" w:cstheme="minorHAnsi"/>
                <w:b w:val="0"/>
                <w:sz w:val="22"/>
                <w:szCs w:val="22"/>
              </w:rPr>
              <w:t xml:space="preserve">AFDA.1  </w:t>
            </w:r>
            <w:r w:rsidRPr="00CE385E">
              <w:rPr>
                <w:rFonts w:asciiTheme="minorHAnsi" w:hAnsiTheme="minorHAnsi" w:cstheme="minorHAnsi"/>
                <w:b w:val="0"/>
                <w:caps w:val="0"/>
                <w:sz w:val="22"/>
                <w:szCs w:val="22"/>
              </w:rPr>
              <w:t>The</w:t>
            </w:r>
            <w:proofErr w:type="gramEnd"/>
            <w:r w:rsidRPr="00CE385E">
              <w:rPr>
                <w:rFonts w:asciiTheme="minorHAnsi" w:hAnsiTheme="minorHAnsi" w:cstheme="minorHAnsi"/>
                <w:b w:val="0"/>
                <w:caps w:val="0"/>
                <w:sz w:val="22"/>
                <w:szCs w:val="22"/>
              </w:rPr>
              <w:t xml:space="preserve"> student will investigate and analyze linear, quadratic, exponential, and logarithmic function families and their characteristics. Key concepts include </w:t>
            </w:r>
          </w:p>
        </w:tc>
        <w:tc>
          <w:tcPr>
            <w:tcW w:w="1179" w:type="dxa"/>
            <w:shd w:val="clear" w:color="auto" w:fill="FFFFFF" w:themeFill="background1"/>
            <w:vAlign w:val="center"/>
          </w:tcPr>
          <w:p w:rsidR="0027069A" w:rsidRPr="00CE385E" w:rsidRDefault="0027069A" w:rsidP="0027069A">
            <w:pPr>
              <w:jc w:val="center"/>
              <w:rPr>
                <w:rFonts w:asciiTheme="minorHAnsi" w:hAnsiTheme="minorHAnsi" w:cstheme="minorHAnsi"/>
                <w:sz w:val="22"/>
                <w:szCs w:val="22"/>
              </w:rPr>
            </w:pPr>
          </w:p>
        </w:tc>
        <w:tc>
          <w:tcPr>
            <w:tcW w:w="1290" w:type="dxa"/>
            <w:shd w:val="clear" w:color="auto" w:fill="FFFFFF" w:themeFill="background1"/>
          </w:tcPr>
          <w:p w:rsidR="0027069A" w:rsidRPr="00CE385E" w:rsidRDefault="0027069A" w:rsidP="0027069A">
            <w:pPr>
              <w:jc w:val="center"/>
              <w:rPr>
                <w:rFonts w:asciiTheme="minorHAnsi" w:hAnsiTheme="minorHAnsi" w:cstheme="minorHAnsi"/>
                <w:sz w:val="22"/>
                <w:szCs w:val="22"/>
              </w:rPr>
            </w:pPr>
          </w:p>
        </w:tc>
        <w:tc>
          <w:tcPr>
            <w:tcW w:w="5446" w:type="dxa"/>
            <w:shd w:val="clear" w:color="auto" w:fill="FFFFFF" w:themeFill="background1"/>
            <w:vAlign w:val="center"/>
          </w:tcPr>
          <w:p w:rsidR="0027069A" w:rsidRPr="00CE385E" w:rsidRDefault="0027069A" w:rsidP="0027069A">
            <w:pPr>
              <w:jc w:val="center"/>
              <w:rPr>
                <w:rFonts w:asciiTheme="minorHAnsi" w:hAnsiTheme="minorHAnsi" w:cstheme="minorHAnsi"/>
                <w:sz w:val="22"/>
                <w:szCs w:val="22"/>
              </w:rPr>
            </w:pPr>
          </w:p>
        </w:tc>
      </w:tr>
      <w:tr w:rsidR="0027069A" w:rsidRPr="00CE385E" w:rsidTr="0027069A">
        <w:trPr>
          <w:jc w:val="center"/>
        </w:trPr>
        <w:tc>
          <w:tcPr>
            <w:tcW w:w="10265" w:type="dxa"/>
            <w:vAlign w:val="bottom"/>
          </w:tcPr>
          <w:p w:rsidR="0027069A" w:rsidRPr="00CE385E" w:rsidRDefault="0027069A" w:rsidP="0027069A">
            <w:pPr>
              <w:spacing w:before="120" w:after="120"/>
              <w:ind w:left="690" w:hanging="360"/>
              <w:rPr>
                <w:rFonts w:asciiTheme="minorHAnsi" w:hAnsiTheme="minorHAnsi" w:cstheme="minorHAnsi"/>
                <w:color w:val="000000"/>
                <w:sz w:val="22"/>
                <w:szCs w:val="22"/>
              </w:rPr>
            </w:pPr>
            <w:r w:rsidRPr="00CE385E">
              <w:rPr>
                <w:rFonts w:asciiTheme="minorHAnsi" w:hAnsiTheme="minorHAnsi" w:cstheme="minorHAnsi"/>
                <w:color w:val="000000"/>
                <w:sz w:val="22"/>
                <w:szCs w:val="22"/>
              </w:rPr>
              <w:t xml:space="preserve">a)   domain and range;  </w:t>
            </w:r>
          </w:p>
        </w:tc>
        <w:tc>
          <w:tcPr>
            <w:tcW w:w="1179" w:type="dxa"/>
            <w:vAlign w:val="center"/>
          </w:tcPr>
          <w:p w:rsidR="0027069A" w:rsidRPr="00CE385E" w:rsidRDefault="0027069A" w:rsidP="0027069A">
            <w:pPr>
              <w:jc w:val="center"/>
              <w:rPr>
                <w:rFonts w:asciiTheme="minorHAnsi" w:hAnsiTheme="minorHAnsi" w:cstheme="minorHAnsi"/>
                <w:sz w:val="22"/>
                <w:szCs w:val="22"/>
              </w:rPr>
            </w:pPr>
          </w:p>
        </w:tc>
        <w:tc>
          <w:tcPr>
            <w:tcW w:w="1290" w:type="dxa"/>
          </w:tcPr>
          <w:p w:rsidR="0027069A" w:rsidRPr="00CE385E" w:rsidRDefault="0027069A" w:rsidP="0027069A">
            <w:pPr>
              <w:jc w:val="center"/>
              <w:rPr>
                <w:rFonts w:asciiTheme="minorHAnsi" w:hAnsiTheme="minorHAnsi" w:cstheme="minorHAnsi"/>
                <w:sz w:val="22"/>
                <w:szCs w:val="22"/>
              </w:rPr>
            </w:pPr>
          </w:p>
        </w:tc>
        <w:tc>
          <w:tcPr>
            <w:tcW w:w="5446" w:type="dxa"/>
            <w:vAlign w:val="center"/>
          </w:tcPr>
          <w:p w:rsidR="0027069A" w:rsidRPr="00CE385E" w:rsidRDefault="0027069A" w:rsidP="0027069A">
            <w:pPr>
              <w:jc w:val="center"/>
              <w:rPr>
                <w:rFonts w:asciiTheme="minorHAnsi" w:hAnsiTheme="minorHAnsi" w:cstheme="minorHAnsi"/>
                <w:sz w:val="22"/>
                <w:szCs w:val="22"/>
              </w:rPr>
            </w:pPr>
          </w:p>
        </w:tc>
      </w:tr>
      <w:tr w:rsidR="0027069A" w:rsidRPr="00CE385E" w:rsidTr="0027069A">
        <w:trPr>
          <w:jc w:val="center"/>
        </w:trPr>
        <w:tc>
          <w:tcPr>
            <w:tcW w:w="10265" w:type="dxa"/>
          </w:tcPr>
          <w:p w:rsidR="0027069A" w:rsidRPr="00CE385E" w:rsidRDefault="0027069A" w:rsidP="0027069A">
            <w:pPr>
              <w:spacing w:before="120" w:after="120"/>
              <w:ind w:left="690" w:hanging="360"/>
              <w:rPr>
                <w:rFonts w:asciiTheme="minorHAnsi" w:hAnsiTheme="minorHAnsi" w:cstheme="minorHAnsi"/>
                <w:sz w:val="22"/>
                <w:szCs w:val="22"/>
              </w:rPr>
            </w:pPr>
            <w:r w:rsidRPr="00CE385E">
              <w:rPr>
                <w:rFonts w:asciiTheme="minorHAnsi" w:hAnsiTheme="minorHAnsi" w:cstheme="minorHAnsi"/>
                <w:color w:val="000000"/>
                <w:sz w:val="22"/>
                <w:szCs w:val="22"/>
              </w:rPr>
              <w:t xml:space="preserve">b)   </w:t>
            </w:r>
            <w:r w:rsidRPr="00CE385E">
              <w:rPr>
                <w:rFonts w:asciiTheme="minorHAnsi" w:hAnsiTheme="minorHAnsi" w:cstheme="minorHAnsi"/>
                <w:sz w:val="22"/>
                <w:szCs w:val="22"/>
              </w:rPr>
              <w:t>intervals on which a function is increasing or decreasing;</w:t>
            </w:r>
          </w:p>
        </w:tc>
        <w:tc>
          <w:tcPr>
            <w:tcW w:w="1179" w:type="dxa"/>
            <w:vAlign w:val="center"/>
          </w:tcPr>
          <w:p w:rsidR="0027069A" w:rsidRPr="00CE385E" w:rsidRDefault="0027069A" w:rsidP="0027069A">
            <w:pPr>
              <w:jc w:val="center"/>
              <w:rPr>
                <w:rFonts w:asciiTheme="minorHAnsi" w:hAnsiTheme="minorHAnsi" w:cstheme="minorHAnsi"/>
                <w:sz w:val="22"/>
                <w:szCs w:val="22"/>
              </w:rPr>
            </w:pPr>
          </w:p>
        </w:tc>
        <w:tc>
          <w:tcPr>
            <w:tcW w:w="1290" w:type="dxa"/>
          </w:tcPr>
          <w:p w:rsidR="0027069A" w:rsidRPr="00CE385E" w:rsidRDefault="0027069A" w:rsidP="0027069A">
            <w:pPr>
              <w:jc w:val="center"/>
              <w:rPr>
                <w:rFonts w:asciiTheme="minorHAnsi" w:hAnsiTheme="minorHAnsi" w:cstheme="minorHAnsi"/>
                <w:sz w:val="22"/>
                <w:szCs w:val="22"/>
              </w:rPr>
            </w:pPr>
          </w:p>
        </w:tc>
        <w:tc>
          <w:tcPr>
            <w:tcW w:w="5446" w:type="dxa"/>
            <w:vAlign w:val="center"/>
          </w:tcPr>
          <w:p w:rsidR="0027069A" w:rsidRPr="00CE385E" w:rsidRDefault="0027069A" w:rsidP="0027069A">
            <w:pPr>
              <w:jc w:val="center"/>
              <w:rPr>
                <w:rFonts w:asciiTheme="minorHAnsi" w:hAnsiTheme="minorHAnsi" w:cstheme="minorHAnsi"/>
                <w:sz w:val="22"/>
                <w:szCs w:val="22"/>
              </w:rPr>
            </w:pPr>
          </w:p>
        </w:tc>
      </w:tr>
      <w:tr w:rsidR="0027069A" w:rsidRPr="00CE385E" w:rsidTr="0027069A">
        <w:trPr>
          <w:jc w:val="center"/>
        </w:trPr>
        <w:tc>
          <w:tcPr>
            <w:tcW w:w="10265" w:type="dxa"/>
          </w:tcPr>
          <w:p w:rsidR="0027069A" w:rsidRPr="00CE385E" w:rsidRDefault="0027069A" w:rsidP="0027069A">
            <w:pPr>
              <w:spacing w:before="120" w:after="120"/>
              <w:ind w:left="690" w:hanging="360"/>
              <w:rPr>
                <w:rFonts w:asciiTheme="minorHAnsi" w:hAnsiTheme="minorHAnsi" w:cstheme="minorHAnsi"/>
                <w:sz w:val="22"/>
                <w:szCs w:val="22"/>
              </w:rPr>
            </w:pPr>
            <w:r w:rsidRPr="00CE385E">
              <w:rPr>
                <w:rFonts w:asciiTheme="minorHAnsi" w:hAnsiTheme="minorHAnsi" w:cstheme="minorHAnsi"/>
                <w:color w:val="000000"/>
                <w:sz w:val="22"/>
                <w:szCs w:val="22"/>
              </w:rPr>
              <w:t xml:space="preserve">c)   </w:t>
            </w:r>
            <w:r w:rsidRPr="00CE385E">
              <w:rPr>
                <w:rFonts w:asciiTheme="minorHAnsi" w:hAnsiTheme="minorHAnsi" w:cstheme="minorHAnsi"/>
                <w:sz w:val="22"/>
                <w:szCs w:val="22"/>
              </w:rPr>
              <w:t xml:space="preserve">absolute maxima and minima; </w:t>
            </w:r>
            <w:r w:rsidRPr="00CE385E">
              <w:rPr>
                <w:rFonts w:asciiTheme="minorHAnsi" w:hAnsiTheme="minorHAnsi" w:cstheme="minorHAnsi"/>
                <w:color w:val="000000"/>
                <w:sz w:val="22"/>
                <w:szCs w:val="22"/>
              </w:rPr>
              <w:t xml:space="preserve"> </w:t>
            </w:r>
          </w:p>
        </w:tc>
        <w:tc>
          <w:tcPr>
            <w:tcW w:w="1179" w:type="dxa"/>
            <w:vAlign w:val="center"/>
          </w:tcPr>
          <w:p w:rsidR="0027069A" w:rsidRPr="00CE385E" w:rsidRDefault="0027069A" w:rsidP="0027069A">
            <w:pPr>
              <w:jc w:val="center"/>
              <w:rPr>
                <w:rFonts w:asciiTheme="minorHAnsi" w:hAnsiTheme="minorHAnsi" w:cstheme="minorHAnsi"/>
                <w:sz w:val="22"/>
                <w:szCs w:val="22"/>
              </w:rPr>
            </w:pPr>
          </w:p>
        </w:tc>
        <w:tc>
          <w:tcPr>
            <w:tcW w:w="1290" w:type="dxa"/>
          </w:tcPr>
          <w:p w:rsidR="0027069A" w:rsidRPr="00CE385E" w:rsidRDefault="0027069A" w:rsidP="0027069A">
            <w:pPr>
              <w:jc w:val="center"/>
              <w:rPr>
                <w:rFonts w:asciiTheme="minorHAnsi" w:hAnsiTheme="minorHAnsi" w:cstheme="minorHAnsi"/>
                <w:sz w:val="22"/>
                <w:szCs w:val="22"/>
              </w:rPr>
            </w:pPr>
          </w:p>
        </w:tc>
        <w:tc>
          <w:tcPr>
            <w:tcW w:w="5446" w:type="dxa"/>
            <w:vAlign w:val="center"/>
          </w:tcPr>
          <w:p w:rsidR="0027069A" w:rsidRPr="00CE385E" w:rsidRDefault="0027069A" w:rsidP="0027069A">
            <w:pPr>
              <w:jc w:val="center"/>
              <w:rPr>
                <w:rFonts w:asciiTheme="minorHAnsi" w:hAnsiTheme="minorHAnsi" w:cstheme="minorHAnsi"/>
                <w:sz w:val="22"/>
                <w:szCs w:val="22"/>
              </w:rPr>
            </w:pPr>
          </w:p>
        </w:tc>
      </w:tr>
      <w:tr w:rsidR="0027069A" w:rsidRPr="00CE385E" w:rsidTr="0027069A">
        <w:trPr>
          <w:jc w:val="center"/>
        </w:trPr>
        <w:tc>
          <w:tcPr>
            <w:tcW w:w="10265" w:type="dxa"/>
          </w:tcPr>
          <w:p w:rsidR="0027069A" w:rsidRPr="00CE385E" w:rsidRDefault="0027069A" w:rsidP="0027069A">
            <w:pPr>
              <w:spacing w:before="120" w:after="120"/>
              <w:ind w:left="690" w:hanging="360"/>
              <w:rPr>
                <w:rFonts w:asciiTheme="minorHAnsi" w:hAnsiTheme="minorHAnsi" w:cstheme="minorHAnsi"/>
                <w:sz w:val="22"/>
                <w:szCs w:val="22"/>
              </w:rPr>
            </w:pPr>
            <w:r w:rsidRPr="00CE385E">
              <w:rPr>
                <w:rFonts w:asciiTheme="minorHAnsi" w:hAnsiTheme="minorHAnsi" w:cstheme="minorHAnsi"/>
                <w:color w:val="000000"/>
                <w:sz w:val="22"/>
                <w:szCs w:val="22"/>
              </w:rPr>
              <w:t>d)   zeros</w:t>
            </w:r>
            <w:r w:rsidRPr="00CE385E">
              <w:rPr>
                <w:rFonts w:asciiTheme="minorHAnsi" w:hAnsiTheme="minorHAnsi" w:cstheme="minorHAnsi"/>
                <w:sz w:val="22"/>
                <w:szCs w:val="22"/>
              </w:rPr>
              <w:t xml:space="preserve">; </w:t>
            </w:r>
            <w:r w:rsidRPr="00CE385E">
              <w:rPr>
                <w:rFonts w:asciiTheme="minorHAnsi" w:hAnsiTheme="minorHAnsi" w:cstheme="minorHAnsi"/>
                <w:color w:val="000000"/>
                <w:sz w:val="22"/>
                <w:szCs w:val="22"/>
              </w:rPr>
              <w:t xml:space="preserve"> </w:t>
            </w:r>
          </w:p>
        </w:tc>
        <w:tc>
          <w:tcPr>
            <w:tcW w:w="1179" w:type="dxa"/>
            <w:vAlign w:val="center"/>
          </w:tcPr>
          <w:p w:rsidR="0027069A" w:rsidRPr="00CE385E" w:rsidRDefault="0027069A" w:rsidP="0027069A">
            <w:pPr>
              <w:jc w:val="center"/>
              <w:rPr>
                <w:rFonts w:asciiTheme="minorHAnsi" w:hAnsiTheme="minorHAnsi" w:cstheme="minorHAnsi"/>
                <w:sz w:val="22"/>
                <w:szCs w:val="22"/>
              </w:rPr>
            </w:pPr>
          </w:p>
        </w:tc>
        <w:tc>
          <w:tcPr>
            <w:tcW w:w="1290" w:type="dxa"/>
          </w:tcPr>
          <w:p w:rsidR="0027069A" w:rsidRPr="00CE385E" w:rsidRDefault="0027069A" w:rsidP="0027069A">
            <w:pPr>
              <w:jc w:val="center"/>
              <w:rPr>
                <w:rFonts w:asciiTheme="minorHAnsi" w:hAnsiTheme="minorHAnsi" w:cstheme="minorHAnsi"/>
                <w:sz w:val="22"/>
                <w:szCs w:val="22"/>
              </w:rPr>
            </w:pPr>
          </w:p>
        </w:tc>
        <w:tc>
          <w:tcPr>
            <w:tcW w:w="5446" w:type="dxa"/>
            <w:vAlign w:val="center"/>
          </w:tcPr>
          <w:p w:rsidR="0027069A" w:rsidRPr="00CE385E" w:rsidRDefault="0027069A" w:rsidP="0027069A">
            <w:pPr>
              <w:jc w:val="center"/>
              <w:rPr>
                <w:rFonts w:asciiTheme="minorHAnsi" w:hAnsiTheme="minorHAnsi" w:cstheme="minorHAnsi"/>
                <w:sz w:val="22"/>
                <w:szCs w:val="22"/>
              </w:rPr>
            </w:pPr>
          </w:p>
        </w:tc>
      </w:tr>
      <w:tr w:rsidR="0027069A" w:rsidRPr="00CE385E" w:rsidTr="0027069A">
        <w:trPr>
          <w:jc w:val="center"/>
        </w:trPr>
        <w:tc>
          <w:tcPr>
            <w:tcW w:w="10265" w:type="dxa"/>
          </w:tcPr>
          <w:p w:rsidR="0027069A" w:rsidRPr="00CE385E" w:rsidRDefault="0027069A" w:rsidP="0027069A">
            <w:pPr>
              <w:spacing w:before="120" w:after="120"/>
              <w:ind w:left="690" w:hanging="360"/>
              <w:rPr>
                <w:rFonts w:asciiTheme="minorHAnsi" w:hAnsiTheme="minorHAnsi" w:cstheme="minorHAnsi"/>
                <w:sz w:val="22"/>
                <w:szCs w:val="22"/>
              </w:rPr>
            </w:pPr>
            <w:r w:rsidRPr="00CE385E">
              <w:rPr>
                <w:rFonts w:asciiTheme="minorHAnsi" w:hAnsiTheme="minorHAnsi" w:cstheme="minorHAnsi"/>
                <w:color w:val="000000"/>
                <w:sz w:val="22"/>
                <w:szCs w:val="22"/>
              </w:rPr>
              <w:t>e)   intercepts</w:t>
            </w:r>
            <w:r w:rsidRPr="00CE385E">
              <w:rPr>
                <w:rFonts w:asciiTheme="minorHAnsi" w:hAnsiTheme="minorHAnsi" w:cstheme="minorHAnsi"/>
                <w:sz w:val="22"/>
                <w:szCs w:val="22"/>
              </w:rPr>
              <w:t xml:space="preserve">; </w:t>
            </w:r>
            <w:r w:rsidRPr="00CE385E">
              <w:rPr>
                <w:rFonts w:asciiTheme="minorHAnsi" w:hAnsiTheme="minorHAnsi" w:cstheme="minorHAnsi"/>
                <w:color w:val="000000"/>
                <w:sz w:val="22"/>
                <w:szCs w:val="22"/>
              </w:rPr>
              <w:t xml:space="preserve"> </w:t>
            </w:r>
          </w:p>
        </w:tc>
        <w:tc>
          <w:tcPr>
            <w:tcW w:w="1179" w:type="dxa"/>
            <w:vAlign w:val="center"/>
          </w:tcPr>
          <w:p w:rsidR="0027069A" w:rsidRPr="00CE385E" w:rsidRDefault="0027069A" w:rsidP="0027069A">
            <w:pPr>
              <w:jc w:val="center"/>
              <w:rPr>
                <w:rFonts w:asciiTheme="minorHAnsi" w:hAnsiTheme="minorHAnsi" w:cstheme="minorHAnsi"/>
                <w:sz w:val="22"/>
                <w:szCs w:val="22"/>
              </w:rPr>
            </w:pPr>
          </w:p>
        </w:tc>
        <w:tc>
          <w:tcPr>
            <w:tcW w:w="1290" w:type="dxa"/>
          </w:tcPr>
          <w:p w:rsidR="0027069A" w:rsidRPr="00CE385E" w:rsidRDefault="0027069A" w:rsidP="0027069A">
            <w:pPr>
              <w:jc w:val="center"/>
              <w:rPr>
                <w:rFonts w:asciiTheme="minorHAnsi" w:hAnsiTheme="minorHAnsi" w:cstheme="minorHAnsi"/>
                <w:sz w:val="22"/>
                <w:szCs w:val="22"/>
              </w:rPr>
            </w:pPr>
          </w:p>
        </w:tc>
        <w:tc>
          <w:tcPr>
            <w:tcW w:w="5446" w:type="dxa"/>
            <w:vAlign w:val="center"/>
          </w:tcPr>
          <w:p w:rsidR="0027069A" w:rsidRPr="00CE385E" w:rsidRDefault="0027069A" w:rsidP="0027069A">
            <w:pPr>
              <w:jc w:val="center"/>
              <w:rPr>
                <w:rFonts w:asciiTheme="minorHAnsi" w:hAnsiTheme="minorHAnsi" w:cstheme="minorHAnsi"/>
                <w:sz w:val="22"/>
                <w:szCs w:val="22"/>
              </w:rPr>
            </w:pPr>
          </w:p>
        </w:tc>
      </w:tr>
      <w:tr w:rsidR="0027069A" w:rsidRPr="00CE385E" w:rsidTr="0027069A">
        <w:trPr>
          <w:jc w:val="center"/>
        </w:trPr>
        <w:tc>
          <w:tcPr>
            <w:tcW w:w="10265" w:type="dxa"/>
          </w:tcPr>
          <w:p w:rsidR="0027069A" w:rsidRPr="00CE385E" w:rsidRDefault="0027069A" w:rsidP="0027069A">
            <w:pPr>
              <w:spacing w:before="120" w:after="120"/>
              <w:ind w:left="690" w:hanging="360"/>
              <w:rPr>
                <w:rFonts w:asciiTheme="minorHAnsi" w:hAnsiTheme="minorHAnsi" w:cstheme="minorHAnsi"/>
                <w:sz w:val="22"/>
                <w:szCs w:val="22"/>
              </w:rPr>
            </w:pPr>
            <w:r w:rsidRPr="00CE385E">
              <w:rPr>
                <w:rFonts w:asciiTheme="minorHAnsi" w:hAnsiTheme="minorHAnsi" w:cstheme="minorHAnsi"/>
                <w:color w:val="000000"/>
                <w:sz w:val="22"/>
                <w:szCs w:val="22"/>
              </w:rPr>
              <w:t xml:space="preserve">f)    </w:t>
            </w:r>
            <w:r w:rsidRPr="00CE385E">
              <w:rPr>
                <w:rFonts w:asciiTheme="minorHAnsi" w:hAnsiTheme="minorHAnsi" w:cstheme="minorHAnsi"/>
                <w:sz w:val="22"/>
                <w:szCs w:val="22"/>
              </w:rPr>
              <w:t xml:space="preserve">values of a function for elements in its domain; </w:t>
            </w:r>
            <w:r w:rsidRPr="00CE385E">
              <w:rPr>
                <w:rFonts w:asciiTheme="minorHAnsi" w:hAnsiTheme="minorHAnsi" w:cstheme="minorHAnsi"/>
                <w:color w:val="000000"/>
                <w:sz w:val="22"/>
                <w:szCs w:val="22"/>
              </w:rPr>
              <w:t xml:space="preserve"> </w:t>
            </w:r>
          </w:p>
        </w:tc>
        <w:tc>
          <w:tcPr>
            <w:tcW w:w="1179" w:type="dxa"/>
            <w:vAlign w:val="center"/>
          </w:tcPr>
          <w:p w:rsidR="0027069A" w:rsidRPr="00CE385E" w:rsidRDefault="0027069A" w:rsidP="0027069A">
            <w:pPr>
              <w:jc w:val="center"/>
              <w:rPr>
                <w:rFonts w:asciiTheme="minorHAnsi" w:hAnsiTheme="minorHAnsi" w:cstheme="minorHAnsi"/>
                <w:sz w:val="22"/>
                <w:szCs w:val="22"/>
              </w:rPr>
            </w:pPr>
          </w:p>
        </w:tc>
        <w:tc>
          <w:tcPr>
            <w:tcW w:w="1290" w:type="dxa"/>
          </w:tcPr>
          <w:p w:rsidR="0027069A" w:rsidRPr="00CE385E" w:rsidRDefault="0027069A" w:rsidP="0027069A">
            <w:pPr>
              <w:jc w:val="center"/>
              <w:rPr>
                <w:rFonts w:asciiTheme="minorHAnsi" w:hAnsiTheme="minorHAnsi" w:cstheme="minorHAnsi"/>
                <w:sz w:val="22"/>
                <w:szCs w:val="22"/>
              </w:rPr>
            </w:pPr>
          </w:p>
        </w:tc>
        <w:tc>
          <w:tcPr>
            <w:tcW w:w="5446" w:type="dxa"/>
            <w:vAlign w:val="center"/>
          </w:tcPr>
          <w:p w:rsidR="0027069A" w:rsidRPr="00CE385E" w:rsidRDefault="0027069A" w:rsidP="0027069A">
            <w:pPr>
              <w:jc w:val="center"/>
              <w:rPr>
                <w:rFonts w:asciiTheme="minorHAnsi" w:hAnsiTheme="minorHAnsi" w:cstheme="minorHAnsi"/>
                <w:sz w:val="22"/>
                <w:szCs w:val="22"/>
              </w:rPr>
            </w:pPr>
          </w:p>
        </w:tc>
      </w:tr>
      <w:tr w:rsidR="0027069A" w:rsidRPr="00CE385E" w:rsidTr="0027069A">
        <w:trPr>
          <w:jc w:val="center"/>
        </w:trPr>
        <w:tc>
          <w:tcPr>
            <w:tcW w:w="10265" w:type="dxa"/>
          </w:tcPr>
          <w:p w:rsidR="0027069A" w:rsidRPr="00CE385E" w:rsidRDefault="0027069A" w:rsidP="0027069A">
            <w:pPr>
              <w:spacing w:before="120" w:after="120"/>
              <w:ind w:left="690" w:hanging="360"/>
              <w:rPr>
                <w:rFonts w:asciiTheme="minorHAnsi" w:hAnsiTheme="minorHAnsi" w:cstheme="minorHAnsi"/>
                <w:sz w:val="22"/>
                <w:szCs w:val="22"/>
              </w:rPr>
            </w:pPr>
            <w:r w:rsidRPr="00CE385E">
              <w:rPr>
                <w:rFonts w:asciiTheme="minorHAnsi" w:hAnsiTheme="minorHAnsi" w:cstheme="minorHAnsi"/>
                <w:color w:val="000000"/>
                <w:sz w:val="22"/>
                <w:szCs w:val="22"/>
              </w:rPr>
              <w:t xml:space="preserve">g)   </w:t>
            </w:r>
            <w:r w:rsidRPr="00CE385E">
              <w:rPr>
                <w:rFonts w:asciiTheme="minorHAnsi" w:hAnsiTheme="minorHAnsi" w:cstheme="minorHAnsi"/>
                <w:sz w:val="22"/>
                <w:szCs w:val="22"/>
              </w:rPr>
              <w:t xml:space="preserve">connections between and among multiple representations of functions using verbal descriptions, tables, equations, and graphs; </w:t>
            </w:r>
            <w:r w:rsidRPr="00CE385E">
              <w:rPr>
                <w:rFonts w:asciiTheme="minorHAnsi" w:hAnsiTheme="minorHAnsi" w:cstheme="minorHAnsi"/>
                <w:color w:val="000000"/>
                <w:sz w:val="22"/>
                <w:szCs w:val="22"/>
              </w:rPr>
              <w:t xml:space="preserve"> </w:t>
            </w:r>
          </w:p>
        </w:tc>
        <w:tc>
          <w:tcPr>
            <w:tcW w:w="1179" w:type="dxa"/>
            <w:vAlign w:val="center"/>
          </w:tcPr>
          <w:p w:rsidR="0027069A" w:rsidRPr="00CE385E" w:rsidRDefault="0027069A" w:rsidP="0027069A">
            <w:pPr>
              <w:jc w:val="center"/>
              <w:rPr>
                <w:rFonts w:asciiTheme="minorHAnsi" w:hAnsiTheme="minorHAnsi" w:cstheme="minorHAnsi"/>
                <w:sz w:val="22"/>
                <w:szCs w:val="22"/>
              </w:rPr>
            </w:pPr>
          </w:p>
        </w:tc>
        <w:tc>
          <w:tcPr>
            <w:tcW w:w="1290" w:type="dxa"/>
          </w:tcPr>
          <w:p w:rsidR="0027069A" w:rsidRPr="00CE385E" w:rsidRDefault="0027069A" w:rsidP="0027069A">
            <w:pPr>
              <w:jc w:val="center"/>
              <w:rPr>
                <w:rFonts w:asciiTheme="minorHAnsi" w:hAnsiTheme="minorHAnsi" w:cstheme="minorHAnsi"/>
                <w:sz w:val="22"/>
                <w:szCs w:val="22"/>
              </w:rPr>
            </w:pPr>
          </w:p>
        </w:tc>
        <w:tc>
          <w:tcPr>
            <w:tcW w:w="5446" w:type="dxa"/>
            <w:vAlign w:val="center"/>
          </w:tcPr>
          <w:p w:rsidR="0027069A" w:rsidRPr="00CE385E" w:rsidRDefault="0027069A" w:rsidP="0027069A">
            <w:pPr>
              <w:jc w:val="center"/>
              <w:rPr>
                <w:rFonts w:asciiTheme="minorHAnsi" w:hAnsiTheme="minorHAnsi" w:cstheme="minorHAnsi"/>
                <w:sz w:val="22"/>
                <w:szCs w:val="22"/>
              </w:rPr>
            </w:pPr>
          </w:p>
        </w:tc>
      </w:tr>
      <w:tr w:rsidR="0027069A" w:rsidRPr="00CE385E" w:rsidTr="0027069A">
        <w:trPr>
          <w:jc w:val="center"/>
        </w:trPr>
        <w:tc>
          <w:tcPr>
            <w:tcW w:w="10265" w:type="dxa"/>
          </w:tcPr>
          <w:p w:rsidR="0027069A" w:rsidRPr="00CE385E" w:rsidRDefault="0027069A" w:rsidP="0027069A">
            <w:pPr>
              <w:spacing w:before="120" w:after="120"/>
              <w:ind w:left="690" w:hanging="360"/>
              <w:rPr>
                <w:rFonts w:asciiTheme="minorHAnsi" w:hAnsiTheme="minorHAnsi" w:cstheme="minorHAnsi"/>
                <w:sz w:val="22"/>
                <w:szCs w:val="22"/>
              </w:rPr>
            </w:pPr>
            <w:r w:rsidRPr="00CE385E">
              <w:rPr>
                <w:rFonts w:asciiTheme="minorHAnsi" w:hAnsiTheme="minorHAnsi" w:cstheme="minorHAnsi"/>
                <w:color w:val="000000"/>
                <w:sz w:val="22"/>
                <w:szCs w:val="22"/>
              </w:rPr>
              <w:t xml:space="preserve">h)   </w:t>
            </w:r>
            <w:r w:rsidRPr="00CE385E">
              <w:rPr>
                <w:rFonts w:asciiTheme="minorHAnsi" w:hAnsiTheme="minorHAnsi" w:cstheme="minorHAnsi"/>
                <w:sz w:val="22"/>
                <w:szCs w:val="22"/>
              </w:rPr>
              <w:t>end behavior; and</w:t>
            </w:r>
          </w:p>
        </w:tc>
        <w:tc>
          <w:tcPr>
            <w:tcW w:w="1179" w:type="dxa"/>
            <w:vAlign w:val="center"/>
          </w:tcPr>
          <w:p w:rsidR="0027069A" w:rsidRPr="00CE385E" w:rsidRDefault="0027069A" w:rsidP="0027069A">
            <w:pPr>
              <w:jc w:val="center"/>
              <w:rPr>
                <w:rFonts w:asciiTheme="minorHAnsi" w:hAnsiTheme="minorHAnsi" w:cstheme="minorHAnsi"/>
                <w:sz w:val="22"/>
                <w:szCs w:val="22"/>
              </w:rPr>
            </w:pPr>
          </w:p>
        </w:tc>
        <w:tc>
          <w:tcPr>
            <w:tcW w:w="1290" w:type="dxa"/>
          </w:tcPr>
          <w:p w:rsidR="0027069A" w:rsidRPr="00CE385E" w:rsidRDefault="0027069A" w:rsidP="0027069A">
            <w:pPr>
              <w:jc w:val="center"/>
              <w:rPr>
                <w:rFonts w:asciiTheme="minorHAnsi" w:hAnsiTheme="minorHAnsi" w:cstheme="minorHAnsi"/>
                <w:sz w:val="22"/>
                <w:szCs w:val="22"/>
              </w:rPr>
            </w:pPr>
          </w:p>
        </w:tc>
        <w:tc>
          <w:tcPr>
            <w:tcW w:w="5446" w:type="dxa"/>
            <w:vAlign w:val="center"/>
          </w:tcPr>
          <w:p w:rsidR="0027069A" w:rsidRPr="00CE385E" w:rsidRDefault="0027069A" w:rsidP="0027069A">
            <w:pPr>
              <w:jc w:val="center"/>
              <w:rPr>
                <w:rFonts w:asciiTheme="minorHAnsi" w:hAnsiTheme="minorHAnsi" w:cstheme="minorHAnsi"/>
                <w:sz w:val="22"/>
                <w:szCs w:val="22"/>
              </w:rPr>
            </w:pPr>
          </w:p>
        </w:tc>
      </w:tr>
      <w:tr w:rsidR="0027069A" w:rsidRPr="00CE385E" w:rsidTr="0027069A">
        <w:trPr>
          <w:jc w:val="center"/>
        </w:trPr>
        <w:tc>
          <w:tcPr>
            <w:tcW w:w="10265" w:type="dxa"/>
          </w:tcPr>
          <w:p w:rsidR="0027069A" w:rsidRPr="00CE385E" w:rsidRDefault="0027069A" w:rsidP="0027069A">
            <w:pPr>
              <w:spacing w:before="120" w:after="120"/>
              <w:ind w:left="690" w:hanging="360"/>
              <w:rPr>
                <w:rFonts w:asciiTheme="minorHAnsi" w:hAnsiTheme="minorHAnsi" w:cstheme="minorHAnsi"/>
                <w:sz w:val="22"/>
                <w:szCs w:val="22"/>
              </w:rPr>
            </w:pPr>
            <w:bookmarkStart w:id="0" w:name="_GoBack" w:colFirst="1" w:colLast="1"/>
            <w:proofErr w:type="gramStart"/>
            <w:r w:rsidRPr="00CE385E">
              <w:rPr>
                <w:rFonts w:asciiTheme="minorHAnsi" w:hAnsiTheme="minorHAnsi" w:cstheme="minorHAnsi"/>
                <w:color w:val="000000"/>
                <w:sz w:val="22"/>
                <w:szCs w:val="22"/>
              </w:rPr>
              <w:t>I )</w:t>
            </w:r>
            <w:proofErr w:type="gramEnd"/>
            <w:r w:rsidRPr="00CE385E">
              <w:rPr>
                <w:rFonts w:asciiTheme="minorHAnsi" w:hAnsiTheme="minorHAnsi" w:cstheme="minorHAnsi"/>
                <w:color w:val="000000"/>
                <w:sz w:val="22"/>
                <w:szCs w:val="22"/>
              </w:rPr>
              <w:t xml:space="preserve">    </w:t>
            </w:r>
            <w:r w:rsidRPr="00CE385E">
              <w:rPr>
                <w:rFonts w:asciiTheme="minorHAnsi" w:hAnsiTheme="minorHAnsi" w:cstheme="minorHAnsi"/>
                <w:sz w:val="22"/>
                <w:szCs w:val="22"/>
              </w:rPr>
              <w:t xml:space="preserve">vertical and horizontal asymptotes. </w:t>
            </w:r>
            <w:r w:rsidRPr="00CE385E">
              <w:rPr>
                <w:rFonts w:asciiTheme="minorHAnsi" w:hAnsiTheme="minorHAnsi" w:cstheme="minorHAnsi"/>
                <w:color w:val="000000"/>
                <w:sz w:val="22"/>
                <w:szCs w:val="22"/>
              </w:rPr>
              <w:t xml:space="preserve"> </w:t>
            </w:r>
          </w:p>
        </w:tc>
        <w:tc>
          <w:tcPr>
            <w:tcW w:w="1179" w:type="dxa"/>
            <w:vAlign w:val="center"/>
          </w:tcPr>
          <w:p w:rsidR="0027069A" w:rsidRPr="00CE385E" w:rsidRDefault="0027069A" w:rsidP="0027069A">
            <w:pPr>
              <w:jc w:val="center"/>
              <w:rPr>
                <w:rFonts w:asciiTheme="minorHAnsi" w:hAnsiTheme="minorHAnsi" w:cstheme="minorHAnsi"/>
                <w:sz w:val="22"/>
                <w:szCs w:val="22"/>
              </w:rPr>
            </w:pPr>
          </w:p>
        </w:tc>
        <w:tc>
          <w:tcPr>
            <w:tcW w:w="1290" w:type="dxa"/>
          </w:tcPr>
          <w:p w:rsidR="0027069A" w:rsidRPr="00CE385E" w:rsidRDefault="0027069A" w:rsidP="0027069A">
            <w:pPr>
              <w:jc w:val="center"/>
              <w:rPr>
                <w:rFonts w:asciiTheme="minorHAnsi" w:hAnsiTheme="minorHAnsi" w:cstheme="minorHAnsi"/>
                <w:sz w:val="22"/>
                <w:szCs w:val="22"/>
              </w:rPr>
            </w:pPr>
          </w:p>
        </w:tc>
        <w:tc>
          <w:tcPr>
            <w:tcW w:w="5446" w:type="dxa"/>
            <w:vAlign w:val="center"/>
          </w:tcPr>
          <w:p w:rsidR="0027069A" w:rsidRPr="00CE385E" w:rsidRDefault="0027069A" w:rsidP="0027069A">
            <w:pPr>
              <w:jc w:val="center"/>
              <w:rPr>
                <w:rFonts w:asciiTheme="minorHAnsi" w:hAnsiTheme="minorHAnsi" w:cstheme="minorHAnsi"/>
                <w:sz w:val="22"/>
                <w:szCs w:val="22"/>
              </w:rPr>
            </w:pPr>
          </w:p>
        </w:tc>
      </w:tr>
      <w:bookmarkEnd w:id="0"/>
      <w:tr w:rsidR="0027069A" w:rsidRPr="00CE385E" w:rsidTr="0027069A">
        <w:trPr>
          <w:jc w:val="center"/>
        </w:trPr>
        <w:tc>
          <w:tcPr>
            <w:tcW w:w="10265" w:type="dxa"/>
          </w:tcPr>
          <w:p w:rsidR="0027069A" w:rsidRPr="00CE385E" w:rsidRDefault="0027069A" w:rsidP="0027069A">
            <w:pPr>
              <w:pStyle w:val="Standard1"/>
              <w:tabs>
                <w:tab w:val="left" w:pos="0"/>
              </w:tabs>
              <w:spacing w:before="120" w:after="120"/>
              <w:ind w:left="0"/>
              <w:rPr>
                <w:rFonts w:asciiTheme="minorHAnsi" w:hAnsiTheme="minorHAnsi" w:cstheme="minorHAnsi"/>
                <w:b w:val="0"/>
                <w:caps w:val="0"/>
                <w:sz w:val="22"/>
                <w:szCs w:val="22"/>
              </w:rPr>
            </w:pPr>
            <w:r w:rsidRPr="00CE385E">
              <w:rPr>
                <w:rFonts w:asciiTheme="minorHAnsi" w:hAnsiTheme="minorHAnsi" w:cstheme="minorHAnsi"/>
                <w:b w:val="0"/>
                <w:sz w:val="22"/>
                <w:szCs w:val="22"/>
              </w:rPr>
              <w:lastRenderedPageBreak/>
              <w:t xml:space="preserve">AFDA.2 </w:t>
            </w:r>
            <w:r w:rsidRPr="00CE385E">
              <w:rPr>
                <w:rFonts w:asciiTheme="minorHAnsi" w:hAnsiTheme="minorHAnsi" w:cstheme="minorHAnsi"/>
                <w:b w:val="0"/>
                <w:sz w:val="22"/>
                <w:szCs w:val="22"/>
              </w:rPr>
              <w:tab/>
              <w:t xml:space="preserve"> </w:t>
            </w:r>
            <w:r w:rsidRPr="00CE385E">
              <w:rPr>
                <w:rFonts w:asciiTheme="minorHAnsi" w:hAnsiTheme="minorHAnsi" w:cstheme="minorHAnsi"/>
                <w:b w:val="0"/>
                <w:caps w:val="0"/>
                <w:sz w:val="22"/>
                <w:szCs w:val="22"/>
              </w:rPr>
              <w:t>The student will use knowledge of transformations to write an equation, given the graph of a linear, quadratic, exponential, and logarithmic function.</w:t>
            </w:r>
          </w:p>
        </w:tc>
        <w:tc>
          <w:tcPr>
            <w:tcW w:w="1179" w:type="dxa"/>
            <w:vAlign w:val="center"/>
          </w:tcPr>
          <w:p w:rsidR="0027069A" w:rsidRPr="00CE385E" w:rsidRDefault="0027069A" w:rsidP="0027069A">
            <w:pPr>
              <w:jc w:val="center"/>
              <w:rPr>
                <w:rFonts w:asciiTheme="minorHAnsi" w:hAnsiTheme="minorHAnsi" w:cstheme="minorHAnsi"/>
                <w:sz w:val="22"/>
                <w:szCs w:val="22"/>
              </w:rPr>
            </w:pPr>
          </w:p>
        </w:tc>
        <w:tc>
          <w:tcPr>
            <w:tcW w:w="1290" w:type="dxa"/>
          </w:tcPr>
          <w:p w:rsidR="0027069A" w:rsidRPr="00CE385E" w:rsidRDefault="0027069A" w:rsidP="0027069A">
            <w:pPr>
              <w:jc w:val="center"/>
              <w:rPr>
                <w:rFonts w:asciiTheme="minorHAnsi" w:hAnsiTheme="minorHAnsi" w:cstheme="minorHAnsi"/>
                <w:sz w:val="22"/>
                <w:szCs w:val="22"/>
              </w:rPr>
            </w:pPr>
          </w:p>
        </w:tc>
        <w:tc>
          <w:tcPr>
            <w:tcW w:w="5446" w:type="dxa"/>
            <w:vAlign w:val="center"/>
          </w:tcPr>
          <w:p w:rsidR="0027069A" w:rsidRPr="00CE385E" w:rsidRDefault="0027069A" w:rsidP="0027069A">
            <w:pPr>
              <w:jc w:val="center"/>
              <w:rPr>
                <w:rFonts w:asciiTheme="minorHAnsi" w:hAnsiTheme="minorHAnsi" w:cstheme="minorHAnsi"/>
                <w:b/>
                <w:sz w:val="22"/>
                <w:szCs w:val="22"/>
              </w:rPr>
            </w:pPr>
          </w:p>
        </w:tc>
      </w:tr>
      <w:tr w:rsidR="0027069A" w:rsidRPr="00CE385E" w:rsidTr="0027069A">
        <w:trPr>
          <w:jc w:val="center"/>
        </w:trPr>
        <w:tc>
          <w:tcPr>
            <w:tcW w:w="10265" w:type="dxa"/>
            <w:vAlign w:val="bottom"/>
          </w:tcPr>
          <w:p w:rsidR="0027069A" w:rsidRPr="00CE385E" w:rsidRDefault="0027069A" w:rsidP="0027069A">
            <w:pPr>
              <w:pStyle w:val="Standard1"/>
              <w:tabs>
                <w:tab w:val="left" w:pos="-30"/>
              </w:tabs>
              <w:spacing w:before="120" w:after="120"/>
              <w:ind w:left="-30"/>
              <w:rPr>
                <w:rFonts w:asciiTheme="minorHAnsi" w:hAnsiTheme="minorHAnsi" w:cstheme="minorHAnsi"/>
                <w:b w:val="0"/>
                <w:caps w:val="0"/>
                <w:sz w:val="22"/>
                <w:szCs w:val="22"/>
              </w:rPr>
            </w:pPr>
            <w:proofErr w:type="gramStart"/>
            <w:r w:rsidRPr="00CE385E">
              <w:rPr>
                <w:rFonts w:asciiTheme="minorHAnsi" w:hAnsiTheme="minorHAnsi" w:cstheme="minorHAnsi"/>
                <w:b w:val="0"/>
                <w:sz w:val="22"/>
                <w:szCs w:val="22"/>
              </w:rPr>
              <w:t xml:space="preserve">AFDA.3  </w:t>
            </w:r>
            <w:r w:rsidRPr="00CE385E">
              <w:rPr>
                <w:rFonts w:asciiTheme="minorHAnsi" w:hAnsiTheme="minorHAnsi" w:cstheme="minorHAnsi"/>
                <w:b w:val="0"/>
                <w:caps w:val="0"/>
                <w:sz w:val="22"/>
                <w:szCs w:val="22"/>
              </w:rPr>
              <w:t>The</w:t>
            </w:r>
            <w:proofErr w:type="gramEnd"/>
            <w:r w:rsidRPr="00CE385E">
              <w:rPr>
                <w:rFonts w:asciiTheme="minorHAnsi" w:hAnsiTheme="minorHAnsi" w:cstheme="minorHAnsi"/>
                <w:b w:val="0"/>
                <w:caps w:val="0"/>
                <w:sz w:val="22"/>
                <w:szCs w:val="22"/>
              </w:rPr>
              <w:t xml:space="preserve"> student will collect and analyze data, determine the equation of the curve of best fit in order to make predictions, and solve practical problems using models of linear, quadratic, and exponential functions. </w:t>
            </w:r>
          </w:p>
        </w:tc>
        <w:tc>
          <w:tcPr>
            <w:tcW w:w="1179" w:type="dxa"/>
            <w:vAlign w:val="center"/>
          </w:tcPr>
          <w:p w:rsidR="0027069A" w:rsidRPr="00CE385E" w:rsidRDefault="0027069A" w:rsidP="0027069A">
            <w:pPr>
              <w:jc w:val="center"/>
              <w:rPr>
                <w:rFonts w:asciiTheme="minorHAnsi" w:hAnsiTheme="minorHAnsi" w:cstheme="minorHAnsi"/>
                <w:b/>
                <w:sz w:val="22"/>
                <w:szCs w:val="22"/>
              </w:rPr>
            </w:pPr>
          </w:p>
        </w:tc>
        <w:tc>
          <w:tcPr>
            <w:tcW w:w="1290" w:type="dxa"/>
          </w:tcPr>
          <w:p w:rsidR="0027069A" w:rsidRPr="00CE385E" w:rsidRDefault="0027069A" w:rsidP="0027069A">
            <w:pPr>
              <w:jc w:val="center"/>
              <w:rPr>
                <w:rFonts w:asciiTheme="minorHAnsi" w:hAnsiTheme="minorHAnsi" w:cstheme="minorHAnsi"/>
                <w:sz w:val="22"/>
                <w:szCs w:val="22"/>
              </w:rPr>
            </w:pPr>
          </w:p>
        </w:tc>
        <w:tc>
          <w:tcPr>
            <w:tcW w:w="5446" w:type="dxa"/>
            <w:vAlign w:val="center"/>
          </w:tcPr>
          <w:p w:rsidR="0027069A" w:rsidRPr="00CE385E" w:rsidRDefault="0027069A" w:rsidP="0027069A">
            <w:pPr>
              <w:jc w:val="center"/>
              <w:rPr>
                <w:rFonts w:asciiTheme="minorHAnsi" w:hAnsiTheme="minorHAnsi" w:cstheme="minorHAnsi"/>
                <w:b/>
                <w:sz w:val="22"/>
                <w:szCs w:val="22"/>
              </w:rPr>
            </w:pPr>
          </w:p>
        </w:tc>
      </w:tr>
      <w:tr w:rsidR="0027069A" w:rsidRPr="00CE385E" w:rsidTr="0027069A">
        <w:trPr>
          <w:jc w:val="center"/>
        </w:trPr>
        <w:tc>
          <w:tcPr>
            <w:tcW w:w="10265" w:type="dxa"/>
            <w:vAlign w:val="bottom"/>
          </w:tcPr>
          <w:p w:rsidR="0027069A" w:rsidRPr="00CE385E" w:rsidRDefault="0027069A" w:rsidP="0027069A">
            <w:pPr>
              <w:pStyle w:val="Standard1"/>
              <w:tabs>
                <w:tab w:val="left" w:pos="0"/>
              </w:tabs>
              <w:spacing w:before="120" w:after="120"/>
              <w:ind w:left="-30" w:firstLine="30"/>
              <w:rPr>
                <w:rFonts w:asciiTheme="minorHAnsi" w:hAnsiTheme="minorHAnsi" w:cstheme="minorHAnsi"/>
                <w:b w:val="0"/>
                <w:caps w:val="0"/>
                <w:sz w:val="22"/>
                <w:szCs w:val="22"/>
              </w:rPr>
            </w:pPr>
            <w:r w:rsidRPr="00CE385E">
              <w:rPr>
                <w:rFonts w:asciiTheme="minorHAnsi" w:hAnsiTheme="minorHAnsi" w:cstheme="minorHAnsi"/>
                <w:b w:val="0"/>
                <w:sz w:val="22"/>
                <w:szCs w:val="22"/>
              </w:rPr>
              <w:t>AFDA.4</w:t>
            </w:r>
            <w:r w:rsidRPr="00CE385E">
              <w:rPr>
                <w:rFonts w:asciiTheme="minorHAnsi" w:hAnsiTheme="minorHAnsi" w:cstheme="minorHAnsi"/>
                <w:b w:val="0"/>
                <w:sz w:val="22"/>
                <w:szCs w:val="22"/>
              </w:rPr>
              <w:tab/>
              <w:t xml:space="preserve"> </w:t>
            </w:r>
            <w:r w:rsidRPr="00CE385E">
              <w:rPr>
                <w:rFonts w:asciiTheme="minorHAnsi" w:hAnsiTheme="minorHAnsi" w:cstheme="minorHAnsi"/>
                <w:b w:val="0"/>
                <w:caps w:val="0"/>
                <w:sz w:val="22"/>
                <w:szCs w:val="22"/>
              </w:rPr>
              <w:t>The student will use multiple representations of functions for analysis, interpretation, and prediction.</w:t>
            </w:r>
          </w:p>
        </w:tc>
        <w:tc>
          <w:tcPr>
            <w:tcW w:w="1179" w:type="dxa"/>
            <w:vAlign w:val="center"/>
          </w:tcPr>
          <w:p w:rsidR="0027069A" w:rsidRPr="00CE385E" w:rsidRDefault="0027069A" w:rsidP="0027069A">
            <w:pPr>
              <w:jc w:val="center"/>
              <w:rPr>
                <w:rFonts w:asciiTheme="minorHAnsi" w:hAnsiTheme="minorHAnsi" w:cstheme="minorHAnsi"/>
                <w:b/>
                <w:sz w:val="22"/>
                <w:szCs w:val="22"/>
              </w:rPr>
            </w:pPr>
          </w:p>
        </w:tc>
        <w:tc>
          <w:tcPr>
            <w:tcW w:w="1290" w:type="dxa"/>
          </w:tcPr>
          <w:p w:rsidR="0027069A" w:rsidRPr="00CE385E" w:rsidRDefault="0027069A" w:rsidP="0027069A">
            <w:pPr>
              <w:jc w:val="center"/>
              <w:rPr>
                <w:rFonts w:asciiTheme="minorHAnsi" w:hAnsiTheme="minorHAnsi" w:cstheme="minorHAnsi"/>
                <w:sz w:val="22"/>
                <w:szCs w:val="22"/>
              </w:rPr>
            </w:pPr>
          </w:p>
        </w:tc>
        <w:tc>
          <w:tcPr>
            <w:tcW w:w="5446" w:type="dxa"/>
            <w:vAlign w:val="center"/>
          </w:tcPr>
          <w:p w:rsidR="0027069A" w:rsidRPr="00CE385E" w:rsidRDefault="0027069A" w:rsidP="0027069A">
            <w:pPr>
              <w:jc w:val="center"/>
              <w:rPr>
                <w:rFonts w:asciiTheme="minorHAnsi" w:hAnsiTheme="minorHAnsi" w:cstheme="minorHAnsi"/>
                <w:b/>
                <w:sz w:val="22"/>
                <w:szCs w:val="22"/>
              </w:rPr>
            </w:pPr>
          </w:p>
        </w:tc>
      </w:tr>
      <w:tr w:rsidR="0027069A" w:rsidRPr="00CE385E" w:rsidTr="0027069A">
        <w:trPr>
          <w:jc w:val="center"/>
        </w:trPr>
        <w:tc>
          <w:tcPr>
            <w:tcW w:w="10265" w:type="dxa"/>
            <w:vAlign w:val="bottom"/>
          </w:tcPr>
          <w:p w:rsidR="0027069A" w:rsidRPr="00CE385E" w:rsidRDefault="0027069A" w:rsidP="0027069A">
            <w:pPr>
              <w:pStyle w:val="SOLNumber"/>
              <w:tabs>
                <w:tab w:val="left" w:pos="0"/>
              </w:tabs>
              <w:spacing w:before="120" w:after="120"/>
              <w:ind w:left="0" w:firstLine="0"/>
              <w:rPr>
                <w:rFonts w:asciiTheme="minorHAnsi" w:hAnsiTheme="minorHAnsi" w:cstheme="minorHAnsi"/>
              </w:rPr>
            </w:pPr>
            <w:r w:rsidRPr="00CE385E">
              <w:rPr>
                <w:rFonts w:asciiTheme="minorHAnsi" w:hAnsiTheme="minorHAnsi" w:cstheme="minorHAnsi"/>
              </w:rPr>
              <w:t xml:space="preserve">AFDA.5 </w:t>
            </w:r>
            <w:r w:rsidRPr="00CE385E">
              <w:rPr>
                <w:rFonts w:asciiTheme="minorHAnsi" w:hAnsiTheme="minorHAnsi" w:cstheme="minorHAnsi"/>
              </w:rPr>
              <w:tab/>
              <w:t>The student will determine optimal values in problem situations by identifying constraints and using linear programming techniques.</w:t>
            </w:r>
          </w:p>
        </w:tc>
        <w:tc>
          <w:tcPr>
            <w:tcW w:w="1179" w:type="dxa"/>
            <w:vAlign w:val="center"/>
          </w:tcPr>
          <w:p w:rsidR="0027069A" w:rsidRPr="00CE385E" w:rsidRDefault="0027069A" w:rsidP="0027069A">
            <w:pPr>
              <w:jc w:val="center"/>
              <w:rPr>
                <w:rFonts w:asciiTheme="minorHAnsi" w:hAnsiTheme="minorHAnsi" w:cstheme="minorHAnsi"/>
                <w:b/>
                <w:sz w:val="22"/>
                <w:szCs w:val="22"/>
              </w:rPr>
            </w:pPr>
          </w:p>
        </w:tc>
        <w:tc>
          <w:tcPr>
            <w:tcW w:w="1290" w:type="dxa"/>
          </w:tcPr>
          <w:p w:rsidR="0027069A" w:rsidRPr="00CE385E" w:rsidRDefault="0027069A" w:rsidP="0027069A">
            <w:pPr>
              <w:jc w:val="center"/>
              <w:rPr>
                <w:rFonts w:asciiTheme="minorHAnsi" w:hAnsiTheme="minorHAnsi" w:cstheme="minorHAnsi"/>
                <w:sz w:val="22"/>
                <w:szCs w:val="22"/>
              </w:rPr>
            </w:pPr>
          </w:p>
        </w:tc>
        <w:tc>
          <w:tcPr>
            <w:tcW w:w="5446" w:type="dxa"/>
            <w:vAlign w:val="center"/>
          </w:tcPr>
          <w:p w:rsidR="0027069A" w:rsidRPr="00CE385E" w:rsidRDefault="0027069A" w:rsidP="0027069A">
            <w:pPr>
              <w:jc w:val="center"/>
              <w:rPr>
                <w:rFonts w:asciiTheme="minorHAnsi" w:hAnsiTheme="minorHAnsi" w:cstheme="minorHAnsi"/>
                <w:b/>
                <w:sz w:val="22"/>
                <w:szCs w:val="22"/>
              </w:rPr>
            </w:pPr>
          </w:p>
        </w:tc>
      </w:tr>
      <w:tr w:rsidR="0027069A" w:rsidRPr="00CE385E" w:rsidTr="0027069A">
        <w:trPr>
          <w:jc w:val="center"/>
        </w:trPr>
        <w:tc>
          <w:tcPr>
            <w:tcW w:w="10265" w:type="dxa"/>
            <w:vAlign w:val="bottom"/>
          </w:tcPr>
          <w:p w:rsidR="0027069A" w:rsidRPr="00CE385E" w:rsidRDefault="0027069A" w:rsidP="0027069A">
            <w:pPr>
              <w:pStyle w:val="SOLNumber"/>
              <w:keepNext/>
              <w:tabs>
                <w:tab w:val="left" w:pos="690"/>
              </w:tabs>
              <w:spacing w:before="120" w:after="120"/>
              <w:ind w:left="690" w:hanging="690"/>
              <w:rPr>
                <w:rFonts w:asciiTheme="minorHAnsi" w:hAnsiTheme="minorHAnsi" w:cstheme="minorHAnsi"/>
              </w:rPr>
            </w:pPr>
            <w:proofErr w:type="gramStart"/>
            <w:r w:rsidRPr="00CE385E">
              <w:rPr>
                <w:rFonts w:asciiTheme="minorHAnsi" w:hAnsiTheme="minorHAnsi" w:cstheme="minorHAnsi"/>
              </w:rPr>
              <w:t>AFDA.6</w:t>
            </w:r>
            <w:r>
              <w:rPr>
                <w:rFonts w:asciiTheme="minorHAnsi" w:hAnsiTheme="minorHAnsi" w:cstheme="minorHAnsi"/>
              </w:rPr>
              <w:t xml:space="preserve">  </w:t>
            </w:r>
            <w:r w:rsidRPr="00CE385E">
              <w:rPr>
                <w:rFonts w:asciiTheme="minorHAnsi" w:hAnsiTheme="minorHAnsi" w:cstheme="minorHAnsi"/>
              </w:rPr>
              <w:t>The</w:t>
            </w:r>
            <w:proofErr w:type="gramEnd"/>
            <w:r w:rsidRPr="00CE385E">
              <w:rPr>
                <w:rFonts w:asciiTheme="minorHAnsi" w:hAnsiTheme="minorHAnsi" w:cstheme="minorHAnsi"/>
              </w:rPr>
              <w:t xml:space="preserve"> student will calculate probabilities. Key concepts include</w:t>
            </w:r>
          </w:p>
        </w:tc>
        <w:tc>
          <w:tcPr>
            <w:tcW w:w="1179" w:type="dxa"/>
            <w:shd w:val="clear" w:color="auto" w:fill="E7E6E6" w:themeFill="background2"/>
            <w:vAlign w:val="center"/>
          </w:tcPr>
          <w:p w:rsidR="0027069A" w:rsidRPr="00CE385E" w:rsidRDefault="0027069A" w:rsidP="0027069A">
            <w:pPr>
              <w:jc w:val="center"/>
              <w:rPr>
                <w:rFonts w:asciiTheme="minorHAnsi" w:hAnsiTheme="minorHAnsi" w:cstheme="minorHAnsi"/>
                <w:b/>
                <w:sz w:val="22"/>
                <w:szCs w:val="22"/>
              </w:rPr>
            </w:pPr>
          </w:p>
        </w:tc>
        <w:tc>
          <w:tcPr>
            <w:tcW w:w="1290" w:type="dxa"/>
            <w:shd w:val="clear" w:color="auto" w:fill="E7E6E6" w:themeFill="background2"/>
          </w:tcPr>
          <w:p w:rsidR="0027069A" w:rsidRPr="00CE385E" w:rsidRDefault="0027069A" w:rsidP="0027069A">
            <w:pPr>
              <w:jc w:val="center"/>
              <w:rPr>
                <w:rFonts w:asciiTheme="minorHAnsi" w:hAnsiTheme="minorHAnsi" w:cstheme="minorHAnsi"/>
                <w:sz w:val="22"/>
                <w:szCs w:val="22"/>
              </w:rPr>
            </w:pPr>
          </w:p>
        </w:tc>
        <w:tc>
          <w:tcPr>
            <w:tcW w:w="5446" w:type="dxa"/>
            <w:shd w:val="clear" w:color="auto" w:fill="E7E6E6" w:themeFill="background2"/>
            <w:vAlign w:val="center"/>
          </w:tcPr>
          <w:p w:rsidR="0027069A" w:rsidRPr="00CE385E" w:rsidRDefault="0027069A" w:rsidP="0027069A">
            <w:pPr>
              <w:jc w:val="center"/>
              <w:rPr>
                <w:rFonts w:asciiTheme="minorHAnsi" w:hAnsiTheme="minorHAnsi" w:cstheme="minorHAnsi"/>
                <w:b/>
                <w:sz w:val="22"/>
                <w:szCs w:val="22"/>
              </w:rPr>
            </w:pPr>
          </w:p>
        </w:tc>
      </w:tr>
      <w:tr w:rsidR="0027069A" w:rsidRPr="00CE385E" w:rsidTr="0027069A">
        <w:trPr>
          <w:jc w:val="center"/>
        </w:trPr>
        <w:tc>
          <w:tcPr>
            <w:tcW w:w="10265" w:type="dxa"/>
            <w:vAlign w:val="center"/>
          </w:tcPr>
          <w:p w:rsidR="0027069A" w:rsidRPr="00CE385E" w:rsidRDefault="0027069A" w:rsidP="0027069A">
            <w:pPr>
              <w:pStyle w:val="SOLBullet"/>
              <w:keepNext/>
              <w:numPr>
                <w:ilvl w:val="0"/>
                <w:numId w:val="2"/>
              </w:numPr>
              <w:tabs>
                <w:tab w:val="left" w:pos="690"/>
              </w:tabs>
              <w:spacing w:before="120" w:after="120"/>
              <w:ind w:left="690"/>
              <w:rPr>
                <w:rFonts w:asciiTheme="minorHAnsi" w:hAnsiTheme="minorHAnsi" w:cstheme="minorHAnsi"/>
                <w:szCs w:val="22"/>
              </w:rPr>
            </w:pPr>
            <w:r w:rsidRPr="00CE385E">
              <w:rPr>
                <w:rFonts w:asciiTheme="minorHAnsi" w:hAnsiTheme="minorHAnsi" w:cstheme="minorHAnsi"/>
                <w:szCs w:val="22"/>
              </w:rPr>
              <w:t>conditional probability;</w:t>
            </w:r>
          </w:p>
        </w:tc>
        <w:tc>
          <w:tcPr>
            <w:tcW w:w="1179" w:type="dxa"/>
            <w:vAlign w:val="center"/>
          </w:tcPr>
          <w:p w:rsidR="0027069A" w:rsidRPr="00CE385E" w:rsidRDefault="0027069A" w:rsidP="0027069A">
            <w:pPr>
              <w:jc w:val="center"/>
              <w:rPr>
                <w:rFonts w:asciiTheme="minorHAnsi" w:hAnsiTheme="minorHAnsi" w:cstheme="minorHAnsi"/>
                <w:b/>
                <w:sz w:val="22"/>
                <w:szCs w:val="22"/>
              </w:rPr>
            </w:pPr>
          </w:p>
        </w:tc>
        <w:tc>
          <w:tcPr>
            <w:tcW w:w="1290" w:type="dxa"/>
          </w:tcPr>
          <w:p w:rsidR="0027069A" w:rsidRPr="00CE385E" w:rsidRDefault="0027069A" w:rsidP="0027069A">
            <w:pPr>
              <w:jc w:val="center"/>
              <w:rPr>
                <w:rFonts w:asciiTheme="minorHAnsi" w:hAnsiTheme="minorHAnsi" w:cstheme="minorHAnsi"/>
                <w:sz w:val="22"/>
                <w:szCs w:val="22"/>
              </w:rPr>
            </w:pPr>
          </w:p>
        </w:tc>
        <w:tc>
          <w:tcPr>
            <w:tcW w:w="5446" w:type="dxa"/>
            <w:vAlign w:val="center"/>
          </w:tcPr>
          <w:p w:rsidR="0027069A" w:rsidRPr="00CE385E" w:rsidRDefault="0027069A" w:rsidP="0027069A">
            <w:pPr>
              <w:jc w:val="center"/>
              <w:rPr>
                <w:rFonts w:asciiTheme="minorHAnsi" w:hAnsiTheme="minorHAnsi" w:cstheme="minorHAnsi"/>
                <w:sz w:val="22"/>
                <w:szCs w:val="22"/>
              </w:rPr>
            </w:pPr>
          </w:p>
        </w:tc>
      </w:tr>
      <w:tr w:rsidR="0027069A" w:rsidRPr="00CE385E" w:rsidTr="0027069A">
        <w:trPr>
          <w:jc w:val="center"/>
        </w:trPr>
        <w:tc>
          <w:tcPr>
            <w:tcW w:w="10265" w:type="dxa"/>
            <w:vAlign w:val="center"/>
          </w:tcPr>
          <w:p w:rsidR="0027069A" w:rsidRPr="00CE385E" w:rsidRDefault="0027069A" w:rsidP="0027069A">
            <w:pPr>
              <w:pStyle w:val="ListParagraph"/>
              <w:numPr>
                <w:ilvl w:val="0"/>
                <w:numId w:val="2"/>
              </w:numPr>
              <w:tabs>
                <w:tab w:val="left" w:pos="690"/>
              </w:tabs>
              <w:spacing w:before="120" w:after="120"/>
              <w:ind w:left="690"/>
              <w:contextualSpacing w:val="0"/>
              <w:rPr>
                <w:rFonts w:asciiTheme="minorHAnsi" w:hAnsiTheme="minorHAnsi" w:cstheme="minorHAnsi"/>
                <w:color w:val="000000"/>
                <w:sz w:val="22"/>
                <w:szCs w:val="22"/>
              </w:rPr>
            </w:pPr>
            <w:r w:rsidRPr="00CE385E">
              <w:rPr>
                <w:rFonts w:asciiTheme="minorHAnsi" w:hAnsiTheme="minorHAnsi" w:cstheme="minorHAnsi"/>
                <w:sz w:val="22"/>
                <w:szCs w:val="22"/>
              </w:rPr>
              <w:t>dependent and independent events;</w:t>
            </w:r>
          </w:p>
        </w:tc>
        <w:tc>
          <w:tcPr>
            <w:tcW w:w="1179" w:type="dxa"/>
            <w:vAlign w:val="center"/>
          </w:tcPr>
          <w:p w:rsidR="0027069A" w:rsidRPr="00CE385E" w:rsidRDefault="0027069A" w:rsidP="0027069A">
            <w:pPr>
              <w:jc w:val="center"/>
              <w:rPr>
                <w:rFonts w:asciiTheme="minorHAnsi" w:hAnsiTheme="minorHAnsi" w:cstheme="minorHAnsi"/>
                <w:sz w:val="22"/>
                <w:szCs w:val="22"/>
              </w:rPr>
            </w:pPr>
          </w:p>
        </w:tc>
        <w:tc>
          <w:tcPr>
            <w:tcW w:w="1290" w:type="dxa"/>
          </w:tcPr>
          <w:p w:rsidR="0027069A" w:rsidRPr="00CE385E" w:rsidRDefault="0027069A" w:rsidP="0027069A">
            <w:pPr>
              <w:jc w:val="center"/>
              <w:rPr>
                <w:rFonts w:asciiTheme="minorHAnsi" w:hAnsiTheme="minorHAnsi" w:cstheme="minorHAnsi"/>
                <w:sz w:val="22"/>
                <w:szCs w:val="22"/>
              </w:rPr>
            </w:pPr>
          </w:p>
        </w:tc>
        <w:tc>
          <w:tcPr>
            <w:tcW w:w="5446" w:type="dxa"/>
            <w:vAlign w:val="center"/>
          </w:tcPr>
          <w:p w:rsidR="0027069A" w:rsidRPr="00CE385E" w:rsidRDefault="0027069A" w:rsidP="0027069A">
            <w:pPr>
              <w:jc w:val="center"/>
              <w:rPr>
                <w:rFonts w:asciiTheme="minorHAnsi" w:hAnsiTheme="minorHAnsi" w:cstheme="minorHAnsi"/>
                <w:b/>
                <w:sz w:val="22"/>
                <w:szCs w:val="22"/>
              </w:rPr>
            </w:pPr>
          </w:p>
        </w:tc>
      </w:tr>
      <w:tr w:rsidR="0027069A" w:rsidRPr="00CE385E" w:rsidTr="0027069A">
        <w:trPr>
          <w:trHeight w:val="413"/>
          <w:jc w:val="center"/>
        </w:trPr>
        <w:tc>
          <w:tcPr>
            <w:tcW w:w="10265" w:type="dxa"/>
            <w:vAlign w:val="center"/>
          </w:tcPr>
          <w:p w:rsidR="0027069A" w:rsidRPr="00CE385E" w:rsidRDefault="0027069A" w:rsidP="0027069A">
            <w:pPr>
              <w:pStyle w:val="ListParagraph"/>
              <w:numPr>
                <w:ilvl w:val="0"/>
                <w:numId w:val="2"/>
              </w:numPr>
              <w:tabs>
                <w:tab w:val="left" w:pos="690"/>
              </w:tabs>
              <w:spacing w:before="120" w:after="120"/>
              <w:ind w:left="690"/>
              <w:contextualSpacing w:val="0"/>
              <w:rPr>
                <w:rFonts w:asciiTheme="minorHAnsi" w:hAnsiTheme="minorHAnsi" w:cstheme="minorHAnsi"/>
                <w:color w:val="000000"/>
                <w:sz w:val="22"/>
                <w:szCs w:val="22"/>
              </w:rPr>
            </w:pPr>
            <w:r w:rsidRPr="00CE385E">
              <w:rPr>
                <w:rFonts w:asciiTheme="minorHAnsi" w:hAnsiTheme="minorHAnsi" w:cstheme="minorHAnsi"/>
                <w:sz w:val="22"/>
                <w:szCs w:val="22"/>
              </w:rPr>
              <w:t>mutually exclusive events</w:t>
            </w:r>
          </w:p>
        </w:tc>
        <w:tc>
          <w:tcPr>
            <w:tcW w:w="1179" w:type="dxa"/>
            <w:vAlign w:val="center"/>
          </w:tcPr>
          <w:p w:rsidR="0027069A" w:rsidRPr="00CE385E" w:rsidRDefault="0027069A" w:rsidP="0027069A">
            <w:pPr>
              <w:rPr>
                <w:rFonts w:asciiTheme="minorHAnsi" w:hAnsiTheme="minorHAnsi" w:cstheme="minorHAnsi"/>
                <w:b/>
                <w:sz w:val="22"/>
                <w:szCs w:val="22"/>
              </w:rPr>
            </w:pPr>
          </w:p>
        </w:tc>
        <w:tc>
          <w:tcPr>
            <w:tcW w:w="1290" w:type="dxa"/>
          </w:tcPr>
          <w:p w:rsidR="0027069A" w:rsidRPr="00CE385E" w:rsidRDefault="0027069A" w:rsidP="0027069A">
            <w:pPr>
              <w:jc w:val="center"/>
              <w:rPr>
                <w:rFonts w:asciiTheme="minorHAnsi" w:hAnsiTheme="minorHAnsi" w:cstheme="minorHAnsi"/>
                <w:sz w:val="22"/>
                <w:szCs w:val="22"/>
              </w:rPr>
            </w:pPr>
          </w:p>
          <w:p w:rsidR="0027069A" w:rsidRPr="00CE385E" w:rsidRDefault="0027069A" w:rsidP="0027069A">
            <w:pPr>
              <w:rPr>
                <w:rFonts w:asciiTheme="minorHAnsi" w:hAnsiTheme="minorHAnsi" w:cstheme="minorHAnsi"/>
                <w:sz w:val="22"/>
                <w:szCs w:val="22"/>
              </w:rPr>
            </w:pPr>
          </w:p>
        </w:tc>
        <w:tc>
          <w:tcPr>
            <w:tcW w:w="5446" w:type="dxa"/>
            <w:vAlign w:val="center"/>
          </w:tcPr>
          <w:p w:rsidR="0027069A" w:rsidRPr="00CE385E" w:rsidRDefault="0027069A" w:rsidP="0027069A">
            <w:pPr>
              <w:jc w:val="center"/>
              <w:rPr>
                <w:rFonts w:asciiTheme="minorHAnsi" w:hAnsiTheme="minorHAnsi" w:cstheme="minorHAnsi"/>
                <w:b/>
                <w:sz w:val="22"/>
                <w:szCs w:val="22"/>
              </w:rPr>
            </w:pPr>
          </w:p>
        </w:tc>
      </w:tr>
      <w:tr w:rsidR="0027069A" w:rsidRPr="00CE385E" w:rsidTr="0027069A">
        <w:trPr>
          <w:jc w:val="center"/>
        </w:trPr>
        <w:tc>
          <w:tcPr>
            <w:tcW w:w="10265" w:type="dxa"/>
            <w:vAlign w:val="center"/>
          </w:tcPr>
          <w:p w:rsidR="0027069A" w:rsidRPr="00CE385E" w:rsidRDefault="0027069A" w:rsidP="0027069A">
            <w:pPr>
              <w:pStyle w:val="ListParagraph"/>
              <w:numPr>
                <w:ilvl w:val="0"/>
                <w:numId w:val="2"/>
              </w:numPr>
              <w:tabs>
                <w:tab w:val="left" w:pos="690"/>
              </w:tabs>
              <w:spacing w:before="120" w:after="120"/>
              <w:ind w:left="690"/>
              <w:contextualSpacing w:val="0"/>
              <w:rPr>
                <w:rFonts w:asciiTheme="minorHAnsi" w:hAnsiTheme="minorHAnsi" w:cstheme="minorHAnsi"/>
                <w:color w:val="000000"/>
                <w:sz w:val="22"/>
                <w:szCs w:val="22"/>
              </w:rPr>
            </w:pPr>
            <w:r w:rsidRPr="00CE385E">
              <w:rPr>
                <w:rFonts w:asciiTheme="minorHAnsi" w:hAnsiTheme="minorHAnsi" w:cstheme="minorHAnsi"/>
                <w:sz w:val="22"/>
                <w:szCs w:val="22"/>
              </w:rPr>
              <w:t>counting techniques (permutations and combinations); and</w:t>
            </w:r>
          </w:p>
        </w:tc>
        <w:tc>
          <w:tcPr>
            <w:tcW w:w="1179" w:type="dxa"/>
            <w:vAlign w:val="center"/>
          </w:tcPr>
          <w:p w:rsidR="0027069A" w:rsidRPr="00CE385E" w:rsidRDefault="0027069A" w:rsidP="0027069A">
            <w:pPr>
              <w:jc w:val="center"/>
              <w:rPr>
                <w:rFonts w:asciiTheme="minorHAnsi" w:hAnsiTheme="minorHAnsi" w:cstheme="minorHAnsi"/>
                <w:b/>
                <w:sz w:val="22"/>
                <w:szCs w:val="22"/>
              </w:rPr>
            </w:pPr>
          </w:p>
        </w:tc>
        <w:tc>
          <w:tcPr>
            <w:tcW w:w="1290" w:type="dxa"/>
          </w:tcPr>
          <w:p w:rsidR="0027069A" w:rsidRPr="00CE385E" w:rsidRDefault="0027069A" w:rsidP="0027069A">
            <w:pPr>
              <w:jc w:val="center"/>
              <w:rPr>
                <w:rFonts w:asciiTheme="minorHAnsi" w:hAnsiTheme="minorHAnsi" w:cstheme="minorHAnsi"/>
                <w:sz w:val="22"/>
                <w:szCs w:val="22"/>
              </w:rPr>
            </w:pPr>
          </w:p>
        </w:tc>
        <w:tc>
          <w:tcPr>
            <w:tcW w:w="5446" w:type="dxa"/>
            <w:vAlign w:val="center"/>
          </w:tcPr>
          <w:p w:rsidR="0027069A" w:rsidRPr="00CE385E" w:rsidRDefault="0027069A" w:rsidP="0027069A">
            <w:pPr>
              <w:jc w:val="center"/>
              <w:rPr>
                <w:rFonts w:asciiTheme="minorHAnsi" w:hAnsiTheme="minorHAnsi" w:cstheme="minorHAnsi"/>
                <w:b/>
                <w:sz w:val="22"/>
                <w:szCs w:val="22"/>
              </w:rPr>
            </w:pPr>
          </w:p>
        </w:tc>
      </w:tr>
      <w:tr w:rsidR="0027069A" w:rsidRPr="00CE385E" w:rsidTr="0027069A">
        <w:trPr>
          <w:jc w:val="center"/>
        </w:trPr>
        <w:tc>
          <w:tcPr>
            <w:tcW w:w="10265" w:type="dxa"/>
            <w:vAlign w:val="center"/>
          </w:tcPr>
          <w:p w:rsidR="0027069A" w:rsidRPr="00CE385E" w:rsidRDefault="0027069A" w:rsidP="0027069A">
            <w:pPr>
              <w:pStyle w:val="SOLBullet"/>
              <w:numPr>
                <w:ilvl w:val="0"/>
                <w:numId w:val="2"/>
              </w:numPr>
              <w:tabs>
                <w:tab w:val="left" w:pos="690"/>
              </w:tabs>
              <w:spacing w:before="120" w:after="120"/>
              <w:ind w:left="690"/>
              <w:rPr>
                <w:rFonts w:asciiTheme="minorHAnsi" w:hAnsiTheme="minorHAnsi" w:cstheme="minorHAnsi"/>
                <w:szCs w:val="22"/>
              </w:rPr>
            </w:pPr>
            <w:r w:rsidRPr="00CE385E">
              <w:rPr>
                <w:rFonts w:asciiTheme="minorHAnsi" w:hAnsiTheme="minorHAnsi" w:cstheme="minorHAnsi"/>
                <w:szCs w:val="22"/>
              </w:rPr>
              <w:t>Law of Large Numbers.</w:t>
            </w:r>
          </w:p>
        </w:tc>
        <w:tc>
          <w:tcPr>
            <w:tcW w:w="1179" w:type="dxa"/>
            <w:vAlign w:val="center"/>
          </w:tcPr>
          <w:p w:rsidR="0027069A" w:rsidRPr="00CE385E" w:rsidRDefault="0027069A" w:rsidP="0027069A">
            <w:pPr>
              <w:jc w:val="center"/>
              <w:rPr>
                <w:rFonts w:asciiTheme="minorHAnsi" w:hAnsiTheme="minorHAnsi" w:cstheme="minorHAnsi"/>
                <w:b/>
                <w:sz w:val="22"/>
                <w:szCs w:val="22"/>
              </w:rPr>
            </w:pPr>
          </w:p>
        </w:tc>
        <w:tc>
          <w:tcPr>
            <w:tcW w:w="1290" w:type="dxa"/>
          </w:tcPr>
          <w:p w:rsidR="0027069A" w:rsidRPr="00CE385E" w:rsidRDefault="0027069A" w:rsidP="0027069A">
            <w:pPr>
              <w:jc w:val="center"/>
              <w:rPr>
                <w:rFonts w:asciiTheme="minorHAnsi" w:hAnsiTheme="minorHAnsi" w:cstheme="minorHAnsi"/>
                <w:sz w:val="22"/>
                <w:szCs w:val="22"/>
              </w:rPr>
            </w:pPr>
          </w:p>
        </w:tc>
        <w:tc>
          <w:tcPr>
            <w:tcW w:w="5446" w:type="dxa"/>
            <w:vAlign w:val="center"/>
          </w:tcPr>
          <w:p w:rsidR="0027069A" w:rsidRPr="00CE385E" w:rsidRDefault="0027069A" w:rsidP="0027069A">
            <w:pPr>
              <w:jc w:val="center"/>
              <w:rPr>
                <w:rFonts w:asciiTheme="minorHAnsi" w:hAnsiTheme="minorHAnsi" w:cstheme="minorHAnsi"/>
                <w:b/>
                <w:sz w:val="22"/>
                <w:szCs w:val="22"/>
              </w:rPr>
            </w:pPr>
          </w:p>
        </w:tc>
      </w:tr>
      <w:tr w:rsidR="0027069A" w:rsidRPr="00CE385E" w:rsidTr="0027069A">
        <w:trPr>
          <w:jc w:val="center"/>
        </w:trPr>
        <w:tc>
          <w:tcPr>
            <w:tcW w:w="10265" w:type="dxa"/>
            <w:vAlign w:val="bottom"/>
          </w:tcPr>
          <w:p w:rsidR="0027069A" w:rsidRPr="00CE385E" w:rsidRDefault="0027069A" w:rsidP="0027069A">
            <w:pPr>
              <w:pStyle w:val="Standard1"/>
              <w:tabs>
                <w:tab w:val="left" w:pos="1080"/>
              </w:tabs>
              <w:spacing w:before="120" w:after="120"/>
              <w:ind w:left="0"/>
              <w:rPr>
                <w:rFonts w:asciiTheme="minorHAnsi" w:hAnsiTheme="minorHAnsi" w:cstheme="minorHAnsi"/>
                <w:b w:val="0"/>
                <w:caps w:val="0"/>
                <w:sz w:val="22"/>
                <w:szCs w:val="22"/>
              </w:rPr>
            </w:pPr>
            <w:r w:rsidRPr="00CE385E">
              <w:rPr>
                <w:rFonts w:asciiTheme="minorHAnsi" w:hAnsiTheme="minorHAnsi" w:cstheme="minorHAnsi"/>
                <w:b w:val="0"/>
                <w:sz w:val="22"/>
                <w:szCs w:val="22"/>
              </w:rPr>
              <w:t>AFDA.7</w:t>
            </w:r>
            <w:r>
              <w:rPr>
                <w:rFonts w:asciiTheme="minorHAnsi" w:hAnsiTheme="minorHAnsi" w:cstheme="minorHAnsi"/>
                <w:b w:val="0"/>
                <w:sz w:val="22"/>
                <w:szCs w:val="22"/>
              </w:rPr>
              <w:t xml:space="preserve">  </w:t>
            </w:r>
            <w:r w:rsidRPr="00CE385E">
              <w:rPr>
                <w:rFonts w:asciiTheme="minorHAnsi" w:hAnsiTheme="minorHAnsi" w:cstheme="minorHAnsi"/>
                <w:b w:val="0"/>
                <w:caps w:val="0"/>
                <w:sz w:val="22"/>
                <w:szCs w:val="22"/>
              </w:rPr>
              <w:t xml:space="preserve">The student will </w:t>
            </w:r>
          </w:p>
        </w:tc>
        <w:tc>
          <w:tcPr>
            <w:tcW w:w="1179" w:type="dxa"/>
            <w:shd w:val="clear" w:color="auto" w:fill="E7E6E6" w:themeFill="background2"/>
            <w:vAlign w:val="center"/>
          </w:tcPr>
          <w:p w:rsidR="0027069A" w:rsidRPr="00CE385E" w:rsidRDefault="0027069A" w:rsidP="0027069A">
            <w:pPr>
              <w:jc w:val="center"/>
              <w:rPr>
                <w:rFonts w:asciiTheme="minorHAnsi" w:hAnsiTheme="minorHAnsi" w:cstheme="minorHAnsi"/>
                <w:b/>
                <w:sz w:val="22"/>
                <w:szCs w:val="22"/>
              </w:rPr>
            </w:pPr>
          </w:p>
        </w:tc>
        <w:tc>
          <w:tcPr>
            <w:tcW w:w="1290" w:type="dxa"/>
            <w:shd w:val="clear" w:color="auto" w:fill="E7E6E6" w:themeFill="background2"/>
          </w:tcPr>
          <w:p w:rsidR="0027069A" w:rsidRPr="00CE385E" w:rsidRDefault="0027069A" w:rsidP="0027069A">
            <w:pPr>
              <w:jc w:val="center"/>
              <w:rPr>
                <w:rFonts w:asciiTheme="minorHAnsi" w:hAnsiTheme="minorHAnsi" w:cstheme="minorHAnsi"/>
                <w:sz w:val="22"/>
                <w:szCs w:val="22"/>
              </w:rPr>
            </w:pPr>
          </w:p>
        </w:tc>
        <w:tc>
          <w:tcPr>
            <w:tcW w:w="5446" w:type="dxa"/>
            <w:shd w:val="clear" w:color="auto" w:fill="E7E6E6" w:themeFill="background2"/>
            <w:vAlign w:val="center"/>
          </w:tcPr>
          <w:p w:rsidR="0027069A" w:rsidRPr="00CE385E" w:rsidRDefault="0027069A" w:rsidP="0027069A">
            <w:pPr>
              <w:jc w:val="center"/>
              <w:rPr>
                <w:rFonts w:asciiTheme="minorHAnsi" w:hAnsiTheme="minorHAnsi" w:cstheme="minorHAnsi"/>
                <w:b/>
                <w:sz w:val="22"/>
                <w:szCs w:val="22"/>
              </w:rPr>
            </w:pPr>
          </w:p>
        </w:tc>
      </w:tr>
      <w:tr w:rsidR="0027069A" w:rsidRPr="00CE385E" w:rsidTr="0027069A">
        <w:trPr>
          <w:jc w:val="center"/>
        </w:trPr>
        <w:tc>
          <w:tcPr>
            <w:tcW w:w="10265" w:type="dxa"/>
            <w:vAlign w:val="bottom"/>
          </w:tcPr>
          <w:p w:rsidR="0027069A" w:rsidRPr="00CE385E" w:rsidRDefault="0027069A" w:rsidP="0027069A">
            <w:pPr>
              <w:pStyle w:val="ListParagraph"/>
              <w:numPr>
                <w:ilvl w:val="0"/>
                <w:numId w:val="3"/>
              </w:numPr>
              <w:spacing w:before="120" w:after="120"/>
              <w:contextualSpacing w:val="0"/>
              <w:rPr>
                <w:rFonts w:asciiTheme="minorHAnsi" w:hAnsiTheme="minorHAnsi" w:cstheme="minorHAnsi"/>
                <w:color w:val="000000"/>
                <w:sz w:val="22"/>
                <w:szCs w:val="22"/>
              </w:rPr>
            </w:pPr>
            <w:r w:rsidRPr="00CE385E">
              <w:rPr>
                <w:rFonts w:asciiTheme="minorHAnsi" w:hAnsiTheme="minorHAnsi" w:cstheme="minorHAnsi"/>
                <w:sz w:val="22"/>
                <w:szCs w:val="22"/>
              </w:rPr>
              <w:t>identify and describe properties of a normal distribution;</w:t>
            </w:r>
          </w:p>
        </w:tc>
        <w:tc>
          <w:tcPr>
            <w:tcW w:w="1179" w:type="dxa"/>
            <w:vAlign w:val="center"/>
          </w:tcPr>
          <w:p w:rsidR="0027069A" w:rsidRPr="00CE385E" w:rsidRDefault="0027069A" w:rsidP="0027069A">
            <w:pPr>
              <w:jc w:val="center"/>
              <w:rPr>
                <w:rFonts w:asciiTheme="minorHAnsi" w:hAnsiTheme="minorHAnsi" w:cstheme="minorHAnsi"/>
                <w:b/>
                <w:sz w:val="22"/>
                <w:szCs w:val="22"/>
              </w:rPr>
            </w:pPr>
          </w:p>
        </w:tc>
        <w:tc>
          <w:tcPr>
            <w:tcW w:w="1290" w:type="dxa"/>
          </w:tcPr>
          <w:p w:rsidR="0027069A" w:rsidRPr="00CE385E" w:rsidRDefault="0027069A" w:rsidP="0027069A">
            <w:pPr>
              <w:jc w:val="center"/>
              <w:rPr>
                <w:rFonts w:asciiTheme="minorHAnsi" w:hAnsiTheme="minorHAnsi" w:cstheme="minorHAnsi"/>
                <w:sz w:val="22"/>
                <w:szCs w:val="22"/>
              </w:rPr>
            </w:pPr>
          </w:p>
        </w:tc>
        <w:tc>
          <w:tcPr>
            <w:tcW w:w="5446" w:type="dxa"/>
            <w:vAlign w:val="center"/>
          </w:tcPr>
          <w:p w:rsidR="0027069A" w:rsidRPr="00CE385E" w:rsidRDefault="0027069A" w:rsidP="0027069A">
            <w:pPr>
              <w:jc w:val="center"/>
              <w:rPr>
                <w:rFonts w:asciiTheme="minorHAnsi" w:hAnsiTheme="minorHAnsi" w:cstheme="minorHAnsi"/>
                <w:sz w:val="22"/>
                <w:szCs w:val="22"/>
              </w:rPr>
            </w:pPr>
          </w:p>
        </w:tc>
      </w:tr>
      <w:tr w:rsidR="0027069A" w:rsidRPr="00CE385E" w:rsidTr="0027069A">
        <w:trPr>
          <w:jc w:val="center"/>
        </w:trPr>
        <w:tc>
          <w:tcPr>
            <w:tcW w:w="10265" w:type="dxa"/>
            <w:vAlign w:val="bottom"/>
          </w:tcPr>
          <w:p w:rsidR="0027069A" w:rsidRPr="00CE385E" w:rsidRDefault="0027069A" w:rsidP="0027069A">
            <w:pPr>
              <w:pStyle w:val="ListParagraph"/>
              <w:numPr>
                <w:ilvl w:val="0"/>
                <w:numId w:val="3"/>
              </w:numPr>
              <w:spacing w:before="120" w:after="120"/>
              <w:contextualSpacing w:val="0"/>
              <w:rPr>
                <w:rFonts w:asciiTheme="minorHAnsi" w:hAnsiTheme="minorHAnsi" w:cstheme="minorHAnsi"/>
                <w:color w:val="000000"/>
                <w:sz w:val="22"/>
                <w:szCs w:val="22"/>
              </w:rPr>
            </w:pPr>
            <w:r w:rsidRPr="00CE385E">
              <w:rPr>
                <w:rFonts w:asciiTheme="minorHAnsi" w:hAnsiTheme="minorHAnsi" w:cstheme="minorHAnsi"/>
                <w:sz w:val="22"/>
                <w:szCs w:val="22"/>
              </w:rPr>
              <w:t xml:space="preserve">interpret and compare </w:t>
            </w:r>
            <w:r w:rsidRPr="00CE385E">
              <w:rPr>
                <w:rFonts w:asciiTheme="minorHAnsi" w:hAnsiTheme="minorHAnsi" w:cstheme="minorHAnsi"/>
                <w:i/>
                <w:sz w:val="22"/>
                <w:szCs w:val="22"/>
              </w:rPr>
              <w:t>z</w:t>
            </w:r>
            <w:r w:rsidRPr="00CE385E">
              <w:rPr>
                <w:rFonts w:asciiTheme="minorHAnsi" w:hAnsiTheme="minorHAnsi" w:cstheme="minorHAnsi"/>
                <w:sz w:val="22"/>
                <w:szCs w:val="22"/>
              </w:rPr>
              <w:t>-scores for normally distributed data; and</w:t>
            </w:r>
          </w:p>
        </w:tc>
        <w:tc>
          <w:tcPr>
            <w:tcW w:w="1179" w:type="dxa"/>
            <w:vAlign w:val="center"/>
          </w:tcPr>
          <w:p w:rsidR="0027069A" w:rsidRPr="00CE385E" w:rsidRDefault="0027069A" w:rsidP="0027069A">
            <w:pPr>
              <w:jc w:val="center"/>
              <w:rPr>
                <w:rFonts w:asciiTheme="minorHAnsi" w:hAnsiTheme="minorHAnsi" w:cstheme="minorHAnsi"/>
                <w:b/>
                <w:sz w:val="22"/>
                <w:szCs w:val="22"/>
              </w:rPr>
            </w:pPr>
          </w:p>
        </w:tc>
        <w:tc>
          <w:tcPr>
            <w:tcW w:w="1290" w:type="dxa"/>
          </w:tcPr>
          <w:p w:rsidR="0027069A" w:rsidRPr="00CE385E" w:rsidRDefault="0027069A" w:rsidP="0027069A">
            <w:pPr>
              <w:jc w:val="center"/>
              <w:rPr>
                <w:rFonts w:asciiTheme="minorHAnsi" w:hAnsiTheme="minorHAnsi" w:cstheme="minorHAnsi"/>
                <w:sz w:val="22"/>
                <w:szCs w:val="22"/>
              </w:rPr>
            </w:pPr>
          </w:p>
        </w:tc>
        <w:tc>
          <w:tcPr>
            <w:tcW w:w="5446" w:type="dxa"/>
            <w:vAlign w:val="center"/>
          </w:tcPr>
          <w:p w:rsidR="0027069A" w:rsidRPr="00CE385E" w:rsidRDefault="0027069A" w:rsidP="0027069A">
            <w:pPr>
              <w:jc w:val="center"/>
              <w:rPr>
                <w:rFonts w:asciiTheme="minorHAnsi" w:hAnsiTheme="minorHAnsi" w:cstheme="minorHAnsi"/>
                <w:b/>
                <w:sz w:val="22"/>
                <w:szCs w:val="22"/>
              </w:rPr>
            </w:pPr>
          </w:p>
        </w:tc>
      </w:tr>
      <w:tr w:rsidR="0027069A" w:rsidRPr="00CE385E" w:rsidTr="0027069A">
        <w:trPr>
          <w:jc w:val="center"/>
        </w:trPr>
        <w:tc>
          <w:tcPr>
            <w:tcW w:w="10265" w:type="dxa"/>
            <w:vAlign w:val="bottom"/>
          </w:tcPr>
          <w:p w:rsidR="0027069A" w:rsidRPr="00CE385E" w:rsidRDefault="0027069A" w:rsidP="0027069A">
            <w:pPr>
              <w:pStyle w:val="ListParagraph"/>
              <w:numPr>
                <w:ilvl w:val="0"/>
                <w:numId w:val="3"/>
              </w:numPr>
              <w:spacing w:before="120" w:after="120"/>
              <w:contextualSpacing w:val="0"/>
              <w:rPr>
                <w:rFonts w:asciiTheme="minorHAnsi" w:hAnsiTheme="minorHAnsi" w:cstheme="minorHAnsi"/>
                <w:color w:val="000000"/>
                <w:sz w:val="22"/>
                <w:szCs w:val="22"/>
              </w:rPr>
            </w:pPr>
            <w:r w:rsidRPr="00CE385E">
              <w:rPr>
                <w:rFonts w:asciiTheme="minorHAnsi" w:hAnsiTheme="minorHAnsi" w:cstheme="minorHAnsi"/>
                <w:sz w:val="22"/>
                <w:szCs w:val="22"/>
              </w:rPr>
              <w:t>apply properties of normal distributions to determine probabilities associated with areas under the standard normal curve</w:t>
            </w:r>
          </w:p>
        </w:tc>
        <w:tc>
          <w:tcPr>
            <w:tcW w:w="1179" w:type="dxa"/>
            <w:vAlign w:val="center"/>
          </w:tcPr>
          <w:p w:rsidR="0027069A" w:rsidRPr="00CE385E" w:rsidRDefault="0027069A" w:rsidP="0027069A">
            <w:pPr>
              <w:jc w:val="center"/>
              <w:rPr>
                <w:rFonts w:asciiTheme="minorHAnsi" w:hAnsiTheme="minorHAnsi" w:cstheme="minorHAnsi"/>
                <w:b/>
                <w:sz w:val="22"/>
                <w:szCs w:val="22"/>
              </w:rPr>
            </w:pPr>
          </w:p>
        </w:tc>
        <w:tc>
          <w:tcPr>
            <w:tcW w:w="1290" w:type="dxa"/>
          </w:tcPr>
          <w:p w:rsidR="0027069A" w:rsidRPr="00CE385E" w:rsidRDefault="0027069A" w:rsidP="0027069A">
            <w:pPr>
              <w:jc w:val="center"/>
              <w:rPr>
                <w:rFonts w:asciiTheme="minorHAnsi" w:hAnsiTheme="minorHAnsi" w:cstheme="minorHAnsi"/>
                <w:sz w:val="22"/>
                <w:szCs w:val="22"/>
              </w:rPr>
            </w:pPr>
          </w:p>
        </w:tc>
        <w:tc>
          <w:tcPr>
            <w:tcW w:w="5446" w:type="dxa"/>
            <w:vAlign w:val="center"/>
          </w:tcPr>
          <w:p w:rsidR="0027069A" w:rsidRPr="00CE385E" w:rsidRDefault="0027069A" w:rsidP="0027069A">
            <w:pPr>
              <w:jc w:val="center"/>
              <w:rPr>
                <w:rFonts w:asciiTheme="minorHAnsi" w:hAnsiTheme="minorHAnsi" w:cstheme="minorHAnsi"/>
                <w:b/>
                <w:sz w:val="22"/>
                <w:szCs w:val="22"/>
              </w:rPr>
            </w:pPr>
          </w:p>
        </w:tc>
      </w:tr>
      <w:tr w:rsidR="0027069A" w:rsidRPr="00CE385E" w:rsidTr="0027069A">
        <w:trPr>
          <w:jc w:val="center"/>
        </w:trPr>
        <w:tc>
          <w:tcPr>
            <w:tcW w:w="10265" w:type="dxa"/>
            <w:vAlign w:val="bottom"/>
          </w:tcPr>
          <w:p w:rsidR="0027069A" w:rsidRPr="00CE385E" w:rsidRDefault="0027069A" w:rsidP="0027069A">
            <w:pPr>
              <w:pStyle w:val="SOLNumber"/>
              <w:tabs>
                <w:tab w:val="left" w:pos="1080"/>
              </w:tabs>
              <w:spacing w:before="120" w:after="120"/>
              <w:rPr>
                <w:rFonts w:asciiTheme="minorHAnsi" w:hAnsiTheme="minorHAnsi" w:cstheme="minorHAnsi"/>
              </w:rPr>
            </w:pPr>
            <w:proofErr w:type="gramStart"/>
            <w:r>
              <w:rPr>
                <w:rFonts w:asciiTheme="minorHAnsi" w:hAnsiTheme="minorHAnsi" w:cstheme="minorHAnsi"/>
              </w:rPr>
              <w:lastRenderedPageBreak/>
              <w:t xml:space="preserve">AFDA.8  </w:t>
            </w:r>
            <w:r w:rsidRPr="00CE385E">
              <w:rPr>
                <w:rFonts w:asciiTheme="minorHAnsi" w:hAnsiTheme="minorHAnsi" w:cstheme="minorHAnsi"/>
              </w:rPr>
              <w:t>The</w:t>
            </w:r>
            <w:proofErr w:type="gramEnd"/>
            <w:r w:rsidRPr="00CE385E">
              <w:rPr>
                <w:rFonts w:asciiTheme="minorHAnsi" w:hAnsiTheme="minorHAnsi" w:cstheme="minorHAnsi"/>
              </w:rPr>
              <w:t xml:space="preserve"> student will design and conduct an experiment/survey. Key concepts include</w:t>
            </w:r>
          </w:p>
        </w:tc>
        <w:tc>
          <w:tcPr>
            <w:tcW w:w="1179" w:type="dxa"/>
            <w:shd w:val="clear" w:color="auto" w:fill="E7E6E6" w:themeFill="background2"/>
            <w:vAlign w:val="center"/>
          </w:tcPr>
          <w:p w:rsidR="0027069A" w:rsidRPr="00CE385E" w:rsidRDefault="0027069A" w:rsidP="0027069A">
            <w:pPr>
              <w:jc w:val="center"/>
              <w:rPr>
                <w:rFonts w:asciiTheme="minorHAnsi" w:hAnsiTheme="minorHAnsi" w:cstheme="minorHAnsi"/>
                <w:b/>
                <w:sz w:val="22"/>
                <w:szCs w:val="22"/>
              </w:rPr>
            </w:pPr>
          </w:p>
        </w:tc>
        <w:tc>
          <w:tcPr>
            <w:tcW w:w="1290" w:type="dxa"/>
            <w:shd w:val="clear" w:color="auto" w:fill="E7E6E6" w:themeFill="background2"/>
          </w:tcPr>
          <w:p w:rsidR="0027069A" w:rsidRPr="00CE385E" w:rsidRDefault="0027069A" w:rsidP="0027069A">
            <w:pPr>
              <w:jc w:val="center"/>
              <w:rPr>
                <w:rFonts w:asciiTheme="minorHAnsi" w:hAnsiTheme="minorHAnsi" w:cstheme="minorHAnsi"/>
                <w:sz w:val="22"/>
                <w:szCs w:val="22"/>
              </w:rPr>
            </w:pPr>
          </w:p>
        </w:tc>
        <w:tc>
          <w:tcPr>
            <w:tcW w:w="5446" w:type="dxa"/>
            <w:shd w:val="clear" w:color="auto" w:fill="E7E6E6" w:themeFill="background2"/>
            <w:vAlign w:val="center"/>
          </w:tcPr>
          <w:p w:rsidR="0027069A" w:rsidRPr="00CE385E" w:rsidRDefault="0027069A" w:rsidP="0027069A">
            <w:pPr>
              <w:jc w:val="center"/>
              <w:rPr>
                <w:rFonts w:asciiTheme="minorHAnsi" w:hAnsiTheme="minorHAnsi" w:cstheme="minorHAnsi"/>
                <w:b/>
                <w:sz w:val="22"/>
                <w:szCs w:val="22"/>
              </w:rPr>
            </w:pPr>
          </w:p>
        </w:tc>
      </w:tr>
      <w:tr w:rsidR="0027069A" w:rsidRPr="00CE385E" w:rsidTr="0027069A">
        <w:trPr>
          <w:jc w:val="center"/>
        </w:trPr>
        <w:tc>
          <w:tcPr>
            <w:tcW w:w="10265" w:type="dxa"/>
            <w:vAlign w:val="bottom"/>
          </w:tcPr>
          <w:p w:rsidR="0027069A" w:rsidRPr="00CE385E" w:rsidRDefault="0027069A" w:rsidP="0027069A">
            <w:pPr>
              <w:pStyle w:val="ListParagraph"/>
              <w:numPr>
                <w:ilvl w:val="0"/>
                <w:numId w:val="5"/>
              </w:numPr>
              <w:spacing w:before="120" w:after="120"/>
              <w:contextualSpacing w:val="0"/>
              <w:rPr>
                <w:rFonts w:asciiTheme="minorHAnsi" w:hAnsiTheme="minorHAnsi" w:cstheme="minorHAnsi"/>
                <w:color w:val="000000"/>
                <w:sz w:val="22"/>
                <w:szCs w:val="22"/>
              </w:rPr>
            </w:pPr>
            <w:r w:rsidRPr="00CE385E">
              <w:rPr>
                <w:rFonts w:asciiTheme="minorHAnsi" w:hAnsiTheme="minorHAnsi" w:cstheme="minorHAnsi"/>
                <w:sz w:val="22"/>
                <w:szCs w:val="22"/>
              </w:rPr>
              <w:t>sample size</w:t>
            </w:r>
          </w:p>
        </w:tc>
        <w:tc>
          <w:tcPr>
            <w:tcW w:w="1179" w:type="dxa"/>
            <w:vAlign w:val="center"/>
          </w:tcPr>
          <w:p w:rsidR="0027069A" w:rsidRPr="00CE385E" w:rsidRDefault="0027069A" w:rsidP="0027069A">
            <w:pPr>
              <w:jc w:val="center"/>
              <w:rPr>
                <w:rFonts w:asciiTheme="minorHAnsi" w:hAnsiTheme="minorHAnsi" w:cstheme="minorHAnsi"/>
                <w:b/>
                <w:sz w:val="22"/>
                <w:szCs w:val="22"/>
              </w:rPr>
            </w:pPr>
          </w:p>
        </w:tc>
        <w:tc>
          <w:tcPr>
            <w:tcW w:w="1290" w:type="dxa"/>
          </w:tcPr>
          <w:p w:rsidR="0027069A" w:rsidRPr="00CE385E" w:rsidRDefault="0027069A" w:rsidP="0027069A">
            <w:pPr>
              <w:jc w:val="center"/>
              <w:rPr>
                <w:rFonts w:asciiTheme="minorHAnsi" w:hAnsiTheme="minorHAnsi" w:cstheme="minorHAnsi"/>
                <w:sz w:val="22"/>
                <w:szCs w:val="22"/>
              </w:rPr>
            </w:pPr>
          </w:p>
        </w:tc>
        <w:tc>
          <w:tcPr>
            <w:tcW w:w="5446" w:type="dxa"/>
            <w:vAlign w:val="center"/>
          </w:tcPr>
          <w:p w:rsidR="0027069A" w:rsidRPr="00CE385E" w:rsidRDefault="0027069A" w:rsidP="0027069A">
            <w:pPr>
              <w:jc w:val="center"/>
              <w:rPr>
                <w:rFonts w:asciiTheme="minorHAnsi" w:hAnsiTheme="minorHAnsi" w:cstheme="minorHAnsi"/>
                <w:sz w:val="22"/>
                <w:szCs w:val="22"/>
              </w:rPr>
            </w:pPr>
          </w:p>
        </w:tc>
      </w:tr>
      <w:tr w:rsidR="0027069A" w:rsidRPr="00CE385E" w:rsidTr="0027069A">
        <w:trPr>
          <w:jc w:val="center"/>
        </w:trPr>
        <w:tc>
          <w:tcPr>
            <w:tcW w:w="10265" w:type="dxa"/>
            <w:vAlign w:val="bottom"/>
          </w:tcPr>
          <w:p w:rsidR="0027069A" w:rsidRPr="00CE385E" w:rsidRDefault="0027069A" w:rsidP="0027069A">
            <w:pPr>
              <w:pStyle w:val="ListParagraph"/>
              <w:numPr>
                <w:ilvl w:val="0"/>
                <w:numId w:val="5"/>
              </w:numPr>
              <w:spacing w:before="120" w:after="120"/>
              <w:contextualSpacing w:val="0"/>
              <w:rPr>
                <w:rFonts w:asciiTheme="minorHAnsi" w:hAnsiTheme="minorHAnsi" w:cstheme="minorHAnsi"/>
                <w:color w:val="000000"/>
                <w:sz w:val="22"/>
                <w:szCs w:val="22"/>
              </w:rPr>
            </w:pPr>
            <w:r w:rsidRPr="00CE385E">
              <w:rPr>
                <w:rFonts w:asciiTheme="minorHAnsi" w:hAnsiTheme="minorHAnsi" w:cstheme="minorHAnsi"/>
                <w:sz w:val="22"/>
                <w:szCs w:val="22"/>
              </w:rPr>
              <w:t>sampling technique;</w:t>
            </w:r>
          </w:p>
        </w:tc>
        <w:tc>
          <w:tcPr>
            <w:tcW w:w="1179" w:type="dxa"/>
            <w:vAlign w:val="center"/>
          </w:tcPr>
          <w:p w:rsidR="0027069A" w:rsidRPr="00CE385E" w:rsidRDefault="0027069A" w:rsidP="0027069A">
            <w:pPr>
              <w:jc w:val="center"/>
              <w:rPr>
                <w:rFonts w:asciiTheme="minorHAnsi" w:hAnsiTheme="minorHAnsi" w:cstheme="minorHAnsi"/>
                <w:b/>
                <w:color w:val="000000"/>
                <w:sz w:val="22"/>
                <w:szCs w:val="22"/>
              </w:rPr>
            </w:pPr>
          </w:p>
        </w:tc>
        <w:tc>
          <w:tcPr>
            <w:tcW w:w="1290" w:type="dxa"/>
          </w:tcPr>
          <w:p w:rsidR="0027069A" w:rsidRPr="00CE385E" w:rsidRDefault="0027069A" w:rsidP="0027069A">
            <w:pPr>
              <w:jc w:val="center"/>
              <w:rPr>
                <w:rFonts w:asciiTheme="minorHAnsi" w:hAnsiTheme="minorHAnsi" w:cstheme="minorHAnsi"/>
                <w:color w:val="FFFFFF" w:themeColor="background1"/>
                <w:sz w:val="22"/>
                <w:szCs w:val="22"/>
              </w:rPr>
            </w:pPr>
          </w:p>
        </w:tc>
        <w:tc>
          <w:tcPr>
            <w:tcW w:w="5446" w:type="dxa"/>
            <w:vAlign w:val="center"/>
          </w:tcPr>
          <w:p w:rsidR="0027069A" w:rsidRPr="00CE385E" w:rsidRDefault="0027069A" w:rsidP="0027069A">
            <w:pPr>
              <w:jc w:val="center"/>
              <w:rPr>
                <w:rFonts w:asciiTheme="minorHAnsi" w:hAnsiTheme="minorHAnsi" w:cstheme="minorHAnsi"/>
                <w:b/>
                <w:sz w:val="22"/>
                <w:szCs w:val="22"/>
              </w:rPr>
            </w:pPr>
          </w:p>
        </w:tc>
      </w:tr>
      <w:tr w:rsidR="0027069A" w:rsidRPr="00CE385E" w:rsidTr="0027069A">
        <w:trPr>
          <w:jc w:val="center"/>
        </w:trPr>
        <w:tc>
          <w:tcPr>
            <w:tcW w:w="10265" w:type="dxa"/>
            <w:vAlign w:val="bottom"/>
          </w:tcPr>
          <w:p w:rsidR="0027069A" w:rsidRPr="00CE385E" w:rsidRDefault="0027069A" w:rsidP="0027069A">
            <w:pPr>
              <w:pStyle w:val="ListParagraph"/>
              <w:numPr>
                <w:ilvl w:val="0"/>
                <w:numId w:val="5"/>
              </w:numPr>
              <w:spacing w:before="120" w:after="120"/>
              <w:contextualSpacing w:val="0"/>
              <w:rPr>
                <w:rFonts w:asciiTheme="minorHAnsi" w:hAnsiTheme="minorHAnsi" w:cstheme="minorHAnsi"/>
                <w:color w:val="000000"/>
                <w:sz w:val="22"/>
                <w:szCs w:val="22"/>
              </w:rPr>
            </w:pPr>
            <w:r w:rsidRPr="00CE385E">
              <w:rPr>
                <w:rFonts w:asciiTheme="minorHAnsi" w:hAnsiTheme="minorHAnsi" w:cstheme="minorHAnsi"/>
                <w:sz w:val="22"/>
                <w:szCs w:val="22"/>
              </w:rPr>
              <w:t>controlling sources of bias and experimental error;</w:t>
            </w:r>
          </w:p>
        </w:tc>
        <w:tc>
          <w:tcPr>
            <w:tcW w:w="1179" w:type="dxa"/>
            <w:vAlign w:val="center"/>
          </w:tcPr>
          <w:p w:rsidR="0027069A" w:rsidRPr="00CE385E" w:rsidRDefault="0027069A" w:rsidP="0027069A">
            <w:pPr>
              <w:jc w:val="center"/>
              <w:rPr>
                <w:rFonts w:asciiTheme="minorHAnsi" w:hAnsiTheme="minorHAnsi" w:cstheme="minorHAnsi"/>
                <w:b/>
                <w:sz w:val="22"/>
                <w:szCs w:val="22"/>
              </w:rPr>
            </w:pPr>
          </w:p>
        </w:tc>
        <w:tc>
          <w:tcPr>
            <w:tcW w:w="1290" w:type="dxa"/>
          </w:tcPr>
          <w:p w:rsidR="0027069A" w:rsidRPr="00CE385E" w:rsidRDefault="0027069A" w:rsidP="0027069A">
            <w:pPr>
              <w:jc w:val="center"/>
              <w:rPr>
                <w:rFonts w:asciiTheme="minorHAnsi" w:hAnsiTheme="minorHAnsi" w:cstheme="minorHAnsi"/>
                <w:sz w:val="22"/>
                <w:szCs w:val="22"/>
              </w:rPr>
            </w:pPr>
          </w:p>
        </w:tc>
        <w:tc>
          <w:tcPr>
            <w:tcW w:w="5446" w:type="dxa"/>
            <w:vAlign w:val="center"/>
          </w:tcPr>
          <w:p w:rsidR="0027069A" w:rsidRPr="00CE385E" w:rsidRDefault="0027069A" w:rsidP="0027069A">
            <w:pPr>
              <w:jc w:val="center"/>
              <w:rPr>
                <w:rFonts w:asciiTheme="minorHAnsi" w:hAnsiTheme="minorHAnsi" w:cstheme="minorHAnsi"/>
                <w:sz w:val="22"/>
                <w:szCs w:val="22"/>
              </w:rPr>
            </w:pPr>
          </w:p>
        </w:tc>
      </w:tr>
      <w:tr w:rsidR="0027069A" w:rsidRPr="00CE385E" w:rsidTr="0027069A">
        <w:trPr>
          <w:jc w:val="center"/>
        </w:trPr>
        <w:tc>
          <w:tcPr>
            <w:tcW w:w="10265" w:type="dxa"/>
            <w:vAlign w:val="bottom"/>
          </w:tcPr>
          <w:p w:rsidR="0027069A" w:rsidRPr="00CE385E" w:rsidRDefault="0027069A" w:rsidP="0027069A">
            <w:pPr>
              <w:pStyle w:val="ListParagraph"/>
              <w:numPr>
                <w:ilvl w:val="0"/>
                <w:numId w:val="5"/>
              </w:numPr>
              <w:spacing w:before="120" w:after="120"/>
              <w:contextualSpacing w:val="0"/>
              <w:rPr>
                <w:rFonts w:asciiTheme="minorHAnsi" w:hAnsiTheme="minorHAnsi" w:cstheme="minorHAnsi"/>
                <w:sz w:val="22"/>
                <w:szCs w:val="22"/>
              </w:rPr>
            </w:pPr>
            <w:r w:rsidRPr="00CE385E">
              <w:rPr>
                <w:rFonts w:asciiTheme="minorHAnsi" w:hAnsiTheme="minorHAnsi" w:cstheme="minorHAnsi"/>
                <w:sz w:val="22"/>
                <w:szCs w:val="22"/>
              </w:rPr>
              <w:t>data collection; and</w:t>
            </w:r>
          </w:p>
        </w:tc>
        <w:tc>
          <w:tcPr>
            <w:tcW w:w="1179" w:type="dxa"/>
            <w:vAlign w:val="center"/>
          </w:tcPr>
          <w:p w:rsidR="0027069A" w:rsidRPr="00CE385E" w:rsidRDefault="0027069A" w:rsidP="0027069A">
            <w:pPr>
              <w:jc w:val="center"/>
              <w:rPr>
                <w:rFonts w:asciiTheme="minorHAnsi" w:hAnsiTheme="minorHAnsi" w:cstheme="minorHAnsi"/>
                <w:b/>
                <w:sz w:val="22"/>
                <w:szCs w:val="22"/>
              </w:rPr>
            </w:pPr>
          </w:p>
        </w:tc>
        <w:tc>
          <w:tcPr>
            <w:tcW w:w="1290" w:type="dxa"/>
          </w:tcPr>
          <w:p w:rsidR="0027069A" w:rsidRPr="00CE385E" w:rsidRDefault="0027069A" w:rsidP="0027069A">
            <w:pPr>
              <w:jc w:val="center"/>
              <w:rPr>
                <w:rFonts w:asciiTheme="minorHAnsi" w:hAnsiTheme="minorHAnsi" w:cstheme="minorHAnsi"/>
                <w:sz w:val="22"/>
                <w:szCs w:val="22"/>
              </w:rPr>
            </w:pPr>
          </w:p>
        </w:tc>
        <w:tc>
          <w:tcPr>
            <w:tcW w:w="5446" w:type="dxa"/>
            <w:vAlign w:val="center"/>
          </w:tcPr>
          <w:p w:rsidR="0027069A" w:rsidRPr="00CE385E" w:rsidRDefault="0027069A" w:rsidP="0027069A">
            <w:pPr>
              <w:jc w:val="center"/>
              <w:rPr>
                <w:rFonts w:asciiTheme="minorHAnsi" w:hAnsiTheme="minorHAnsi" w:cstheme="minorHAnsi"/>
                <w:sz w:val="22"/>
                <w:szCs w:val="22"/>
              </w:rPr>
            </w:pPr>
          </w:p>
        </w:tc>
      </w:tr>
      <w:tr w:rsidR="0027069A" w:rsidRPr="00CE385E" w:rsidTr="0027069A">
        <w:trPr>
          <w:jc w:val="center"/>
        </w:trPr>
        <w:tc>
          <w:tcPr>
            <w:tcW w:w="10265" w:type="dxa"/>
            <w:vAlign w:val="bottom"/>
          </w:tcPr>
          <w:p w:rsidR="0027069A" w:rsidRPr="00CE385E" w:rsidRDefault="0027069A" w:rsidP="0027069A">
            <w:pPr>
              <w:pStyle w:val="ListParagraph"/>
              <w:numPr>
                <w:ilvl w:val="0"/>
                <w:numId w:val="5"/>
              </w:numPr>
              <w:spacing w:before="120" w:after="120"/>
              <w:contextualSpacing w:val="0"/>
              <w:rPr>
                <w:rFonts w:asciiTheme="minorHAnsi" w:hAnsiTheme="minorHAnsi" w:cstheme="minorHAnsi"/>
                <w:sz w:val="22"/>
                <w:szCs w:val="22"/>
              </w:rPr>
            </w:pPr>
            <w:r w:rsidRPr="00CE385E">
              <w:rPr>
                <w:rFonts w:asciiTheme="minorHAnsi" w:hAnsiTheme="minorHAnsi" w:cstheme="minorHAnsi"/>
                <w:sz w:val="22"/>
                <w:szCs w:val="22"/>
              </w:rPr>
              <w:t>data analysis and reporting</w:t>
            </w:r>
          </w:p>
        </w:tc>
        <w:tc>
          <w:tcPr>
            <w:tcW w:w="1179" w:type="dxa"/>
            <w:vAlign w:val="center"/>
          </w:tcPr>
          <w:p w:rsidR="0027069A" w:rsidRPr="00CE385E" w:rsidRDefault="0027069A" w:rsidP="0027069A">
            <w:pPr>
              <w:jc w:val="center"/>
              <w:rPr>
                <w:rFonts w:asciiTheme="minorHAnsi" w:hAnsiTheme="minorHAnsi" w:cstheme="minorHAnsi"/>
                <w:b/>
                <w:sz w:val="22"/>
                <w:szCs w:val="22"/>
              </w:rPr>
            </w:pPr>
          </w:p>
        </w:tc>
        <w:tc>
          <w:tcPr>
            <w:tcW w:w="1290" w:type="dxa"/>
          </w:tcPr>
          <w:p w:rsidR="0027069A" w:rsidRPr="00CE385E" w:rsidRDefault="0027069A" w:rsidP="0027069A">
            <w:pPr>
              <w:jc w:val="center"/>
              <w:rPr>
                <w:rFonts w:asciiTheme="minorHAnsi" w:hAnsiTheme="minorHAnsi" w:cstheme="minorHAnsi"/>
                <w:sz w:val="22"/>
                <w:szCs w:val="22"/>
              </w:rPr>
            </w:pPr>
          </w:p>
        </w:tc>
        <w:tc>
          <w:tcPr>
            <w:tcW w:w="5446" w:type="dxa"/>
            <w:vAlign w:val="center"/>
          </w:tcPr>
          <w:p w:rsidR="0027069A" w:rsidRPr="00CE385E" w:rsidRDefault="0027069A" w:rsidP="0027069A">
            <w:pPr>
              <w:jc w:val="center"/>
              <w:rPr>
                <w:rFonts w:asciiTheme="minorHAnsi" w:hAnsiTheme="minorHAnsi" w:cstheme="minorHAnsi"/>
                <w:sz w:val="22"/>
                <w:szCs w:val="22"/>
              </w:rPr>
            </w:pPr>
          </w:p>
        </w:tc>
      </w:tr>
    </w:tbl>
    <w:p w:rsidR="00C16BF8" w:rsidRPr="00127EE7" w:rsidRDefault="00C16BF8" w:rsidP="00127EE7">
      <w:pPr>
        <w:rPr>
          <w:rFonts w:asciiTheme="minorHAnsi" w:hAnsiTheme="minorHAnsi" w:cstheme="minorHAnsi"/>
          <w:b/>
          <w:bCs/>
          <w:color w:val="000000"/>
          <w:sz w:val="8"/>
          <w:szCs w:val="8"/>
        </w:rPr>
      </w:pPr>
    </w:p>
    <w:p w:rsidR="00CE385E" w:rsidRPr="00127EE7" w:rsidRDefault="00CE385E">
      <w:pPr>
        <w:rPr>
          <w:rFonts w:asciiTheme="minorHAnsi" w:hAnsiTheme="minorHAnsi" w:cstheme="minorHAnsi"/>
          <w:b/>
          <w:bCs/>
          <w:color w:val="000000"/>
          <w:sz w:val="8"/>
          <w:szCs w:val="8"/>
        </w:rPr>
      </w:pPr>
    </w:p>
    <w:sectPr w:rsidR="00CE385E" w:rsidRPr="00127EE7" w:rsidSect="00AE44D2">
      <w:footerReference w:type="default" r:id="rId7"/>
      <w:pgSz w:w="20160" w:h="12240" w:orient="landscape" w:code="5"/>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1AB" w:rsidRDefault="004731AB" w:rsidP="008F6058">
      <w:r>
        <w:separator/>
      </w:r>
    </w:p>
  </w:endnote>
  <w:endnote w:type="continuationSeparator" w:id="0">
    <w:p w:rsidR="004731AB" w:rsidRDefault="004731AB" w:rsidP="008F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EE7" w:rsidRDefault="00127EE7" w:rsidP="00AE44D2">
    <w:pPr>
      <w:pStyle w:val="Footer"/>
      <w:jc w:val="center"/>
      <w:rPr>
        <w:rFonts w:asciiTheme="minorHAnsi" w:hAnsiTheme="minorHAnsi" w:cstheme="minorHAnsi"/>
      </w:rPr>
    </w:pPr>
  </w:p>
  <w:p w:rsidR="00E07341" w:rsidRPr="00AE44D2" w:rsidRDefault="00E07341" w:rsidP="00AE44D2">
    <w:pPr>
      <w:pStyle w:val="Footer"/>
      <w:jc w:val="center"/>
      <w:rPr>
        <w:rFonts w:asciiTheme="minorHAnsi" w:hAnsiTheme="minorHAnsi" w:cstheme="minorHAnsi"/>
      </w:rPr>
    </w:pPr>
    <w:r>
      <w:rPr>
        <w:rFonts w:asciiTheme="minorHAnsi" w:hAnsiTheme="minorHAnsi" w:cstheme="minorHAnsi"/>
      </w:rPr>
      <w:t xml:space="preserve">Virginia Department of Education </w:t>
    </w:r>
    <w:r w:rsidR="0027069A">
      <w:rPr>
        <w:rFonts w:asciiTheme="minorHAnsi" w:hAnsiTheme="minorHAnsi" w:cstheme="minorHAnsi"/>
      </w:rPr>
      <w:t xml:space="preserve">– </w:t>
    </w:r>
    <w:r w:rsidR="00EB377D">
      <w:rPr>
        <w:rFonts w:asciiTheme="minorHAnsi" w:hAnsiTheme="minorHAnsi" w:cstheme="minorHAnsi"/>
      </w:rPr>
      <w:t>November</w:t>
    </w:r>
    <w:r w:rsidR="0027069A">
      <w:rPr>
        <w:rFonts w:asciiTheme="minorHAnsi" w:hAnsiTheme="minorHAnsi" w:cstheme="minorHAnsi"/>
      </w:rPr>
      <w:t xml:space="preserve"> 202</w:t>
    </w:r>
    <w:r w:rsidR="00EB377D">
      <w:rPr>
        <w:rFonts w:asciiTheme="minorHAnsi" w:hAnsiTheme="minorHAnsi" w:cstheme="minorHAnsi"/>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1AB" w:rsidRDefault="004731AB" w:rsidP="008F6058">
      <w:r>
        <w:separator/>
      </w:r>
    </w:p>
  </w:footnote>
  <w:footnote w:type="continuationSeparator" w:id="0">
    <w:p w:rsidR="004731AB" w:rsidRDefault="004731AB" w:rsidP="008F6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96578"/>
    <w:multiLevelType w:val="hybridMultilevel"/>
    <w:tmpl w:val="E9588F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F1DD5"/>
    <w:multiLevelType w:val="hybridMultilevel"/>
    <w:tmpl w:val="EE4A3D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6B5B4A"/>
    <w:multiLevelType w:val="hybridMultilevel"/>
    <w:tmpl w:val="4CB87C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A9436C"/>
    <w:multiLevelType w:val="hybridMultilevel"/>
    <w:tmpl w:val="9C96D1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7587246"/>
    <w:multiLevelType w:val="hybridMultilevel"/>
    <w:tmpl w:val="C160F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58"/>
    <w:rsid w:val="00083AA5"/>
    <w:rsid w:val="00127EE7"/>
    <w:rsid w:val="00144010"/>
    <w:rsid w:val="00174B62"/>
    <w:rsid w:val="00183D6C"/>
    <w:rsid w:val="0027069A"/>
    <w:rsid w:val="002C2C1C"/>
    <w:rsid w:val="00342887"/>
    <w:rsid w:val="00376FB6"/>
    <w:rsid w:val="00401246"/>
    <w:rsid w:val="00423767"/>
    <w:rsid w:val="00435F7E"/>
    <w:rsid w:val="00460D72"/>
    <w:rsid w:val="004731AB"/>
    <w:rsid w:val="004E468E"/>
    <w:rsid w:val="00507E58"/>
    <w:rsid w:val="0051624C"/>
    <w:rsid w:val="0052420B"/>
    <w:rsid w:val="005B073B"/>
    <w:rsid w:val="005B5092"/>
    <w:rsid w:val="005C6B2C"/>
    <w:rsid w:val="00613729"/>
    <w:rsid w:val="00614708"/>
    <w:rsid w:val="00687B87"/>
    <w:rsid w:val="006A1B9A"/>
    <w:rsid w:val="006F11F4"/>
    <w:rsid w:val="00727451"/>
    <w:rsid w:val="0077116C"/>
    <w:rsid w:val="007E39EB"/>
    <w:rsid w:val="00804EAB"/>
    <w:rsid w:val="00820179"/>
    <w:rsid w:val="008A20B9"/>
    <w:rsid w:val="008E76E3"/>
    <w:rsid w:val="008F6058"/>
    <w:rsid w:val="00916949"/>
    <w:rsid w:val="0092349C"/>
    <w:rsid w:val="00991CE5"/>
    <w:rsid w:val="00993BE2"/>
    <w:rsid w:val="009B79DD"/>
    <w:rsid w:val="009C17E2"/>
    <w:rsid w:val="00AC6D70"/>
    <w:rsid w:val="00AE44D2"/>
    <w:rsid w:val="00B05C3D"/>
    <w:rsid w:val="00B375FB"/>
    <w:rsid w:val="00B654A1"/>
    <w:rsid w:val="00BB3BC8"/>
    <w:rsid w:val="00BC4463"/>
    <w:rsid w:val="00C06571"/>
    <w:rsid w:val="00C16BF8"/>
    <w:rsid w:val="00C260BC"/>
    <w:rsid w:val="00C43ABD"/>
    <w:rsid w:val="00C475A2"/>
    <w:rsid w:val="00C51CB8"/>
    <w:rsid w:val="00CE385E"/>
    <w:rsid w:val="00CF7444"/>
    <w:rsid w:val="00D20027"/>
    <w:rsid w:val="00D3435E"/>
    <w:rsid w:val="00D40AA8"/>
    <w:rsid w:val="00D52AF1"/>
    <w:rsid w:val="00E07341"/>
    <w:rsid w:val="00E25224"/>
    <w:rsid w:val="00E75953"/>
    <w:rsid w:val="00EB377D"/>
    <w:rsid w:val="00EE67AF"/>
    <w:rsid w:val="00F0487F"/>
    <w:rsid w:val="00F232A0"/>
    <w:rsid w:val="00F5146C"/>
    <w:rsid w:val="00F73C31"/>
    <w:rsid w:val="00F876FE"/>
    <w:rsid w:val="00FA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49544"/>
  <w15:chartTrackingRefBased/>
  <w15:docId w15:val="{C041B3F8-0953-4DEB-9426-C17EB9AC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6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6058"/>
    <w:pPr>
      <w:tabs>
        <w:tab w:val="center" w:pos="4680"/>
        <w:tab w:val="right" w:pos="9360"/>
      </w:tabs>
    </w:pPr>
  </w:style>
  <w:style w:type="character" w:customStyle="1" w:styleId="HeaderChar">
    <w:name w:val="Header Char"/>
    <w:basedOn w:val="DefaultParagraphFont"/>
    <w:link w:val="Header"/>
    <w:uiPriority w:val="99"/>
    <w:rsid w:val="008F6058"/>
  </w:style>
  <w:style w:type="paragraph" w:styleId="Footer">
    <w:name w:val="footer"/>
    <w:basedOn w:val="Normal"/>
    <w:link w:val="FooterChar"/>
    <w:uiPriority w:val="99"/>
    <w:unhideWhenUsed/>
    <w:rsid w:val="008F6058"/>
    <w:pPr>
      <w:tabs>
        <w:tab w:val="center" w:pos="4680"/>
        <w:tab w:val="right" w:pos="9360"/>
      </w:tabs>
    </w:pPr>
  </w:style>
  <w:style w:type="character" w:customStyle="1" w:styleId="FooterChar">
    <w:name w:val="Footer Char"/>
    <w:basedOn w:val="DefaultParagraphFont"/>
    <w:link w:val="Footer"/>
    <w:uiPriority w:val="99"/>
    <w:rsid w:val="008F6058"/>
  </w:style>
  <w:style w:type="character" w:styleId="Hyperlink">
    <w:name w:val="Hyperlink"/>
    <w:basedOn w:val="DefaultParagraphFont"/>
    <w:uiPriority w:val="99"/>
    <w:unhideWhenUsed/>
    <w:rsid w:val="00BB3BC8"/>
    <w:rPr>
      <w:color w:val="0563C1" w:themeColor="hyperlink"/>
      <w:u w:val="single"/>
    </w:rPr>
  </w:style>
  <w:style w:type="character" w:styleId="FollowedHyperlink">
    <w:name w:val="FollowedHyperlink"/>
    <w:basedOn w:val="DefaultParagraphFont"/>
    <w:uiPriority w:val="99"/>
    <w:semiHidden/>
    <w:unhideWhenUsed/>
    <w:rsid w:val="007E39EB"/>
    <w:rPr>
      <w:color w:val="954F72" w:themeColor="followedHyperlink"/>
      <w:u w:val="single"/>
    </w:rPr>
  </w:style>
  <w:style w:type="paragraph" w:styleId="NormalWeb">
    <w:name w:val="Normal (Web)"/>
    <w:basedOn w:val="Normal"/>
    <w:uiPriority w:val="99"/>
    <w:semiHidden/>
    <w:unhideWhenUsed/>
    <w:rsid w:val="00127EE7"/>
    <w:pPr>
      <w:spacing w:before="100" w:beforeAutospacing="1" w:after="100" w:afterAutospacing="1"/>
    </w:pPr>
    <w:rPr>
      <w:rFonts w:eastAsia="Times New Roman"/>
      <w:sz w:val="24"/>
      <w:szCs w:val="24"/>
    </w:rPr>
  </w:style>
  <w:style w:type="paragraph" w:customStyle="1" w:styleId="Standard1">
    <w:name w:val="Standard1"/>
    <w:basedOn w:val="Normal"/>
    <w:rsid w:val="00CF7444"/>
    <w:pPr>
      <w:ind w:left="177"/>
    </w:pPr>
    <w:rPr>
      <w:rFonts w:eastAsia="Times"/>
      <w:b/>
      <w:caps/>
      <w:sz w:val="28"/>
    </w:rPr>
  </w:style>
  <w:style w:type="paragraph" w:customStyle="1" w:styleId="SOLNumber">
    <w:name w:val="SOL Number"/>
    <w:basedOn w:val="Normal"/>
    <w:next w:val="Normal"/>
    <w:link w:val="SOLNumberChar"/>
    <w:rsid w:val="00614708"/>
    <w:pPr>
      <w:keepLines/>
      <w:spacing w:before="100"/>
      <w:ind w:left="907" w:hanging="907"/>
    </w:pPr>
    <w:rPr>
      <w:rFonts w:eastAsia="Times"/>
      <w:sz w:val="22"/>
      <w:szCs w:val="22"/>
    </w:rPr>
  </w:style>
  <w:style w:type="character" w:customStyle="1" w:styleId="SOLNumberChar">
    <w:name w:val="SOL Number Char"/>
    <w:link w:val="SOLNumber"/>
    <w:rsid w:val="00614708"/>
    <w:rPr>
      <w:rFonts w:eastAsia="Times"/>
      <w:sz w:val="22"/>
      <w:szCs w:val="22"/>
    </w:rPr>
  </w:style>
  <w:style w:type="paragraph" w:customStyle="1" w:styleId="SOLBullet">
    <w:name w:val="SOL Bullet"/>
    <w:basedOn w:val="Normal"/>
    <w:next w:val="Normal"/>
    <w:link w:val="SOLBulletChar"/>
    <w:rsid w:val="00614708"/>
    <w:pPr>
      <w:ind w:left="1260" w:hanging="353"/>
    </w:pPr>
    <w:rPr>
      <w:rFonts w:eastAsia="Times"/>
      <w:sz w:val="22"/>
    </w:rPr>
  </w:style>
  <w:style w:type="character" w:customStyle="1" w:styleId="SOLBulletChar">
    <w:name w:val="SOL Bullet Char"/>
    <w:link w:val="SOLBullet"/>
    <w:rsid w:val="00614708"/>
    <w:rPr>
      <w:rFonts w:eastAsia="Times"/>
      <w:sz w:val="22"/>
    </w:rPr>
  </w:style>
  <w:style w:type="paragraph" w:styleId="ListParagraph">
    <w:name w:val="List Paragraph"/>
    <w:basedOn w:val="Normal"/>
    <w:uiPriority w:val="34"/>
    <w:qFormat/>
    <w:rsid w:val="00F51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59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Mazzacane, Tina (DOE)</dc:creator>
  <cp:keywords/>
  <dc:description/>
  <cp:lastModifiedBy>Jessica Brown</cp:lastModifiedBy>
  <cp:revision>2</cp:revision>
  <dcterms:created xsi:type="dcterms:W3CDTF">2022-11-22T02:39:00Z</dcterms:created>
  <dcterms:modified xsi:type="dcterms:W3CDTF">2022-11-22T02:39:00Z</dcterms:modified>
</cp:coreProperties>
</file>