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4" w14:textId="23C0AE67" w:rsidR="007D37D0" w:rsidRDefault="003D0FD8">
      <w:pPr>
        <w:rPr>
          <w:rFonts w:ascii="Times New Roman" w:hAnsi="Times New Roman" w:cs="Times New Roman"/>
          <w:sz w:val="24"/>
          <w:szCs w:val="24"/>
        </w:rPr>
      </w:pPr>
      <w:bookmarkStart w:id="0" w:name="_GoBack"/>
      <w:bookmarkEnd w:id="0"/>
      <w:r>
        <w:rPr>
          <w:rFonts w:ascii="Times New Roman" w:hAnsi="Times New Roman" w:cs="Times New Roman"/>
          <w:b/>
          <w:i/>
          <w:sz w:val="24"/>
          <w:szCs w:val="24"/>
        </w:rPr>
        <w:t>Collection of Evidence 3</w:t>
      </w:r>
    </w:p>
    <w:p w14:paraId="7569673D" w14:textId="77777777" w:rsidR="003D0FD8" w:rsidRPr="00B37EEA" w:rsidRDefault="003D0FD8">
      <w:pPr>
        <w:rPr>
          <w:rFonts w:ascii="Times New Roman" w:hAnsi="Times New Roman" w:cs="Times New Roman"/>
          <w:sz w:val="24"/>
          <w:szCs w:val="24"/>
        </w:rPr>
      </w:pPr>
    </w:p>
    <w:p w14:paraId="00000005" w14:textId="35D75B8B" w:rsidR="007D37D0" w:rsidRPr="00B37EEA" w:rsidRDefault="00C818EA">
      <w:pPr>
        <w:rPr>
          <w:rFonts w:ascii="Times New Roman" w:hAnsi="Times New Roman" w:cs="Times New Roman"/>
          <w:b/>
          <w:sz w:val="24"/>
          <w:szCs w:val="24"/>
        </w:rPr>
      </w:pPr>
      <w:r w:rsidRPr="00B37EEA">
        <w:rPr>
          <w:rFonts w:ascii="Times New Roman" w:hAnsi="Times New Roman" w:cs="Times New Roman"/>
          <w:b/>
          <w:sz w:val="24"/>
          <w:szCs w:val="24"/>
        </w:rPr>
        <w:t>When reviewed against the End-of-Course (EOC) Writing Performance Level Descriptors (2017), the overall writing quality of</w:t>
      </w:r>
      <w:r w:rsidRPr="00B37EEA" w:rsidDel="00C818EA">
        <w:rPr>
          <w:rFonts w:ascii="Times New Roman" w:hAnsi="Times New Roman" w:cs="Times New Roman"/>
          <w:b/>
          <w:sz w:val="24"/>
          <w:szCs w:val="24"/>
        </w:rPr>
        <w:t xml:space="preserve"> </w:t>
      </w:r>
      <w:r w:rsidRPr="00B37EEA">
        <w:rPr>
          <w:rFonts w:ascii="Times New Roman" w:hAnsi="Times New Roman" w:cs="Times New Roman"/>
          <w:b/>
          <w:sz w:val="24"/>
          <w:szCs w:val="24"/>
        </w:rPr>
        <w:t>t</w:t>
      </w:r>
      <w:r w:rsidR="00415C56" w:rsidRPr="00B37EEA">
        <w:rPr>
          <w:rFonts w:ascii="Times New Roman" w:hAnsi="Times New Roman" w:cs="Times New Roman"/>
          <w:b/>
          <w:sz w:val="24"/>
          <w:szCs w:val="24"/>
        </w:rPr>
        <w:t xml:space="preserve">his </w:t>
      </w:r>
      <w:r w:rsidR="007F77E2">
        <w:rPr>
          <w:rFonts w:ascii="Times New Roman" w:hAnsi="Times New Roman" w:cs="Times New Roman"/>
          <w:b/>
          <w:sz w:val="24"/>
          <w:szCs w:val="24"/>
        </w:rPr>
        <w:t>collection</w:t>
      </w:r>
      <w:r w:rsidR="00415C56" w:rsidRPr="00B37EEA">
        <w:rPr>
          <w:rFonts w:ascii="Times New Roman" w:hAnsi="Times New Roman" w:cs="Times New Roman"/>
          <w:b/>
          <w:sz w:val="24"/>
          <w:szCs w:val="24"/>
        </w:rPr>
        <w:t xml:space="preserve"> of evidence demonstrates the</w:t>
      </w:r>
      <w:r w:rsidRPr="00B37EEA">
        <w:rPr>
          <w:rFonts w:ascii="Times New Roman" w:hAnsi="Times New Roman" w:cs="Times New Roman"/>
          <w:b/>
          <w:sz w:val="24"/>
          <w:szCs w:val="24"/>
        </w:rPr>
        <w:t xml:space="preserve"> achievement level of </w:t>
      </w:r>
      <w:r w:rsidR="00EB7725">
        <w:rPr>
          <w:rFonts w:ascii="Times New Roman" w:hAnsi="Times New Roman" w:cs="Times New Roman"/>
          <w:b/>
          <w:sz w:val="24"/>
          <w:szCs w:val="24"/>
        </w:rPr>
        <w:t>Pass/Advanced</w:t>
      </w:r>
      <w:r w:rsidR="00415C56" w:rsidRPr="00B37EEA">
        <w:rPr>
          <w:rFonts w:ascii="Times New Roman" w:hAnsi="Times New Roman" w:cs="Times New Roman"/>
          <w:b/>
          <w:sz w:val="24"/>
          <w:szCs w:val="24"/>
        </w:rPr>
        <w:t>.</w:t>
      </w:r>
    </w:p>
    <w:p w14:paraId="00000006" w14:textId="77777777" w:rsidR="007D37D0" w:rsidRPr="00B37EEA" w:rsidRDefault="007D37D0"/>
    <w:p w14:paraId="00000008" w14:textId="2F7BEE63" w:rsidR="007D37D0" w:rsidRPr="00B37EEA" w:rsidRDefault="007F77E2">
      <w:pPr>
        <w:rPr>
          <w:rFonts w:ascii="Times New Roman" w:hAnsi="Times New Roman" w:cs="Times New Roman"/>
          <w:i/>
          <w:sz w:val="24"/>
          <w:szCs w:val="24"/>
        </w:rPr>
      </w:pPr>
      <w:r>
        <w:rPr>
          <w:rFonts w:ascii="Times New Roman" w:hAnsi="Times New Roman" w:cs="Times New Roman"/>
          <w:sz w:val="24"/>
          <w:szCs w:val="24"/>
        </w:rPr>
        <w:t xml:space="preserve">Each </w:t>
      </w:r>
      <w:r w:rsidR="00A40B3C" w:rsidRPr="00B37EEA">
        <w:rPr>
          <w:rFonts w:ascii="Times New Roman" w:hAnsi="Times New Roman" w:cs="Times New Roman"/>
          <w:sz w:val="24"/>
          <w:szCs w:val="24"/>
        </w:rPr>
        <w:t>writing sample demonstrate</w:t>
      </w:r>
      <w:r>
        <w:rPr>
          <w:rFonts w:ascii="Times New Roman" w:hAnsi="Times New Roman" w:cs="Times New Roman"/>
          <w:sz w:val="24"/>
          <w:szCs w:val="24"/>
        </w:rPr>
        <w:t>s</w:t>
      </w:r>
      <w:r w:rsidR="00A40B3C" w:rsidRPr="00B37EEA">
        <w:rPr>
          <w:rFonts w:ascii="Times New Roman" w:hAnsi="Times New Roman" w:cs="Times New Roman"/>
          <w:sz w:val="24"/>
          <w:szCs w:val="24"/>
        </w:rPr>
        <w:t xml:space="preserve"> </w:t>
      </w:r>
      <w:r w:rsidR="007924A8">
        <w:rPr>
          <w:rFonts w:ascii="Times New Roman" w:hAnsi="Times New Roman" w:cs="Times New Roman"/>
          <w:sz w:val="24"/>
          <w:szCs w:val="24"/>
        </w:rPr>
        <w:t xml:space="preserve">consistent, though not perfect, </w:t>
      </w:r>
      <w:r w:rsidR="00A40B3C" w:rsidRPr="00B37EEA">
        <w:rPr>
          <w:rFonts w:ascii="Times New Roman" w:hAnsi="Times New Roman" w:cs="Times New Roman"/>
          <w:sz w:val="24"/>
          <w:szCs w:val="24"/>
        </w:rPr>
        <w:t>control</w:t>
      </w:r>
      <w:r w:rsidR="007924A8">
        <w:rPr>
          <w:rFonts w:ascii="Times New Roman" w:hAnsi="Times New Roman" w:cs="Times New Roman"/>
          <w:sz w:val="24"/>
          <w:szCs w:val="24"/>
        </w:rPr>
        <w:t xml:space="preserve"> of developing a </w:t>
      </w:r>
      <w:r w:rsidR="007924A8" w:rsidRPr="003D0FD8">
        <w:rPr>
          <w:rFonts w:ascii="Times New Roman" w:hAnsi="Times New Roman" w:cs="Times New Roman"/>
          <w:b/>
          <w:sz w:val="24"/>
          <w:szCs w:val="24"/>
        </w:rPr>
        <w:t>clear, logical thesis</w:t>
      </w:r>
      <w:r w:rsidR="00A40B3C" w:rsidRPr="00B37EEA">
        <w:rPr>
          <w:rFonts w:ascii="Times New Roman" w:hAnsi="Times New Roman" w:cs="Times New Roman"/>
          <w:sz w:val="24"/>
          <w:szCs w:val="24"/>
        </w:rPr>
        <w:t xml:space="preserve">. </w:t>
      </w:r>
      <w:r>
        <w:rPr>
          <w:rFonts w:ascii="Times New Roman" w:hAnsi="Times New Roman" w:cs="Times New Roman"/>
          <w:sz w:val="24"/>
          <w:szCs w:val="24"/>
        </w:rPr>
        <w:t>A</w:t>
      </w:r>
      <w:r w:rsidR="007924A8">
        <w:rPr>
          <w:rFonts w:ascii="Times New Roman" w:hAnsi="Times New Roman" w:cs="Times New Roman"/>
          <w:sz w:val="24"/>
          <w:szCs w:val="24"/>
        </w:rPr>
        <w:t xml:space="preserve"> formulaic thesis statement appears in the first writing sample (</w:t>
      </w:r>
      <w:r w:rsidR="007924A8">
        <w:rPr>
          <w:rFonts w:ascii="Times New Roman" w:hAnsi="Times New Roman" w:cs="Times New Roman"/>
          <w:i/>
          <w:sz w:val="24"/>
          <w:szCs w:val="24"/>
        </w:rPr>
        <w:t>The decrease of social interaction due to electronics has had a negative impact for the following reasons:</w:t>
      </w:r>
      <w:r w:rsidR="00A40B3C" w:rsidRPr="00B37EEA">
        <w:rPr>
          <w:rFonts w:ascii="Times New Roman" w:hAnsi="Times New Roman" w:cs="Times New Roman"/>
          <w:sz w:val="24"/>
          <w:szCs w:val="24"/>
        </w:rPr>
        <w:t>)</w:t>
      </w:r>
      <w:r w:rsidR="006402A6">
        <w:rPr>
          <w:rFonts w:ascii="Times New Roman" w:hAnsi="Times New Roman" w:cs="Times New Roman"/>
          <w:sz w:val="24"/>
          <w:szCs w:val="24"/>
        </w:rPr>
        <w:t xml:space="preserve"> that</w:t>
      </w:r>
      <w:r w:rsidR="007924A8">
        <w:rPr>
          <w:rFonts w:ascii="Times New Roman" w:hAnsi="Times New Roman" w:cs="Times New Roman"/>
          <w:sz w:val="24"/>
          <w:szCs w:val="24"/>
        </w:rPr>
        <w:t xml:space="preserve"> lists a reason</w:t>
      </w:r>
      <w:r w:rsidR="006402A6">
        <w:rPr>
          <w:rFonts w:ascii="Times New Roman" w:hAnsi="Times New Roman" w:cs="Times New Roman"/>
          <w:sz w:val="24"/>
          <w:szCs w:val="24"/>
        </w:rPr>
        <w:t xml:space="preserve"> </w:t>
      </w:r>
      <w:r w:rsidR="007924A8">
        <w:rPr>
          <w:rFonts w:ascii="Times New Roman" w:hAnsi="Times New Roman" w:cs="Times New Roman"/>
          <w:sz w:val="24"/>
          <w:szCs w:val="24"/>
        </w:rPr>
        <w:t>never addressed in the writing (</w:t>
      </w:r>
      <w:r w:rsidR="007924A8">
        <w:rPr>
          <w:rFonts w:ascii="Times New Roman" w:hAnsi="Times New Roman" w:cs="Times New Roman"/>
          <w:i/>
          <w:sz w:val="24"/>
          <w:szCs w:val="24"/>
        </w:rPr>
        <w:t>technology is becoming more dangerous.</w:t>
      </w:r>
      <w:r w:rsidR="007924A8">
        <w:rPr>
          <w:rFonts w:ascii="Times New Roman" w:hAnsi="Times New Roman" w:cs="Times New Roman"/>
          <w:sz w:val="24"/>
          <w:szCs w:val="24"/>
        </w:rPr>
        <w:t>)</w:t>
      </w:r>
      <w:r>
        <w:rPr>
          <w:rFonts w:ascii="Times New Roman" w:hAnsi="Times New Roman" w:cs="Times New Roman"/>
          <w:sz w:val="24"/>
          <w:szCs w:val="24"/>
        </w:rPr>
        <w:t>; however, the</w:t>
      </w:r>
      <w:r w:rsidRPr="00B37EEA">
        <w:rPr>
          <w:rFonts w:ascii="Times New Roman" w:hAnsi="Times New Roman" w:cs="Times New Roman"/>
          <w:sz w:val="24"/>
          <w:szCs w:val="24"/>
        </w:rPr>
        <w:t xml:space="preserve"> </w:t>
      </w:r>
      <w:r w:rsidRPr="0064017C">
        <w:rPr>
          <w:rFonts w:ascii="Times New Roman" w:hAnsi="Times New Roman" w:cs="Times New Roman"/>
          <w:b/>
          <w:sz w:val="24"/>
          <w:szCs w:val="24"/>
        </w:rPr>
        <w:t xml:space="preserve">position and purpose </w:t>
      </w:r>
      <w:r w:rsidRPr="00B37EEA">
        <w:rPr>
          <w:rFonts w:ascii="Times New Roman" w:hAnsi="Times New Roman" w:cs="Times New Roman"/>
          <w:sz w:val="24"/>
          <w:szCs w:val="24"/>
        </w:rPr>
        <w:t>for writing</w:t>
      </w:r>
      <w:r>
        <w:rPr>
          <w:rFonts w:ascii="Times New Roman" w:hAnsi="Times New Roman" w:cs="Times New Roman"/>
          <w:sz w:val="24"/>
          <w:szCs w:val="24"/>
        </w:rPr>
        <w:t xml:space="preserve"> are clear</w:t>
      </w:r>
      <w:r w:rsidR="007924A8">
        <w:rPr>
          <w:rFonts w:ascii="Times New Roman" w:hAnsi="Times New Roman" w:cs="Times New Roman"/>
          <w:sz w:val="24"/>
          <w:szCs w:val="24"/>
        </w:rPr>
        <w:t xml:space="preserve">. The second writing sample includes </w:t>
      </w:r>
      <w:r w:rsidR="007924A8" w:rsidRPr="003D0FD8">
        <w:rPr>
          <w:rFonts w:ascii="Times New Roman" w:hAnsi="Times New Roman" w:cs="Times New Roman"/>
          <w:b/>
          <w:sz w:val="24"/>
          <w:szCs w:val="24"/>
        </w:rPr>
        <w:t xml:space="preserve">a thesis statement </w:t>
      </w:r>
      <w:r w:rsidRPr="003D0FD8">
        <w:rPr>
          <w:rFonts w:ascii="Times New Roman" w:hAnsi="Times New Roman" w:cs="Times New Roman"/>
          <w:b/>
          <w:sz w:val="24"/>
          <w:szCs w:val="24"/>
        </w:rPr>
        <w:t>with</w:t>
      </w:r>
      <w:r w:rsidR="003443EE" w:rsidRPr="003D0FD8">
        <w:rPr>
          <w:rFonts w:ascii="Times New Roman" w:hAnsi="Times New Roman" w:cs="Times New Roman"/>
          <w:b/>
          <w:sz w:val="24"/>
          <w:szCs w:val="24"/>
        </w:rPr>
        <w:t xml:space="preserve"> reasonable conclusions and</w:t>
      </w:r>
      <w:r w:rsidR="007924A8" w:rsidRPr="003D0FD8">
        <w:rPr>
          <w:rFonts w:ascii="Times New Roman" w:hAnsi="Times New Roman" w:cs="Times New Roman"/>
          <w:b/>
          <w:sz w:val="24"/>
          <w:szCs w:val="24"/>
        </w:rPr>
        <w:t xml:space="preserve"> fully provides for the development of ideas</w:t>
      </w:r>
      <w:r w:rsidR="007924A8">
        <w:rPr>
          <w:rFonts w:ascii="Times New Roman" w:hAnsi="Times New Roman" w:cs="Times New Roman"/>
          <w:sz w:val="24"/>
          <w:szCs w:val="24"/>
        </w:rPr>
        <w:t>.</w:t>
      </w:r>
      <w:r w:rsidR="00A40B3C" w:rsidRPr="00B37EEA">
        <w:rPr>
          <w:rFonts w:ascii="Times New Roman" w:hAnsi="Times New Roman" w:cs="Times New Roman"/>
          <w:sz w:val="24"/>
          <w:szCs w:val="24"/>
        </w:rPr>
        <w:t xml:space="preserve"> </w:t>
      </w:r>
      <w:r w:rsidR="007924A8">
        <w:rPr>
          <w:rFonts w:ascii="Times New Roman" w:hAnsi="Times New Roman" w:cs="Times New Roman"/>
          <w:sz w:val="24"/>
          <w:szCs w:val="24"/>
        </w:rPr>
        <w:t xml:space="preserve">A reasonable attempt at analysis is made in the third writing sample, with a </w:t>
      </w:r>
      <w:r w:rsidR="007924A8" w:rsidRPr="003D0FD8">
        <w:rPr>
          <w:rFonts w:ascii="Times New Roman" w:hAnsi="Times New Roman" w:cs="Times New Roman"/>
          <w:b/>
          <w:sz w:val="24"/>
          <w:szCs w:val="24"/>
        </w:rPr>
        <w:t>clear, sophisticated introduction and central idea</w:t>
      </w:r>
      <w:r w:rsidR="007924A8">
        <w:rPr>
          <w:rFonts w:ascii="Times New Roman" w:hAnsi="Times New Roman" w:cs="Times New Roman"/>
          <w:sz w:val="24"/>
          <w:szCs w:val="24"/>
        </w:rPr>
        <w:t xml:space="preserve"> ([The texts] </w:t>
      </w:r>
      <w:r w:rsidR="007924A8">
        <w:rPr>
          <w:rFonts w:ascii="Times New Roman" w:hAnsi="Times New Roman" w:cs="Times New Roman"/>
          <w:i/>
          <w:sz w:val="24"/>
          <w:szCs w:val="24"/>
        </w:rPr>
        <w:t>differ greatly when it comes to points of view and figurative language; however, the two pieces were written for similar purposes.</w:t>
      </w:r>
      <w:r w:rsidR="007924A8">
        <w:rPr>
          <w:rFonts w:ascii="Times New Roman" w:hAnsi="Times New Roman" w:cs="Times New Roman"/>
          <w:sz w:val="24"/>
          <w:szCs w:val="24"/>
        </w:rPr>
        <w:t>)</w:t>
      </w:r>
      <w:r w:rsidR="00FA6655">
        <w:rPr>
          <w:rFonts w:ascii="Times New Roman" w:hAnsi="Times New Roman" w:cs="Times New Roman"/>
          <w:sz w:val="24"/>
          <w:szCs w:val="24"/>
        </w:rPr>
        <w:t>;</w:t>
      </w:r>
      <w:r w:rsidR="006402A6">
        <w:rPr>
          <w:rFonts w:ascii="Times New Roman" w:hAnsi="Times New Roman" w:cs="Times New Roman"/>
          <w:sz w:val="24"/>
          <w:szCs w:val="24"/>
        </w:rPr>
        <w:t xml:space="preserve"> </w:t>
      </w:r>
      <w:r w:rsidR="00FA6655">
        <w:rPr>
          <w:rFonts w:ascii="Times New Roman" w:hAnsi="Times New Roman" w:cs="Times New Roman"/>
          <w:sz w:val="24"/>
          <w:szCs w:val="24"/>
        </w:rPr>
        <w:t>however</w:t>
      </w:r>
      <w:r w:rsidR="003D0FD8">
        <w:rPr>
          <w:rFonts w:ascii="Times New Roman" w:hAnsi="Times New Roman" w:cs="Times New Roman"/>
          <w:sz w:val="24"/>
          <w:szCs w:val="24"/>
        </w:rPr>
        <w:t>,</w:t>
      </w:r>
      <w:r w:rsidR="00FA6655">
        <w:rPr>
          <w:rFonts w:ascii="Times New Roman" w:hAnsi="Times New Roman" w:cs="Times New Roman"/>
          <w:sz w:val="24"/>
          <w:szCs w:val="24"/>
        </w:rPr>
        <w:t xml:space="preserve"> the</w:t>
      </w:r>
      <w:r w:rsidR="003443EE">
        <w:rPr>
          <w:rFonts w:ascii="Times New Roman" w:hAnsi="Times New Roman" w:cs="Times New Roman"/>
          <w:sz w:val="24"/>
          <w:szCs w:val="24"/>
        </w:rPr>
        <w:t xml:space="preserve"> effects of</w:t>
      </w:r>
      <w:r w:rsidR="006402A6">
        <w:rPr>
          <w:rFonts w:ascii="Times New Roman" w:hAnsi="Times New Roman" w:cs="Times New Roman"/>
          <w:sz w:val="24"/>
          <w:szCs w:val="24"/>
        </w:rPr>
        <w:t xml:space="preserve"> </w:t>
      </w:r>
      <w:r w:rsidR="003443EE">
        <w:rPr>
          <w:rFonts w:ascii="Times New Roman" w:hAnsi="Times New Roman" w:cs="Times New Roman"/>
          <w:sz w:val="24"/>
          <w:szCs w:val="24"/>
        </w:rPr>
        <w:t>different writing styles</w:t>
      </w:r>
      <w:r w:rsidR="00FA6655">
        <w:rPr>
          <w:rFonts w:ascii="Times New Roman" w:hAnsi="Times New Roman" w:cs="Times New Roman"/>
          <w:sz w:val="24"/>
          <w:szCs w:val="24"/>
        </w:rPr>
        <w:t>, while summarized,</w:t>
      </w:r>
      <w:r w:rsidR="003443EE">
        <w:rPr>
          <w:rFonts w:ascii="Times New Roman" w:hAnsi="Times New Roman" w:cs="Times New Roman"/>
          <w:sz w:val="24"/>
          <w:szCs w:val="24"/>
        </w:rPr>
        <w:t xml:space="preserve"> are not connected to the author’s purpose for </w:t>
      </w:r>
      <w:r w:rsidR="003D0FD8">
        <w:rPr>
          <w:rFonts w:ascii="Times New Roman" w:hAnsi="Times New Roman" w:cs="Times New Roman"/>
          <w:sz w:val="24"/>
          <w:szCs w:val="24"/>
        </w:rPr>
        <w:t xml:space="preserve">writing </w:t>
      </w:r>
      <w:r w:rsidR="003443EE">
        <w:rPr>
          <w:rFonts w:ascii="Times New Roman" w:hAnsi="Times New Roman" w:cs="Times New Roman"/>
          <w:sz w:val="24"/>
          <w:szCs w:val="24"/>
        </w:rPr>
        <w:t xml:space="preserve">each </w:t>
      </w:r>
      <w:r w:rsidR="00FA6655">
        <w:rPr>
          <w:rFonts w:ascii="Times New Roman" w:hAnsi="Times New Roman" w:cs="Times New Roman"/>
          <w:sz w:val="24"/>
          <w:szCs w:val="24"/>
        </w:rPr>
        <w:t xml:space="preserve">of the analyzed </w:t>
      </w:r>
      <w:r w:rsidR="003443EE">
        <w:rPr>
          <w:rFonts w:ascii="Times New Roman" w:hAnsi="Times New Roman" w:cs="Times New Roman"/>
          <w:sz w:val="24"/>
          <w:szCs w:val="24"/>
        </w:rPr>
        <w:t>text</w:t>
      </w:r>
      <w:r w:rsidR="00FA6655">
        <w:rPr>
          <w:rFonts w:ascii="Times New Roman" w:hAnsi="Times New Roman" w:cs="Times New Roman"/>
          <w:sz w:val="24"/>
          <w:szCs w:val="24"/>
        </w:rPr>
        <w:t>s</w:t>
      </w:r>
      <w:r w:rsidR="007924A8">
        <w:rPr>
          <w:rFonts w:ascii="Times New Roman" w:hAnsi="Times New Roman" w:cs="Times New Roman"/>
          <w:sz w:val="24"/>
          <w:szCs w:val="24"/>
        </w:rPr>
        <w:t xml:space="preserve">. </w:t>
      </w:r>
    </w:p>
    <w:p w14:paraId="2E63E426" w14:textId="77777777" w:rsidR="00BA0BF3" w:rsidRPr="00B37EEA" w:rsidRDefault="00BA0BF3" w:rsidP="00BA0BF3">
      <w:pPr>
        <w:rPr>
          <w:rFonts w:ascii="Times New Roman" w:hAnsi="Times New Roman" w:cs="Times New Roman"/>
          <w:sz w:val="24"/>
          <w:szCs w:val="24"/>
          <w:lang w:val="en-US"/>
        </w:rPr>
      </w:pPr>
    </w:p>
    <w:p w14:paraId="49344BCA" w14:textId="31C0F143" w:rsidR="00BA0BF3" w:rsidRPr="00111282" w:rsidRDefault="003443EE" w:rsidP="00BA0BF3">
      <w:pPr>
        <w:rPr>
          <w:rFonts w:ascii="Times New Roman" w:hAnsi="Times New Roman" w:cs="Times New Roman"/>
          <w:sz w:val="24"/>
          <w:szCs w:val="24"/>
        </w:rPr>
      </w:pPr>
      <w:r w:rsidRPr="00C51C68">
        <w:rPr>
          <w:rFonts w:ascii="Times New Roman" w:hAnsi="Times New Roman" w:cs="Times New Roman"/>
          <w:b/>
          <w:sz w:val="24"/>
          <w:szCs w:val="24"/>
        </w:rPr>
        <w:t>E</w:t>
      </w:r>
      <w:r w:rsidR="008B1A34" w:rsidRPr="00B37EEA">
        <w:rPr>
          <w:rFonts w:ascii="Times New Roman" w:hAnsi="Times New Roman" w:cs="Times New Roman"/>
          <w:b/>
          <w:sz w:val="24"/>
          <w:szCs w:val="24"/>
        </w:rPr>
        <w:t>vidence is precise and relevant</w:t>
      </w:r>
      <w:r w:rsidR="008B1A34" w:rsidRPr="00B37EEA">
        <w:rPr>
          <w:rFonts w:ascii="Times New Roman" w:hAnsi="Times New Roman" w:cs="Times New Roman"/>
          <w:sz w:val="24"/>
          <w:szCs w:val="24"/>
        </w:rPr>
        <w:t>, clearly</w:t>
      </w:r>
      <w:r w:rsidR="009C37BD">
        <w:rPr>
          <w:rFonts w:ascii="Times New Roman" w:hAnsi="Times New Roman" w:cs="Times New Roman"/>
          <w:sz w:val="24"/>
          <w:szCs w:val="24"/>
        </w:rPr>
        <w:t>, though not perfectly,</w:t>
      </w:r>
      <w:r w:rsidR="008B1A34" w:rsidRPr="00B37EEA">
        <w:rPr>
          <w:rFonts w:ascii="Times New Roman" w:hAnsi="Times New Roman" w:cs="Times New Roman"/>
          <w:sz w:val="24"/>
          <w:szCs w:val="24"/>
        </w:rPr>
        <w:t xml:space="preserve"> </w:t>
      </w:r>
      <w:r w:rsidR="008B1A34" w:rsidRPr="00B37EEA">
        <w:rPr>
          <w:rFonts w:ascii="Times New Roman" w:hAnsi="Times New Roman" w:cs="Times New Roman"/>
          <w:b/>
          <w:sz w:val="24"/>
          <w:szCs w:val="24"/>
        </w:rPr>
        <w:t>elaborating the thesis</w:t>
      </w:r>
      <w:r w:rsidR="009C37BD">
        <w:rPr>
          <w:rFonts w:ascii="Times New Roman" w:hAnsi="Times New Roman" w:cs="Times New Roman"/>
          <w:b/>
          <w:sz w:val="24"/>
          <w:szCs w:val="24"/>
        </w:rPr>
        <w:t xml:space="preserve"> in each sample. </w:t>
      </w:r>
      <w:r w:rsidR="009C37BD">
        <w:rPr>
          <w:rFonts w:ascii="Times New Roman" w:hAnsi="Times New Roman" w:cs="Times New Roman"/>
          <w:sz w:val="24"/>
          <w:szCs w:val="24"/>
        </w:rPr>
        <w:t xml:space="preserve">The first and second sample demonstrate effective use of quotations, embedding the information appropriately and </w:t>
      </w:r>
      <w:r w:rsidR="009C37BD" w:rsidRPr="003D0FD8">
        <w:rPr>
          <w:rFonts w:ascii="Times New Roman" w:hAnsi="Times New Roman" w:cs="Times New Roman"/>
          <w:b/>
          <w:sz w:val="24"/>
          <w:szCs w:val="24"/>
        </w:rPr>
        <w:t>drawing conclusions</w:t>
      </w:r>
      <w:r w:rsidR="009C37BD">
        <w:rPr>
          <w:rFonts w:ascii="Times New Roman" w:hAnsi="Times New Roman" w:cs="Times New Roman"/>
          <w:sz w:val="24"/>
          <w:szCs w:val="24"/>
        </w:rPr>
        <w:t xml:space="preserve"> from the source material (</w:t>
      </w:r>
      <w:r w:rsidR="009C37BD">
        <w:rPr>
          <w:rFonts w:ascii="Times New Roman" w:hAnsi="Times New Roman" w:cs="Times New Roman"/>
          <w:i/>
          <w:sz w:val="24"/>
          <w:szCs w:val="24"/>
        </w:rPr>
        <w:t>Individuals do not realize how precious time is. . . . One day some family members will not be here, and society will wish they would have spent more time with their loved ones and not on a phone.</w:t>
      </w:r>
      <w:r w:rsidR="009C37BD">
        <w:rPr>
          <w:rFonts w:ascii="Times New Roman" w:hAnsi="Times New Roman" w:cs="Times New Roman"/>
          <w:sz w:val="24"/>
          <w:szCs w:val="24"/>
        </w:rPr>
        <w:t xml:space="preserve">), though some </w:t>
      </w:r>
      <w:r w:rsidR="009C37BD" w:rsidRPr="003D0FD8">
        <w:rPr>
          <w:rFonts w:ascii="Times New Roman" w:hAnsi="Times New Roman" w:cs="Times New Roman"/>
          <w:b/>
          <w:sz w:val="24"/>
          <w:szCs w:val="24"/>
        </w:rPr>
        <w:t>repetition and off-topic claims</w:t>
      </w:r>
      <w:r w:rsidR="009C37BD">
        <w:rPr>
          <w:rFonts w:ascii="Times New Roman" w:hAnsi="Times New Roman" w:cs="Times New Roman"/>
          <w:sz w:val="24"/>
          <w:szCs w:val="24"/>
        </w:rPr>
        <w:t xml:space="preserve"> also appear</w:t>
      </w:r>
      <w:r w:rsidR="00111282">
        <w:rPr>
          <w:rFonts w:ascii="Times New Roman" w:hAnsi="Times New Roman" w:cs="Times New Roman"/>
          <w:sz w:val="24"/>
          <w:szCs w:val="24"/>
        </w:rPr>
        <w:t xml:space="preserve"> (</w:t>
      </w:r>
      <w:r w:rsidR="00111282">
        <w:rPr>
          <w:rFonts w:ascii="Times New Roman" w:hAnsi="Times New Roman" w:cs="Times New Roman"/>
          <w:i/>
          <w:sz w:val="24"/>
          <w:szCs w:val="24"/>
        </w:rPr>
        <w:t>Children need to grow up and grow into being a teenager, and part of that is becoming independent. Adolescents will make mistakes and mature from them, and that how is how they grow up, s</w:t>
      </w:r>
      <w:r w:rsidR="009D462E">
        <w:rPr>
          <w:rFonts w:ascii="Times New Roman" w:hAnsi="Times New Roman" w:cs="Times New Roman"/>
          <w:i/>
          <w:sz w:val="24"/>
          <w:szCs w:val="24"/>
        </w:rPr>
        <w:t xml:space="preserve">o it is important they are not </w:t>
      </w:r>
      <w:r w:rsidR="00111282">
        <w:rPr>
          <w:rFonts w:ascii="Times New Roman" w:hAnsi="Times New Roman" w:cs="Times New Roman"/>
          <w:i/>
          <w:sz w:val="24"/>
          <w:szCs w:val="24"/>
        </w:rPr>
        <w:t>deterred from being independent.</w:t>
      </w:r>
      <w:r w:rsidR="00111282">
        <w:rPr>
          <w:rFonts w:ascii="Times New Roman" w:hAnsi="Times New Roman" w:cs="Times New Roman"/>
          <w:sz w:val="24"/>
          <w:szCs w:val="24"/>
        </w:rPr>
        <w:t>)</w:t>
      </w:r>
      <w:r w:rsidR="009C37BD">
        <w:rPr>
          <w:rFonts w:ascii="Times New Roman" w:hAnsi="Times New Roman" w:cs="Times New Roman"/>
          <w:sz w:val="24"/>
          <w:szCs w:val="24"/>
        </w:rPr>
        <w:t xml:space="preserve">. The third writing sample </w:t>
      </w:r>
      <w:r w:rsidR="009C37BD" w:rsidRPr="003D0FD8">
        <w:rPr>
          <w:rFonts w:ascii="Times New Roman" w:hAnsi="Times New Roman" w:cs="Times New Roman"/>
          <w:b/>
          <w:sz w:val="24"/>
          <w:szCs w:val="24"/>
        </w:rPr>
        <w:t>connects ideas within paragraphs in a clear progression, though unity across paragraphs is weak</w:t>
      </w:r>
      <w:r w:rsidR="009C37BD">
        <w:rPr>
          <w:rFonts w:ascii="Times New Roman" w:hAnsi="Times New Roman" w:cs="Times New Roman"/>
          <w:sz w:val="24"/>
          <w:szCs w:val="24"/>
        </w:rPr>
        <w:t>.</w:t>
      </w:r>
      <w:r w:rsidR="00111282">
        <w:rPr>
          <w:rFonts w:ascii="Times New Roman" w:hAnsi="Times New Roman" w:cs="Times New Roman"/>
          <w:sz w:val="24"/>
          <w:szCs w:val="24"/>
        </w:rPr>
        <w:t xml:space="preserve"> </w:t>
      </w:r>
      <w:r w:rsidR="00111282" w:rsidRPr="003D0FD8">
        <w:rPr>
          <w:rFonts w:ascii="Times New Roman" w:hAnsi="Times New Roman" w:cs="Times New Roman"/>
          <w:b/>
          <w:sz w:val="24"/>
          <w:szCs w:val="24"/>
        </w:rPr>
        <w:t>Unity</w:t>
      </w:r>
      <w:r w:rsidR="00111282">
        <w:rPr>
          <w:rFonts w:ascii="Times New Roman" w:hAnsi="Times New Roman" w:cs="Times New Roman"/>
          <w:sz w:val="24"/>
          <w:szCs w:val="24"/>
        </w:rPr>
        <w:t xml:space="preserve"> is stronger in the first and second samples, as </w:t>
      </w:r>
      <w:r w:rsidR="003D0FD8">
        <w:rPr>
          <w:rFonts w:ascii="Times New Roman" w:hAnsi="Times New Roman" w:cs="Times New Roman"/>
          <w:b/>
          <w:sz w:val="24"/>
          <w:szCs w:val="24"/>
        </w:rPr>
        <w:t xml:space="preserve">ideas are </w:t>
      </w:r>
      <w:r w:rsidR="00111282" w:rsidRPr="003D0FD8">
        <w:rPr>
          <w:rFonts w:ascii="Times New Roman" w:hAnsi="Times New Roman" w:cs="Times New Roman"/>
          <w:b/>
          <w:sz w:val="24"/>
          <w:szCs w:val="24"/>
        </w:rPr>
        <w:t xml:space="preserve">connected </w:t>
      </w:r>
      <w:r w:rsidR="00FA6655" w:rsidRPr="003D0FD8">
        <w:rPr>
          <w:rFonts w:ascii="Times New Roman" w:hAnsi="Times New Roman" w:cs="Times New Roman"/>
          <w:b/>
          <w:sz w:val="24"/>
          <w:szCs w:val="24"/>
        </w:rPr>
        <w:t>in a clear progression</w:t>
      </w:r>
      <w:r w:rsidR="00FA6655">
        <w:rPr>
          <w:rFonts w:ascii="Times New Roman" w:hAnsi="Times New Roman" w:cs="Times New Roman"/>
          <w:b/>
          <w:sz w:val="24"/>
          <w:szCs w:val="24"/>
        </w:rPr>
        <w:t xml:space="preserve"> </w:t>
      </w:r>
      <w:r w:rsidR="00FA6655" w:rsidRPr="003D0FD8">
        <w:rPr>
          <w:rFonts w:ascii="Times New Roman" w:hAnsi="Times New Roman" w:cs="Times New Roman"/>
          <w:sz w:val="24"/>
          <w:szCs w:val="24"/>
        </w:rPr>
        <w:t>as well as to the overall</w:t>
      </w:r>
      <w:r w:rsidR="00FA6655">
        <w:rPr>
          <w:rFonts w:ascii="Times New Roman" w:hAnsi="Times New Roman" w:cs="Times New Roman"/>
          <w:b/>
          <w:sz w:val="24"/>
          <w:szCs w:val="24"/>
        </w:rPr>
        <w:t xml:space="preserve"> purpose and position</w:t>
      </w:r>
      <w:r w:rsidR="00111282">
        <w:rPr>
          <w:rFonts w:ascii="Times New Roman" w:hAnsi="Times New Roman" w:cs="Times New Roman"/>
          <w:sz w:val="24"/>
          <w:szCs w:val="24"/>
        </w:rPr>
        <w:t xml:space="preserve">. The second sample demonstrates reasonable control of </w:t>
      </w:r>
      <w:r w:rsidR="00111282" w:rsidRPr="003D0FD8">
        <w:rPr>
          <w:rFonts w:ascii="Times New Roman" w:hAnsi="Times New Roman" w:cs="Times New Roman"/>
          <w:b/>
          <w:sz w:val="24"/>
          <w:szCs w:val="24"/>
        </w:rPr>
        <w:t>acknowledging and refuting an appropriate counterclaim</w:t>
      </w:r>
      <w:r w:rsidR="00111282">
        <w:rPr>
          <w:rFonts w:ascii="Times New Roman" w:hAnsi="Times New Roman" w:cs="Times New Roman"/>
          <w:sz w:val="24"/>
          <w:szCs w:val="24"/>
        </w:rPr>
        <w:t xml:space="preserve"> (</w:t>
      </w:r>
      <w:r w:rsidR="00111282">
        <w:rPr>
          <w:rFonts w:ascii="Times New Roman" w:hAnsi="Times New Roman" w:cs="Times New Roman"/>
          <w:i/>
          <w:sz w:val="24"/>
          <w:szCs w:val="24"/>
        </w:rPr>
        <w:t>On the other hand, many people believe parents should be able to track their teenager’s location. They believe teenagers often make impetuous decisions and do not realize the consequences of their actions. This is true; however, it is a necessary part of growing up and becoming independent.</w:t>
      </w:r>
      <w:r w:rsidR="00111282">
        <w:rPr>
          <w:rFonts w:ascii="Times New Roman" w:hAnsi="Times New Roman" w:cs="Times New Roman"/>
          <w:sz w:val="24"/>
          <w:szCs w:val="24"/>
        </w:rPr>
        <w:t xml:space="preserve">). </w:t>
      </w:r>
    </w:p>
    <w:p w14:paraId="1A0A0C19" w14:textId="2D264E2C" w:rsidR="00F2733A" w:rsidRPr="00B37EEA" w:rsidRDefault="00F2733A" w:rsidP="00BA0BF3">
      <w:pPr>
        <w:rPr>
          <w:rFonts w:ascii="Times New Roman" w:hAnsi="Times New Roman" w:cs="Times New Roman"/>
          <w:sz w:val="24"/>
          <w:szCs w:val="24"/>
          <w:lang w:val="en-US"/>
        </w:rPr>
      </w:pPr>
    </w:p>
    <w:p w14:paraId="441BC333" w14:textId="07E7538A" w:rsidR="007F77E2" w:rsidRDefault="000D3EB7" w:rsidP="003D0FD8">
      <w:pPr>
        <w:spacing w:line="240" w:lineRule="auto"/>
        <w:rPr>
          <w:rFonts w:ascii="Times New Roman" w:hAnsi="Times New Roman" w:cs="Times New Roman"/>
          <w:sz w:val="24"/>
          <w:szCs w:val="24"/>
        </w:rPr>
      </w:pPr>
      <w:r w:rsidRPr="00B37EEA">
        <w:rPr>
          <w:rFonts w:ascii="Times New Roman" w:hAnsi="Times New Roman" w:cs="Times New Roman"/>
          <w:sz w:val="24"/>
          <w:szCs w:val="24"/>
        </w:rPr>
        <w:t xml:space="preserve">The </w:t>
      </w:r>
      <w:r w:rsidR="00111282">
        <w:rPr>
          <w:rFonts w:ascii="Times New Roman" w:hAnsi="Times New Roman" w:cs="Times New Roman"/>
          <w:sz w:val="24"/>
          <w:szCs w:val="24"/>
        </w:rPr>
        <w:t xml:space="preserve">writing demonstrates consistent control of </w:t>
      </w:r>
      <w:r w:rsidR="00111282" w:rsidRPr="003D0FD8">
        <w:rPr>
          <w:rFonts w:ascii="Times New Roman" w:hAnsi="Times New Roman" w:cs="Times New Roman"/>
          <w:b/>
          <w:sz w:val="24"/>
          <w:szCs w:val="24"/>
        </w:rPr>
        <w:t>usage</w:t>
      </w:r>
      <w:r w:rsidR="00111282">
        <w:rPr>
          <w:rFonts w:ascii="Times New Roman" w:hAnsi="Times New Roman" w:cs="Times New Roman"/>
          <w:sz w:val="24"/>
          <w:szCs w:val="24"/>
        </w:rPr>
        <w:t>. E</w:t>
      </w:r>
      <w:r w:rsidRPr="00B37EEA">
        <w:rPr>
          <w:rFonts w:ascii="Times New Roman" w:hAnsi="Times New Roman" w:cs="Times New Roman"/>
          <w:sz w:val="24"/>
          <w:szCs w:val="24"/>
        </w:rPr>
        <w:t xml:space="preserve">xamples of </w:t>
      </w:r>
      <w:r w:rsidR="00111282" w:rsidRPr="003D0FD8">
        <w:rPr>
          <w:rFonts w:ascii="Times New Roman" w:hAnsi="Times New Roman" w:cs="Times New Roman"/>
          <w:b/>
          <w:sz w:val="24"/>
          <w:szCs w:val="24"/>
        </w:rPr>
        <w:t xml:space="preserve">purposeful, </w:t>
      </w:r>
      <w:r w:rsidRPr="003D0FD8">
        <w:rPr>
          <w:rFonts w:ascii="Times New Roman" w:hAnsi="Times New Roman" w:cs="Times New Roman"/>
          <w:b/>
          <w:sz w:val="24"/>
          <w:szCs w:val="24"/>
        </w:rPr>
        <w:t>varied</w:t>
      </w:r>
      <w:r w:rsidR="00111282" w:rsidRPr="003D0FD8">
        <w:rPr>
          <w:rFonts w:ascii="Times New Roman" w:hAnsi="Times New Roman" w:cs="Times New Roman"/>
          <w:b/>
          <w:sz w:val="24"/>
          <w:szCs w:val="24"/>
        </w:rPr>
        <w:t>,</w:t>
      </w:r>
      <w:r w:rsidRPr="003D0FD8">
        <w:rPr>
          <w:rFonts w:ascii="Times New Roman" w:hAnsi="Times New Roman" w:cs="Times New Roman"/>
          <w:b/>
          <w:sz w:val="24"/>
          <w:szCs w:val="24"/>
        </w:rPr>
        <w:t xml:space="preserve"> and effective sentence </w:t>
      </w:r>
      <w:r w:rsidR="00084166" w:rsidRPr="003D0FD8">
        <w:rPr>
          <w:rFonts w:ascii="Times New Roman" w:hAnsi="Times New Roman" w:cs="Times New Roman"/>
          <w:b/>
          <w:sz w:val="24"/>
          <w:szCs w:val="24"/>
        </w:rPr>
        <w:t>structures</w:t>
      </w:r>
      <w:r w:rsidR="00885048">
        <w:rPr>
          <w:rFonts w:ascii="Times New Roman" w:hAnsi="Times New Roman" w:cs="Times New Roman"/>
          <w:sz w:val="24"/>
          <w:szCs w:val="24"/>
        </w:rPr>
        <w:t xml:space="preserve"> are evident throughout</w:t>
      </w:r>
      <w:r w:rsidR="00111282">
        <w:rPr>
          <w:rFonts w:ascii="Times New Roman" w:hAnsi="Times New Roman" w:cs="Times New Roman"/>
          <w:sz w:val="24"/>
          <w:szCs w:val="24"/>
        </w:rPr>
        <w:t xml:space="preserve"> the writing</w:t>
      </w:r>
      <w:r w:rsidRPr="00B37EEA">
        <w:rPr>
          <w:rFonts w:ascii="Times New Roman" w:hAnsi="Times New Roman" w:cs="Times New Roman"/>
          <w:sz w:val="24"/>
          <w:szCs w:val="24"/>
        </w:rPr>
        <w:t xml:space="preserve">. </w:t>
      </w:r>
      <w:r w:rsidR="00ED55F5" w:rsidRPr="003D0FD8">
        <w:rPr>
          <w:rFonts w:ascii="Times New Roman" w:hAnsi="Times New Roman" w:cs="Times New Roman"/>
          <w:b/>
          <w:sz w:val="24"/>
          <w:szCs w:val="24"/>
        </w:rPr>
        <w:t xml:space="preserve">Vocabulary and </w:t>
      </w:r>
      <w:r w:rsidR="007F77E2" w:rsidRPr="003D0FD8">
        <w:rPr>
          <w:rFonts w:ascii="Times New Roman" w:hAnsi="Times New Roman" w:cs="Times New Roman"/>
          <w:b/>
          <w:sz w:val="24"/>
          <w:szCs w:val="24"/>
        </w:rPr>
        <w:t>specific word choice</w:t>
      </w:r>
      <w:r w:rsidR="00ED55F5">
        <w:rPr>
          <w:rFonts w:ascii="Times New Roman" w:hAnsi="Times New Roman" w:cs="Times New Roman"/>
          <w:sz w:val="24"/>
          <w:szCs w:val="24"/>
        </w:rPr>
        <w:t xml:space="preserve"> create a </w:t>
      </w:r>
      <w:r w:rsidR="00ED55F5" w:rsidRPr="003D0FD8">
        <w:rPr>
          <w:rFonts w:ascii="Times New Roman" w:hAnsi="Times New Roman" w:cs="Times New Roman"/>
          <w:b/>
          <w:sz w:val="24"/>
          <w:szCs w:val="24"/>
        </w:rPr>
        <w:t>voice and tone appropriate to both the audience and the purpose</w:t>
      </w:r>
      <w:r w:rsidR="00ED55F5">
        <w:rPr>
          <w:rFonts w:ascii="Times New Roman" w:hAnsi="Times New Roman" w:cs="Times New Roman"/>
          <w:sz w:val="24"/>
          <w:szCs w:val="24"/>
        </w:rPr>
        <w:t xml:space="preserve">. </w:t>
      </w:r>
      <w:r w:rsidR="00995589" w:rsidRPr="00B37EEA">
        <w:rPr>
          <w:rFonts w:ascii="Times New Roman" w:hAnsi="Times New Roman" w:cs="Times New Roman"/>
          <w:sz w:val="24"/>
          <w:szCs w:val="24"/>
        </w:rPr>
        <w:t>E</w:t>
      </w:r>
      <w:r w:rsidR="00A862DE" w:rsidRPr="00B37EEA">
        <w:rPr>
          <w:rFonts w:ascii="Times New Roman" w:hAnsi="Times New Roman" w:cs="Times New Roman"/>
          <w:sz w:val="24"/>
          <w:szCs w:val="24"/>
        </w:rPr>
        <w:t xml:space="preserve">ach writing sample </w:t>
      </w:r>
      <w:r w:rsidR="00ED55F5">
        <w:rPr>
          <w:rFonts w:ascii="Times New Roman" w:hAnsi="Times New Roman" w:cs="Times New Roman"/>
          <w:sz w:val="24"/>
          <w:szCs w:val="24"/>
        </w:rPr>
        <w:t xml:space="preserve">demonstrates </w:t>
      </w:r>
      <w:r w:rsidR="00995589" w:rsidRPr="00B37EEA">
        <w:rPr>
          <w:rFonts w:ascii="Times New Roman" w:hAnsi="Times New Roman" w:cs="Times New Roman"/>
          <w:sz w:val="24"/>
          <w:szCs w:val="24"/>
        </w:rPr>
        <w:t>control of mechanics</w:t>
      </w:r>
      <w:r w:rsidR="00ED55F5">
        <w:rPr>
          <w:rFonts w:ascii="Times New Roman" w:hAnsi="Times New Roman" w:cs="Times New Roman"/>
          <w:sz w:val="24"/>
          <w:szCs w:val="24"/>
        </w:rPr>
        <w:t>, including correctly punctuating complex sentences (</w:t>
      </w:r>
      <w:r w:rsidR="00ED55F5">
        <w:rPr>
          <w:rFonts w:ascii="Times New Roman" w:hAnsi="Times New Roman" w:cs="Times New Roman"/>
          <w:i/>
          <w:sz w:val="24"/>
          <w:szCs w:val="24"/>
        </w:rPr>
        <w:t xml:space="preserve">For example, Lockie is a seventeen-year-old girl who is very shy; consequently, she developed social anxiety and is having a hard time finding a part-time job. If Lockie would have had more face-to-face conversations, they she would </w:t>
      </w:r>
      <w:r w:rsidR="00ED55F5">
        <w:rPr>
          <w:rFonts w:ascii="Times New Roman" w:hAnsi="Times New Roman" w:cs="Times New Roman"/>
          <w:i/>
          <w:sz w:val="24"/>
          <w:szCs w:val="24"/>
        </w:rPr>
        <w:lastRenderedPageBreak/>
        <w:t>not be having the problems she is today.</w:t>
      </w:r>
      <w:r w:rsidR="00ED55F5">
        <w:rPr>
          <w:rFonts w:ascii="Times New Roman" w:hAnsi="Times New Roman" w:cs="Times New Roman"/>
          <w:sz w:val="24"/>
          <w:szCs w:val="24"/>
        </w:rPr>
        <w:t>).</w:t>
      </w:r>
      <w:r w:rsidR="007F77E2">
        <w:rPr>
          <w:rFonts w:ascii="Times New Roman" w:hAnsi="Times New Roman" w:cs="Times New Roman"/>
          <w:sz w:val="24"/>
          <w:szCs w:val="24"/>
        </w:rPr>
        <w:t xml:space="preserve"> </w:t>
      </w:r>
      <w:r w:rsidR="007F77E2" w:rsidRPr="003D0FD8">
        <w:rPr>
          <w:rFonts w:ascii="Times New Roman" w:hAnsi="Times New Roman" w:cs="Times New Roman"/>
          <w:sz w:val="24"/>
          <w:szCs w:val="24"/>
        </w:rPr>
        <w:t>Overall, usage and mechanics support and enhance the writ</w:t>
      </w:r>
      <w:r w:rsidR="003D0FD8" w:rsidRPr="003D0FD8">
        <w:rPr>
          <w:rFonts w:ascii="Times New Roman" w:hAnsi="Times New Roman" w:cs="Times New Roman"/>
          <w:sz w:val="24"/>
          <w:szCs w:val="24"/>
        </w:rPr>
        <w:t>ing.</w:t>
      </w:r>
    </w:p>
    <w:p w14:paraId="3257FD2A" w14:textId="7498149D" w:rsidR="003D0FD8" w:rsidRDefault="003D0FD8" w:rsidP="003D0FD8">
      <w:pPr>
        <w:spacing w:line="240" w:lineRule="auto"/>
        <w:rPr>
          <w:rFonts w:ascii="Times New Roman" w:hAnsi="Times New Roman" w:cs="Times New Roman"/>
          <w:sz w:val="24"/>
          <w:szCs w:val="24"/>
        </w:rPr>
      </w:pPr>
    </w:p>
    <w:p w14:paraId="095BBB82" w14:textId="48BC6021" w:rsidR="003D0FD8" w:rsidRDefault="003D0FD8" w:rsidP="00412688">
      <w:r>
        <w:rPr>
          <w:rFonts w:ascii="Times New Roman" w:hAnsi="Times New Roman" w:cs="Times New Roman"/>
          <w:b/>
          <w:sz w:val="24"/>
          <w:szCs w:val="24"/>
        </w:rPr>
        <w:t>The collection of evidence</w:t>
      </w:r>
      <w:r w:rsidRPr="00076D4B">
        <w:rPr>
          <w:rFonts w:ascii="Times New Roman" w:hAnsi="Times New Roman" w:cs="Times New Roman"/>
          <w:b/>
          <w:sz w:val="24"/>
          <w:szCs w:val="24"/>
        </w:rPr>
        <w:t xml:space="preserve"> </w:t>
      </w:r>
      <w:r>
        <w:rPr>
          <w:rFonts w:ascii="Times New Roman" w:hAnsi="Times New Roman" w:cs="Times New Roman"/>
          <w:b/>
          <w:sz w:val="24"/>
          <w:szCs w:val="24"/>
        </w:rPr>
        <w:t>demonstrates consistent, though not perfect, control of the features expected for student writing at the end of the course, indicating</w:t>
      </w:r>
      <w:r w:rsidRPr="00076D4B">
        <w:rPr>
          <w:rFonts w:ascii="Times New Roman" w:hAnsi="Times New Roman" w:cs="Times New Roman"/>
          <w:b/>
          <w:sz w:val="24"/>
          <w:szCs w:val="24"/>
        </w:rPr>
        <w:t xml:space="preserve"> a pe</w:t>
      </w:r>
      <w:r>
        <w:rPr>
          <w:rFonts w:ascii="Times New Roman" w:hAnsi="Times New Roman" w:cs="Times New Roman"/>
          <w:b/>
          <w:sz w:val="24"/>
          <w:szCs w:val="24"/>
        </w:rPr>
        <w:t xml:space="preserve">rformance </w:t>
      </w:r>
      <w:r w:rsidRPr="00DE0B36">
        <w:rPr>
          <w:rFonts w:ascii="Times New Roman" w:hAnsi="Times New Roman" w:cs="Times New Roman"/>
          <w:b/>
          <w:sz w:val="24"/>
          <w:szCs w:val="24"/>
        </w:rPr>
        <w:t xml:space="preserve">level </w:t>
      </w:r>
      <w:r w:rsidRPr="00076D4B">
        <w:rPr>
          <w:rFonts w:ascii="Times New Roman" w:hAnsi="Times New Roman" w:cs="Times New Roman"/>
          <w:b/>
          <w:sz w:val="24"/>
          <w:szCs w:val="24"/>
        </w:rPr>
        <w:t>of Pass/Advanced</w:t>
      </w:r>
      <w:r>
        <w:rPr>
          <w:rFonts w:ascii="Times New Roman" w:hAnsi="Times New Roman" w:cs="Times New Roman"/>
          <w:b/>
          <w:sz w:val="24"/>
          <w:szCs w:val="24"/>
        </w:rPr>
        <w:t xml:space="preserve"> and resulting in a Verified Credit in Writing.</w:t>
      </w:r>
      <w:r w:rsidRPr="00A56F8E">
        <w:t xml:space="preserve"> </w:t>
      </w:r>
    </w:p>
    <w:p w14:paraId="00C66805" w14:textId="6CAD3207" w:rsidR="000C02E6" w:rsidRPr="00ED55F5" w:rsidRDefault="000C02E6" w:rsidP="00F44C27"/>
    <w:sectPr w:rsidR="000C02E6" w:rsidRPr="00ED55F5" w:rsidSect="00E840AF">
      <w:headerReference w:type="default" r:id="rId7"/>
      <w:footerReference w:type="default" r:id="rId8"/>
      <w:pgSz w:w="12240" w:h="15840"/>
      <w:pgMar w:top="1440" w:right="1080" w:bottom="1440" w:left="108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761962" w14:textId="77777777" w:rsidR="003D0FD8" w:rsidRDefault="003D0FD8" w:rsidP="003D0FD8">
      <w:pPr>
        <w:spacing w:line="240" w:lineRule="auto"/>
      </w:pPr>
      <w:r>
        <w:separator/>
      </w:r>
    </w:p>
  </w:endnote>
  <w:endnote w:type="continuationSeparator" w:id="0">
    <w:p w14:paraId="15FC084F" w14:textId="77777777" w:rsidR="003D0FD8" w:rsidRDefault="003D0FD8" w:rsidP="003D0F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3FD2B" w14:textId="77777777" w:rsidR="003D0FD8" w:rsidRPr="00076D4B" w:rsidRDefault="003D0FD8" w:rsidP="003D0FD8">
    <w:pPr>
      <w:pStyle w:val="Footer"/>
      <w:jc w:val="both"/>
      <w:rPr>
        <w:rFonts w:ascii="Times New Roman" w:hAnsi="Times New Roman" w:cs="Times New Roman"/>
        <w:i/>
      </w:rPr>
    </w:pPr>
    <w:r w:rsidRPr="00076D4B">
      <w:rPr>
        <w:rFonts w:ascii="Times New Roman" w:hAnsi="Times New Roman" w:cs="Times New Roman"/>
        <w:i/>
      </w:rPr>
      <w:t>Virginia Department of Education</w:t>
    </w:r>
  </w:p>
  <w:p w14:paraId="11A44FD0" w14:textId="77777777" w:rsidR="003D0FD8" w:rsidRPr="00076D4B" w:rsidRDefault="003D0FD8" w:rsidP="003D0FD8">
    <w:pPr>
      <w:pStyle w:val="Footer"/>
      <w:jc w:val="both"/>
      <w:rPr>
        <w:rFonts w:ascii="Times New Roman" w:hAnsi="Times New Roman" w:cs="Times New Roman"/>
        <w:i/>
      </w:rPr>
    </w:pPr>
    <w:r w:rsidRPr="00076D4B">
      <w:rPr>
        <w:rFonts w:ascii="Times New Roman" w:hAnsi="Times New Roman" w:cs="Times New Roman"/>
        <w:i/>
      </w:rPr>
      <w:t>Department of Student Assessment, Accountability &amp; ESEA Programs</w:t>
    </w:r>
  </w:p>
  <w:p w14:paraId="67969555" w14:textId="77777777" w:rsidR="003D0FD8" w:rsidRPr="00076D4B" w:rsidRDefault="003D0FD8" w:rsidP="003D0FD8">
    <w:pPr>
      <w:pStyle w:val="Footer"/>
      <w:jc w:val="both"/>
      <w:rPr>
        <w:rFonts w:ascii="Times New Roman" w:hAnsi="Times New Roman" w:cs="Times New Roman"/>
        <w:i/>
      </w:rPr>
    </w:pPr>
    <w:r w:rsidRPr="00076D4B">
      <w:rPr>
        <w:rFonts w:ascii="Times New Roman" w:hAnsi="Times New Roman" w:cs="Times New Roman"/>
        <w:i/>
      </w:rPr>
      <w:t>Department of Learning and Innovation</w:t>
    </w:r>
  </w:p>
  <w:p w14:paraId="2003CF46" w14:textId="045B7790" w:rsidR="003D0FD8" w:rsidRPr="003D0FD8" w:rsidRDefault="00343FDA" w:rsidP="003D0FD8">
    <w:pPr>
      <w:pStyle w:val="Footer"/>
      <w:jc w:val="center"/>
      <w:rPr>
        <w:rFonts w:ascii="Times New Roman" w:hAnsi="Times New Roman" w:cs="Times New Roman"/>
        <w:i/>
      </w:rPr>
    </w:pPr>
    <w:sdt>
      <w:sdtPr>
        <w:rPr>
          <w:rFonts w:ascii="Times New Roman" w:hAnsi="Times New Roman" w:cs="Times New Roman"/>
          <w:i/>
        </w:rPr>
        <w:id w:val="-1091541874"/>
        <w:docPartObj>
          <w:docPartGallery w:val="Page Numbers (Bottom of Page)"/>
          <w:docPartUnique/>
        </w:docPartObj>
      </w:sdtPr>
      <w:sdtEndPr>
        <w:rPr>
          <w:noProof/>
        </w:rPr>
      </w:sdtEndPr>
      <w:sdtContent>
        <w:r w:rsidR="003D0FD8" w:rsidRPr="00076D4B">
          <w:rPr>
            <w:rFonts w:ascii="Times New Roman" w:hAnsi="Times New Roman" w:cs="Times New Roman"/>
            <w:i/>
          </w:rPr>
          <w:fldChar w:fldCharType="begin"/>
        </w:r>
        <w:r w:rsidR="003D0FD8" w:rsidRPr="00076D4B">
          <w:rPr>
            <w:rFonts w:ascii="Times New Roman" w:hAnsi="Times New Roman" w:cs="Times New Roman"/>
            <w:i/>
          </w:rPr>
          <w:instrText xml:space="preserve"> PAGE   \* MERGEFORMAT </w:instrText>
        </w:r>
        <w:r w:rsidR="003D0FD8" w:rsidRPr="00076D4B">
          <w:rPr>
            <w:rFonts w:ascii="Times New Roman" w:hAnsi="Times New Roman" w:cs="Times New Roman"/>
            <w:i/>
          </w:rPr>
          <w:fldChar w:fldCharType="separate"/>
        </w:r>
        <w:r>
          <w:rPr>
            <w:rFonts w:ascii="Times New Roman" w:hAnsi="Times New Roman" w:cs="Times New Roman"/>
            <w:i/>
            <w:noProof/>
          </w:rPr>
          <w:t>1</w:t>
        </w:r>
        <w:r w:rsidR="003D0FD8" w:rsidRPr="00076D4B">
          <w:rPr>
            <w:rFonts w:ascii="Times New Roman" w:hAnsi="Times New Roman" w:cs="Times New Roman"/>
            <w:i/>
            <w:noProof/>
          </w:rPr>
          <w:fldChar w:fldCharType="end"/>
        </w:r>
        <w:r w:rsidR="003D0FD8" w:rsidRPr="00076D4B">
          <w:rPr>
            <w:rFonts w:ascii="Times New Roman" w:hAnsi="Times New Roman" w:cs="Times New Roman"/>
            <w:i/>
            <w:noProof/>
          </w:rPr>
          <w:t xml:space="preserve"> of 2</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ED1B90" w14:textId="77777777" w:rsidR="003D0FD8" w:rsidRDefault="003D0FD8" w:rsidP="003D0FD8">
      <w:pPr>
        <w:spacing w:line="240" w:lineRule="auto"/>
      </w:pPr>
      <w:r>
        <w:separator/>
      </w:r>
    </w:p>
  </w:footnote>
  <w:footnote w:type="continuationSeparator" w:id="0">
    <w:p w14:paraId="0A03380F" w14:textId="77777777" w:rsidR="003D0FD8" w:rsidRDefault="003D0FD8" w:rsidP="003D0FD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6BA75" w14:textId="3D9ADB33" w:rsidR="003D0FD8" w:rsidRPr="00076D4B" w:rsidRDefault="003D0FD8" w:rsidP="003D0FD8">
    <w:pPr>
      <w:pStyle w:val="Header"/>
      <w:rPr>
        <w:rFonts w:ascii="Times New Roman" w:hAnsi="Times New Roman" w:cs="Times New Roman"/>
        <w:i/>
      </w:rPr>
    </w:pPr>
    <w:r w:rsidRPr="00076D4B">
      <w:rPr>
        <w:rFonts w:ascii="Times New Roman" w:hAnsi="Times New Roman" w:cs="Times New Roman"/>
        <w:i/>
      </w:rPr>
      <w:t>Annotat</w:t>
    </w:r>
    <w:r>
      <w:rPr>
        <w:rFonts w:ascii="Times New Roman" w:hAnsi="Times New Roman" w:cs="Times New Roman"/>
        <w:i/>
      </w:rPr>
      <w:t>ion for Collection of Evidence 3</w:t>
    </w:r>
  </w:p>
  <w:p w14:paraId="319BE642" w14:textId="77777777" w:rsidR="003D0FD8" w:rsidRPr="00076D4B" w:rsidRDefault="003D0FD8" w:rsidP="003D0FD8">
    <w:pPr>
      <w:pStyle w:val="Header"/>
      <w:rPr>
        <w:rFonts w:ascii="Times New Roman" w:hAnsi="Times New Roman" w:cs="Times New Roman"/>
        <w:i/>
      </w:rPr>
    </w:pPr>
    <w:r w:rsidRPr="00076D4B">
      <w:rPr>
        <w:rFonts w:ascii="Times New Roman" w:hAnsi="Times New Roman" w:cs="Times New Roman"/>
        <w:i/>
      </w:rPr>
      <w:t>Performance Assessment to Verify Credits in Writing (End-of-Course)</w:t>
    </w:r>
  </w:p>
  <w:p w14:paraId="13852514" w14:textId="77777777" w:rsidR="003D0FD8" w:rsidRDefault="003D0F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7D0"/>
    <w:rsid w:val="00007F8C"/>
    <w:rsid w:val="00040AFA"/>
    <w:rsid w:val="00084166"/>
    <w:rsid w:val="000C02E6"/>
    <w:rsid w:val="000C1C69"/>
    <w:rsid w:val="000C3E81"/>
    <w:rsid w:val="000D3EB7"/>
    <w:rsid w:val="000D4964"/>
    <w:rsid w:val="000F0EC5"/>
    <w:rsid w:val="001022DE"/>
    <w:rsid w:val="00111282"/>
    <w:rsid w:val="001205F7"/>
    <w:rsid w:val="00166FFD"/>
    <w:rsid w:val="001B652D"/>
    <w:rsid w:val="001D30A2"/>
    <w:rsid w:val="002820CF"/>
    <w:rsid w:val="00284D40"/>
    <w:rsid w:val="002A3C74"/>
    <w:rsid w:val="00316BA1"/>
    <w:rsid w:val="00343FDA"/>
    <w:rsid w:val="003443EE"/>
    <w:rsid w:val="00362DDF"/>
    <w:rsid w:val="003B053A"/>
    <w:rsid w:val="003B7080"/>
    <w:rsid w:val="003D0FD8"/>
    <w:rsid w:val="00412688"/>
    <w:rsid w:val="00415C56"/>
    <w:rsid w:val="004172E9"/>
    <w:rsid w:val="00577D0C"/>
    <w:rsid w:val="00582106"/>
    <w:rsid w:val="005D6927"/>
    <w:rsid w:val="005E6A99"/>
    <w:rsid w:val="00634D67"/>
    <w:rsid w:val="006402A6"/>
    <w:rsid w:val="00695464"/>
    <w:rsid w:val="006E11C4"/>
    <w:rsid w:val="00725AB4"/>
    <w:rsid w:val="007924A8"/>
    <w:rsid w:val="007D37D0"/>
    <w:rsid w:val="007F77E2"/>
    <w:rsid w:val="008037F8"/>
    <w:rsid w:val="0081467F"/>
    <w:rsid w:val="008353BF"/>
    <w:rsid w:val="00880390"/>
    <w:rsid w:val="00885048"/>
    <w:rsid w:val="008B1A34"/>
    <w:rsid w:val="008D333D"/>
    <w:rsid w:val="00970480"/>
    <w:rsid w:val="00995589"/>
    <w:rsid w:val="009A0F3B"/>
    <w:rsid w:val="009B0604"/>
    <w:rsid w:val="009C37BD"/>
    <w:rsid w:val="009D462E"/>
    <w:rsid w:val="009F204D"/>
    <w:rsid w:val="00A031D8"/>
    <w:rsid w:val="00A40B3C"/>
    <w:rsid w:val="00A62936"/>
    <w:rsid w:val="00A862DE"/>
    <w:rsid w:val="00AC484F"/>
    <w:rsid w:val="00B24DA5"/>
    <w:rsid w:val="00B37EEA"/>
    <w:rsid w:val="00B40549"/>
    <w:rsid w:val="00B43C00"/>
    <w:rsid w:val="00B4635B"/>
    <w:rsid w:val="00BA0BF3"/>
    <w:rsid w:val="00BC631A"/>
    <w:rsid w:val="00BE0E58"/>
    <w:rsid w:val="00C105D6"/>
    <w:rsid w:val="00C51C68"/>
    <w:rsid w:val="00C52571"/>
    <w:rsid w:val="00C818EA"/>
    <w:rsid w:val="00CA171F"/>
    <w:rsid w:val="00CE7735"/>
    <w:rsid w:val="00D30567"/>
    <w:rsid w:val="00D9066D"/>
    <w:rsid w:val="00DC0B13"/>
    <w:rsid w:val="00DF7470"/>
    <w:rsid w:val="00E14FB3"/>
    <w:rsid w:val="00E840AF"/>
    <w:rsid w:val="00E9307B"/>
    <w:rsid w:val="00E96F42"/>
    <w:rsid w:val="00EB7725"/>
    <w:rsid w:val="00ED55F5"/>
    <w:rsid w:val="00F0531C"/>
    <w:rsid w:val="00F151F0"/>
    <w:rsid w:val="00F2733A"/>
    <w:rsid w:val="00F44C27"/>
    <w:rsid w:val="00FA6655"/>
    <w:rsid w:val="00FF0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6A106"/>
  <w15:docId w15:val="{0F8AE0E0-2F6A-4F65-96D4-D055D70C6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F0531C"/>
    <w:rPr>
      <w:sz w:val="16"/>
      <w:szCs w:val="16"/>
    </w:rPr>
  </w:style>
  <w:style w:type="paragraph" w:styleId="CommentText">
    <w:name w:val="annotation text"/>
    <w:basedOn w:val="Normal"/>
    <w:link w:val="CommentTextChar"/>
    <w:uiPriority w:val="99"/>
    <w:unhideWhenUsed/>
    <w:rsid w:val="00F0531C"/>
    <w:pPr>
      <w:spacing w:line="240" w:lineRule="auto"/>
    </w:pPr>
    <w:rPr>
      <w:sz w:val="20"/>
      <w:szCs w:val="20"/>
    </w:rPr>
  </w:style>
  <w:style w:type="character" w:customStyle="1" w:styleId="CommentTextChar">
    <w:name w:val="Comment Text Char"/>
    <w:basedOn w:val="DefaultParagraphFont"/>
    <w:link w:val="CommentText"/>
    <w:uiPriority w:val="99"/>
    <w:rsid w:val="00F0531C"/>
    <w:rPr>
      <w:sz w:val="20"/>
      <w:szCs w:val="20"/>
    </w:rPr>
  </w:style>
  <w:style w:type="paragraph" w:styleId="CommentSubject">
    <w:name w:val="annotation subject"/>
    <w:basedOn w:val="CommentText"/>
    <w:next w:val="CommentText"/>
    <w:link w:val="CommentSubjectChar"/>
    <w:uiPriority w:val="99"/>
    <w:semiHidden/>
    <w:unhideWhenUsed/>
    <w:rsid w:val="00F0531C"/>
    <w:rPr>
      <w:b/>
      <w:bCs/>
    </w:rPr>
  </w:style>
  <w:style w:type="character" w:customStyle="1" w:styleId="CommentSubjectChar">
    <w:name w:val="Comment Subject Char"/>
    <w:basedOn w:val="CommentTextChar"/>
    <w:link w:val="CommentSubject"/>
    <w:uiPriority w:val="99"/>
    <w:semiHidden/>
    <w:rsid w:val="00F0531C"/>
    <w:rPr>
      <w:b/>
      <w:bCs/>
      <w:sz w:val="20"/>
      <w:szCs w:val="20"/>
    </w:rPr>
  </w:style>
  <w:style w:type="paragraph" w:styleId="Revision">
    <w:name w:val="Revision"/>
    <w:hidden/>
    <w:uiPriority w:val="99"/>
    <w:semiHidden/>
    <w:rsid w:val="00F0531C"/>
    <w:pPr>
      <w:spacing w:line="240" w:lineRule="auto"/>
    </w:pPr>
  </w:style>
  <w:style w:type="paragraph" w:styleId="BalloonText">
    <w:name w:val="Balloon Text"/>
    <w:basedOn w:val="Normal"/>
    <w:link w:val="BalloonTextChar"/>
    <w:uiPriority w:val="99"/>
    <w:semiHidden/>
    <w:unhideWhenUsed/>
    <w:rsid w:val="00F0531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31C"/>
    <w:rPr>
      <w:rFonts w:ascii="Segoe UI" w:hAnsi="Segoe UI" w:cs="Segoe UI"/>
      <w:sz w:val="18"/>
      <w:szCs w:val="18"/>
    </w:rPr>
  </w:style>
  <w:style w:type="paragraph" w:styleId="Header">
    <w:name w:val="header"/>
    <w:basedOn w:val="Normal"/>
    <w:link w:val="HeaderChar"/>
    <w:uiPriority w:val="99"/>
    <w:unhideWhenUsed/>
    <w:rsid w:val="003D0FD8"/>
    <w:pPr>
      <w:tabs>
        <w:tab w:val="center" w:pos="4680"/>
        <w:tab w:val="right" w:pos="9360"/>
      </w:tabs>
      <w:spacing w:line="240" w:lineRule="auto"/>
    </w:pPr>
  </w:style>
  <w:style w:type="character" w:customStyle="1" w:styleId="HeaderChar">
    <w:name w:val="Header Char"/>
    <w:basedOn w:val="DefaultParagraphFont"/>
    <w:link w:val="Header"/>
    <w:uiPriority w:val="99"/>
    <w:rsid w:val="003D0FD8"/>
  </w:style>
  <w:style w:type="paragraph" w:styleId="Footer">
    <w:name w:val="footer"/>
    <w:basedOn w:val="Normal"/>
    <w:link w:val="FooterChar"/>
    <w:uiPriority w:val="99"/>
    <w:unhideWhenUsed/>
    <w:rsid w:val="003D0FD8"/>
    <w:pPr>
      <w:tabs>
        <w:tab w:val="center" w:pos="4680"/>
        <w:tab w:val="right" w:pos="9360"/>
      </w:tabs>
      <w:spacing w:line="240" w:lineRule="auto"/>
    </w:pPr>
  </w:style>
  <w:style w:type="character" w:customStyle="1" w:styleId="FooterChar">
    <w:name w:val="Footer Char"/>
    <w:basedOn w:val="DefaultParagraphFont"/>
    <w:link w:val="Footer"/>
    <w:uiPriority w:val="99"/>
    <w:rsid w:val="003D0F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4805">
      <w:bodyDiv w:val="1"/>
      <w:marLeft w:val="0"/>
      <w:marRight w:val="0"/>
      <w:marTop w:val="0"/>
      <w:marBottom w:val="0"/>
      <w:divBdr>
        <w:top w:val="none" w:sz="0" w:space="0" w:color="auto"/>
        <w:left w:val="none" w:sz="0" w:space="0" w:color="auto"/>
        <w:bottom w:val="none" w:sz="0" w:space="0" w:color="auto"/>
        <w:right w:val="none" w:sz="0" w:space="0" w:color="auto"/>
      </w:divBdr>
      <w:divsChild>
        <w:div w:id="1401517063">
          <w:marLeft w:val="0"/>
          <w:marRight w:val="0"/>
          <w:marTop w:val="0"/>
          <w:marBottom w:val="0"/>
          <w:divBdr>
            <w:top w:val="none" w:sz="0" w:space="0" w:color="auto"/>
            <w:left w:val="none" w:sz="0" w:space="0" w:color="auto"/>
            <w:bottom w:val="none" w:sz="0" w:space="0" w:color="auto"/>
            <w:right w:val="none" w:sz="0" w:space="0" w:color="auto"/>
          </w:divBdr>
        </w:div>
        <w:div w:id="1835535234">
          <w:marLeft w:val="0"/>
          <w:marRight w:val="0"/>
          <w:marTop w:val="0"/>
          <w:marBottom w:val="0"/>
          <w:divBdr>
            <w:top w:val="none" w:sz="0" w:space="0" w:color="auto"/>
            <w:left w:val="none" w:sz="0" w:space="0" w:color="auto"/>
            <w:bottom w:val="none" w:sz="0" w:space="0" w:color="auto"/>
            <w:right w:val="none" w:sz="0" w:space="0" w:color="auto"/>
          </w:divBdr>
        </w:div>
      </w:divsChild>
    </w:div>
    <w:div w:id="688676256">
      <w:bodyDiv w:val="1"/>
      <w:marLeft w:val="0"/>
      <w:marRight w:val="0"/>
      <w:marTop w:val="0"/>
      <w:marBottom w:val="0"/>
      <w:divBdr>
        <w:top w:val="none" w:sz="0" w:space="0" w:color="auto"/>
        <w:left w:val="none" w:sz="0" w:space="0" w:color="auto"/>
        <w:bottom w:val="none" w:sz="0" w:space="0" w:color="auto"/>
        <w:right w:val="none" w:sz="0" w:space="0" w:color="auto"/>
      </w:divBdr>
      <w:divsChild>
        <w:div w:id="586309655">
          <w:marLeft w:val="0"/>
          <w:marRight w:val="0"/>
          <w:marTop w:val="0"/>
          <w:marBottom w:val="0"/>
          <w:divBdr>
            <w:top w:val="none" w:sz="0" w:space="0" w:color="auto"/>
            <w:left w:val="none" w:sz="0" w:space="0" w:color="auto"/>
            <w:bottom w:val="none" w:sz="0" w:space="0" w:color="auto"/>
            <w:right w:val="none" w:sz="0" w:space="0" w:color="auto"/>
          </w:divBdr>
        </w:div>
        <w:div w:id="2047485255">
          <w:marLeft w:val="0"/>
          <w:marRight w:val="0"/>
          <w:marTop w:val="0"/>
          <w:marBottom w:val="0"/>
          <w:divBdr>
            <w:top w:val="none" w:sz="0" w:space="0" w:color="auto"/>
            <w:left w:val="none" w:sz="0" w:space="0" w:color="auto"/>
            <w:bottom w:val="none" w:sz="0" w:space="0" w:color="auto"/>
            <w:right w:val="none" w:sz="0" w:space="0" w:color="auto"/>
          </w:divBdr>
        </w:div>
      </w:divsChild>
    </w:div>
    <w:div w:id="877275972">
      <w:bodyDiv w:val="1"/>
      <w:marLeft w:val="0"/>
      <w:marRight w:val="0"/>
      <w:marTop w:val="0"/>
      <w:marBottom w:val="0"/>
      <w:divBdr>
        <w:top w:val="none" w:sz="0" w:space="0" w:color="auto"/>
        <w:left w:val="none" w:sz="0" w:space="0" w:color="auto"/>
        <w:bottom w:val="none" w:sz="0" w:space="0" w:color="auto"/>
        <w:right w:val="none" w:sz="0" w:space="0" w:color="auto"/>
      </w:divBdr>
      <w:divsChild>
        <w:div w:id="1792241646">
          <w:marLeft w:val="0"/>
          <w:marRight w:val="0"/>
          <w:marTop w:val="0"/>
          <w:marBottom w:val="0"/>
          <w:divBdr>
            <w:top w:val="none" w:sz="0" w:space="0" w:color="auto"/>
            <w:left w:val="none" w:sz="0" w:space="0" w:color="auto"/>
            <w:bottom w:val="none" w:sz="0" w:space="0" w:color="auto"/>
            <w:right w:val="none" w:sz="0" w:space="0" w:color="auto"/>
          </w:divBdr>
          <w:divsChild>
            <w:div w:id="1069115764">
              <w:marLeft w:val="0"/>
              <w:marRight w:val="0"/>
              <w:marTop w:val="0"/>
              <w:marBottom w:val="0"/>
              <w:divBdr>
                <w:top w:val="none" w:sz="0" w:space="0" w:color="auto"/>
                <w:left w:val="none" w:sz="0" w:space="0" w:color="auto"/>
                <w:bottom w:val="none" w:sz="0" w:space="0" w:color="auto"/>
                <w:right w:val="none" w:sz="0" w:space="0" w:color="auto"/>
              </w:divBdr>
            </w:div>
            <w:div w:id="110369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417503">
      <w:bodyDiv w:val="1"/>
      <w:marLeft w:val="0"/>
      <w:marRight w:val="0"/>
      <w:marTop w:val="0"/>
      <w:marBottom w:val="0"/>
      <w:divBdr>
        <w:top w:val="none" w:sz="0" w:space="0" w:color="auto"/>
        <w:left w:val="none" w:sz="0" w:space="0" w:color="auto"/>
        <w:bottom w:val="none" w:sz="0" w:space="0" w:color="auto"/>
        <w:right w:val="none" w:sz="0" w:space="0" w:color="auto"/>
      </w:divBdr>
      <w:divsChild>
        <w:div w:id="514615309">
          <w:marLeft w:val="0"/>
          <w:marRight w:val="0"/>
          <w:marTop w:val="0"/>
          <w:marBottom w:val="0"/>
          <w:divBdr>
            <w:top w:val="none" w:sz="0" w:space="0" w:color="auto"/>
            <w:left w:val="none" w:sz="0" w:space="0" w:color="auto"/>
            <w:bottom w:val="none" w:sz="0" w:space="0" w:color="auto"/>
            <w:right w:val="none" w:sz="0" w:space="0" w:color="auto"/>
          </w:divBdr>
          <w:divsChild>
            <w:div w:id="270868584">
              <w:marLeft w:val="0"/>
              <w:marRight w:val="0"/>
              <w:marTop w:val="0"/>
              <w:marBottom w:val="0"/>
              <w:divBdr>
                <w:top w:val="none" w:sz="0" w:space="0" w:color="auto"/>
                <w:left w:val="none" w:sz="0" w:space="0" w:color="auto"/>
                <w:bottom w:val="none" w:sz="0" w:space="0" w:color="auto"/>
                <w:right w:val="none" w:sz="0" w:space="0" w:color="auto"/>
              </w:divBdr>
            </w:div>
            <w:div w:id="102474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45E7EE-F772-4E74-AC56-D0E20A5BC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541</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Annotation for Collection 3</vt:lpstr>
    </vt:vector>
  </TitlesOfParts>
  <Company>Virginia Department of Education</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Annotation for Collection 3</dc:title>
  <dc:creator>Virginia Department of Education</dc:creator>
  <cp:lastModifiedBy>VITA Program</cp:lastModifiedBy>
  <cp:revision>2</cp:revision>
  <dcterms:created xsi:type="dcterms:W3CDTF">2022-11-18T19:35:00Z</dcterms:created>
  <dcterms:modified xsi:type="dcterms:W3CDTF">2022-11-18T19:35:00Z</dcterms:modified>
</cp:coreProperties>
</file>