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58098CB8" w:rsidR="007D37D0" w:rsidRPr="000C02E6" w:rsidRDefault="008F1C33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Collection of Evidence 10</w:t>
      </w:r>
    </w:p>
    <w:p w14:paraId="00000004" w14:textId="77777777" w:rsidR="007D37D0" w:rsidRPr="00E840AF" w:rsidRDefault="007D37D0">
      <w:pPr>
        <w:rPr>
          <w:rFonts w:ascii="Times New Roman" w:hAnsi="Times New Roman" w:cs="Times New Roman"/>
          <w:sz w:val="24"/>
          <w:szCs w:val="24"/>
        </w:rPr>
      </w:pPr>
    </w:p>
    <w:p w14:paraId="00000005" w14:textId="1E992F3C" w:rsidR="007D37D0" w:rsidRPr="000C02E6" w:rsidRDefault="00C818EA">
      <w:pPr>
        <w:rPr>
          <w:rFonts w:ascii="Times New Roman" w:hAnsi="Times New Roman" w:cs="Times New Roman"/>
          <w:b/>
          <w:sz w:val="24"/>
          <w:szCs w:val="24"/>
        </w:rPr>
      </w:pPr>
      <w:r w:rsidRPr="000C02E6">
        <w:rPr>
          <w:rFonts w:ascii="Times New Roman" w:hAnsi="Times New Roman" w:cs="Times New Roman"/>
          <w:b/>
          <w:sz w:val="24"/>
          <w:szCs w:val="24"/>
        </w:rPr>
        <w:t>When reviewed against the End-of-Course (EOC) Writing Performance Level Descriptors (2017), the overall writing quality of</w:t>
      </w:r>
      <w:r w:rsidRPr="000C02E6" w:rsidDel="00C81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2E6">
        <w:rPr>
          <w:rFonts w:ascii="Times New Roman" w:hAnsi="Times New Roman" w:cs="Times New Roman"/>
          <w:b/>
          <w:sz w:val="24"/>
          <w:szCs w:val="24"/>
        </w:rPr>
        <w:t>t</w:t>
      </w:r>
      <w:r w:rsidR="00415C56" w:rsidRPr="000C02E6">
        <w:rPr>
          <w:rFonts w:ascii="Times New Roman" w:hAnsi="Times New Roman" w:cs="Times New Roman"/>
          <w:b/>
          <w:sz w:val="24"/>
          <w:szCs w:val="24"/>
        </w:rPr>
        <w:t xml:space="preserve">his </w:t>
      </w:r>
      <w:r w:rsidR="004A2149">
        <w:rPr>
          <w:rFonts w:ascii="Times New Roman" w:hAnsi="Times New Roman" w:cs="Times New Roman"/>
          <w:b/>
          <w:sz w:val="24"/>
          <w:szCs w:val="24"/>
        </w:rPr>
        <w:t>collection</w:t>
      </w:r>
      <w:r w:rsidR="00415C56" w:rsidRPr="000C02E6">
        <w:rPr>
          <w:rFonts w:ascii="Times New Roman" w:hAnsi="Times New Roman" w:cs="Times New Roman"/>
          <w:b/>
          <w:sz w:val="24"/>
          <w:szCs w:val="24"/>
        </w:rPr>
        <w:t xml:space="preserve"> of evidence demonstrates the</w:t>
      </w:r>
      <w:r w:rsidRPr="000C02E6">
        <w:rPr>
          <w:rFonts w:ascii="Times New Roman" w:hAnsi="Times New Roman" w:cs="Times New Roman"/>
          <w:b/>
          <w:sz w:val="24"/>
          <w:szCs w:val="24"/>
        </w:rPr>
        <w:t xml:space="preserve"> achievement level of </w:t>
      </w:r>
      <w:r w:rsidR="00415C56" w:rsidRPr="000C02E6">
        <w:rPr>
          <w:rFonts w:ascii="Times New Roman" w:hAnsi="Times New Roman" w:cs="Times New Roman"/>
          <w:b/>
          <w:sz w:val="24"/>
          <w:szCs w:val="24"/>
        </w:rPr>
        <w:t>Fail/Does Not Meet.</w:t>
      </w:r>
    </w:p>
    <w:p w14:paraId="00000006" w14:textId="77777777" w:rsidR="007D37D0" w:rsidRDefault="007D37D0"/>
    <w:p w14:paraId="00000007" w14:textId="5332342D" w:rsidR="007D37D0" w:rsidRPr="00E840AF" w:rsidRDefault="00F0531C">
      <w:pPr>
        <w:rPr>
          <w:rFonts w:ascii="Times New Roman" w:hAnsi="Times New Roman" w:cs="Times New Roman"/>
          <w:sz w:val="24"/>
          <w:szCs w:val="24"/>
        </w:rPr>
      </w:pPr>
      <w:r w:rsidRPr="00E840AF">
        <w:rPr>
          <w:rFonts w:ascii="Times New Roman" w:hAnsi="Times New Roman" w:cs="Times New Roman"/>
          <w:sz w:val="24"/>
          <w:szCs w:val="24"/>
        </w:rPr>
        <w:t xml:space="preserve">Each of the three pieces of evidence </w:t>
      </w:r>
      <w:r w:rsidR="006E11C4" w:rsidRPr="00D30567">
        <w:rPr>
          <w:rFonts w:ascii="Times New Roman" w:hAnsi="Times New Roman" w:cs="Times New Roman"/>
          <w:b/>
          <w:sz w:val="24"/>
          <w:szCs w:val="24"/>
        </w:rPr>
        <w:t>attempts a simple thesis</w:t>
      </w:r>
      <w:r w:rsidR="006E11C4" w:rsidRPr="00E840AF">
        <w:rPr>
          <w:rFonts w:ascii="Times New Roman" w:hAnsi="Times New Roman" w:cs="Times New Roman"/>
          <w:sz w:val="24"/>
          <w:szCs w:val="24"/>
        </w:rPr>
        <w:t xml:space="preserve"> rather than</w:t>
      </w:r>
      <w:r w:rsidR="00F44C27">
        <w:rPr>
          <w:rFonts w:ascii="Times New Roman" w:hAnsi="Times New Roman" w:cs="Times New Roman"/>
          <w:sz w:val="24"/>
          <w:szCs w:val="24"/>
        </w:rPr>
        <w:t xml:space="preserve"> providing </w:t>
      </w:r>
      <w:r w:rsidR="00316BA1" w:rsidRPr="00E840AF">
        <w:rPr>
          <w:rFonts w:ascii="Times New Roman" w:hAnsi="Times New Roman" w:cs="Times New Roman"/>
          <w:sz w:val="24"/>
          <w:szCs w:val="24"/>
        </w:rPr>
        <w:t>a</w:t>
      </w:r>
      <w:r w:rsidRPr="00E840AF">
        <w:rPr>
          <w:rFonts w:ascii="Times New Roman" w:hAnsi="Times New Roman" w:cs="Times New Roman"/>
          <w:sz w:val="24"/>
          <w:szCs w:val="24"/>
        </w:rPr>
        <w:t xml:space="preserve"> logical thesis with a central idea, position, or purpose</w:t>
      </w:r>
      <w:r w:rsidR="00415C56" w:rsidRPr="00E840AF">
        <w:rPr>
          <w:rFonts w:ascii="Times New Roman" w:hAnsi="Times New Roman" w:cs="Times New Roman"/>
          <w:sz w:val="24"/>
          <w:szCs w:val="24"/>
        </w:rPr>
        <w:t xml:space="preserve">. In the </w:t>
      </w:r>
      <w:r w:rsidRPr="00E840AF">
        <w:rPr>
          <w:rFonts w:ascii="Times New Roman" w:hAnsi="Times New Roman" w:cs="Times New Roman"/>
          <w:sz w:val="24"/>
          <w:szCs w:val="24"/>
        </w:rPr>
        <w:t>first writing sample</w:t>
      </w:r>
      <w:r w:rsidR="00415C56" w:rsidRPr="00E840AF">
        <w:rPr>
          <w:rFonts w:ascii="Times New Roman" w:hAnsi="Times New Roman" w:cs="Times New Roman"/>
          <w:sz w:val="24"/>
          <w:szCs w:val="24"/>
        </w:rPr>
        <w:t xml:space="preserve">, the student </w:t>
      </w:r>
      <w:r w:rsidR="00F44C27" w:rsidRPr="00D30567">
        <w:rPr>
          <w:rFonts w:ascii="Times New Roman" w:hAnsi="Times New Roman" w:cs="Times New Roman"/>
          <w:b/>
          <w:sz w:val="24"/>
          <w:szCs w:val="24"/>
        </w:rPr>
        <w:t xml:space="preserve">develops </w:t>
      </w:r>
      <w:r w:rsidR="00415C56" w:rsidRPr="00D30567">
        <w:rPr>
          <w:rFonts w:ascii="Times New Roman" w:hAnsi="Times New Roman" w:cs="Times New Roman"/>
          <w:b/>
          <w:sz w:val="24"/>
          <w:szCs w:val="24"/>
        </w:rPr>
        <w:t>a simple thesis</w:t>
      </w:r>
      <w:r w:rsidRPr="00E840AF">
        <w:rPr>
          <w:rFonts w:ascii="Times New Roman" w:hAnsi="Times New Roman" w:cs="Times New Roman"/>
          <w:sz w:val="24"/>
          <w:szCs w:val="24"/>
        </w:rPr>
        <w:t xml:space="preserve"> that, while present, is weak</w:t>
      </w:r>
      <w:r w:rsidR="00026598">
        <w:rPr>
          <w:rFonts w:ascii="Times New Roman" w:hAnsi="Times New Roman" w:cs="Times New Roman"/>
          <w:sz w:val="24"/>
          <w:szCs w:val="24"/>
        </w:rPr>
        <w:t xml:space="preserve"> and </w:t>
      </w:r>
      <w:r w:rsidR="00026598" w:rsidRPr="008F1C33">
        <w:rPr>
          <w:rFonts w:ascii="Times New Roman" w:hAnsi="Times New Roman" w:cs="Times New Roman"/>
          <w:b/>
          <w:sz w:val="24"/>
          <w:szCs w:val="24"/>
        </w:rPr>
        <w:t>does not provide a clear central idea</w:t>
      </w:r>
      <w:r w:rsidRPr="008F1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BA1" w:rsidRPr="00026598">
        <w:rPr>
          <w:rFonts w:ascii="Times New Roman" w:hAnsi="Times New Roman" w:cs="Times New Roman"/>
          <w:sz w:val="24"/>
          <w:szCs w:val="24"/>
        </w:rPr>
        <w:t>(</w:t>
      </w:r>
      <w:r w:rsidR="00415C56" w:rsidRPr="00E840AF">
        <w:rPr>
          <w:rFonts w:ascii="Times New Roman" w:hAnsi="Times New Roman" w:cs="Times New Roman"/>
          <w:i/>
          <w:sz w:val="24"/>
          <w:szCs w:val="24"/>
        </w:rPr>
        <w:t>Cell phones sometimes are not all that great</w:t>
      </w:r>
      <w:r w:rsidR="00316BA1" w:rsidRPr="00E840AF">
        <w:rPr>
          <w:rFonts w:ascii="Times New Roman" w:hAnsi="Times New Roman" w:cs="Times New Roman"/>
          <w:sz w:val="24"/>
          <w:szCs w:val="24"/>
        </w:rPr>
        <w:t>)</w:t>
      </w:r>
      <w:r w:rsidR="00E840AF">
        <w:rPr>
          <w:rFonts w:ascii="Times New Roman" w:hAnsi="Times New Roman" w:cs="Times New Roman"/>
          <w:sz w:val="24"/>
          <w:szCs w:val="24"/>
        </w:rPr>
        <w:t>.</w:t>
      </w:r>
      <w:r w:rsidR="00316BA1" w:rsidRPr="00E840AF">
        <w:rPr>
          <w:rFonts w:ascii="Times New Roman" w:hAnsi="Times New Roman" w:cs="Times New Roman"/>
          <w:sz w:val="24"/>
          <w:szCs w:val="24"/>
        </w:rPr>
        <w:t xml:space="preserve"> </w:t>
      </w:r>
      <w:r w:rsidR="00415C56" w:rsidRPr="00E840AF">
        <w:rPr>
          <w:rFonts w:ascii="Times New Roman" w:hAnsi="Times New Roman" w:cs="Times New Roman"/>
          <w:sz w:val="24"/>
          <w:szCs w:val="24"/>
        </w:rPr>
        <w:t xml:space="preserve">In the </w:t>
      </w:r>
      <w:r w:rsidR="00316BA1" w:rsidRPr="00E840AF">
        <w:rPr>
          <w:rFonts w:ascii="Times New Roman" w:hAnsi="Times New Roman" w:cs="Times New Roman"/>
          <w:sz w:val="24"/>
          <w:szCs w:val="24"/>
        </w:rPr>
        <w:t>second sample</w:t>
      </w:r>
      <w:r w:rsidR="00415C56" w:rsidRPr="00E840AF">
        <w:rPr>
          <w:rFonts w:ascii="Times New Roman" w:hAnsi="Times New Roman" w:cs="Times New Roman"/>
          <w:sz w:val="24"/>
          <w:szCs w:val="24"/>
        </w:rPr>
        <w:t xml:space="preserve">, </w:t>
      </w:r>
      <w:r w:rsidR="00316BA1" w:rsidRPr="008F1C33">
        <w:rPr>
          <w:rFonts w:ascii="Times New Roman" w:hAnsi="Times New Roman" w:cs="Times New Roman"/>
          <w:b/>
          <w:sz w:val="24"/>
          <w:szCs w:val="24"/>
        </w:rPr>
        <w:t>a thesis is implied</w:t>
      </w:r>
      <w:r w:rsidR="00316BA1" w:rsidRPr="00E840AF">
        <w:rPr>
          <w:rFonts w:ascii="Times New Roman" w:hAnsi="Times New Roman" w:cs="Times New Roman"/>
          <w:sz w:val="24"/>
          <w:szCs w:val="24"/>
        </w:rPr>
        <w:t xml:space="preserve"> throughout the writing, but </w:t>
      </w:r>
      <w:r w:rsidR="000F0EC5">
        <w:rPr>
          <w:rFonts w:ascii="Times New Roman" w:hAnsi="Times New Roman" w:cs="Times New Roman"/>
          <w:sz w:val="24"/>
          <w:szCs w:val="24"/>
        </w:rPr>
        <w:t xml:space="preserve">any </w:t>
      </w:r>
      <w:r w:rsidR="00316BA1" w:rsidRPr="00E840AF">
        <w:rPr>
          <w:rFonts w:ascii="Times New Roman" w:hAnsi="Times New Roman" w:cs="Times New Roman"/>
          <w:sz w:val="24"/>
          <w:szCs w:val="24"/>
        </w:rPr>
        <w:t xml:space="preserve">attempt at analysis </w:t>
      </w:r>
      <w:r w:rsidR="004A2149">
        <w:rPr>
          <w:rFonts w:ascii="Times New Roman" w:hAnsi="Times New Roman" w:cs="Times New Roman"/>
          <w:sz w:val="24"/>
          <w:szCs w:val="24"/>
        </w:rPr>
        <w:t>is</w:t>
      </w:r>
      <w:r w:rsidR="00316BA1" w:rsidRPr="00E840AF">
        <w:rPr>
          <w:rFonts w:ascii="Times New Roman" w:hAnsi="Times New Roman" w:cs="Times New Roman"/>
          <w:sz w:val="24"/>
          <w:szCs w:val="24"/>
        </w:rPr>
        <w:t xml:space="preserve"> weakened by the tendency to summarize</w:t>
      </w:r>
      <w:r w:rsidR="000F0EC5">
        <w:rPr>
          <w:rFonts w:ascii="Times New Roman" w:hAnsi="Times New Roman" w:cs="Times New Roman"/>
          <w:sz w:val="24"/>
          <w:szCs w:val="24"/>
        </w:rPr>
        <w:t xml:space="preserve">, </w:t>
      </w:r>
      <w:r w:rsidR="000F0EC5" w:rsidRPr="00D30567">
        <w:rPr>
          <w:rFonts w:ascii="Times New Roman" w:hAnsi="Times New Roman" w:cs="Times New Roman"/>
          <w:b/>
          <w:sz w:val="24"/>
          <w:szCs w:val="24"/>
        </w:rPr>
        <w:t>preventing a clear purpose for writing from emerging</w:t>
      </w:r>
      <w:r w:rsidR="00415C56" w:rsidRPr="00E840AF">
        <w:rPr>
          <w:rFonts w:ascii="Times New Roman" w:hAnsi="Times New Roman" w:cs="Times New Roman"/>
          <w:sz w:val="24"/>
          <w:szCs w:val="24"/>
        </w:rPr>
        <w:t xml:space="preserve">. </w:t>
      </w:r>
      <w:r w:rsidR="00316BA1" w:rsidRPr="00E840AF">
        <w:rPr>
          <w:rFonts w:ascii="Times New Roman" w:hAnsi="Times New Roman" w:cs="Times New Roman"/>
          <w:sz w:val="24"/>
          <w:szCs w:val="24"/>
        </w:rPr>
        <w:t>The third writing sample begins with a question (</w:t>
      </w:r>
      <w:r w:rsidR="000C3E81" w:rsidRPr="00E840AF">
        <w:rPr>
          <w:rFonts w:ascii="Times New Roman" w:hAnsi="Times New Roman" w:cs="Times New Roman"/>
          <w:i/>
          <w:sz w:val="24"/>
          <w:szCs w:val="24"/>
        </w:rPr>
        <w:t>Should schools ditch detention and find more therapeutic ways to discipline students?</w:t>
      </w:r>
      <w:r w:rsidR="000C3E81" w:rsidRPr="00E840AF">
        <w:rPr>
          <w:rFonts w:ascii="Times New Roman" w:hAnsi="Times New Roman" w:cs="Times New Roman"/>
          <w:sz w:val="24"/>
          <w:szCs w:val="24"/>
        </w:rPr>
        <w:t xml:space="preserve">) that remains unanswered, </w:t>
      </w:r>
      <w:r w:rsidR="000C3E81" w:rsidRPr="00D30567">
        <w:rPr>
          <w:rFonts w:ascii="Times New Roman" w:hAnsi="Times New Roman" w:cs="Times New Roman"/>
          <w:b/>
          <w:sz w:val="24"/>
          <w:szCs w:val="24"/>
        </w:rPr>
        <w:t xml:space="preserve">making the </w:t>
      </w:r>
      <w:r w:rsidR="006E11C4" w:rsidRPr="00D30567">
        <w:rPr>
          <w:rFonts w:ascii="Times New Roman" w:hAnsi="Times New Roman" w:cs="Times New Roman"/>
          <w:b/>
          <w:sz w:val="24"/>
          <w:szCs w:val="24"/>
        </w:rPr>
        <w:t>position</w:t>
      </w:r>
      <w:r w:rsidR="000C3E81" w:rsidRPr="00D30567">
        <w:rPr>
          <w:rFonts w:ascii="Times New Roman" w:hAnsi="Times New Roman" w:cs="Times New Roman"/>
          <w:b/>
          <w:sz w:val="24"/>
          <w:szCs w:val="24"/>
        </w:rPr>
        <w:t xml:space="preserve"> of this writing difficult to discern</w:t>
      </w:r>
      <w:r w:rsidR="000C3E81" w:rsidRPr="00E840AF">
        <w:rPr>
          <w:rFonts w:ascii="Times New Roman" w:hAnsi="Times New Roman" w:cs="Times New Roman"/>
          <w:sz w:val="24"/>
          <w:szCs w:val="24"/>
        </w:rPr>
        <w:t>.</w:t>
      </w:r>
      <w:r w:rsidR="00316BA1" w:rsidRPr="00E840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8" w14:textId="77777777" w:rsidR="007D37D0" w:rsidRPr="00E840AF" w:rsidRDefault="007D37D0">
      <w:pPr>
        <w:rPr>
          <w:rFonts w:ascii="Times New Roman" w:hAnsi="Times New Roman" w:cs="Times New Roman"/>
          <w:sz w:val="24"/>
          <w:szCs w:val="24"/>
        </w:rPr>
      </w:pPr>
    </w:p>
    <w:p w14:paraId="12280C2D" w14:textId="3BCC152C" w:rsidR="00A862DE" w:rsidRDefault="00F47E81" w:rsidP="00B2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</w:t>
      </w:r>
      <w:r w:rsidR="006E11C4" w:rsidRPr="00E840AF">
        <w:rPr>
          <w:rFonts w:ascii="Times New Roman" w:hAnsi="Times New Roman" w:cs="Times New Roman"/>
          <w:sz w:val="24"/>
          <w:szCs w:val="24"/>
        </w:rPr>
        <w:t xml:space="preserve"> </w:t>
      </w:r>
      <w:r w:rsidR="006E11C4" w:rsidRPr="008F1C33">
        <w:rPr>
          <w:rFonts w:ascii="Times New Roman" w:hAnsi="Times New Roman" w:cs="Times New Roman"/>
          <w:b/>
          <w:sz w:val="24"/>
          <w:szCs w:val="24"/>
        </w:rPr>
        <w:t>accurate, relevant evidence</w:t>
      </w:r>
      <w:r w:rsidR="006E11C4" w:rsidRPr="00E840AF">
        <w:rPr>
          <w:rFonts w:ascii="Times New Roman" w:hAnsi="Times New Roman" w:cs="Times New Roman"/>
          <w:sz w:val="24"/>
          <w:szCs w:val="24"/>
        </w:rPr>
        <w:t xml:space="preserve"> is effectively provided in the first sample (</w:t>
      </w:r>
      <w:r w:rsidR="006E11C4" w:rsidRPr="00E840AF">
        <w:rPr>
          <w:rFonts w:ascii="Times New Roman" w:hAnsi="Times New Roman" w:cs="Times New Roman"/>
          <w:i/>
          <w:sz w:val="24"/>
          <w:szCs w:val="24"/>
        </w:rPr>
        <w:t>In the middle of the movie your phone rings and causes a giant distraction</w:t>
      </w:r>
      <w:r w:rsidR="006E11C4" w:rsidRPr="00E840AF">
        <w:rPr>
          <w:rFonts w:ascii="Times New Roman" w:hAnsi="Times New Roman" w:cs="Times New Roman"/>
          <w:sz w:val="24"/>
          <w:szCs w:val="24"/>
        </w:rPr>
        <w:t>) and third sample (</w:t>
      </w:r>
      <w:r w:rsidR="006E11C4" w:rsidRPr="00E840AF">
        <w:rPr>
          <w:rFonts w:ascii="Times New Roman" w:hAnsi="Times New Roman" w:cs="Times New Roman"/>
          <w:i/>
          <w:sz w:val="24"/>
          <w:szCs w:val="24"/>
        </w:rPr>
        <w:t>Also the academic performance of middle schoolers worsened at schools that tried restorative justic</w:t>
      </w:r>
      <w:r w:rsidR="007668F9">
        <w:rPr>
          <w:rFonts w:ascii="Times New Roman" w:hAnsi="Times New Roman" w:cs="Times New Roman"/>
          <w:i/>
          <w:sz w:val="24"/>
          <w:szCs w:val="24"/>
        </w:rPr>
        <w:t>e.</w:t>
      </w:r>
      <w:r w:rsidR="006E11C4" w:rsidRPr="00E840AF">
        <w:rPr>
          <w:rFonts w:ascii="Times New Roman" w:hAnsi="Times New Roman" w:cs="Times New Roman"/>
          <w:i/>
          <w:sz w:val="24"/>
          <w:szCs w:val="24"/>
        </w:rPr>
        <w:t>Meaning that restorative justice may not work for every grade level or every school the way it does for others</w:t>
      </w:r>
      <w:r w:rsidR="006E11C4" w:rsidRPr="00E840AF">
        <w:rPr>
          <w:rFonts w:ascii="Times New Roman" w:hAnsi="Times New Roman" w:cs="Times New Roman"/>
          <w:sz w:val="24"/>
          <w:szCs w:val="24"/>
        </w:rPr>
        <w:t xml:space="preserve">), more often </w:t>
      </w:r>
      <w:r w:rsidR="006E11C4" w:rsidRPr="00D30567">
        <w:rPr>
          <w:rFonts w:ascii="Times New Roman" w:hAnsi="Times New Roman" w:cs="Times New Roman"/>
          <w:b/>
          <w:sz w:val="24"/>
          <w:szCs w:val="24"/>
        </w:rPr>
        <w:t>the support is basic or limited</w:t>
      </w:r>
      <w:r w:rsidR="00415C56" w:rsidRPr="00E840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E11C4" w:rsidRPr="00D30567">
        <w:rPr>
          <w:rFonts w:ascii="Times New Roman" w:hAnsi="Times New Roman" w:cs="Times New Roman"/>
          <w:b/>
          <w:sz w:val="24"/>
          <w:szCs w:val="24"/>
        </w:rPr>
        <w:t>laboration</w:t>
      </w:r>
      <w:r w:rsidR="006E11C4" w:rsidRPr="00E840AF">
        <w:rPr>
          <w:rFonts w:ascii="Times New Roman" w:hAnsi="Times New Roman" w:cs="Times New Roman"/>
          <w:sz w:val="24"/>
          <w:szCs w:val="24"/>
        </w:rPr>
        <w:t xml:space="preserve"> in the second sample</w:t>
      </w:r>
      <w:r>
        <w:rPr>
          <w:rFonts w:ascii="Times New Roman" w:hAnsi="Times New Roman" w:cs="Times New Roman"/>
          <w:sz w:val="24"/>
          <w:szCs w:val="24"/>
        </w:rPr>
        <w:t>, while relevant to the topic,</w:t>
      </w:r>
      <w:r w:rsidR="006E11C4" w:rsidRPr="00E840AF">
        <w:rPr>
          <w:rFonts w:ascii="Times New Roman" w:hAnsi="Times New Roman" w:cs="Times New Roman"/>
          <w:sz w:val="24"/>
          <w:szCs w:val="24"/>
        </w:rPr>
        <w:t xml:space="preserve"> </w:t>
      </w:r>
      <w:r w:rsidR="006E11C4" w:rsidRPr="00D30567">
        <w:rPr>
          <w:rFonts w:ascii="Times New Roman" w:hAnsi="Times New Roman" w:cs="Times New Roman"/>
          <w:b/>
          <w:sz w:val="24"/>
          <w:szCs w:val="24"/>
        </w:rPr>
        <w:t>does not</w:t>
      </w:r>
      <w:r w:rsidR="00415C56" w:rsidRPr="00D30567">
        <w:rPr>
          <w:rFonts w:ascii="Times New Roman" w:hAnsi="Times New Roman" w:cs="Times New Roman"/>
          <w:b/>
          <w:sz w:val="24"/>
          <w:szCs w:val="24"/>
        </w:rPr>
        <w:t xml:space="preserve"> show relationships between and among the ideas</w:t>
      </w:r>
      <w:r w:rsidR="00415C56" w:rsidRPr="00E840AF">
        <w:rPr>
          <w:rFonts w:ascii="Times New Roman" w:hAnsi="Times New Roman" w:cs="Times New Roman"/>
          <w:sz w:val="24"/>
          <w:szCs w:val="24"/>
        </w:rPr>
        <w:t xml:space="preserve"> </w:t>
      </w:r>
      <w:r w:rsidR="006E11C4" w:rsidRPr="00E840AF">
        <w:rPr>
          <w:rFonts w:ascii="Times New Roman" w:hAnsi="Times New Roman" w:cs="Times New Roman"/>
          <w:sz w:val="24"/>
          <w:szCs w:val="24"/>
        </w:rPr>
        <w:t>listed; rather, the writing includes quot</w:t>
      </w:r>
      <w:r w:rsidR="00F44C27">
        <w:rPr>
          <w:rFonts w:ascii="Times New Roman" w:hAnsi="Times New Roman" w:cs="Times New Roman"/>
          <w:sz w:val="24"/>
          <w:szCs w:val="24"/>
        </w:rPr>
        <w:t>ations</w:t>
      </w:r>
      <w:r w:rsidR="006E11C4" w:rsidRPr="00E840AF">
        <w:rPr>
          <w:rFonts w:ascii="Times New Roman" w:hAnsi="Times New Roman" w:cs="Times New Roman"/>
          <w:sz w:val="24"/>
          <w:szCs w:val="24"/>
        </w:rPr>
        <w:t xml:space="preserve"> from a text that are then rephrased</w:t>
      </w:r>
      <w:r w:rsidR="00166FFD" w:rsidRPr="00E840AF">
        <w:rPr>
          <w:rFonts w:ascii="Times New Roman" w:hAnsi="Times New Roman" w:cs="Times New Roman"/>
          <w:sz w:val="24"/>
          <w:szCs w:val="24"/>
        </w:rPr>
        <w:t xml:space="preserve"> </w:t>
      </w:r>
      <w:r w:rsidR="00166FFD" w:rsidRPr="00D30567">
        <w:rPr>
          <w:rFonts w:ascii="Times New Roman" w:hAnsi="Times New Roman" w:cs="Times New Roman"/>
          <w:b/>
          <w:sz w:val="24"/>
          <w:szCs w:val="24"/>
        </w:rPr>
        <w:t>instead of used to draw conclusions or support an analysis</w:t>
      </w:r>
      <w:r w:rsidR="00E9307B" w:rsidRPr="00E840AF">
        <w:rPr>
          <w:rFonts w:ascii="Times New Roman" w:hAnsi="Times New Roman" w:cs="Times New Roman"/>
          <w:sz w:val="24"/>
          <w:szCs w:val="24"/>
        </w:rPr>
        <w:t xml:space="preserve"> (</w:t>
      </w:r>
      <w:r w:rsidR="004434B8">
        <w:rPr>
          <w:rFonts w:ascii="Times New Roman" w:hAnsi="Times New Roman" w:cs="Times New Roman"/>
          <w:i/>
          <w:sz w:val="24"/>
          <w:szCs w:val="24"/>
        </w:rPr>
        <w:t>The narrator also says “</w:t>
      </w:r>
      <w:r w:rsidR="00E9307B" w:rsidRPr="00E840AF">
        <w:rPr>
          <w:rFonts w:ascii="Times New Roman" w:hAnsi="Times New Roman" w:cs="Times New Roman"/>
          <w:i/>
          <w:sz w:val="24"/>
          <w:szCs w:val="24"/>
        </w:rPr>
        <w:t xml:space="preserve">but for almost six months she </w:t>
      </w:r>
      <w:r w:rsidR="004434B8">
        <w:rPr>
          <w:rFonts w:ascii="Times New Roman" w:hAnsi="Times New Roman" w:cs="Times New Roman"/>
          <w:i/>
          <w:sz w:val="24"/>
          <w:szCs w:val="24"/>
        </w:rPr>
        <w:t>did not appear on the streets”.</w:t>
      </w:r>
      <w:r w:rsidR="00E9307B" w:rsidRPr="00E840AF">
        <w:rPr>
          <w:rFonts w:ascii="Times New Roman" w:hAnsi="Times New Roman" w:cs="Times New Roman"/>
          <w:i/>
          <w:sz w:val="24"/>
          <w:szCs w:val="24"/>
        </w:rPr>
        <w:t>(7) This indicates that the narrator stayed couped up in her house and never went out to do anything</w:t>
      </w:r>
      <w:r w:rsidR="00E9307B" w:rsidRPr="00E840AF">
        <w:rPr>
          <w:rFonts w:ascii="Times New Roman" w:hAnsi="Times New Roman" w:cs="Times New Roman"/>
          <w:sz w:val="24"/>
          <w:szCs w:val="24"/>
        </w:rPr>
        <w:t>)</w:t>
      </w:r>
      <w:r w:rsidR="00166FFD" w:rsidRPr="00E840AF">
        <w:rPr>
          <w:rFonts w:ascii="Times New Roman" w:hAnsi="Times New Roman" w:cs="Times New Roman"/>
          <w:sz w:val="24"/>
          <w:szCs w:val="24"/>
        </w:rPr>
        <w:t xml:space="preserve">. </w:t>
      </w:r>
      <w:r w:rsidR="005D6927">
        <w:rPr>
          <w:rFonts w:ascii="Times New Roman" w:hAnsi="Times New Roman" w:cs="Times New Roman"/>
          <w:sz w:val="24"/>
          <w:szCs w:val="24"/>
        </w:rPr>
        <w:t xml:space="preserve">While the third writing sample </w:t>
      </w:r>
      <w:r w:rsidR="005D6927" w:rsidRPr="008F1C33">
        <w:rPr>
          <w:rFonts w:ascii="Times New Roman" w:hAnsi="Times New Roman" w:cs="Times New Roman"/>
          <w:b/>
          <w:sz w:val="24"/>
          <w:szCs w:val="24"/>
        </w:rPr>
        <w:t>attempts to provide a solution</w:t>
      </w:r>
      <w:r>
        <w:rPr>
          <w:rFonts w:ascii="Times New Roman" w:hAnsi="Times New Roman" w:cs="Times New Roman"/>
          <w:b/>
          <w:sz w:val="24"/>
          <w:szCs w:val="24"/>
        </w:rPr>
        <w:t xml:space="preserve"> drawn from reasonable conclusions</w:t>
      </w:r>
      <w:r w:rsidR="005D6927">
        <w:rPr>
          <w:rFonts w:ascii="Times New Roman" w:hAnsi="Times New Roman" w:cs="Times New Roman"/>
          <w:sz w:val="24"/>
          <w:szCs w:val="24"/>
        </w:rPr>
        <w:t xml:space="preserve"> (</w:t>
      </w:r>
      <w:r w:rsidR="005D6927">
        <w:rPr>
          <w:rFonts w:ascii="Times New Roman" w:hAnsi="Times New Roman" w:cs="Times New Roman"/>
          <w:i/>
          <w:sz w:val="24"/>
          <w:szCs w:val="24"/>
        </w:rPr>
        <w:t>If students feel that teachers are seeing them more as humans and respecting them, then they are a lot more likely to obey the teacher and not get into trouble which would reduce the referral and detention rates</w:t>
      </w:r>
      <w:r w:rsidR="005D6927">
        <w:rPr>
          <w:rFonts w:ascii="Times New Roman" w:hAnsi="Times New Roman" w:cs="Times New Roman"/>
          <w:sz w:val="24"/>
          <w:szCs w:val="24"/>
        </w:rPr>
        <w:t xml:space="preserve">), it is overshadowed by </w:t>
      </w:r>
      <w:r w:rsidR="005D6927" w:rsidRPr="00D30567">
        <w:rPr>
          <w:rFonts w:ascii="Times New Roman" w:hAnsi="Times New Roman" w:cs="Times New Roman"/>
          <w:b/>
          <w:sz w:val="24"/>
          <w:szCs w:val="24"/>
        </w:rPr>
        <w:t>the lack of focus</w:t>
      </w:r>
      <w:r w:rsidR="00F44C27" w:rsidRPr="00D30567">
        <w:rPr>
          <w:rFonts w:ascii="Times New Roman" w:hAnsi="Times New Roman" w:cs="Times New Roman"/>
          <w:b/>
          <w:sz w:val="24"/>
          <w:szCs w:val="24"/>
        </w:rPr>
        <w:t>ed</w:t>
      </w:r>
      <w:r w:rsidR="005D6927" w:rsidRPr="00D30567">
        <w:rPr>
          <w:rFonts w:ascii="Times New Roman" w:hAnsi="Times New Roman" w:cs="Times New Roman"/>
          <w:b/>
          <w:sz w:val="24"/>
          <w:szCs w:val="24"/>
        </w:rPr>
        <w:t>, relevant support</w:t>
      </w:r>
      <w:r w:rsidR="005D6927">
        <w:rPr>
          <w:rFonts w:ascii="Times New Roman" w:hAnsi="Times New Roman" w:cs="Times New Roman"/>
          <w:sz w:val="24"/>
          <w:szCs w:val="24"/>
        </w:rPr>
        <w:t xml:space="preserve">. </w:t>
      </w:r>
      <w:r w:rsidR="005E6A99">
        <w:rPr>
          <w:rFonts w:ascii="Times New Roman" w:hAnsi="Times New Roman" w:cs="Times New Roman"/>
          <w:sz w:val="24"/>
          <w:szCs w:val="24"/>
        </w:rPr>
        <w:t xml:space="preserve">There is </w:t>
      </w:r>
      <w:r w:rsidR="005E6A99" w:rsidRPr="008F1C33">
        <w:rPr>
          <w:rFonts w:ascii="Times New Roman" w:hAnsi="Times New Roman" w:cs="Times New Roman"/>
          <w:b/>
          <w:sz w:val="24"/>
          <w:szCs w:val="24"/>
        </w:rPr>
        <w:t>evidence of unity</w:t>
      </w:r>
      <w:r w:rsidR="005E6A99">
        <w:rPr>
          <w:rFonts w:ascii="Times New Roman" w:hAnsi="Times New Roman" w:cs="Times New Roman"/>
          <w:sz w:val="24"/>
          <w:szCs w:val="24"/>
        </w:rPr>
        <w:t xml:space="preserve"> between sentences</w:t>
      </w:r>
      <w:r w:rsidR="004A2149">
        <w:rPr>
          <w:rFonts w:ascii="Times New Roman" w:hAnsi="Times New Roman" w:cs="Times New Roman"/>
          <w:sz w:val="24"/>
          <w:szCs w:val="24"/>
        </w:rPr>
        <w:t xml:space="preserve"> </w:t>
      </w:r>
      <w:r w:rsidR="005E6A99">
        <w:rPr>
          <w:rFonts w:ascii="Times New Roman" w:hAnsi="Times New Roman" w:cs="Times New Roman"/>
          <w:sz w:val="24"/>
          <w:szCs w:val="24"/>
        </w:rPr>
        <w:t xml:space="preserve">within the second paragraph of the third writing sample, but overall, </w:t>
      </w:r>
      <w:r>
        <w:rPr>
          <w:rFonts w:ascii="Times New Roman" w:hAnsi="Times New Roman" w:cs="Times New Roman"/>
          <w:b/>
          <w:sz w:val="24"/>
          <w:szCs w:val="24"/>
        </w:rPr>
        <w:t>unity is affected by s</w:t>
      </w:r>
      <w:r w:rsidR="005E6A99" w:rsidRPr="00D30567">
        <w:rPr>
          <w:rFonts w:ascii="Times New Roman" w:hAnsi="Times New Roman" w:cs="Times New Roman"/>
          <w:b/>
          <w:sz w:val="24"/>
          <w:szCs w:val="24"/>
        </w:rPr>
        <w:t xml:space="preserve">imple or improper </w:t>
      </w:r>
      <w:r w:rsidR="00007F8C" w:rsidRPr="00D30567">
        <w:rPr>
          <w:rFonts w:ascii="Times New Roman" w:hAnsi="Times New Roman" w:cs="Times New Roman"/>
          <w:b/>
          <w:sz w:val="24"/>
          <w:szCs w:val="24"/>
        </w:rPr>
        <w:t xml:space="preserve">transitions between </w:t>
      </w:r>
      <w:r w:rsidR="005E6A99" w:rsidRPr="00D30567">
        <w:rPr>
          <w:rFonts w:ascii="Times New Roman" w:hAnsi="Times New Roman" w:cs="Times New Roman"/>
          <w:b/>
          <w:sz w:val="24"/>
          <w:szCs w:val="24"/>
        </w:rPr>
        <w:t>sentences and paragraphs</w:t>
      </w:r>
      <w:r w:rsidR="005E6A99">
        <w:rPr>
          <w:rFonts w:ascii="Times New Roman" w:hAnsi="Times New Roman" w:cs="Times New Roman"/>
          <w:sz w:val="24"/>
          <w:szCs w:val="24"/>
        </w:rPr>
        <w:t>.</w:t>
      </w:r>
      <w:r w:rsidR="008037F8">
        <w:rPr>
          <w:rFonts w:ascii="Times New Roman" w:hAnsi="Times New Roman" w:cs="Times New Roman"/>
          <w:sz w:val="24"/>
          <w:szCs w:val="24"/>
        </w:rPr>
        <w:t xml:space="preserve"> </w:t>
      </w:r>
      <w:r w:rsidR="00D9066D">
        <w:rPr>
          <w:rFonts w:ascii="Times New Roman" w:hAnsi="Times New Roman" w:cs="Times New Roman"/>
          <w:sz w:val="24"/>
          <w:szCs w:val="24"/>
        </w:rPr>
        <w:t xml:space="preserve">There is evidence of </w:t>
      </w:r>
      <w:r w:rsidR="00D9066D" w:rsidRPr="00D30567">
        <w:rPr>
          <w:rFonts w:ascii="Times New Roman" w:hAnsi="Times New Roman" w:cs="Times New Roman"/>
          <w:b/>
          <w:sz w:val="24"/>
          <w:szCs w:val="24"/>
        </w:rPr>
        <w:t xml:space="preserve">voice </w:t>
      </w:r>
      <w:r w:rsidR="00D9066D">
        <w:rPr>
          <w:rFonts w:ascii="Times New Roman" w:hAnsi="Times New Roman" w:cs="Times New Roman"/>
          <w:sz w:val="24"/>
          <w:szCs w:val="24"/>
        </w:rPr>
        <w:t xml:space="preserve">throughout the </w:t>
      </w:r>
      <w:r w:rsidR="00F44C27">
        <w:rPr>
          <w:rFonts w:ascii="Times New Roman" w:hAnsi="Times New Roman" w:cs="Times New Roman"/>
          <w:sz w:val="24"/>
          <w:szCs w:val="24"/>
        </w:rPr>
        <w:t>sample</w:t>
      </w:r>
      <w:r w:rsidR="00D9066D">
        <w:rPr>
          <w:rFonts w:ascii="Times New Roman" w:hAnsi="Times New Roman" w:cs="Times New Roman"/>
          <w:sz w:val="24"/>
          <w:szCs w:val="24"/>
        </w:rPr>
        <w:t xml:space="preserve">, but it is </w:t>
      </w:r>
      <w:r w:rsidR="000F0EC5" w:rsidRPr="00D30567">
        <w:rPr>
          <w:rFonts w:ascii="Times New Roman" w:hAnsi="Times New Roman" w:cs="Times New Roman"/>
          <w:b/>
          <w:sz w:val="24"/>
          <w:szCs w:val="24"/>
        </w:rPr>
        <w:t>often in</w:t>
      </w:r>
      <w:r w:rsidR="00D9066D" w:rsidRPr="00D30567">
        <w:rPr>
          <w:rFonts w:ascii="Times New Roman" w:hAnsi="Times New Roman" w:cs="Times New Roman"/>
          <w:b/>
          <w:sz w:val="24"/>
          <w:szCs w:val="24"/>
        </w:rPr>
        <w:t>appropriate to audience and purpose</w:t>
      </w:r>
      <w:r w:rsidR="00D9066D">
        <w:rPr>
          <w:rFonts w:ascii="Times New Roman" w:hAnsi="Times New Roman" w:cs="Times New Roman"/>
          <w:sz w:val="24"/>
          <w:szCs w:val="24"/>
        </w:rPr>
        <w:t xml:space="preserve"> </w:t>
      </w:r>
      <w:r w:rsidR="00970480" w:rsidRPr="00646148">
        <w:rPr>
          <w:rFonts w:ascii="Times New Roman" w:hAnsi="Times New Roman" w:cs="Times New Roman"/>
          <w:sz w:val="24"/>
          <w:szCs w:val="24"/>
        </w:rPr>
        <w:t>(</w:t>
      </w:r>
      <w:r w:rsidR="00970480" w:rsidRPr="00646148">
        <w:rPr>
          <w:rFonts w:ascii="Times New Roman" w:hAnsi="Times New Roman" w:cs="Times New Roman"/>
          <w:i/>
          <w:sz w:val="24"/>
          <w:szCs w:val="24"/>
        </w:rPr>
        <w:t>Here is an example you are walking around the mall with your face in your phone texting and what not and you bump into somebody</w:t>
      </w:r>
      <w:r w:rsidR="00970480" w:rsidRPr="00646148">
        <w:rPr>
          <w:rFonts w:ascii="Times New Roman" w:hAnsi="Times New Roman" w:cs="Times New Roman"/>
          <w:sz w:val="24"/>
          <w:szCs w:val="24"/>
        </w:rPr>
        <w:t>)</w:t>
      </w:r>
      <w:r w:rsidR="00A862DE">
        <w:rPr>
          <w:rFonts w:ascii="Times New Roman" w:hAnsi="Times New Roman" w:cs="Times New Roman"/>
          <w:sz w:val="24"/>
          <w:szCs w:val="24"/>
        </w:rPr>
        <w:t>,</w:t>
      </w:r>
      <w:r w:rsidR="00415C56">
        <w:t xml:space="preserve"> </w:t>
      </w:r>
      <w:r w:rsidR="00A862DE">
        <w:rPr>
          <w:rFonts w:ascii="Times New Roman" w:hAnsi="Times New Roman" w:cs="Times New Roman"/>
          <w:sz w:val="24"/>
          <w:szCs w:val="24"/>
        </w:rPr>
        <w:t>and the</w:t>
      </w:r>
      <w:r w:rsidR="00A862DE" w:rsidRPr="00D30567">
        <w:rPr>
          <w:rFonts w:ascii="Times New Roman" w:hAnsi="Times New Roman" w:cs="Times New Roman"/>
          <w:b/>
          <w:sz w:val="24"/>
          <w:szCs w:val="24"/>
        </w:rPr>
        <w:t xml:space="preserve"> variety of sentence structures is limited</w:t>
      </w:r>
      <w:r w:rsidR="00A862DE">
        <w:rPr>
          <w:rFonts w:ascii="Times New Roman" w:hAnsi="Times New Roman" w:cs="Times New Roman"/>
          <w:sz w:val="24"/>
          <w:szCs w:val="24"/>
        </w:rPr>
        <w:t>, with instances of repetitive construction throughout (</w:t>
      </w:r>
      <w:r w:rsidR="00A862DE">
        <w:rPr>
          <w:rFonts w:ascii="Times New Roman" w:hAnsi="Times New Roman" w:cs="Times New Roman"/>
          <w:i/>
          <w:sz w:val="24"/>
          <w:szCs w:val="24"/>
        </w:rPr>
        <w:t xml:space="preserve">The narrator explains…This implies…The narrator also states…This </w:t>
      </w:r>
      <w:r w:rsidR="00A862DE" w:rsidRPr="000F0EC5">
        <w:rPr>
          <w:rFonts w:ascii="Times New Roman" w:hAnsi="Times New Roman" w:cs="Times New Roman"/>
          <w:i/>
          <w:sz w:val="24"/>
          <w:szCs w:val="24"/>
        </w:rPr>
        <w:t>means</w:t>
      </w:r>
      <w:r w:rsidR="00A862D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B5B544D" w14:textId="77777777" w:rsidR="00A862DE" w:rsidRDefault="00A862DE" w:rsidP="00B24DA5">
      <w:pPr>
        <w:rPr>
          <w:rFonts w:ascii="Times New Roman" w:hAnsi="Times New Roman" w:cs="Times New Roman"/>
          <w:sz w:val="24"/>
          <w:szCs w:val="24"/>
        </w:rPr>
      </w:pPr>
    </w:p>
    <w:p w14:paraId="00000030" w14:textId="317EA2EA" w:rsidR="007D37D0" w:rsidRDefault="00A862DE" w:rsidP="00B2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each</w:t>
      </w:r>
      <w:r w:rsidRPr="00626492">
        <w:rPr>
          <w:rFonts w:ascii="Times New Roman" w:hAnsi="Times New Roman" w:cs="Times New Roman"/>
          <w:sz w:val="24"/>
          <w:szCs w:val="24"/>
        </w:rPr>
        <w:t xml:space="preserve"> writing sample includes sentences that </w:t>
      </w:r>
      <w:r>
        <w:rPr>
          <w:rFonts w:ascii="Times New Roman" w:hAnsi="Times New Roman" w:cs="Times New Roman"/>
          <w:sz w:val="24"/>
          <w:szCs w:val="24"/>
        </w:rPr>
        <w:t xml:space="preserve">consistently, though not perfectly, </w:t>
      </w:r>
      <w:r w:rsidRPr="00626492">
        <w:rPr>
          <w:rFonts w:ascii="Times New Roman" w:hAnsi="Times New Roman" w:cs="Times New Roman"/>
          <w:sz w:val="24"/>
          <w:szCs w:val="24"/>
        </w:rPr>
        <w:t xml:space="preserve">maintain </w:t>
      </w:r>
      <w:r w:rsidRPr="008F1C33">
        <w:rPr>
          <w:rFonts w:ascii="Times New Roman" w:hAnsi="Times New Roman" w:cs="Times New Roman"/>
          <w:b/>
          <w:sz w:val="24"/>
          <w:szCs w:val="24"/>
        </w:rPr>
        <w:t>standard usage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40AF">
        <w:rPr>
          <w:rFonts w:ascii="Times New Roman" w:hAnsi="Times New Roman" w:cs="Times New Roman"/>
          <w:sz w:val="24"/>
          <w:szCs w:val="24"/>
        </w:rPr>
        <w:t xml:space="preserve"> there are </w:t>
      </w:r>
      <w:r w:rsidR="004A2149">
        <w:rPr>
          <w:rFonts w:ascii="Times New Roman" w:hAnsi="Times New Roman" w:cs="Times New Roman"/>
          <w:sz w:val="24"/>
          <w:szCs w:val="24"/>
        </w:rPr>
        <w:t>instance</w:t>
      </w:r>
      <w:r w:rsidRPr="00E840AF">
        <w:rPr>
          <w:rFonts w:ascii="Times New Roman" w:hAnsi="Times New Roman" w:cs="Times New Roman"/>
          <w:sz w:val="24"/>
          <w:szCs w:val="24"/>
        </w:rPr>
        <w:t xml:space="preserve">s when </w:t>
      </w:r>
      <w:r w:rsidRPr="008F1C33">
        <w:rPr>
          <w:rFonts w:ascii="Times New Roman" w:hAnsi="Times New Roman" w:cs="Times New Roman"/>
          <w:b/>
          <w:sz w:val="24"/>
          <w:szCs w:val="24"/>
        </w:rPr>
        <w:t>sentence structure and mechanics</w:t>
      </w:r>
      <w:r w:rsidRPr="00E840AF">
        <w:rPr>
          <w:rFonts w:ascii="Times New Roman" w:hAnsi="Times New Roman" w:cs="Times New Roman"/>
          <w:sz w:val="24"/>
          <w:szCs w:val="24"/>
        </w:rPr>
        <w:t xml:space="preserve"> do not fully support the writing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If students had to stay after school to participate in a yoga class rather then miss recess or sit at silent lunch Im sure they would without a doubt be much happier</w:t>
      </w:r>
      <w:r>
        <w:rPr>
          <w:rFonts w:ascii="Times New Roman" w:hAnsi="Times New Roman" w:cs="Times New Roman"/>
          <w:sz w:val="24"/>
          <w:szCs w:val="24"/>
        </w:rPr>
        <w:t>).</w:t>
      </w:r>
      <w:r w:rsidR="004A2149">
        <w:rPr>
          <w:rFonts w:ascii="Times New Roman" w:hAnsi="Times New Roman" w:cs="Times New Roman"/>
          <w:sz w:val="24"/>
          <w:szCs w:val="24"/>
        </w:rPr>
        <w:t xml:space="preserve"> While control of usage and </w:t>
      </w:r>
      <w:r w:rsidR="004A2149">
        <w:rPr>
          <w:rFonts w:ascii="Times New Roman" w:hAnsi="Times New Roman" w:cs="Times New Roman"/>
          <w:sz w:val="24"/>
          <w:szCs w:val="24"/>
        </w:rPr>
        <w:lastRenderedPageBreak/>
        <w:t>mechanics enhances the collection of evidence</w:t>
      </w:r>
      <w:r w:rsidR="008F1C33">
        <w:rPr>
          <w:rFonts w:ascii="Times New Roman" w:hAnsi="Times New Roman" w:cs="Times New Roman"/>
          <w:sz w:val="24"/>
          <w:szCs w:val="24"/>
        </w:rPr>
        <w:t>, overall</w:t>
      </w:r>
      <w:r w:rsidR="004A2149">
        <w:rPr>
          <w:rFonts w:ascii="Times New Roman" w:hAnsi="Times New Roman" w:cs="Times New Roman"/>
          <w:sz w:val="24"/>
          <w:szCs w:val="24"/>
        </w:rPr>
        <w:t xml:space="preserve"> weakness shown in the features of composing and written expression prevent this collection from reaching a level of Pass/Proficient.</w:t>
      </w:r>
    </w:p>
    <w:p w14:paraId="0850A8EC" w14:textId="70982A84" w:rsidR="004A2149" w:rsidRDefault="004A2149" w:rsidP="00B24DA5">
      <w:pPr>
        <w:rPr>
          <w:rFonts w:ascii="Times New Roman" w:hAnsi="Times New Roman" w:cs="Times New Roman"/>
          <w:sz w:val="24"/>
          <w:szCs w:val="24"/>
        </w:rPr>
      </w:pPr>
    </w:p>
    <w:p w14:paraId="46DF922B" w14:textId="1E56CABB" w:rsidR="004A2149" w:rsidRDefault="004A2149" w:rsidP="00B24DA5">
      <w:r w:rsidRPr="00CB6AC2">
        <w:rPr>
          <w:rFonts w:ascii="Times New Roman" w:hAnsi="Times New Roman" w:cs="Times New Roman"/>
          <w:b/>
          <w:sz w:val="24"/>
          <w:szCs w:val="24"/>
        </w:rPr>
        <w:t>The collection of evidence demonstrates inconsistent control of the features expected for student writing at the end of the course, indicating a performance level of Fail/Does Not Meet. The collection of evidence does not meet the requirements for awarding a Verified Credit in Writing.</w:t>
      </w:r>
    </w:p>
    <w:p w14:paraId="00C66805" w14:textId="77777777" w:rsidR="000C02E6" w:rsidRDefault="000C02E6" w:rsidP="00F44C27">
      <w:pPr>
        <w:rPr>
          <w:b/>
        </w:rPr>
      </w:pPr>
    </w:p>
    <w:p w14:paraId="4C3334DC" w14:textId="77777777" w:rsidR="00F44C27" w:rsidRDefault="00F44C27" w:rsidP="00B24DA5"/>
    <w:sectPr w:rsidR="00F44C27" w:rsidSect="00E84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9A593" w14:textId="77777777" w:rsidR="008F1C33" w:rsidRDefault="008F1C33" w:rsidP="008F1C33">
      <w:pPr>
        <w:spacing w:line="240" w:lineRule="auto"/>
      </w:pPr>
      <w:r>
        <w:separator/>
      </w:r>
    </w:p>
  </w:endnote>
  <w:endnote w:type="continuationSeparator" w:id="0">
    <w:p w14:paraId="7D4E4B5A" w14:textId="77777777" w:rsidR="008F1C33" w:rsidRDefault="008F1C33" w:rsidP="008F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70AE" w14:textId="77777777" w:rsidR="00926A9E" w:rsidRDefault="00926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EB78B" w14:textId="77777777" w:rsidR="008F1C33" w:rsidRDefault="008F1C33" w:rsidP="008F1C33">
    <w:pPr>
      <w:pStyle w:val="Footer"/>
      <w:jc w:val="both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Virginia Department of Education</w:t>
    </w:r>
  </w:p>
  <w:p w14:paraId="6B14425C" w14:textId="77777777" w:rsidR="008F1C33" w:rsidRDefault="008F1C33" w:rsidP="008F1C33">
    <w:pPr>
      <w:pStyle w:val="Footer"/>
      <w:jc w:val="both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Department of Student Assessment, Accountability &amp; ESEA Programs</w:t>
    </w:r>
  </w:p>
  <w:p w14:paraId="0342AECC" w14:textId="77777777" w:rsidR="008F1C33" w:rsidRDefault="008F1C33" w:rsidP="008F1C33">
    <w:pPr>
      <w:pStyle w:val="Footer"/>
      <w:jc w:val="both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Department of Learning and Innovation</w:t>
    </w:r>
  </w:p>
  <w:p w14:paraId="470FC211" w14:textId="16E253F2" w:rsidR="008F1C33" w:rsidRPr="008F1C33" w:rsidRDefault="00B80D21" w:rsidP="008F1C33">
    <w:pPr>
      <w:pStyle w:val="Footer"/>
      <w:jc w:val="center"/>
      <w:rPr>
        <w:rFonts w:ascii="Times New Roman" w:hAnsi="Times New Roman" w:cs="Times New Roman"/>
        <w:i/>
      </w:rPr>
    </w:pPr>
    <w:sdt>
      <w:sdtPr>
        <w:rPr>
          <w:rFonts w:ascii="Times New Roman" w:hAnsi="Times New Roman" w:cs="Times New Roman"/>
          <w:i/>
          <w:noProof/>
        </w:rPr>
        <w:id w:val="-1091541874"/>
        <w:docPartObj>
          <w:docPartGallery w:val="Page Numbers (Bottom of Page)"/>
          <w:docPartUnique/>
        </w:docPartObj>
      </w:sdtPr>
      <w:sdtEndPr/>
      <w:sdtContent>
        <w:r w:rsidR="008F1C33">
          <w:rPr>
            <w:rFonts w:ascii="Times New Roman" w:hAnsi="Times New Roman" w:cs="Times New Roman"/>
            <w:i/>
          </w:rPr>
          <w:fldChar w:fldCharType="begin"/>
        </w:r>
        <w:r w:rsidR="008F1C33">
          <w:rPr>
            <w:rFonts w:ascii="Times New Roman" w:hAnsi="Times New Roman" w:cs="Times New Roman"/>
            <w:i/>
          </w:rPr>
          <w:instrText xml:space="preserve"> PAGE   \* MERGEFORMAT </w:instrText>
        </w:r>
        <w:r w:rsidR="008F1C33"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  <w:noProof/>
          </w:rPr>
          <w:t>1</w:t>
        </w:r>
        <w:r w:rsidR="008F1C33">
          <w:rPr>
            <w:rFonts w:ascii="Times New Roman" w:hAnsi="Times New Roman" w:cs="Times New Roman"/>
            <w:i/>
            <w:noProof/>
          </w:rPr>
          <w:fldChar w:fldCharType="end"/>
        </w:r>
        <w:r w:rsidR="008F1C33">
          <w:rPr>
            <w:rFonts w:ascii="Times New Roman" w:hAnsi="Times New Roman" w:cs="Times New Roman"/>
            <w:i/>
            <w:noProof/>
          </w:rPr>
          <w:t xml:space="preserve"> of 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8034E" w14:textId="77777777" w:rsidR="00926A9E" w:rsidRDefault="00926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7E034" w14:textId="77777777" w:rsidR="008F1C33" w:rsidRDefault="008F1C33" w:rsidP="008F1C33">
      <w:pPr>
        <w:spacing w:line="240" w:lineRule="auto"/>
      </w:pPr>
      <w:r>
        <w:separator/>
      </w:r>
    </w:p>
  </w:footnote>
  <w:footnote w:type="continuationSeparator" w:id="0">
    <w:p w14:paraId="6184760D" w14:textId="77777777" w:rsidR="008F1C33" w:rsidRDefault="008F1C33" w:rsidP="008F1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3AD9" w14:textId="77777777" w:rsidR="00926A9E" w:rsidRDefault="00926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C7315" w14:textId="204EEFB6" w:rsidR="008F1C33" w:rsidRDefault="008F1C33" w:rsidP="008F1C33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Annotatio</w:t>
    </w:r>
    <w:r w:rsidR="00926A9E">
      <w:rPr>
        <w:rFonts w:ascii="Times New Roman" w:hAnsi="Times New Roman" w:cs="Times New Roman"/>
        <w:i/>
      </w:rPr>
      <w:t>n for Collection of Evidence 10</w:t>
    </w:r>
  </w:p>
  <w:p w14:paraId="0D39D69E" w14:textId="00FAD9AD" w:rsidR="008F1C33" w:rsidRPr="008F1C33" w:rsidRDefault="008F1C33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Performance Assessment for Verifying Credits in Writing (End-of-Course)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5D1" w14:textId="77777777" w:rsidR="00926A9E" w:rsidRDefault="00926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D0"/>
    <w:rsid w:val="00007F8C"/>
    <w:rsid w:val="00014A82"/>
    <w:rsid w:val="00026598"/>
    <w:rsid w:val="000C02E6"/>
    <w:rsid w:val="000C3E81"/>
    <w:rsid w:val="000F0EC5"/>
    <w:rsid w:val="001022DE"/>
    <w:rsid w:val="00166FFD"/>
    <w:rsid w:val="00176041"/>
    <w:rsid w:val="00193171"/>
    <w:rsid w:val="001A2916"/>
    <w:rsid w:val="001B652D"/>
    <w:rsid w:val="00263DC7"/>
    <w:rsid w:val="002820CF"/>
    <w:rsid w:val="00291524"/>
    <w:rsid w:val="00316BA1"/>
    <w:rsid w:val="0037278F"/>
    <w:rsid w:val="003B7080"/>
    <w:rsid w:val="00415C56"/>
    <w:rsid w:val="004434B8"/>
    <w:rsid w:val="004A0C30"/>
    <w:rsid w:val="004A2149"/>
    <w:rsid w:val="004B5473"/>
    <w:rsid w:val="005632E7"/>
    <w:rsid w:val="005D6927"/>
    <w:rsid w:val="005E6A99"/>
    <w:rsid w:val="0061407D"/>
    <w:rsid w:val="00634D67"/>
    <w:rsid w:val="00695464"/>
    <w:rsid w:val="006E11C4"/>
    <w:rsid w:val="007668F9"/>
    <w:rsid w:val="007D37D0"/>
    <w:rsid w:val="007F6B4C"/>
    <w:rsid w:val="008037F8"/>
    <w:rsid w:val="008353BF"/>
    <w:rsid w:val="008F1C33"/>
    <w:rsid w:val="00926A9E"/>
    <w:rsid w:val="00970480"/>
    <w:rsid w:val="009C1AD9"/>
    <w:rsid w:val="009F40EE"/>
    <w:rsid w:val="00A031D8"/>
    <w:rsid w:val="00A157F6"/>
    <w:rsid w:val="00A42207"/>
    <w:rsid w:val="00A862DE"/>
    <w:rsid w:val="00AC484F"/>
    <w:rsid w:val="00B24DA5"/>
    <w:rsid w:val="00B40549"/>
    <w:rsid w:val="00B80D21"/>
    <w:rsid w:val="00C818EA"/>
    <w:rsid w:val="00D30567"/>
    <w:rsid w:val="00D9066D"/>
    <w:rsid w:val="00DD3935"/>
    <w:rsid w:val="00DF4EEE"/>
    <w:rsid w:val="00DF515C"/>
    <w:rsid w:val="00E038FC"/>
    <w:rsid w:val="00E14FB3"/>
    <w:rsid w:val="00E840AF"/>
    <w:rsid w:val="00E9307B"/>
    <w:rsid w:val="00F0531C"/>
    <w:rsid w:val="00F44C27"/>
    <w:rsid w:val="00F47E81"/>
    <w:rsid w:val="00F9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A106"/>
  <w15:docId w15:val="{0F8AE0E0-2F6A-4F65-96D4-D055D70C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05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3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531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3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33"/>
  </w:style>
  <w:style w:type="paragraph" w:styleId="Footer">
    <w:name w:val="footer"/>
    <w:basedOn w:val="Normal"/>
    <w:link w:val="FooterChar"/>
    <w:uiPriority w:val="99"/>
    <w:unhideWhenUsed/>
    <w:rsid w:val="008F1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8FE5D-D95B-440D-A78D-F648CF73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Annotation for Collection 10</vt:lpstr>
    </vt:vector>
  </TitlesOfParts>
  <Company>Virginia Department of Education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Annotation for Collection 10</dc:title>
  <dc:creator>Virginia Department of Education</dc:creator>
  <cp:lastModifiedBy>VITA Program</cp:lastModifiedBy>
  <cp:revision>2</cp:revision>
  <dcterms:created xsi:type="dcterms:W3CDTF">2022-11-18T19:40:00Z</dcterms:created>
  <dcterms:modified xsi:type="dcterms:W3CDTF">2022-11-18T19:40:00Z</dcterms:modified>
</cp:coreProperties>
</file>