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A" w:rsidRPr="00E2700D" w:rsidRDefault="00E2700D" w:rsidP="00E2700D">
      <w:pPr>
        <w:pStyle w:val="Heading1"/>
        <w:spacing w:after="120"/>
        <w:jc w:val="center"/>
        <w:rPr>
          <w:rFonts w:asciiTheme="minorHAnsi" w:hAnsiTheme="minorHAnsi"/>
          <w:sz w:val="32"/>
          <w:szCs w:val="32"/>
        </w:rPr>
      </w:pPr>
      <w:r w:rsidRPr="00E2700D">
        <w:rPr>
          <w:rFonts w:asciiTheme="minorHAnsi" w:hAnsiTheme="minorHAnsi"/>
          <w:sz w:val="32"/>
          <w:szCs w:val="32"/>
        </w:rPr>
        <w:t>Mathematics Standards of Learning for Virginia Public Schools –</w:t>
      </w:r>
      <w:r>
        <w:rPr>
          <w:rFonts w:asciiTheme="minorHAnsi" w:hAnsiTheme="minorHAnsi"/>
          <w:sz w:val="32"/>
          <w:szCs w:val="32"/>
        </w:rPr>
        <w:t xml:space="preserve"> </w:t>
      </w:r>
      <w:r w:rsidRPr="00E2700D">
        <w:rPr>
          <w:rFonts w:asciiTheme="minorHAnsi" w:hAnsiTheme="minorHAnsi"/>
          <w:sz w:val="32"/>
          <w:szCs w:val="32"/>
        </w:rPr>
        <w:t xml:space="preserve">2016 </w:t>
      </w:r>
      <w:r w:rsidR="00C611C5" w:rsidRPr="00E2700D">
        <w:rPr>
          <w:rFonts w:asciiTheme="minorHAnsi" w:hAnsiTheme="minorHAnsi"/>
          <w:sz w:val="32"/>
          <w:szCs w:val="32"/>
        </w:rPr>
        <w:t>Geometry</w:t>
      </w:r>
    </w:p>
    <w:p w:rsidR="0012213A" w:rsidRPr="00424CE2" w:rsidRDefault="00C611C5" w:rsidP="00684FC0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>This course is designed for students who have successfully completed the standards for</w:t>
      </w:r>
      <w:r w:rsidR="00BD540D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Algebra I. All students are expected to achieve the Geometry standards. The course includes</w:t>
      </w:r>
      <w:r w:rsidR="000258F5" w:rsidRPr="00424CE2">
        <w:rPr>
          <w:rFonts w:asciiTheme="minorHAnsi" w:hAnsiTheme="minorHAnsi"/>
        </w:rPr>
        <w:t xml:space="preserve"> an emphasis on developing reasoning skills through the exploration of geometric relationships</w:t>
      </w:r>
      <w:r w:rsidR="00684FC0" w:rsidRPr="00424CE2">
        <w:rPr>
          <w:rFonts w:asciiTheme="minorHAnsi" w:hAnsiTheme="minorHAnsi"/>
        </w:rPr>
        <w:t xml:space="preserve"> including</w:t>
      </w:r>
      <w:r w:rsidRPr="00424CE2">
        <w:rPr>
          <w:rFonts w:asciiTheme="minorHAnsi" w:hAnsiTheme="minorHAnsi"/>
        </w:rPr>
        <w:t xml:space="preserve"> properties of geometric figures, trigonometric relationships, and </w:t>
      </w:r>
      <w:r w:rsidR="00684FC0" w:rsidRPr="00424CE2">
        <w:rPr>
          <w:rFonts w:asciiTheme="minorHAnsi" w:hAnsiTheme="minorHAnsi"/>
        </w:rPr>
        <w:t>mathematical proofs</w:t>
      </w:r>
      <w:r w:rsidRPr="00424CE2">
        <w:rPr>
          <w:rFonts w:asciiTheme="minorHAnsi" w:hAnsiTheme="minorHAnsi"/>
        </w:rPr>
        <w:t xml:space="preserve">. </w:t>
      </w:r>
      <w:r w:rsidR="00684FC0" w:rsidRPr="00424CE2">
        <w:rPr>
          <w:rFonts w:asciiTheme="minorHAnsi" w:hAnsiTheme="minorHAnsi"/>
        </w:rPr>
        <w:t>In this course, deductive reasoning and logic are used in direct proofs. Direct proofs are presented in different formats (typically two-column or paragraph) and employ definitions, postulates, theorems, and algebraic justifications including coordinate methods.</w:t>
      </w:r>
    </w:p>
    <w:p w:rsidR="0012213A" w:rsidRPr="00424CE2" w:rsidRDefault="00C611C5" w:rsidP="00BD540D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This set of standards includes emphasis on two- and three-dimensional reasoning skills, coordinate and transformational geometry, and the use of geometric models to solve problems. A variety of applications and some general problem-solving techniques, including algebraic skills, should be used to implement these standards. </w:t>
      </w:r>
      <w:r w:rsidR="005119CC" w:rsidRPr="00424CE2">
        <w:rPr>
          <w:rFonts w:asciiTheme="minorHAnsi" w:hAnsiTheme="minorHAnsi"/>
        </w:rPr>
        <w:t>Graphing utilities (calculators, computers, and other technology tools)</w:t>
      </w:r>
      <w:r w:rsidRPr="00424CE2">
        <w:rPr>
          <w:rFonts w:asciiTheme="minorHAnsi" w:hAnsiTheme="minorHAnsi"/>
        </w:rPr>
        <w:t xml:space="preserve"> </w:t>
      </w:r>
      <w:r w:rsidR="005119CC" w:rsidRPr="00424CE2">
        <w:rPr>
          <w:rFonts w:asciiTheme="minorHAnsi" w:hAnsiTheme="minorHAnsi"/>
        </w:rPr>
        <w:t xml:space="preserve">and </w:t>
      </w:r>
      <w:r w:rsidRPr="00424CE2">
        <w:rPr>
          <w:rFonts w:asciiTheme="minorHAnsi" w:hAnsiTheme="minorHAnsi"/>
        </w:rPr>
        <w:t xml:space="preserve">dynamic geometry </w:t>
      </w:r>
      <w:r w:rsidR="0043358D" w:rsidRPr="00424CE2">
        <w:rPr>
          <w:rFonts w:asciiTheme="minorHAnsi" w:hAnsiTheme="minorHAnsi"/>
        </w:rPr>
        <w:t>applications</w:t>
      </w:r>
      <w:r w:rsidRPr="00424CE2">
        <w:rPr>
          <w:rFonts w:asciiTheme="minorHAnsi" w:hAnsiTheme="minorHAnsi"/>
        </w:rPr>
        <w:t xml:space="preserve"> will be used to assist in teaching and learning. </w:t>
      </w:r>
    </w:p>
    <w:p w:rsidR="0012213A" w:rsidRPr="00E2700D" w:rsidRDefault="00C611C5" w:rsidP="00E2700D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E2700D">
        <w:rPr>
          <w:rFonts w:asciiTheme="minorHAnsi" w:hAnsiTheme="minorHAnsi" w:cstheme="minorHAnsi"/>
          <w:sz w:val="28"/>
          <w:szCs w:val="28"/>
        </w:rPr>
        <w:t>Reasoning, Lines, and Transformations</w:t>
      </w:r>
    </w:p>
    <w:p w:rsidR="00666337" w:rsidRPr="00424CE2" w:rsidRDefault="00C07600" w:rsidP="00C07600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eastAsia="Times New Roman" w:hAnsiTheme="minorHAnsi"/>
        </w:rPr>
      </w:pPr>
      <w:r w:rsidRPr="00424CE2">
        <w:rPr>
          <w:rFonts w:asciiTheme="minorHAnsi" w:hAnsiTheme="minorHAnsi"/>
        </w:rPr>
        <w:t>G.1</w:t>
      </w:r>
      <w:r w:rsidRPr="00424CE2">
        <w:rPr>
          <w:rFonts w:asciiTheme="minorHAnsi" w:hAnsiTheme="minorHAnsi"/>
        </w:rPr>
        <w:tab/>
      </w:r>
      <w:r w:rsidR="00666337" w:rsidRPr="00424CE2">
        <w:rPr>
          <w:rFonts w:asciiTheme="minorHAnsi" w:eastAsia="Times New Roman" w:hAnsiTheme="minorHAnsi"/>
        </w:rPr>
        <w:t>The student will use deductive reasoning to construct and judge the validity of a logical argument consisting of a set of premises and a conclusion. This will include</w:t>
      </w:r>
    </w:p>
    <w:p w:rsidR="00666337" w:rsidRPr="00424CE2" w:rsidRDefault="00C07600" w:rsidP="00C07600">
      <w:pPr>
        <w:pStyle w:val="SOLBullet"/>
        <w:tabs>
          <w:tab w:val="left" w:pos="1080"/>
        </w:tabs>
        <w:ind w:left="0" w:firstLine="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ab/>
      </w:r>
      <w:r w:rsidR="009358FF" w:rsidRPr="00424CE2">
        <w:rPr>
          <w:rFonts w:asciiTheme="minorHAnsi" w:hAnsiTheme="minorHAnsi"/>
          <w:color w:val="000000"/>
          <w:szCs w:val="22"/>
        </w:rPr>
        <w:t>a)</w:t>
      </w:r>
      <w:r w:rsidR="009358FF" w:rsidRPr="00424CE2">
        <w:rPr>
          <w:rFonts w:asciiTheme="minorHAnsi" w:hAnsiTheme="minorHAnsi"/>
          <w:color w:val="000000"/>
          <w:szCs w:val="22"/>
        </w:rPr>
        <w:tab/>
      </w:r>
      <w:r w:rsidR="00666337" w:rsidRPr="00424CE2">
        <w:rPr>
          <w:rFonts w:asciiTheme="minorHAnsi" w:hAnsiTheme="minorHAnsi"/>
          <w:color w:val="000000"/>
          <w:szCs w:val="22"/>
        </w:rPr>
        <w:t>identifying the converse, inverse, and contrapositive of a conditional statement;</w:t>
      </w:r>
    </w:p>
    <w:p w:rsidR="00666337" w:rsidRPr="00424CE2" w:rsidRDefault="00C07600" w:rsidP="00C07600">
      <w:pPr>
        <w:tabs>
          <w:tab w:val="left" w:pos="-1440"/>
          <w:tab w:val="left" w:pos="1080"/>
        </w:tabs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ab/>
      </w:r>
      <w:r w:rsidR="009358FF" w:rsidRPr="00424CE2">
        <w:rPr>
          <w:rFonts w:asciiTheme="minorHAnsi" w:hAnsiTheme="minorHAnsi"/>
          <w:color w:val="000000"/>
          <w:szCs w:val="22"/>
        </w:rPr>
        <w:t>b)</w:t>
      </w:r>
      <w:r w:rsidR="009358FF" w:rsidRPr="00424CE2">
        <w:rPr>
          <w:rFonts w:asciiTheme="minorHAnsi" w:hAnsiTheme="minorHAnsi"/>
          <w:color w:val="000000"/>
          <w:szCs w:val="22"/>
        </w:rPr>
        <w:tab/>
      </w:r>
      <w:r w:rsidR="00666337" w:rsidRPr="00424CE2">
        <w:rPr>
          <w:rFonts w:asciiTheme="minorHAnsi" w:hAnsiTheme="minorHAnsi"/>
          <w:color w:val="000000"/>
          <w:szCs w:val="22"/>
        </w:rPr>
        <w:t>translating a short verbal argument into symbolic form; and</w:t>
      </w:r>
    </w:p>
    <w:p w:rsidR="00666337" w:rsidRPr="00C71664" w:rsidRDefault="00666337" w:rsidP="0042186A">
      <w:pPr>
        <w:pStyle w:val="ListParagraph"/>
        <w:numPr>
          <w:ilvl w:val="0"/>
          <w:numId w:val="59"/>
        </w:numPr>
        <w:tabs>
          <w:tab w:val="left" w:pos="-1440"/>
          <w:tab w:val="left" w:pos="1080"/>
        </w:tabs>
        <w:rPr>
          <w:rFonts w:asciiTheme="minorHAnsi" w:hAnsiTheme="minorHAnsi"/>
          <w:color w:val="000000"/>
          <w:szCs w:val="22"/>
        </w:rPr>
      </w:pPr>
      <w:r w:rsidRPr="00C71664">
        <w:rPr>
          <w:rFonts w:asciiTheme="minorHAnsi" w:hAnsiTheme="minorHAnsi"/>
          <w:color w:val="000000"/>
          <w:szCs w:val="22"/>
        </w:rPr>
        <w:t xml:space="preserve">determining the </w:t>
      </w:r>
      <w:r w:rsidR="0033325C">
        <w:rPr>
          <w:rFonts w:asciiTheme="minorHAnsi" w:hAnsiTheme="minorHAnsi"/>
          <w:color w:val="000000"/>
          <w:szCs w:val="22"/>
        </w:rPr>
        <w:t>validity of a logical argument.</w:t>
      </w:r>
    </w:p>
    <w:p w:rsidR="00263AD6" w:rsidRPr="00424CE2" w:rsidRDefault="00263AD6" w:rsidP="00263AD6">
      <w:pPr>
        <w:pStyle w:val="SOLNumber"/>
        <w:spacing w:before="0"/>
        <w:rPr>
          <w:rFonts w:asciiTheme="minorHAnsi" w:hAnsiTheme="minorHAnsi"/>
        </w:rPr>
      </w:pPr>
    </w:p>
    <w:p w:rsidR="00897645" w:rsidRPr="00424CE2" w:rsidRDefault="00C611C5" w:rsidP="00C07600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eastAsia="Times New Roman" w:hAnsiTheme="minorHAnsi"/>
        </w:rPr>
      </w:pPr>
      <w:r w:rsidRPr="00424CE2">
        <w:rPr>
          <w:rFonts w:asciiTheme="minorHAnsi" w:hAnsiTheme="minorHAnsi"/>
        </w:rPr>
        <w:t>G.2</w:t>
      </w:r>
      <w:r w:rsidR="00C07600" w:rsidRPr="00424CE2">
        <w:rPr>
          <w:rFonts w:asciiTheme="minorHAnsi" w:hAnsiTheme="minorHAnsi"/>
        </w:rPr>
        <w:tab/>
      </w:r>
      <w:r w:rsidR="00897645" w:rsidRPr="00424CE2">
        <w:rPr>
          <w:rFonts w:asciiTheme="minorHAnsi" w:eastAsia="Times New Roman" w:hAnsiTheme="minorHAnsi"/>
        </w:rPr>
        <w:t>The student will use the relationships between angles formed by two lines intersected by a transversal to</w:t>
      </w:r>
    </w:p>
    <w:p w:rsidR="00897645" w:rsidRPr="00424CE2" w:rsidRDefault="00897645" w:rsidP="0042186A">
      <w:pPr>
        <w:pStyle w:val="SOLBullet"/>
        <w:numPr>
          <w:ilvl w:val="1"/>
          <w:numId w:val="60"/>
        </w:numPr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>prove two or more lines are parallel; and</w:t>
      </w:r>
    </w:p>
    <w:p w:rsidR="00897645" w:rsidRPr="00424CE2" w:rsidRDefault="00897645" w:rsidP="0042186A">
      <w:pPr>
        <w:pStyle w:val="SOLBullet"/>
        <w:numPr>
          <w:ilvl w:val="1"/>
          <w:numId w:val="60"/>
        </w:numPr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>solve problems, including practical problems</w:t>
      </w:r>
      <w:r w:rsidR="00EE4A44" w:rsidRPr="00424CE2">
        <w:rPr>
          <w:rFonts w:asciiTheme="minorHAnsi" w:hAnsiTheme="minorHAnsi"/>
        </w:rPr>
        <w:t>,</w:t>
      </w:r>
      <w:r w:rsidRPr="00424CE2">
        <w:rPr>
          <w:rFonts w:asciiTheme="minorHAnsi" w:hAnsiTheme="minorHAnsi"/>
        </w:rPr>
        <w:t xml:space="preserve"> involving angles formed when</w:t>
      </w:r>
      <w:r w:rsidR="00C71664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parallel lines are intersected by a transversal.</w:t>
      </w:r>
    </w:p>
    <w:p w:rsidR="00263AD6" w:rsidRPr="00424CE2" w:rsidRDefault="00263AD6" w:rsidP="00263AD6">
      <w:pPr>
        <w:pStyle w:val="SOLNumber"/>
        <w:spacing w:before="0"/>
        <w:rPr>
          <w:rFonts w:asciiTheme="minorHAnsi" w:hAnsiTheme="minorHAnsi"/>
        </w:rPr>
      </w:pPr>
    </w:p>
    <w:p w:rsidR="00897645" w:rsidRPr="00424CE2" w:rsidRDefault="00C611C5" w:rsidP="00C07600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eastAsia="Times New Roman" w:hAnsiTheme="minorHAnsi"/>
        </w:rPr>
      </w:pPr>
      <w:r w:rsidRPr="00424CE2">
        <w:rPr>
          <w:rFonts w:asciiTheme="minorHAnsi" w:hAnsiTheme="minorHAnsi"/>
        </w:rPr>
        <w:t>G.3</w:t>
      </w:r>
      <w:r w:rsidRPr="00424CE2">
        <w:rPr>
          <w:rFonts w:asciiTheme="minorHAnsi" w:hAnsiTheme="minorHAnsi"/>
        </w:rPr>
        <w:tab/>
      </w:r>
      <w:r w:rsidR="00B912ED" w:rsidRPr="00424CE2">
        <w:rPr>
          <w:rFonts w:asciiTheme="minorHAnsi" w:eastAsia="Times New Roman" w:hAnsiTheme="minorHAnsi"/>
        </w:rPr>
        <w:t xml:space="preserve">The student will </w:t>
      </w:r>
      <w:r w:rsidR="00897645" w:rsidRPr="00424CE2">
        <w:rPr>
          <w:rFonts w:asciiTheme="minorHAnsi" w:eastAsia="Times New Roman" w:hAnsiTheme="minorHAnsi"/>
        </w:rPr>
        <w:t>solve problems involving symmetry and transformation. This will include</w:t>
      </w:r>
    </w:p>
    <w:p w:rsidR="00B2637C" w:rsidRPr="00424CE2" w:rsidRDefault="00C07600" w:rsidP="00C07600">
      <w:pPr>
        <w:pStyle w:val="SOLBullet"/>
        <w:tabs>
          <w:tab w:val="left" w:pos="1080"/>
        </w:tabs>
        <w:ind w:left="0" w:firstLine="0"/>
        <w:rPr>
          <w:rFonts w:asciiTheme="minorHAnsi" w:hAnsiTheme="minorHAnsi"/>
        </w:rPr>
      </w:pPr>
      <w:r w:rsidRPr="00424CE2">
        <w:rPr>
          <w:rFonts w:asciiTheme="minorHAnsi" w:hAnsiTheme="minorHAnsi"/>
          <w:szCs w:val="22"/>
        </w:rPr>
        <w:tab/>
      </w:r>
      <w:r w:rsidR="009358FF" w:rsidRPr="00424CE2">
        <w:rPr>
          <w:rFonts w:asciiTheme="minorHAnsi" w:hAnsiTheme="minorHAnsi"/>
        </w:rPr>
        <w:t>a)</w:t>
      </w:r>
      <w:r w:rsidR="009358FF"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investigating and using formulas for determining distance, midpoint, and slope;</w:t>
      </w:r>
    </w:p>
    <w:p w:rsidR="00B2637C" w:rsidRPr="00424CE2" w:rsidRDefault="00C07600" w:rsidP="009358FF">
      <w:pPr>
        <w:pStyle w:val="SOLBullet"/>
        <w:tabs>
          <w:tab w:val="left" w:pos="1080"/>
        </w:tabs>
        <w:ind w:left="1267" w:hanging="360"/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9358FF" w:rsidRPr="00424CE2">
        <w:rPr>
          <w:rFonts w:asciiTheme="minorHAnsi" w:hAnsiTheme="minorHAnsi"/>
        </w:rPr>
        <w:t>b)</w:t>
      </w:r>
      <w:r w:rsidR="009358FF" w:rsidRPr="00424CE2">
        <w:rPr>
          <w:rFonts w:asciiTheme="minorHAnsi" w:hAnsiTheme="minorHAnsi"/>
        </w:rPr>
        <w:tab/>
      </w:r>
      <w:r w:rsidR="009358FF"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applying slope to verify and determine whether lines are parallel or perpendicular;</w:t>
      </w:r>
    </w:p>
    <w:p w:rsidR="00B2637C" w:rsidRPr="00424CE2" w:rsidRDefault="00C07600" w:rsidP="009358FF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9358FF" w:rsidRPr="00424CE2">
        <w:rPr>
          <w:rFonts w:asciiTheme="minorHAnsi" w:hAnsiTheme="minorHAnsi"/>
        </w:rPr>
        <w:t>c)</w:t>
      </w:r>
      <w:r w:rsidR="009358FF"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investigating symmetry and determining whether a figure is symmetric with respect to a</w:t>
      </w:r>
      <w:r w:rsidR="00E207FF" w:rsidRPr="00424CE2">
        <w:rPr>
          <w:rFonts w:asciiTheme="minorHAnsi" w:hAnsiTheme="minorHAnsi"/>
        </w:rPr>
        <w:t xml:space="preserve"> </w:t>
      </w:r>
      <w:r w:rsidR="00B2637C" w:rsidRPr="00424CE2">
        <w:rPr>
          <w:rFonts w:asciiTheme="minorHAnsi" w:hAnsiTheme="minorHAnsi"/>
        </w:rPr>
        <w:t>line</w:t>
      </w:r>
      <w:r w:rsidRPr="00424CE2">
        <w:rPr>
          <w:rFonts w:asciiTheme="minorHAnsi" w:hAnsiTheme="minorHAnsi"/>
        </w:rPr>
        <w:t xml:space="preserve"> </w:t>
      </w:r>
      <w:r w:rsidR="00B2637C" w:rsidRPr="00424CE2">
        <w:rPr>
          <w:rFonts w:asciiTheme="minorHAnsi" w:hAnsiTheme="minorHAnsi"/>
        </w:rPr>
        <w:t>or a point; and</w:t>
      </w:r>
    </w:p>
    <w:p w:rsidR="00B2637C" w:rsidRPr="00424CE2" w:rsidRDefault="00C07600" w:rsidP="009358FF">
      <w:pPr>
        <w:pStyle w:val="SOLBullet"/>
        <w:tabs>
          <w:tab w:val="left" w:pos="1080"/>
        </w:tabs>
        <w:ind w:left="1440" w:hanging="533"/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9358FF" w:rsidRPr="00424CE2">
        <w:rPr>
          <w:rFonts w:asciiTheme="minorHAnsi" w:hAnsiTheme="minorHAnsi"/>
        </w:rPr>
        <w:t>d)</w:t>
      </w:r>
      <w:r w:rsidR="009358FF"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determining whether a figure has been translated, reflected, rotated, or dilated, using coordinate methods.</w:t>
      </w:r>
    </w:p>
    <w:p w:rsidR="00B912ED" w:rsidRPr="00424CE2" w:rsidRDefault="00B912ED" w:rsidP="009358FF">
      <w:pPr>
        <w:pStyle w:val="SOLNumber"/>
        <w:tabs>
          <w:tab w:val="left" w:pos="1080"/>
        </w:tabs>
        <w:spacing w:before="0"/>
        <w:rPr>
          <w:rFonts w:asciiTheme="minorHAnsi" w:hAnsiTheme="minorHAnsi"/>
        </w:rPr>
      </w:pPr>
    </w:p>
    <w:p w:rsidR="00C611C5" w:rsidRPr="00424CE2" w:rsidRDefault="00C611C5" w:rsidP="009358FF">
      <w:pPr>
        <w:pStyle w:val="SOLNumber"/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G.4</w:t>
      </w:r>
      <w:r w:rsidR="003142E5" w:rsidRPr="00424CE2">
        <w:rPr>
          <w:rFonts w:asciiTheme="minorHAnsi" w:hAnsiTheme="minorHAnsi"/>
        </w:rPr>
        <w:tab/>
      </w:r>
      <w:r w:rsidR="009358FF" w:rsidRPr="00424CE2">
        <w:rPr>
          <w:rFonts w:asciiTheme="minorHAnsi" w:hAnsiTheme="minorHAnsi"/>
        </w:rPr>
        <w:tab/>
      </w:r>
      <w:r w:rsidR="008A5B53" w:rsidRPr="00424CE2">
        <w:rPr>
          <w:rFonts w:asciiTheme="minorHAnsi" w:hAnsiTheme="minorHAnsi"/>
        </w:rPr>
        <w:t xml:space="preserve">The student will </w:t>
      </w:r>
      <w:r w:rsidRPr="00424CE2">
        <w:rPr>
          <w:rFonts w:asciiTheme="minorHAnsi" w:hAnsiTheme="minorHAnsi"/>
        </w:rPr>
        <w:t>construct and justify the constructions of</w:t>
      </w:r>
    </w:p>
    <w:p w:rsidR="00BD540D" w:rsidRPr="00424CE2" w:rsidRDefault="009358FF" w:rsidP="009358FF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a)</w:t>
      </w:r>
      <w:r w:rsidR="00BD540D"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a line segment congruent to a given line segment;</w:t>
      </w:r>
    </w:p>
    <w:p w:rsidR="00BD540D" w:rsidRPr="00424CE2" w:rsidRDefault="009358FF" w:rsidP="009358FF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b)</w:t>
      </w:r>
      <w:r w:rsidR="00BD540D" w:rsidRPr="00424CE2">
        <w:rPr>
          <w:rFonts w:asciiTheme="minorHAnsi" w:hAnsiTheme="minorHAnsi"/>
        </w:rPr>
        <w:tab/>
        <w:t>the perpendicular bisector of a line segment;</w:t>
      </w:r>
    </w:p>
    <w:p w:rsidR="00BD540D" w:rsidRPr="00424CE2" w:rsidRDefault="009358FF" w:rsidP="009358FF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c)</w:t>
      </w:r>
      <w:r w:rsidR="00BD540D"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a perpendicular to a given line from a point not on the line;</w:t>
      </w:r>
    </w:p>
    <w:p w:rsidR="00BD540D" w:rsidRPr="00424CE2" w:rsidRDefault="003142E5" w:rsidP="003142E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d)</w:t>
      </w:r>
      <w:r w:rsidR="00BD540D" w:rsidRPr="00424CE2">
        <w:rPr>
          <w:rFonts w:asciiTheme="minorHAnsi" w:hAnsiTheme="minorHAnsi"/>
        </w:rPr>
        <w:tab/>
        <w:t>a perpendicular to a given line at a given point on the line;</w:t>
      </w:r>
    </w:p>
    <w:p w:rsidR="00BD540D" w:rsidRPr="00424CE2" w:rsidRDefault="003142E5" w:rsidP="003142E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e)</w:t>
      </w:r>
      <w:r w:rsidR="00BD540D"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the</w:t>
      </w:r>
      <w:r w:rsidR="006149DA" w:rsidRPr="00424CE2">
        <w:rPr>
          <w:rFonts w:asciiTheme="minorHAnsi" w:hAnsiTheme="minorHAnsi"/>
        </w:rPr>
        <w:t xml:space="preserve"> bisector of a given angle,</w:t>
      </w:r>
    </w:p>
    <w:p w:rsidR="00BD540D" w:rsidRPr="00424CE2" w:rsidRDefault="003142E5" w:rsidP="003142E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>f)</w:t>
      </w:r>
      <w:r w:rsidR="00BD540D"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ab/>
      </w:r>
      <w:r w:rsidR="00BD540D" w:rsidRPr="00424CE2">
        <w:rPr>
          <w:rFonts w:asciiTheme="minorHAnsi" w:hAnsiTheme="minorHAnsi"/>
        </w:rPr>
        <w:t xml:space="preserve">an angle </w:t>
      </w:r>
      <w:r w:rsidR="00B2637C" w:rsidRPr="00424CE2">
        <w:rPr>
          <w:rFonts w:asciiTheme="minorHAnsi" w:hAnsiTheme="minorHAnsi"/>
        </w:rPr>
        <w:t xml:space="preserve">congruent to a given angle; </w:t>
      </w:r>
    </w:p>
    <w:p w:rsidR="00C71664" w:rsidRDefault="00B2637C" w:rsidP="0042186A">
      <w:pPr>
        <w:pStyle w:val="SOLBullet"/>
        <w:numPr>
          <w:ilvl w:val="0"/>
          <w:numId w:val="61"/>
        </w:numPr>
        <w:tabs>
          <w:tab w:val="left" w:pos="1080"/>
        </w:tabs>
        <w:rPr>
          <w:rFonts w:asciiTheme="minorHAnsi" w:hAnsiTheme="minorHAnsi"/>
          <w:szCs w:val="24"/>
        </w:rPr>
      </w:pPr>
      <w:r w:rsidRPr="00424CE2">
        <w:rPr>
          <w:rFonts w:asciiTheme="minorHAnsi" w:hAnsiTheme="minorHAnsi"/>
          <w:szCs w:val="24"/>
        </w:rPr>
        <w:t>a line parallel to a given line through a point not on the line; and</w:t>
      </w:r>
    </w:p>
    <w:p w:rsidR="007074CB" w:rsidRDefault="00B2637C" w:rsidP="0042186A">
      <w:pPr>
        <w:pStyle w:val="SOLBullet"/>
        <w:numPr>
          <w:ilvl w:val="0"/>
          <w:numId w:val="62"/>
        </w:numPr>
        <w:tabs>
          <w:tab w:val="left" w:pos="1080"/>
        </w:tabs>
        <w:rPr>
          <w:rFonts w:asciiTheme="minorHAnsi" w:hAnsiTheme="minorHAnsi"/>
          <w:szCs w:val="24"/>
        </w:rPr>
      </w:pPr>
      <w:r w:rsidRPr="00424CE2">
        <w:rPr>
          <w:rFonts w:asciiTheme="minorHAnsi" w:hAnsiTheme="minorHAnsi"/>
          <w:szCs w:val="24"/>
        </w:rPr>
        <w:t>an equilateral triangle, a square, and a regular hexagon inscribed in a circle.</w:t>
      </w:r>
      <w:r w:rsidR="007074CB">
        <w:rPr>
          <w:rFonts w:asciiTheme="minorHAnsi" w:hAnsiTheme="minorHAnsi"/>
          <w:szCs w:val="24"/>
        </w:rPr>
        <w:br w:type="page"/>
      </w:r>
    </w:p>
    <w:p w:rsidR="0012213A" w:rsidRPr="00E2700D" w:rsidRDefault="00C611C5" w:rsidP="00E2700D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E2700D">
        <w:rPr>
          <w:rFonts w:asciiTheme="minorHAnsi" w:hAnsiTheme="minorHAnsi" w:cstheme="minorHAnsi"/>
          <w:sz w:val="28"/>
          <w:szCs w:val="28"/>
        </w:rPr>
        <w:lastRenderedPageBreak/>
        <w:t>Triangles</w:t>
      </w:r>
    </w:p>
    <w:p w:rsidR="00B2637C" w:rsidRPr="00424CE2" w:rsidRDefault="00DC58B5" w:rsidP="0030252E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eastAsia="Times New Roman" w:hAnsiTheme="minorHAnsi"/>
          <w:sz w:val="24"/>
          <w:szCs w:val="24"/>
        </w:rPr>
      </w:pPr>
      <w:r w:rsidRPr="00424CE2">
        <w:rPr>
          <w:rFonts w:asciiTheme="minorHAnsi" w:hAnsiTheme="minorHAnsi"/>
        </w:rPr>
        <w:t>G.5</w:t>
      </w:r>
      <w:r w:rsidRPr="00424CE2">
        <w:rPr>
          <w:rFonts w:asciiTheme="minorHAnsi" w:hAnsiTheme="minorHAnsi"/>
        </w:rPr>
        <w:tab/>
      </w:r>
      <w:r w:rsidR="00B2637C" w:rsidRPr="00424CE2">
        <w:rPr>
          <w:rFonts w:asciiTheme="minorHAnsi" w:eastAsia="Times New Roman" w:hAnsiTheme="minorHAnsi"/>
        </w:rPr>
        <w:t>The student, given information concerning the lengths of sides and/or measures of angles in triangles, will solve problems, including practical problems.  This will</w:t>
      </w:r>
      <w:r w:rsidR="00B2637C" w:rsidRPr="00424CE2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B2637C" w:rsidRPr="00424CE2">
        <w:rPr>
          <w:rFonts w:asciiTheme="minorHAnsi" w:eastAsia="Times New Roman" w:hAnsiTheme="minorHAnsi"/>
        </w:rPr>
        <w:t>include</w:t>
      </w:r>
    </w:p>
    <w:p w:rsidR="00B2637C" w:rsidRPr="00424CE2" w:rsidRDefault="00DC58B5" w:rsidP="00DC58B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  <w:t>a)</w:t>
      </w:r>
      <w:r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ordering the sides by length, given angle measures;</w:t>
      </w:r>
    </w:p>
    <w:p w:rsidR="00B2637C" w:rsidRPr="00424CE2" w:rsidRDefault="00DC58B5" w:rsidP="00DC58B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  <w:t>b)</w:t>
      </w:r>
      <w:r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ordering the angles by degree measure, given side lengths;</w:t>
      </w:r>
    </w:p>
    <w:p w:rsidR="00B2637C" w:rsidRPr="00424CE2" w:rsidRDefault="00DC58B5" w:rsidP="00DC58B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  <w:t>c)</w:t>
      </w:r>
      <w:r w:rsidRPr="00424CE2">
        <w:rPr>
          <w:rFonts w:asciiTheme="minorHAnsi" w:hAnsiTheme="minorHAnsi"/>
        </w:rPr>
        <w:tab/>
      </w:r>
      <w:r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determining whether a triangle exists; and</w:t>
      </w:r>
    </w:p>
    <w:p w:rsidR="00B2637C" w:rsidRPr="00424CE2" w:rsidRDefault="00DC58B5" w:rsidP="00DC58B5">
      <w:pPr>
        <w:pStyle w:val="SOLBullet"/>
        <w:tabs>
          <w:tab w:val="left" w:pos="108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ab/>
        <w:t>d)</w:t>
      </w:r>
      <w:r w:rsidRPr="00424CE2">
        <w:rPr>
          <w:rFonts w:asciiTheme="minorHAnsi" w:hAnsiTheme="minorHAnsi"/>
        </w:rPr>
        <w:tab/>
      </w:r>
      <w:r w:rsidR="00B2637C" w:rsidRPr="00424CE2">
        <w:rPr>
          <w:rFonts w:asciiTheme="minorHAnsi" w:hAnsiTheme="minorHAnsi"/>
        </w:rPr>
        <w:t>determining the range in which the length of the third side must lie.</w:t>
      </w:r>
    </w:p>
    <w:p w:rsidR="00263AD6" w:rsidRPr="00424CE2" w:rsidRDefault="00263AD6" w:rsidP="00B912ED">
      <w:pPr>
        <w:pStyle w:val="SOLBullet"/>
        <w:tabs>
          <w:tab w:val="left" w:pos="1080"/>
        </w:tabs>
        <w:ind w:left="180" w:firstLine="0"/>
        <w:rPr>
          <w:rFonts w:asciiTheme="minorHAnsi" w:hAnsiTheme="minorHAnsi"/>
          <w:color w:val="000000"/>
          <w:szCs w:val="22"/>
        </w:rPr>
      </w:pPr>
    </w:p>
    <w:p w:rsidR="004634E8" w:rsidRPr="00424CE2" w:rsidRDefault="00DC58B5" w:rsidP="00DC58B5">
      <w:pPr>
        <w:pStyle w:val="Standard3"/>
        <w:tabs>
          <w:tab w:val="left" w:pos="1080"/>
        </w:tabs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>G.6</w:t>
      </w:r>
      <w:r w:rsidRPr="00424CE2">
        <w:rPr>
          <w:rFonts w:asciiTheme="minorHAnsi" w:hAnsiTheme="minorHAnsi"/>
          <w:b w:val="0"/>
          <w:sz w:val="22"/>
          <w:szCs w:val="22"/>
        </w:rPr>
        <w:tab/>
      </w:r>
      <w:r w:rsidR="004634E8" w:rsidRPr="00424CE2">
        <w:rPr>
          <w:rFonts w:asciiTheme="minorHAnsi" w:hAnsiTheme="minorHAnsi"/>
          <w:b w:val="0"/>
          <w:sz w:val="22"/>
          <w:szCs w:val="22"/>
        </w:rPr>
        <w:t>The student, given information in the form of a figure or statement, will prove two triangles are</w:t>
      </w:r>
      <w:r w:rsidRPr="00424CE2">
        <w:rPr>
          <w:rFonts w:asciiTheme="minorHAnsi" w:hAnsiTheme="minorHAnsi"/>
          <w:b w:val="0"/>
          <w:sz w:val="22"/>
          <w:szCs w:val="22"/>
        </w:rPr>
        <w:t xml:space="preserve"> </w:t>
      </w:r>
      <w:r w:rsidR="004634E8" w:rsidRPr="00424CE2">
        <w:rPr>
          <w:rFonts w:asciiTheme="minorHAnsi" w:hAnsiTheme="minorHAnsi"/>
          <w:b w:val="0"/>
          <w:sz w:val="22"/>
          <w:szCs w:val="22"/>
        </w:rPr>
        <w:t xml:space="preserve">congruent. </w:t>
      </w:r>
    </w:p>
    <w:p w:rsidR="00263AD6" w:rsidRPr="00424CE2" w:rsidRDefault="00263AD6" w:rsidP="00263AD6">
      <w:pPr>
        <w:pStyle w:val="Standard3"/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0D1DB2" w:rsidRDefault="00DC58B5" w:rsidP="00DB25B0">
      <w:pPr>
        <w:pStyle w:val="Standard3"/>
        <w:tabs>
          <w:tab w:val="left" w:pos="1080"/>
        </w:tabs>
        <w:ind w:left="0" w:firstLine="0"/>
        <w:rPr>
          <w:rFonts w:asciiTheme="minorHAnsi" w:eastAsia="Times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>G.7</w:t>
      </w:r>
      <w:r w:rsidRPr="00424CE2">
        <w:rPr>
          <w:rFonts w:asciiTheme="minorHAnsi" w:hAnsiTheme="minorHAnsi"/>
          <w:b w:val="0"/>
          <w:sz w:val="22"/>
          <w:szCs w:val="22"/>
        </w:rPr>
        <w:tab/>
      </w:r>
      <w:r w:rsidR="004634E8" w:rsidRPr="00424CE2">
        <w:rPr>
          <w:rFonts w:asciiTheme="minorHAnsi" w:eastAsia="Times" w:hAnsiTheme="minorHAnsi"/>
          <w:b w:val="0"/>
          <w:sz w:val="22"/>
          <w:szCs w:val="22"/>
        </w:rPr>
        <w:t>The student, given information in the form of a figure or statement, will prove two triangles</w:t>
      </w:r>
    </w:p>
    <w:p w:rsidR="004634E8" w:rsidRPr="00424CE2" w:rsidRDefault="004634E8" w:rsidP="00DB25B0">
      <w:pPr>
        <w:pStyle w:val="Standard3"/>
        <w:tabs>
          <w:tab w:val="left" w:pos="1080"/>
        </w:tabs>
        <w:ind w:left="1080" w:firstLine="0"/>
        <w:rPr>
          <w:rFonts w:asciiTheme="minorHAnsi" w:eastAsia="Times" w:hAnsiTheme="minorHAnsi"/>
          <w:b w:val="0"/>
          <w:sz w:val="22"/>
          <w:szCs w:val="22"/>
        </w:rPr>
      </w:pPr>
      <w:r w:rsidRPr="00424CE2">
        <w:rPr>
          <w:rFonts w:asciiTheme="minorHAnsi" w:eastAsia="Times" w:hAnsiTheme="minorHAnsi"/>
          <w:b w:val="0"/>
          <w:sz w:val="22"/>
          <w:szCs w:val="22"/>
        </w:rPr>
        <w:t>are similar.</w:t>
      </w:r>
    </w:p>
    <w:p w:rsidR="00263AD6" w:rsidRPr="00424CE2" w:rsidRDefault="00263AD6" w:rsidP="00263AD6">
      <w:pPr>
        <w:pStyle w:val="Standard2"/>
        <w:spacing w:before="0"/>
        <w:ind w:left="0"/>
        <w:rPr>
          <w:rFonts w:asciiTheme="minorHAnsi" w:hAnsiTheme="minorHAnsi"/>
          <w:b w:val="0"/>
          <w:sz w:val="22"/>
          <w:szCs w:val="22"/>
        </w:rPr>
      </w:pPr>
    </w:p>
    <w:p w:rsidR="004634E8" w:rsidRPr="00424CE2" w:rsidRDefault="00C611C5" w:rsidP="00DC58B5">
      <w:pPr>
        <w:pStyle w:val="Standard2"/>
        <w:tabs>
          <w:tab w:val="left" w:pos="1080"/>
        </w:tabs>
        <w:spacing w:before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>G.8</w:t>
      </w:r>
      <w:r w:rsidRPr="00424CE2">
        <w:rPr>
          <w:rFonts w:asciiTheme="minorHAnsi" w:hAnsiTheme="minorHAnsi"/>
          <w:b w:val="0"/>
          <w:sz w:val="22"/>
          <w:szCs w:val="22"/>
        </w:rPr>
        <w:tab/>
      </w:r>
      <w:r w:rsidR="004634E8" w:rsidRPr="00424CE2">
        <w:rPr>
          <w:rFonts w:asciiTheme="minorHAnsi" w:hAnsiTheme="minorHAnsi"/>
          <w:b w:val="0"/>
          <w:sz w:val="22"/>
          <w:szCs w:val="22"/>
        </w:rPr>
        <w:t xml:space="preserve">The student will solve problems, including practical problems, involving right triangles.  </w:t>
      </w:r>
      <w:r w:rsidR="007074CB">
        <w:rPr>
          <w:rFonts w:asciiTheme="minorHAnsi" w:hAnsiTheme="minorHAnsi"/>
          <w:b w:val="0"/>
          <w:sz w:val="22"/>
          <w:szCs w:val="22"/>
        </w:rPr>
        <w:t>T</w:t>
      </w:r>
      <w:r w:rsidR="004634E8" w:rsidRPr="00424CE2">
        <w:rPr>
          <w:rFonts w:asciiTheme="minorHAnsi" w:hAnsiTheme="minorHAnsi"/>
          <w:b w:val="0"/>
          <w:sz w:val="22"/>
          <w:szCs w:val="22"/>
        </w:rPr>
        <w:t>his will include applying</w:t>
      </w:r>
    </w:p>
    <w:p w:rsidR="00047378" w:rsidRPr="00424CE2" w:rsidRDefault="0024165A" w:rsidP="0042186A">
      <w:pPr>
        <w:pStyle w:val="Standard2"/>
        <w:numPr>
          <w:ilvl w:val="0"/>
          <w:numId w:val="19"/>
        </w:numPr>
        <w:tabs>
          <w:tab w:val="left" w:pos="1080"/>
        </w:tabs>
        <w:spacing w:before="0"/>
        <w:ind w:left="990" w:firstLine="90"/>
        <w:rPr>
          <w:rFonts w:asciiTheme="minorHAnsi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 xml:space="preserve">the </w:t>
      </w:r>
      <w:r w:rsidR="00F53C90" w:rsidRPr="00424CE2">
        <w:rPr>
          <w:rFonts w:asciiTheme="minorHAnsi" w:hAnsiTheme="minorHAnsi"/>
          <w:b w:val="0"/>
          <w:sz w:val="22"/>
          <w:szCs w:val="22"/>
        </w:rPr>
        <w:t>Pythagorean Theorem and its converse;</w:t>
      </w:r>
    </w:p>
    <w:p w:rsidR="00047378" w:rsidRPr="00424CE2" w:rsidRDefault="00F53C90" w:rsidP="0042186A">
      <w:pPr>
        <w:pStyle w:val="Standard2"/>
        <w:numPr>
          <w:ilvl w:val="0"/>
          <w:numId w:val="19"/>
        </w:numPr>
        <w:spacing w:before="0"/>
        <w:ind w:left="1440"/>
        <w:rPr>
          <w:rFonts w:asciiTheme="minorHAnsi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>properties of special right triangles; and</w:t>
      </w:r>
    </w:p>
    <w:p w:rsidR="00F53C90" w:rsidRPr="00424CE2" w:rsidRDefault="00F53C90" w:rsidP="0042186A">
      <w:pPr>
        <w:pStyle w:val="Standard2"/>
        <w:numPr>
          <w:ilvl w:val="0"/>
          <w:numId w:val="19"/>
        </w:numPr>
        <w:spacing w:before="0"/>
        <w:ind w:firstLine="0"/>
        <w:rPr>
          <w:rFonts w:asciiTheme="minorHAnsi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>trigonometric ratios.</w:t>
      </w:r>
    </w:p>
    <w:p w:rsidR="0012213A" w:rsidRPr="00E2700D" w:rsidRDefault="00C611C5" w:rsidP="00E2700D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E2700D">
        <w:rPr>
          <w:rFonts w:asciiTheme="minorHAnsi" w:hAnsiTheme="minorHAnsi" w:cstheme="minorHAnsi"/>
          <w:sz w:val="28"/>
          <w:szCs w:val="28"/>
        </w:rPr>
        <w:t>Polygons and Circles</w:t>
      </w:r>
    </w:p>
    <w:p w:rsidR="000B5CD6" w:rsidRPr="00424CE2" w:rsidRDefault="00C611C5" w:rsidP="00E010C4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G.9</w:t>
      </w:r>
      <w:r w:rsidRPr="00424CE2">
        <w:rPr>
          <w:rFonts w:asciiTheme="minorHAnsi" w:hAnsiTheme="minorHAnsi"/>
        </w:rPr>
        <w:tab/>
      </w:r>
      <w:r w:rsidR="000B5CD6" w:rsidRPr="00424CE2">
        <w:rPr>
          <w:rFonts w:asciiTheme="minorHAnsi" w:hAnsiTheme="minorHAnsi"/>
        </w:rPr>
        <w:t>The student will verify and use properties of quadrilaterals to solve problems, including practical problems.</w:t>
      </w:r>
    </w:p>
    <w:p w:rsidR="00C07600" w:rsidRPr="00424CE2" w:rsidRDefault="00C07600" w:rsidP="00C07600">
      <w:pPr>
        <w:pStyle w:val="Standard2"/>
        <w:spacing w:before="0"/>
        <w:ind w:left="0"/>
        <w:rPr>
          <w:rFonts w:asciiTheme="minorHAnsi" w:hAnsiTheme="minorHAnsi"/>
          <w:b w:val="0"/>
          <w:sz w:val="22"/>
          <w:szCs w:val="22"/>
        </w:rPr>
      </w:pPr>
    </w:p>
    <w:p w:rsidR="00047378" w:rsidRPr="00BE6160" w:rsidRDefault="00D262BC" w:rsidP="00E010C4">
      <w:pPr>
        <w:pStyle w:val="Standard2"/>
        <w:tabs>
          <w:tab w:val="left" w:pos="1080"/>
        </w:tabs>
        <w:spacing w:before="0"/>
        <w:ind w:left="1080" w:hanging="108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G.10</w:t>
      </w:r>
      <w:r w:rsidR="00E010C4" w:rsidRPr="00424CE2">
        <w:rPr>
          <w:rFonts w:asciiTheme="minorHAnsi" w:hAnsiTheme="minorHAnsi"/>
          <w:b w:val="0"/>
          <w:sz w:val="22"/>
          <w:szCs w:val="22"/>
        </w:rPr>
        <w:tab/>
      </w:r>
      <w:r w:rsidR="000F45EA" w:rsidRPr="00BE6160">
        <w:rPr>
          <w:rFonts w:asciiTheme="minorHAnsi" w:hAnsiTheme="minorHAnsi"/>
          <w:b w:val="0"/>
          <w:sz w:val="22"/>
          <w:szCs w:val="22"/>
        </w:rPr>
        <w:t>The student will solve problems, includin</w:t>
      </w:r>
      <w:r w:rsidR="00B912ED" w:rsidRPr="00BE6160">
        <w:rPr>
          <w:rFonts w:asciiTheme="minorHAnsi" w:hAnsiTheme="minorHAnsi"/>
          <w:b w:val="0"/>
          <w:sz w:val="22"/>
          <w:szCs w:val="22"/>
        </w:rPr>
        <w:t xml:space="preserve">g practical problems, involving </w:t>
      </w:r>
      <w:r w:rsidR="000F45EA" w:rsidRPr="00BE6160">
        <w:rPr>
          <w:rFonts w:asciiTheme="minorHAnsi" w:hAnsiTheme="minorHAnsi"/>
          <w:b w:val="0"/>
          <w:sz w:val="22"/>
          <w:szCs w:val="22"/>
        </w:rPr>
        <w:t xml:space="preserve">angles of convex polygons. This will </w:t>
      </w:r>
      <w:r w:rsidR="00CC392D" w:rsidRPr="00BE6160">
        <w:rPr>
          <w:rFonts w:asciiTheme="minorHAnsi" w:hAnsiTheme="minorHAnsi"/>
          <w:b w:val="0"/>
          <w:sz w:val="22"/>
          <w:szCs w:val="22"/>
        </w:rPr>
        <w:t>include determining the</w:t>
      </w:r>
    </w:p>
    <w:p w:rsidR="00CC392D" w:rsidRPr="00BE6160" w:rsidRDefault="00CC392D" w:rsidP="0042186A">
      <w:pPr>
        <w:numPr>
          <w:ilvl w:val="0"/>
          <w:numId w:val="15"/>
        </w:numPr>
        <w:ind w:left="1440" w:right="446"/>
        <w:rPr>
          <w:rFonts w:asciiTheme="minorHAnsi" w:hAnsiTheme="minorHAnsi"/>
          <w:szCs w:val="22"/>
        </w:rPr>
      </w:pPr>
      <w:r w:rsidRPr="00BE6160">
        <w:rPr>
          <w:rFonts w:asciiTheme="minorHAnsi" w:hAnsiTheme="minorHAnsi"/>
          <w:szCs w:val="22"/>
        </w:rPr>
        <w:t>sum of the interior and/or exterior angles;</w:t>
      </w:r>
    </w:p>
    <w:p w:rsidR="00CC392D" w:rsidRPr="00BE6160" w:rsidRDefault="00CC392D" w:rsidP="0042186A">
      <w:pPr>
        <w:numPr>
          <w:ilvl w:val="0"/>
          <w:numId w:val="15"/>
        </w:numPr>
        <w:ind w:left="1440" w:right="446"/>
        <w:rPr>
          <w:rFonts w:asciiTheme="minorHAnsi" w:hAnsiTheme="minorHAnsi"/>
          <w:szCs w:val="22"/>
        </w:rPr>
      </w:pPr>
      <w:r w:rsidRPr="00BE6160">
        <w:rPr>
          <w:rFonts w:asciiTheme="minorHAnsi" w:hAnsiTheme="minorHAnsi"/>
          <w:szCs w:val="22"/>
        </w:rPr>
        <w:t xml:space="preserve">measure of an interior and/or exterior angle; and </w:t>
      </w:r>
    </w:p>
    <w:p w:rsidR="00CC392D" w:rsidRPr="00BE6160" w:rsidRDefault="00CC392D" w:rsidP="0042186A">
      <w:pPr>
        <w:pStyle w:val="ListParagraph"/>
        <w:numPr>
          <w:ilvl w:val="0"/>
          <w:numId w:val="15"/>
        </w:numPr>
        <w:ind w:right="446" w:firstLine="360"/>
        <w:contextualSpacing w:val="0"/>
        <w:rPr>
          <w:rFonts w:asciiTheme="minorHAnsi" w:hAnsiTheme="minorHAnsi"/>
          <w:sz w:val="22"/>
          <w:szCs w:val="22"/>
        </w:rPr>
      </w:pPr>
      <w:r w:rsidRPr="00BE6160">
        <w:rPr>
          <w:rFonts w:asciiTheme="minorHAnsi" w:hAnsiTheme="minorHAnsi"/>
          <w:sz w:val="22"/>
          <w:szCs w:val="22"/>
        </w:rPr>
        <w:t>number of sides of a regular polygon.</w:t>
      </w:r>
    </w:p>
    <w:p w:rsidR="00C07600" w:rsidRPr="00424CE2" w:rsidRDefault="00C07600" w:rsidP="00C07600">
      <w:pPr>
        <w:pStyle w:val="SOLNumber"/>
        <w:spacing w:before="0"/>
        <w:rPr>
          <w:rFonts w:asciiTheme="minorHAnsi" w:hAnsiTheme="minorHAnsi"/>
        </w:rPr>
      </w:pPr>
    </w:p>
    <w:p w:rsidR="000F45EA" w:rsidRPr="00424CE2" w:rsidRDefault="00C611C5" w:rsidP="00213CB9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G.11</w:t>
      </w:r>
      <w:r w:rsidR="00E010C4" w:rsidRPr="00424CE2">
        <w:rPr>
          <w:rFonts w:asciiTheme="minorHAnsi" w:hAnsiTheme="minorHAnsi"/>
        </w:rPr>
        <w:tab/>
      </w:r>
      <w:r w:rsidR="000F45EA" w:rsidRPr="00424CE2">
        <w:rPr>
          <w:rFonts w:asciiTheme="minorHAnsi" w:hAnsiTheme="minorHAnsi"/>
        </w:rPr>
        <w:t>The student will solve problems, including practical problems, by applying properties of circles. This will include determining</w:t>
      </w:r>
    </w:p>
    <w:p w:rsidR="000F45EA" w:rsidRPr="00424CE2" w:rsidRDefault="000F45EA" w:rsidP="0042186A">
      <w:pPr>
        <w:pStyle w:val="SOLNumber"/>
        <w:numPr>
          <w:ilvl w:val="0"/>
          <w:numId w:val="63"/>
        </w:numPr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angle measures formed</w:t>
      </w:r>
      <w:r w:rsidR="00047378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by intersecting chords, secants, and/or tangents;</w:t>
      </w:r>
    </w:p>
    <w:p w:rsidR="000F45EA" w:rsidRPr="00424CE2" w:rsidRDefault="000F45EA" w:rsidP="0042186A">
      <w:pPr>
        <w:pStyle w:val="SOLNumber"/>
        <w:numPr>
          <w:ilvl w:val="0"/>
          <w:numId w:val="63"/>
        </w:numPr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lengths of</w:t>
      </w:r>
      <w:r w:rsidR="00047378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 xml:space="preserve">segments formed by intersecting chords, secants, and/or tangents; </w:t>
      </w:r>
    </w:p>
    <w:p w:rsidR="000F45EA" w:rsidRPr="00424CE2" w:rsidRDefault="000F45EA" w:rsidP="0042186A">
      <w:pPr>
        <w:pStyle w:val="SOLNumber"/>
        <w:numPr>
          <w:ilvl w:val="0"/>
          <w:numId w:val="63"/>
        </w:numPr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arc length; and</w:t>
      </w:r>
    </w:p>
    <w:p w:rsidR="000F45EA" w:rsidRPr="00424CE2" w:rsidRDefault="000F45EA" w:rsidP="0042186A">
      <w:pPr>
        <w:pStyle w:val="SOLNumber"/>
        <w:numPr>
          <w:ilvl w:val="0"/>
          <w:numId w:val="63"/>
        </w:numPr>
        <w:tabs>
          <w:tab w:val="left" w:pos="1080"/>
        </w:tabs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area of a sector.</w:t>
      </w:r>
    </w:p>
    <w:p w:rsidR="00C07600" w:rsidRPr="00424CE2" w:rsidRDefault="00C07600" w:rsidP="00C07600">
      <w:pPr>
        <w:pStyle w:val="SOLBullet"/>
        <w:ind w:left="0" w:firstLine="0"/>
        <w:rPr>
          <w:rFonts w:asciiTheme="minorHAnsi" w:hAnsiTheme="minorHAnsi"/>
        </w:rPr>
      </w:pPr>
    </w:p>
    <w:p w:rsidR="000B5CD6" w:rsidRPr="00424CE2" w:rsidRDefault="00E010C4" w:rsidP="00E010C4">
      <w:pPr>
        <w:pStyle w:val="SOLBullet"/>
        <w:tabs>
          <w:tab w:val="left" w:pos="1080"/>
        </w:tabs>
        <w:ind w:left="1080" w:hanging="108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</w:rPr>
        <w:t xml:space="preserve">G.12 </w:t>
      </w:r>
      <w:r w:rsidRPr="00424CE2">
        <w:rPr>
          <w:rFonts w:asciiTheme="minorHAnsi" w:hAnsiTheme="minorHAnsi"/>
        </w:rPr>
        <w:tab/>
      </w:r>
      <w:r w:rsidR="000B5CD6" w:rsidRPr="00424CE2">
        <w:rPr>
          <w:rFonts w:asciiTheme="minorHAnsi" w:hAnsiTheme="minorHAnsi"/>
          <w:color w:val="000000"/>
          <w:szCs w:val="22"/>
        </w:rPr>
        <w:t>The student will solve problems involving equations of circles.</w:t>
      </w:r>
    </w:p>
    <w:p w:rsidR="00C611C5" w:rsidRPr="00E2700D" w:rsidRDefault="00C611C5" w:rsidP="00E2700D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E2700D">
        <w:rPr>
          <w:rFonts w:asciiTheme="minorHAnsi" w:hAnsiTheme="minorHAnsi" w:cstheme="minorHAnsi"/>
          <w:sz w:val="28"/>
          <w:szCs w:val="28"/>
        </w:rPr>
        <w:t>Three-Dimensional Figures</w:t>
      </w:r>
    </w:p>
    <w:p w:rsidR="000B5CD6" w:rsidRPr="00424CE2" w:rsidRDefault="00C611C5" w:rsidP="00C71664">
      <w:pPr>
        <w:pStyle w:val="Standard2"/>
        <w:tabs>
          <w:tab w:val="left" w:pos="1080"/>
        </w:tabs>
        <w:spacing w:before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424CE2">
        <w:rPr>
          <w:rFonts w:asciiTheme="minorHAnsi" w:hAnsiTheme="minorHAnsi"/>
          <w:b w:val="0"/>
          <w:sz w:val="22"/>
          <w:szCs w:val="22"/>
        </w:rPr>
        <w:t>G.1</w:t>
      </w:r>
      <w:r w:rsidR="00684FC0" w:rsidRPr="00424CE2">
        <w:rPr>
          <w:rFonts w:asciiTheme="minorHAnsi" w:hAnsiTheme="minorHAnsi"/>
          <w:b w:val="0"/>
          <w:sz w:val="22"/>
          <w:szCs w:val="22"/>
        </w:rPr>
        <w:t>3</w:t>
      </w:r>
      <w:r w:rsidR="00C71664">
        <w:rPr>
          <w:rFonts w:asciiTheme="minorHAnsi" w:hAnsiTheme="minorHAnsi"/>
          <w:b w:val="0"/>
        </w:rPr>
        <w:tab/>
      </w:r>
      <w:r w:rsidR="000B5CD6" w:rsidRPr="00424CE2">
        <w:rPr>
          <w:rFonts w:asciiTheme="minorHAnsi" w:hAnsiTheme="minorHAnsi"/>
          <w:b w:val="0"/>
          <w:sz w:val="22"/>
          <w:szCs w:val="22"/>
        </w:rPr>
        <w:t>The student will use surface area and volu</w:t>
      </w:r>
      <w:r w:rsidR="00B912ED" w:rsidRPr="00424CE2">
        <w:rPr>
          <w:rFonts w:asciiTheme="minorHAnsi" w:hAnsiTheme="minorHAnsi"/>
          <w:b w:val="0"/>
          <w:sz w:val="22"/>
          <w:szCs w:val="22"/>
        </w:rPr>
        <w:t xml:space="preserve">me of three-dimensional objects </w:t>
      </w:r>
      <w:r w:rsidR="000B5CD6" w:rsidRPr="00424CE2">
        <w:rPr>
          <w:rFonts w:asciiTheme="minorHAnsi" w:hAnsiTheme="minorHAnsi"/>
          <w:b w:val="0"/>
          <w:sz w:val="22"/>
          <w:szCs w:val="22"/>
        </w:rPr>
        <w:t>to solve practical problems.</w:t>
      </w:r>
    </w:p>
    <w:p w:rsidR="00C07600" w:rsidRPr="00424CE2" w:rsidRDefault="00C07600" w:rsidP="00C07600">
      <w:pPr>
        <w:pStyle w:val="SOLNumber"/>
        <w:spacing w:before="0"/>
        <w:ind w:left="0" w:firstLine="0"/>
        <w:rPr>
          <w:rFonts w:asciiTheme="minorHAnsi" w:hAnsiTheme="minorHAnsi"/>
        </w:rPr>
      </w:pPr>
    </w:p>
    <w:p w:rsidR="007074CB" w:rsidRDefault="007074CB" w:rsidP="00B912ED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94D39" w:rsidRPr="00424CE2" w:rsidRDefault="00C611C5" w:rsidP="00B912ED">
      <w:pPr>
        <w:pStyle w:val="SOLNumber"/>
        <w:tabs>
          <w:tab w:val="left" w:pos="1080"/>
        </w:tabs>
        <w:spacing w:before="0"/>
        <w:ind w:left="1080" w:hanging="1080"/>
        <w:rPr>
          <w:rFonts w:asciiTheme="minorHAnsi" w:eastAsia="Times New Roman" w:hAnsiTheme="minorHAnsi"/>
        </w:rPr>
      </w:pPr>
      <w:r w:rsidRPr="00424CE2">
        <w:rPr>
          <w:rFonts w:asciiTheme="minorHAnsi" w:hAnsiTheme="minorHAnsi"/>
        </w:rPr>
        <w:lastRenderedPageBreak/>
        <w:t>G.14</w:t>
      </w:r>
      <w:r w:rsidR="00C71664">
        <w:rPr>
          <w:rFonts w:asciiTheme="minorHAnsi" w:hAnsiTheme="minorHAnsi"/>
        </w:rPr>
        <w:tab/>
      </w:r>
      <w:r w:rsidR="00794D39" w:rsidRPr="00424CE2">
        <w:rPr>
          <w:rFonts w:asciiTheme="minorHAnsi" w:eastAsia="Times New Roman" w:hAnsiTheme="minorHAnsi"/>
        </w:rPr>
        <w:t>The student will apply the concepts of similarity to two- or three-dimensional geometric figures.  This will include</w:t>
      </w:r>
    </w:p>
    <w:p w:rsidR="00794D39" w:rsidRPr="00424CE2" w:rsidRDefault="00794D39" w:rsidP="0042186A">
      <w:pPr>
        <w:pStyle w:val="SOLBullet"/>
        <w:numPr>
          <w:ilvl w:val="1"/>
          <w:numId w:val="64"/>
        </w:numPr>
        <w:tabs>
          <w:tab w:val="left" w:pos="1080"/>
        </w:tabs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comparing ratios between lengths, perimeters, areas, and volumes of similar figures;</w:t>
      </w:r>
    </w:p>
    <w:p w:rsidR="00C71664" w:rsidRDefault="00794D39" w:rsidP="0042186A">
      <w:pPr>
        <w:pStyle w:val="SOLBullet"/>
        <w:numPr>
          <w:ilvl w:val="1"/>
          <w:numId w:val="64"/>
        </w:numPr>
        <w:tabs>
          <w:tab w:val="left" w:pos="1080"/>
        </w:tabs>
        <w:rPr>
          <w:rFonts w:asciiTheme="minorHAnsi" w:hAnsiTheme="minorHAnsi"/>
          <w:color w:val="000000"/>
          <w:szCs w:val="22"/>
        </w:rPr>
      </w:pPr>
      <w:r w:rsidRPr="00C71664">
        <w:rPr>
          <w:rFonts w:asciiTheme="minorHAnsi" w:hAnsiTheme="minorHAnsi"/>
          <w:color w:val="000000"/>
          <w:szCs w:val="22"/>
        </w:rPr>
        <w:t>determining how changes in one or more dimensions of a figure affect area and/or</w:t>
      </w:r>
      <w:r w:rsidR="00D57902" w:rsidRPr="00C71664">
        <w:rPr>
          <w:rFonts w:asciiTheme="minorHAnsi" w:hAnsiTheme="minorHAnsi"/>
          <w:color w:val="000000"/>
          <w:szCs w:val="22"/>
        </w:rPr>
        <w:t xml:space="preserve"> </w:t>
      </w:r>
      <w:r w:rsidRPr="00C71664">
        <w:rPr>
          <w:rFonts w:asciiTheme="minorHAnsi" w:hAnsiTheme="minorHAnsi"/>
          <w:color w:val="000000"/>
          <w:szCs w:val="22"/>
        </w:rPr>
        <w:t>volume of the figure;</w:t>
      </w:r>
    </w:p>
    <w:p w:rsidR="00794D39" w:rsidRPr="00C71664" w:rsidRDefault="00794D39" w:rsidP="0042186A">
      <w:pPr>
        <w:pStyle w:val="SOLBullet"/>
        <w:numPr>
          <w:ilvl w:val="1"/>
          <w:numId w:val="64"/>
        </w:numPr>
        <w:tabs>
          <w:tab w:val="left" w:pos="1080"/>
        </w:tabs>
        <w:rPr>
          <w:rFonts w:asciiTheme="minorHAnsi" w:hAnsiTheme="minorHAnsi"/>
          <w:color w:val="000000"/>
          <w:szCs w:val="22"/>
        </w:rPr>
      </w:pPr>
      <w:r w:rsidRPr="00C71664">
        <w:rPr>
          <w:rFonts w:asciiTheme="minorHAnsi" w:hAnsiTheme="minorHAnsi"/>
          <w:color w:val="000000"/>
          <w:szCs w:val="22"/>
        </w:rPr>
        <w:t>determining how changes in area and/or volume of a figure affect one or more dimensions of the figure; and</w:t>
      </w:r>
    </w:p>
    <w:p w:rsidR="00794D39" w:rsidRDefault="00794D39" w:rsidP="0042186A">
      <w:pPr>
        <w:pStyle w:val="SOLBullet"/>
        <w:numPr>
          <w:ilvl w:val="1"/>
          <w:numId w:val="64"/>
        </w:numPr>
        <w:tabs>
          <w:tab w:val="left" w:pos="1080"/>
        </w:tabs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solving problems, including practical problems, about similar geometric</w:t>
      </w:r>
      <w:r w:rsidR="00C71664">
        <w:rPr>
          <w:rFonts w:asciiTheme="minorHAnsi" w:hAnsiTheme="minorHAnsi"/>
          <w:color w:val="000000"/>
          <w:szCs w:val="22"/>
        </w:rPr>
        <w:t xml:space="preserve"> </w:t>
      </w:r>
      <w:r w:rsidRPr="00424CE2">
        <w:rPr>
          <w:rFonts w:asciiTheme="minorHAnsi" w:hAnsiTheme="minorHAnsi"/>
          <w:color w:val="000000"/>
          <w:szCs w:val="22"/>
        </w:rPr>
        <w:t>figures.</w:t>
      </w:r>
    </w:p>
    <w:p w:rsidR="00F83F88" w:rsidRDefault="00F83F88" w:rsidP="00F83F88"/>
    <w:p w:rsidR="00F83F88" w:rsidRDefault="00F83F88" w:rsidP="00F83F88"/>
    <w:p w:rsidR="00F83F88" w:rsidRDefault="00F83F88" w:rsidP="00F83F88"/>
    <w:p w:rsidR="00F83F88" w:rsidRDefault="00F83F88" w:rsidP="00F83F88">
      <w:pPr>
        <w:rPr>
          <w:i/>
        </w:rPr>
      </w:pPr>
      <w:r>
        <w:rPr>
          <w:i/>
        </w:rPr>
        <w:t>Virginia Department of Education © September, 2016</w:t>
      </w:r>
    </w:p>
    <w:p w:rsidR="00F83F88" w:rsidRPr="00F83F88" w:rsidRDefault="00F83F88" w:rsidP="00F83F88">
      <w:bookmarkStart w:id="0" w:name="_GoBack"/>
      <w:bookmarkEnd w:id="0"/>
    </w:p>
    <w:sectPr w:rsidR="00F83F88" w:rsidRPr="00F83F88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F83F88">
      <w:rPr>
        <w:rStyle w:val="PageNumber"/>
        <w:rFonts w:asciiTheme="minorHAnsi" w:hAnsiTheme="minorHAnsi"/>
        <w:noProof/>
      </w:rPr>
      <w:t>2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1DB2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1EFF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3F2E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325C"/>
    <w:rsid w:val="003351F4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1CDA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091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5C0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87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25B0"/>
    <w:rsid w:val="00DB33DE"/>
    <w:rsid w:val="00DB4520"/>
    <w:rsid w:val="00DB4811"/>
    <w:rsid w:val="00DB494C"/>
    <w:rsid w:val="00DB495A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00D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3F88"/>
    <w:rsid w:val="00F856B3"/>
    <w:rsid w:val="00F86CB7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>
      <v:stroke endarrow="block"/>
    </o:shapedefaults>
    <o:shapelayout v:ext="edit">
      <o:idmap v:ext="edit" data="1"/>
    </o:shapelayout>
  </w:shapeDefaults>
  <w:decimalSymbol w:val="."/>
  <w:listSeparator w:val=","/>
  <w14:docId w14:val="0DE90547"/>
  <w15:docId w15:val="{87F6E404-1DA2-4C70-B427-DC3BCA83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387C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F9A5-965B-499F-9867-5044448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</vt:lpstr>
    </vt:vector>
  </TitlesOfParts>
  <Company/>
  <LinksUpToDate>false</LinksUpToDate>
  <CharactersWithSpaces>5263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</dc:title>
  <dc:subject>geometry</dc:subject>
  <dc:creator>Virginia Department of Education</dc:creator>
  <cp:lastModifiedBy>Delozier, Debra (DOE)</cp:lastModifiedBy>
  <cp:revision>6</cp:revision>
  <cp:lastPrinted>2016-09-08T17:21:00Z</cp:lastPrinted>
  <dcterms:created xsi:type="dcterms:W3CDTF">2018-01-18T19:50:00Z</dcterms:created>
  <dcterms:modified xsi:type="dcterms:W3CDTF">2018-03-26T14:23:00Z</dcterms:modified>
</cp:coreProperties>
</file>