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:rsidR="00C50A13" w:rsidRDefault="00EB0725" w:rsidP="000E48AE">
      <w:pPr>
        <w:pStyle w:val="Heading1"/>
        <w:rPr>
          <w:b/>
        </w:rPr>
      </w:pPr>
      <w:r w:rsidRPr="005E33F5">
        <w:rPr>
          <w:b/>
        </w:rPr>
        <w:t>CAREER AND TECHNICAL EDUCATION MEMO NO.</w:t>
      </w:r>
      <w:r w:rsidR="00D95C58" w:rsidRPr="005E33F5">
        <w:rPr>
          <w:b/>
        </w:rPr>
        <w:t xml:space="preserve"> </w:t>
      </w:r>
      <w:r w:rsidR="002E3125">
        <w:rPr>
          <w:b/>
        </w:rPr>
        <w:t>149-20</w:t>
      </w:r>
      <w:r w:rsidR="000D65E5" w:rsidRPr="005E33F5">
        <w:rPr>
          <w:b/>
        </w:rPr>
        <w:t xml:space="preserve"> </w:t>
      </w:r>
    </w:p>
    <w:p w:rsidR="003D4194" w:rsidRPr="003C1DC8" w:rsidRDefault="003D4194" w:rsidP="003C1DC8"/>
    <w:p w:rsidR="00E330FC" w:rsidRPr="000E48AE" w:rsidRDefault="00EB0725" w:rsidP="00C50A1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DATE:</w:t>
      </w:r>
      <w:r w:rsidR="000E48AE">
        <w:rPr>
          <w:rFonts w:ascii="Times New Roman" w:hAnsi="Times New Roman" w:cs="Times New Roman"/>
          <w:sz w:val="24"/>
          <w:szCs w:val="24"/>
        </w:rPr>
        <w:tab/>
      </w:r>
      <w:r w:rsidR="00426B64">
        <w:rPr>
          <w:rFonts w:ascii="Times New Roman" w:hAnsi="Times New Roman" w:cs="Times New Roman"/>
          <w:sz w:val="24"/>
          <w:szCs w:val="24"/>
        </w:rPr>
        <w:t>January 24, 2020</w:t>
      </w:r>
    </w:p>
    <w:p w:rsidR="00EB0725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TO: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="000E48AE">
        <w:rPr>
          <w:rFonts w:ascii="Times New Roman" w:hAnsi="Times New Roman" w:cs="Times New Roman"/>
          <w:sz w:val="24"/>
          <w:szCs w:val="24"/>
        </w:rPr>
        <w:t>George R. Willcox</w:t>
      </w:r>
      <w:r w:rsidRPr="000E48AE">
        <w:rPr>
          <w:rFonts w:ascii="Times New Roman" w:hAnsi="Times New Roman" w:cs="Times New Roman"/>
          <w:sz w:val="24"/>
          <w:szCs w:val="24"/>
        </w:rPr>
        <w:t>, Director</w:t>
      </w:r>
      <w:r w:rsidR="0042084E">
        <w:rPr>
          <w:rFonts w:ascii="Times New Roman" w:hAnsi="Times New Roman" w:cs="Times New Roman"/>
          <w:sz w:val="24"/>
          <w:szCs w:val="24"/>
        </w:rPr>
        <w:t>, Operations and Accountability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Office of Career</w:t>
      </w:r>
      <w:r w:rsidR="008E7F6E" w:rsidRPr="000E48AE">
        <w:rPr>
          <w:rFonts w:ascii="Times New Roman" w:hAnsi="Times New Roman" w:cs="Times New Roman"/>
          <w:sz w:val="24"/>
          <w:szCs w:val="24"/>
        </w:rPr>
        <w:t>, Technical, and Adult Education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pStyle w:val="Heading2"/>
      </w:pPr>
      <w:r w:rsidRPr="000E48AE">
        <w:t>SUBJECT:</w:t>
      </w:r>
      <w:r w:rsidRPr="000E48AE">
        <w:tab/>
      </w:r>
      <w:r w:rsidR="00C7238E">
        <w:rPr>
          <w:rFonts w:eastAsia="Times New Roman"/>
          <w:bCs/>
        </w:rPr>
        <w:t xml:space="preserve">Reminder – </w:t>
      </w:r>
      <w:r w:rsidR="00956B49">
        <w:rPr>
          <w:rFonts w:eastAsia="Times New Roman"/>
          <w:bCs/>
        </w:rPr>
        <w:t>2020</w:t>
      </w:r>
      <w:r w:rsidR="00F01524">
        <w:rPr>
          <w:rFonts w:eastAsia="Times New Roman"/>
          <w:bCs/>
        </w:rPr>
        <w:t xml:space="preserve"> </w:t>
      </w:r>
      <w:r w:rsidR="00C42B6A">
        <w:rPr>
          <w:rFonts w:eastAsia="Times New Roman"/>
          <w:bCs/>
        </w:rPr>
        <w:t>CTE Professional Association Summer Conferences</w:t>
      </w:r>
    </w:p>
    <w:p w:rsidR="003C1DC8" w:rsidRDefault="003C1DC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memo serves as a reminder </w:t>
      </w:r>
      <w:r w:rsidR="00C42B6A">
        <w:rPr>
          <w:rFonts w:ascii="Times New Roman" w:hAnsi="Times New Roman" w:cs="Times New Roman"/>
          <w:sz w:val="24"/>
          <w:szCs w:val="24"/>
        </w:rPr>
        <w:t>of</w:t>
      </w:r>
      <w:r w:rsidR="00A44519">
        <w:rPr>
          <w:rFonts w:ascii="Times New Roman" w:hAnsi="Times New Roman" w:cs="Times New Roman"/>
          <w:sz w:val="24"/>
          <w:szCs w:val="24"/>
        </w:rPr>
        <w:t xml:space="preserve"> the </w:t>
      </w:r>
      <w:r w:rsidR="00C42B6A">
        <w:rPr>
          <w:rFonts w:ascii="Times New Roman" w:hAnsi="Times New Roman" w:cs="Times New Roman"/>
          <w:sz w:val="24"/>
          <w:szCs w:val="24"/>
        </w:rPr>
        <w:t>up</w:t>
      </w:r>
      <w:r w:rsidR="00F01524">
        <w:rPr>
          <w:rFonts w:ascii="Times New Roman" w:hAnsi="Times New Roman" w:cs="Times New Roman"/>
          <w:sz w:val="24"/>
          <w:szCs w:val="24"/>
        </w:rPr>
        <w:t>coming dates and locatio</w:t>
      </w:r>
      <w:bookmarkStart w:id="0" w:name="_GoBack"/>
      <w:bookmarkEnd w:id="0"/>
      <w:r w:rsidR="00F01524">
        <w:rPr>
          <w:rFonts w:ascii="Times New Roman" w:hAnsi="Times New Roman" w:cs="Times New Roman"/>
          <w:sz w:val="24"/>
          <w:szCs w:val="24"/>
        </w:rPr>
        <w:t xml:space="preserve">ns for </w:t>
      </w:r>
      <w:r w:rsidR="00C42B6A">
        <w:rPr>
          <w:rFonts w:ascii="Times New Roman" w:hAnsi="Times New Roman" w:cs="Times New Roman"/>
          <w:sz w:val="24"/>
          <w:szCs w:val="24"/>
        </w:rPr>
        <w:t>the CTE Professional Association Summer Conferences.</w:t>
      </w:r>
      <w:r w:rsidR="00A44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519" w:rsidRDefault="00A44519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59" w:type="pct"/>
        <w:tblLook w:val="01E0" w:firstRow="1" w:lastRow="1" w:firstColumn="1" w:lastColumn="1" w:noHBand="0" w:noVBand="0"/>
        <w:tblDescription w:val="2019 CTE Professional Association Summer Conferences"/>
      </w:tblPr>
      <w:tblGrid>
        <w:gridCol w:w="5789"/>
        <w:gridCol w:w="2135"/>
        <w:gridCol w:w="1536"/>
      </w:tblGrid>
      <w:tr w:rsidR="00C42B6A" w:rsidRPr="0001105C" w:rsidTr="0023116F">
        <w:trPr>
          <w:trHeight w:hRule="exact" w:val="674"/>
          <w:tblHeader/>
        </w:trPr>
        <w:tc>
          <w:tcPr>
            <w:tcW w:w="3065" w:type="pct"/>
            <w:vAlign w:val="center"/>
          </w:tcPr>
          <w:p w:rsidR="00C42B6A" w:rsidRPr="00C42B6A" w:rsidRDefault="003A31B8" w:rsidP="0023116F">
            <w:pPr>
              <w:pStyle w:val="Heading2"/>
              <w:jc w:val="center"/>
              <w:outlineLvl w:val="1"/>
            </w:pPr>
            <w:r>
              <w:t>CTE Program Area Conferences</w:t>
            </w:r>
          </w:p>
        </w:tc>
        <w:tc>
          <w:tcPr>
            <w:tcW w:w="1133" w:type="pct"/>
            <w:vAlign w:val="center"/>
          </w:tcPr>
          <w:p w:rsidR="00C42B6A" w:rsidRPr="00C42B6A" w:rsidRDefault="00C42B6A" w:rsidP="00231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B6A">
              <w:rPr>
                <w:rFonts w:ascii="Times New Roman" w:hAnsi="Times New Roman" w:cs="Times New Roman"/>
                <w:b/>
              </w:rPr>
              <w:t>Dates</w:t>
            </w:r>
          </w:p>
        </w:tc>
        <w:tc>
          <w:tcPr>
            <w:tcW w:w="802" w:type="pct"/>
            <w:vAlign w:val="center"/>
          </w:tcPr>
          <w:p w:rsidR="00C42B6A" w:rsidRPr="00C42B6A" w:rsidRDefault="00C42B6A" w:rsidP="002311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B6A">
              <w:rPr>
                <w:rFonts w:ascii="Times New Roman" w:hAnsi="Times New Roman" w:cs="Times New Roman"/>
                <w:b/>
              </w:rPr>
              <w:t>Locations</w:t>
            </w:r>
          </w:p>
        </w:tc>
      </w:tr>
      <w:tr w:rsidR="00C42B6A" w:rsidRPr="001C3A34" w:rsidTr="00C42B6A">
        <w:trPr>
          <w:trHeight w:hRule="exact" w:val="674"/>
        </w:trPr>
        <w:tc>
          <w:tcPr>
            <w:tcW w:w="3065" w:type="pct"/>
            <w:vAlign w:val="center"/>
            <w:hideMark/>
          </w:tcPr>
          <w:p w:rsidR="00C42B6A" w:rsidRPr="00C42B6A" w:rsidRDefault="0023116F" w:rsidP="00F9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2B6A" w:rsidRPr="00CA4A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VAHAMSEA – Virginia Health and Medical Science Educators Association</w:t>
              </w:r>
            </w:hyperlink>
          </w:p>
        </w:tc>
        <w:tc>
          <w:tcPr>
            <w:tcW w:w="1133" w:type="pct"/>
            <w:vAlign w:val="center"/>
            <w:hideMark/>
          </w:tcPr>
          <w:p w:rsidR="00C42B6A" w:rsidRPr="00C42B6A" w:rsidRDefault="00C77C77" w:rsidP="00C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21</w:t>
            </w:r>
            <w:r w:rsidR="00956B4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pct"/>
            <w:vAlign w:val="center"/>
            <w:hideMark/>
          </w:tcPr>
          <w:p w:rsidR="00C42B6A" w:rsidRPr="00C42B6A" w:rsidRDefault="00C77C77" w:rsidP="00C7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Portsmouth</w:t>
            </w:r>
          </w:p>
        </w:tc>
      </w:tr>
      <w:tr w:rsidR="00C42B6A" w:rsidRPr="00054E2C" w:rsidTr="00C42B6A">
        <w:trPr>
          <w:trHeight w:hRule="exact" w:val="674"/>
        </w:trPr>
        <w:tc>
          <w:tcPr>
            <w:tcW w:w="3065" w:type="pct"/>
            <w:vAlign w:val="center"/>
          </w:tcPr>
          <w:p w:rsidR="00C42B6A" w:rsidRPr="00C42B6A" w:rsidRDefault="0023116F" w:rsidP="00F9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2B6A" w:rsidRPr="00C42B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VAAE – Virginia Association of Agricultural Educators</w:t>
              </w:r>
            </w:hyperlink>
          </w:p>
        </w:tc>
        <w:tc>
          <w:tcPr>
            <w:tcW w:w="1133" w:type="pct"/>
            <w:vAlign w:val="center"/>
          </w:tcPr>
          <w:p w:rsidR="00C42B6A" w:rsidRPr="00C42B6A" w:rsidRDefault="00C42B6A" w:rsidP="0095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6A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956B49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802" w:type="pct"/>
            <w:vAlign w:val="center"/>
          </w:tcPr>
          <w:p w:rsidR="00C42B6A" w:rsidRPr="00C42B6A" w:rsidRDefault="00956B49" w:rsidP="00F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Suffolk</w:t>
            </w:r>
          </w:p>
        </w:tc>
      </w:tr>
      <w:tr w:rsidR="00C42B6A" w:rsidRPr="00987203" w:rsidTr="00C42B6A">
        <w:trPr>
          <w:trHeight w:hRule="exact" w:val="674"/>
        </w:trPr>
        <w:tc>
          <w:tcPr>
            <w:tcW w:w="3065" w:type="pct"/>
            <w:vAlign w:val="center"/>
            <w:hideMark/>
          </w:tcPr>
          <w:p w:rsidR="00C42B6A" w:rsidRPr="00C42B6A" w:rsidRDefault="0023116F" w:rsidP="00F9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2B6A" w:rsidRPr="00C42B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VBEA – Virginia Business Education Association</w:t>
              </w:r>
            </w:hyperlink>
          </w:p>
        </w:tc>
        <w:tc>
          <w:tcPr>
            <w:tcW w:w="1133" w:type="pct"/>
            <w:vAlign w:val="center"/>
            <w:hideMark/>
          </w:tcPr>
          <w:p w:rsidR="00C42B6A" w:rsidRPr="00C42B6A" w:rsidRDefault="00C42B6A" w:rsidP="0095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6A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956B49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802" w:type="pct"/>
            <w:vAlign w:val="center"/>
          </w:tcPr>
          <w:p w:rsidR="00C42B6A" w:rsidRPr="00C42B6A" w:rsidRDefault="00956B49" w:rsidP="00C42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Roanoke</w:t>
            </w:r>
            <w:r w:rsidR="00C42B6A" w:rsidRPr="00C4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B6A" w:rsidRPr="000B7C88" w:rsidTr="00C42B6A">
        <w:trPr>
          <w:trHeight w:hRule="exact" w:val="674"/>
        </w:trPr>
        <w:tc>
          <w:tcPr>
            <w:tcW w:w="3065" w:type="pct"/>
            <w:vAlign w:val="center"/>
          </w:tcPr>
          <w:p w:rsidR="00C42B6A" w:rsidRPr="00C42B6A" w:rsidRDefault="0023116F" w:rsidP="00F9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2B6A" w:rsidRPr="00C42B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VTEEA – Virginia Technology and Engineering Education Association</w:t>
              </w:r>
            </w:hyperlink>
          </w:p>
        </w:tc>
        <w:tc>
          <w:tcPr>
            <w:tcW w:w="1133" w:type="pct"/>
            <w:vAlign w:val="center"/>
          </w:tcPr>
          <w:p w:rsidR="00C42B6A" w:rsidRPr="00C42B6A" w:rsidRDefault="00C42B6A" w:rsidP="0095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6A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956B49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802" w:type="pct"/>
            <w:vAlign w:val="center"/>
          </w:tcPr>
          <w:p w:rsidR="00C42B6A" w:rsidRPr="00C42B6A" w:rsidRDefault="00956B49" w:rsidP="00F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Goochland</w:t>
            </w:r>
          </w:p>
        </w:tc>
      </w:tr>
      <w:tr w:rsidR="00C42B6A" w:rsidRPr="000B7C88" w:rsidTr="00C42B6A">
        <w:trPr>
          <w:trHeight w:hRule="exact" w:val="718"/>
        </w:trPr>
        <w:tc>
          <w:tcPr>
            <w:tcW w:w="3065" w:type="pct"/>
            <w:vAlign w:val="center"/>
            <w:hideMark/>
          </w:tcPr>
          <w:p w:rsidR="00C42B6A" w:rsidRPr="00C42B6A" w:rsidRDefault="0023116F" w:rsidP="00F9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2B6A" w:rsidRPr="00C42B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VATIE – Virginia Association of Trade and Industrial Educator Professional Development Conference</w:t>
              </w:r>
            </w:hyperlink>
          </w:p>
        </w:tc>
        <w:tc>
          <w:tcPr>
            <w:tcW w:w="1133" w:type="pct"/>
            <w:vAlign w:val="center"/>
            <w:hideMark/>
          </w:tcPr>
          <w:p w:rsidR="00C42B6A" w:rsidRPr="00C42B6A" w:rsidRDefault="00C42B6A" w:rsidP="0095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6A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="00956B49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802" w:type="pct"/>
            <w:vAlign w:val="center"/>
            <w:hideMark/>
          </w:tcPr>
          <w:p w:rsidR="00C42B6A" w:rsidRPr="00C42B6A" w:rsidRDefault="00956B49" w:rsidP="00F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Williamsburg</w:t>
            </w:r>
          </w:p>
        </w:tc>
      </w:tr>
      <w:tr w:rsidR="00C42B6A" w:rsidRPr="00B92E62" w:rsidTr="00C42B6A">
        <w:trPr>
          <w:trHeight w:hRule="exact" w:val="674"/>
        </w:trPr>
        <w:tc>
          <w:tcPr>
            <w:tcW w:w="3065" w:type="pct"/>
            <w:vAlign w:val="center"/>
          </w:tcPr>
          <w:p w:rsidR="00C42B6A" w:rsidRPr="00C42B6A" w:rsidRDefault="0023116F" w:rsidP="00F96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C42B6A" w:rsidRPr="00C42B6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VATFACS – Virginia Association for Teachers of Family and Consumer Sciences</w:t>
              </w:r>
            </w:hyperlink>
          </w:p>
        </w:tc>
        <w:tc>
          <w:tcPr>
            <w:tcW w:w="1133" w:type="pct"/>
            <w:vAlign w:val="center"/>
          </w:tcPr>
          <w:p w:rsidR="00C42B6A" w:rsidRPr="00C42B6A" w:rsidRDefault="00C77C77" w:rsidP="00F01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27-30</w:t>
            </w:r>
            <w:r w:rsidR="00C42B6A" w:rsidRPr="00C4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  <w:vAlign w:val="center"/>
          </w:tcPr>
          <w:p w:rsidR="00C42B6A" w:rsidRPr="00C42B6A" w:rsidRDefault="00C77C77" w:rsidP="00F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McLean</w:t>
            </w:r>
          </w:p>
        </w:tc>
      </w:tr>
      <w:tr w:rsidR="00C42B6A" w:rsidRPr="00995569" w:rsidTr="00C42B6A">
        <w:trPr>
          <w:trHeight w:hRule="exact" w:val="674"/>
        </w:trPr>
        <w:tc>
          <w:tcPr>
            <w:tcW w:w="3065" w:type="pct"/>
            <w:vAlign w:val="center"/>
            <w:hideMark/>
          </w:tcPr>
          <w:p w:rsidR="00C42B6A" w:rsidRPr="00C42B6A" w:rsidRDefault="0023116F" w:rsidP="00F9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42B6A" w:rsidRPr="00C42B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VAME – Virginia Association of Marketing Educators</w:t>
              </w:r>
            </w:hyperlink>
          </w:p>
        </w:tc>
        <w:tc>
          <w:tcPr>
            <w:tcW w:w="1133" w:type="pct"/>
            <w:vAlign w:val="center"/>
            <w:hideMark/>
          </w:tcPr>
          <w:p w:rsidR="00C42B6A" w:rsidRPr="00C42B6A" w:rsidRDefault="00C77C77" w:rsidP="00F0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27-30</w:t>
            </w:r>
          </w:p>
        </w:tc>
        <w:tc>
          <w:tcPr>
            <w:tcW w:w="802" w:type="pct"/>
            <w:vAlign w:val="center"/>
            <w:hideMark/>
          </w:tcPr>
          <w:p w:rsidR="00C42B6A" w:rsidRPr="00C42B6A" w:rsidRDefault="00C42B6A" w:rsidP="00F9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6A">
              <w:rPr>
                <w:rFonts w:ascii="Times New Roman" w:hAnsi="Times New Roman" w:cs="Times New Roman"/>
                <w:sz w:val="24"/>
                <w:szCs w:val="24"/>
              </w:rPr>
              <w:t>Virginia Beach</w:t>
            </w:r>
          </w:p>
        </w:tc>
      </w:tr>
    </w:tbl>
    <w:p w:rsidR="006924A2" w:rsidRDefault="006924A2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C74ED" w:rsidRDefault="00AC74ED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questions, please contact the Office of Career, Technical, and Adult Education, at </w:t>
      </w:r>
      <w:hyperlink r:id="rId15" w:history="1">
        <w:r w:rsidRPr="00395678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by telephone at (804) 225-3119.</w:t>
      </w:r>
    </w:p>
    <w:p w:rsidR="00AC74ED" w:rsidRDefault="00AC74ED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33F8E" w:rsidRDefault="000E48AE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GRW/</w:t>
      </w:r>
      <w:proofErr w:type="spellStart"/>
      <w:r>
        <w:rPr>
          <w:rFonts w:ascii="Times New Roman" w:hAnsi="Times New Roman" w:cs="Times New Roman"/>
          <w:sz w:val="24"/>
          <w:szCs w:val="24"/>
        </w:rPr>
        <w:t>aab</w:t>
      </w:r>
      <w:proofErr w:type="spellEnd"/>
    </w:p>
    <w:p w:rsidR="009E4F28" w:rsidRDefault="009E4F2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985" w:rsidRDefault="0056798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:  David Eshelman</w:t>
      </w:r>
    </w:p>
    <w:sectPr w:rsidR="00567985" w:rsidSect="00AC74ED">
      <w:footerReference w:type="default" r:id="rId1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A1" w:rsidRDefault="00714EA1" w:rsidP="00B9008A">
      <w:pPr>
        <w:spacing w:line="240" w:lineRule="auto"/>
      </w:pPr>
      <w:r>
        <w:separator/>
      </w:r>
    </w:p>
  </w:endnote>
  <w:endnote w:type="continuationSeparator" w:id="0">
    <w:p w:rsidR="00714EA1" w:rsidRDefault="00714EA1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8A" w:rsidRDefault="00B90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A1" w:rsidRDefault="00714EA1" w:rsidP="00B9008A">
      <w:pPr>
        <w:spacing w:line="240" w:lineRule="auto"/>
      </w:pPr>
      <w:r>
        <w:separator/>
      </w:r>
    </w:p>
  </w:footnote>
  <w:footnote w:type="continuationSeparator" w:id="0">
    <w:p w:rsidR="00714EA1" w:rsidRDefault="00714EA1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93A82"/>
    <w:multiLevelType w:val="multilevel"/>
    <w:tmpl w:val="405C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43"/>
    <w:rsid w:val="00000AB9"/>
    <w:rsid w:val="00033F8E"/>
    <w:rsid w:val="00054360"/>
    <w:rsid w:val="00093D77"/>
    <w:rsid w:val="000948D4"/>
    <w:rsid w:val="000B31E8"/>
    <w:rsid w:val="000C2766"/>
    <w:rsid w:val="000D65E5"/>
    <w:rsid w:val="000E48AE"/>
    <w:rsid w:val="0012104A"/>
    <w:rsid w:val="00127133"/>
    <w:rsid w:val="00146990"/>
    <w:rsid w:val="00153AD7"/>
    <w:rsid w:val="0016268D"/>
    <w:rsid w:val="001831F5"/>
    <w:rsid w:val="001A7572"/>
    <w:rsid w:val="001D0D54"/>
    <w:rsid w:val="001E00F2"/>
    <w:rsid w:val="00222F0B"/>
    <w:rsid w:val="0023116F"/>
    <w:rsid w:val="00247DB7"/>
    <w:rsid w:val="002A76D9"/>
    <w:rsid w:val="002E3125"/>
    <w:rsid w:val="00344AC2"/>
    <w:rsid w:val="00353EEB"/>
    <w:rsid w:val="00387E09"/>
    <w:rsid w:val="00392C01"/>
    <w:rsid w:val="003A31B8"/>
    <w:rsid w:val="003B6E72"/>
    <w:rsid w:val="003C1DC8"/>
    <w:rsid w:val="003C4CD5"/>
    <w:rsid w:val="003D4194"/>
    <w:rsid w:val="003E45D5"/>
    <w:rsid w:val="0041357A"/>
    <w:rsid w:val="00413A1C"/>
    <w:rsid w:val="0041784A"/>
    <w:rsid w:val="0042084E"/>
    <w:rsid w:val="00424271"/>
    <w:rsid w:val="00426B64"/>
    <w:rsid w:val="004456C6"/>
    <w:rsid w:val="004646F6"/>
    <w:rsid w:val="00483C2F"/>
    <w:rsid w:val="005345BF"/>
    <w:rsid w:val="00550493"/>
    <w:rsid w:val="00552C64"/>
    <w:rsid w:val="00567985"/>
    <w:rsid w:val="00572DB7"/>
    <w:rsid w:val="00593AAA"/>
    <w:rsid w:val="005A1B98"/>
    <w:rsid w:val="005E33F5"/>
    <w:rsid w:val="005E4F42"/>
    <w:rsid w:val="005E5259"/>
    <w:rsid w:val="005F7E43"/>
    <w:rsid w:val="00600842"/>
    <w:rsid w:val="00602FF1"/>
    <w:rsid w:val="00646DD7"/>
    <w:rsid w:val="00655D43"/>
    <w:rsid w:val="00656348"/>
    <w:rsid w:val="006758A3"/>
    <w:rsid w:val="006924A2"/>
    <w:rsid w:val="00695983"/>
    <w:rsid w:val="006C5955"/>
    <w:rsid w:val="006D653A"/>
    <w:rsid w:val="006E2F58"/>
    <w:rsid w:val="006F0CD5"/>
    <w:rsid w:val="00714EA1"/>
    <w:rsid w:val="00735936"/>
    <w:rsid w:val="007469C2"/>
    <w:rsid w:val="00771EEB"/>
    <w:rsid w:val="00773CA6"/>
    <w:rsid w:val="008A4B68"/>
    <w:rsid w:val="008A62BF"/>
    <w:rsid w:val="008C371C"/>
    <w:rsid w:val="008D18B9"/>
    <w:rsid w:val="008E4581"/>
    <w:rsid w:val="008E7F6E"/>
    <w:rsid w:val="009236AB"/>
    <w:rsid w:val="00924030"/>
    <w:rsid w:val="00956B49"/>
    <w:rsid w:val="009B0890"/>
    <w:rsid w:val="009B1771"/>
    <w:rsid w:val="009D35EA"/>
    <w:rsid w:val="009E4F28"/>
    <w:rsid w:val="009F6609"/>
    <w:rsid w:val="00A241C7"/>
    <w:rsid w:val="00A44519"/>
    <w:rsid w:val="00A7075E"/>
    <w:rsid w:val="00AC5448"/>
    <w:rsid w:val="00AC74ED"/>
    <w:rsid w:val="00AD75EC"/>
    <w:rsid w:val="00AF28FD"/>
    <w:rsid w:val="00AF294D"/>
    <w:rsid w:val="00B14EA0"/>
    <w:rsid w:val="00B306F9"/>
    <w:rsid w:val="00B70C6B"/>
    <w:rsid w:val="00B712D7"/>
    <w:rsid w:val="00B9008A"/>
    <w:rsid w:val="00BE42BB"/>
    <w:rsid w:val="00C121AB"/>
    <w:rsid w:val="00C15A59"/>
    <w:rsid w:val="00C42B6A"/>
    <w:rsid w:val="00C44A86"/>
    <w:rsid w:val="00C44B6B"/>
    <w:rsid w:val="00C50A13"/>
    <w:rsid w:val="00C7238E"/>
    <w:rsid w:val="00C77C77"/>
    <w:rsid w:val="00C90E34"/>
    <w:rsid w:val="00C95526"/>
    <w:rsid w:val="00CA4AE5"/>
    <w:rsid w:val="00CF1E31"/>
    <w:rsid w:val="00D0144B"/>
    <w:rsid w:val="00D16368"/>
    <w:rsid w:val="00D302CF"/>
    <w:rsid w:val="00D521F1"/>
    <w:rsid w:val="00D62204"/>
    <w:rsid w:val="00D77CFC"/>
    <w:rsid w:val="00D95C58"/>
    <w:rsid w:val="00DA04F5"/>
    <w:rsid w:val="00E0672B"/>
    <w:rsid w:val="00E15318"/>
    <w:rsid w:val="00E330FC"/>
    <w:rsid w:val="00E47893"/>
    <w:rsid w:val="00E53EB8"/>
    <w:rsid w:val="00E6003E"/>
    <w:rsid w:val="00E60BEF"/>
    <w:rsid w:val="00E723D6"/>
    <w:rsid w:val="00E756C4"/>
    <w:rsid w:val="00E86DFB"/>
    <w:rsid w:val="00E878C0"/>
    <w:rsid w:val="00EB0725"/>
    <w:rsid w:val="00EC5557"/>
    <w:rsid w:val="00EF35FB"/>
    <w:rsid w:val="00F01524"/>
    <w:rsid w:val="00F1613E"/>
    <w:rsid w:val="00F521F5"/>
    <w:rsid w:val="00F639C1"/>
    <w:rsid w:val="00F93C04"/>
    <w:rsid w:val="00FE30E8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BA5B9-A9C5-4CA6-B0E3-9AAF7D1E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1F1"/>
    <w:rPr>
      <w:i/>
      <w:iCs/>
    </w:rPr>
  </w:style>
  <w:style w:type="character" w:customStyle="1" w:styleId="small">
    <w:name w:val="small"/>
    <w:basedOn w:val="DefaultParagraphFont"/>
    <w:rsid w:val="003C1DC8"/>
  </w:style>
  <w:style w:type="character" w:customStyle="1" w:styleId="sr-only">
    <w:name w:val="sr-only"/>
    <w:basedOn w:val="DefaultParagraphFont"/>
    <w:rsid w:val="003C1DC8"/>
  </w:style>
  <w:style w:type="paragraph" w:customStyle="1" w:styleId="Default">
    <w:name w:val="Default"/>
    <w:basedOn w:val="Normal"/>
    <w:rsid w:val="006924A2"/>
    <w:pPr>
      <w:autoSpaceDE w:val="0"/>
      <w:autoSpaceDN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985"/>
    <w:pPr>
      <w:ind w:left="720"/>
      <w:contextualSpacing/>
    </w:pPr>
  </w:style>
  <w:style w:type="table" w:styleId="TableGrid">
    <w:name w:val="Table Grid"/>
    <w:basedOn w:val="TableNormal"/>
    <w:uiPriority w:val="59"/>
    <w:rsid w:val="00C42B6A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hamsea.org/va/" TargetMode="External"/><Relationship Id="rId13" Type="http://schemas.openxmlformats.org/officeDocument/2006/relationships/hyperlink" Target="https://www.vatfacs.net/general-inform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tie.org/conferenc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teea.org/annual-confere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te@doe.virginia.gov" TargetMode="External"/><Relationship Id="rId10" Type="http://schemas.openxmlformats.org/officeDocument/2006/relationships/hyperlink" Target="https://sites.google.com/view/vbea/summer-conference?authuse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ae.info/professional-development" TargetMode="External"/><Relationship Id="rId14" Type="http://schemas.openxmlformats.org/officeDocument/2006/relationships/hyperlink" Target="https://www.vame.org/annual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F9CB-03DF-4D52-BEC1-CF2F2CC2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149-20</vt:lpstr>
    </vt:vector>
  </TitlesOfParts>
  <Company>Virginia IT Infrastructure Partnership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Memo 149-20</dc:title>
  <dc:creator>olt11573</dc:creator>
  <cp:lastModifiedBy>Spencer, Joy (DOE)</cp:lastModifiedBy>
  <cp:revision>4</cp:revision>
  <cp:lastPrinted>2020-02-04T16:32:00Z</cp:lastPrinted>
  <dcterms:created xsi:type="dcterms:W3CDTF">2020-02-04T15:30:00Z</dcterms:created>
  <dcterms:modified xsi:type="dcterms:W3CDTF">2020-02-04T16:33:00Z</dcterms:modified>
</cp:coreProperties>
</file>