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F0C0" w14:textId="77777777" w:rsidR="00A45EA7" w:rsidRPr="00A45EA7" w:rsidRDefault="00A45EA7" w:rsidP="00A45EA7">
      <w:pPr>
        <w:pStyle w:val="Heading3"/>
        <w:rPr>
          <w:rFonts w:asciiTheme="minorHAnsi" w:hAnsiTheme="minorHAnsi" w:cstheme="minorHAnsi"/>
          <w:b w:val="0"/>
          <w:i/>
        </w:rPr>
      </w:pPr>
      <w:bookmarkStart w:id="0" w:name="_Toc175632766"/>
      <w:r w:rsidRPr="00A45EA7">
        <w:rPr>
          <w:b w:val="0"/>
          <w:i/>
        </w:rPr>
        <w:t>AR Remediation Plan –</w:t>
      </w:r>
      <w:r w:rsidRPr="00A45EA7">
        <w:rPr>
          <w:i/>
        </w:rPr>
        <w:t xml:space="preserve"> </w:t>
      </w:r>
      <w:r w:rsidRPr="00A45EA7">
        <w:rPr>
          <w:rFonts w:asciiTheme="minorHAnsi" w:hAnsiTheme="minorHAnsi" w:cstheme="minorHAnsi"/>
          <w:b w:val="0"/>
          <w:i/>
        </w:rPr>
        <w:t>Practical Applications-Rational Numbers and Proportional Reasoning</w:t>
      </w:r>
    </w:p>
    <w:p w14:paraId="49688D82" w14:textId="0E2BB2A2" w:rsidR="00A45EA7" w:rsidRPr="00A45EA7" w:rsidRDefault="00A45EA7" w:rsidP="00A45EA7">
      <w:pPr>
        <w:pStyle w:val="Heading3"/>
        <w:jc w:val="center"/>
        <w:rPr>
          <w:rFonts w:asciiTheme="minorHAnsi" w:hAnsiTheme="minorHAnsi" w:cstheme="minorHAnsi"/>
          <w:sz w:val="28"/>
        </w:rPr>
      </w:pPr>
      <w:r>
        <w:rPr>
          <w:rFonts w:asciiTheme="minorHAnsi" w:hAnsiTheme="minorHAnsi" w:cstheme="minorHAnsi"/>
          <w:sz w:val="28"/>
        </w:rPr>
        <w:t>Practical Problems – Tax and Discounts</w:t>
      </w:r>
    </w:p>
    <w:p w14:paraId="5D439EAB" w14:textId="5F72926F" w:rsidR="008E2707" w:rsidRPr="00E05DCB" w:rsidRDefault="008E2707" w:rsidP="0090751A">
      <w:pPr>
        <w:pStyle w:val="Heading3"/>
        <w:rPr>
          <w:rFonts w:asciiTheme="minorHAnsi" w:hAnsiTheme="minorHAnsi" w:cstheme="minorHAnsi"/>
        </w:rPr>
      </w:pPr>
      <w:r w:rsidRPr="00E05DCB">
        <w:rPr>
          <w:rFonts w:asciiTheme="minorHAnsi" w:hAnsiTheme="minorHAnsi" w:cstheme="minorHAnsi"/>
        </w:rPr>
        <w:t>STRAND:</w:t>
      </w:r>
      <w:r w:rsidR="006E1294" w:rsidRPr="00E05DCB">
        <w:rPr>
          <w:rFonts w:asciiTheme="minorHAnsi" w:hAnsiTheme="minorHAnsi" w:cstheme="minorHAnsi"/>
        </w:rPr>
        <w:t xml:space="preserve">  </w:t>
      </w:r>
      <w:r w:rsidR="0052357F" w:rsidRPr="00E05DCB">
        <w:rPr>
          <w:rFonts w:asciiTheme="minorHAnsi" w:hAnsiTheme="minorHAnsi" w:cstheme="minorHAnsi"/>
          <w:b w:val="0"/>
        </w:rPr>
        <w:t xml:space="preserve"> </w:t>
      </w:r>
      <w:r w:rsidR="002D38D7" w:rsidRPr="00E05DCB">
        <w:rPr>
          <w:rFonts w:asciiTheme="minorHAnsi" w:hAnsiTheme="minorHAnsi" w:cstheme="minorHAnsi"/>
        </w:rPr>
        <w:t>Computation and Estimation</w:t>
      </w:r>
    </w:p>
    <w:p w14:paraId="062ADD1E" w14:textId="78AAF9E1" w:rsidR="008E2707" w:rsidRPr="00E05DCB" w:rsidRDefault="008E2707" w:rsidP="0090751A">
      <w:pPr>
        <w:pStyle w:val="Heading3"/>
        <w:rPr>
          <w:rFonts w:asciiTheme="minorHAnsi" w:hAnsiTheme="minorHAnsi" w:cstheme="minorHAnsi"/>
        </w:rPr>
      </w:pPr>
      <w:r w:rsidRPr="00E05DCB">
        <w:rPr>
          <w:rFonts w:asciiTheme="minorHAnsi" w:hAnsiTheme="minorHAnsi" w:cstheme="minorHAnsi"/>
        </w:rPr>
        <w:t>STRAND CONCEPT:</w:t>
      </w:r>
      <w:r w:rsidR="006E1294" w:rsidRPr="00E05DCB">
        <w:rPr>
          <w:rFonts w:asciiTheme="minorHAnsi" w:hAnsiTheme="minorHAnsi" w:cstheme="minorHAnsi"/>
        </w:rPr>
        <w:t xml:space="preserve">  </w:t>
      </w:r>
      <w:r w:rsidR="002D38D7" w:rsidRPr="00E05DCB">
        <w:rPr>
          <w:rFonts w:asciiTheme="minorHAnsi" w:hAnsiTheme="minorHAnsi" w:cstheme="minorHAnsi"/>
        </w:rPr>
        <w:t>Practical Applications-</w:t>
      </w:r>
      <w:r w:rsidR="00D93942" w:rsidRPr="00E05DCB">
        <w:rPr>
          <w:rFonts w:asciiTheme="minorHAnsi" w:hAnsiTheme="minorHAnsi" w:cstheme="minorHAnsi"/>
        </w:rPr>
        <w:t>Rational Number</w:t>
      </w:r>
      <w:r w:rsidR="00A45EA7">
        <w:rPr>
          <w:rFonts w:asciiTheme="minorHAnsi" w:hAnsiTheme="minorHAnsi" w:cstheme="minorHAnsi"/>
        </w:rPr>
        <w:t>s</w:t>
      </w:r>
      <w:r w:rsidR="00D93942" w:rsidRPr="00E05DCB">
        <w:rPr>
          <w:rFonts w:asciiTheme="minorHAnsi" w:hAnsiTheme="minorHAnsi" w:cstheme="minorHAnsi"/>
        </w:rPr>
        <w:t xml:space="preserve"> </w:t>
      </w:r>
      <w:r w:rsidR="002D38D7" w:rsidRPr="00E05DCB">
        <w:rPr>
          <w:rFonts w:asciiTheme="minorHAnsi" w:hAnsiTheme="minorHAnsi" w:cstheme="minorHAnsi"/>
        </w:rPr>
        <w:t>and Proportional Reasoning</w:t>
      </w:r>
    </w:p>
    <w:p w14:paraId="357176F4" w14:textId="3E847942" w:rsidR="004E43DC" w:rsidRPr="00E05DCB" w:rsidRDefault="00AC1CDA" w:rsidP="0090751A">
      <w:pPr>
        <w:pStyle w:val="Heading3"/>
        <w:rPr>
          <w:rFonts w:asciiTheme="minorHAnsi" w:hAnsiTheme="minorHAnsi" w:cstheme="minorHAnsi"/>
        </w:rPr>
      </w:pPr>
      <w:r w:rsidRPr="00E05DCB">
        <w:rPr>
          <w:rFonts w:asciiTheme="minorHAnsi" w:hAnsiTheme="minorHAnsi" w:cstheme="minorHAnsi"/>
        </w:rPr>
        <w:t>SOL</w:t>
      </w:r>
      <w:r w:rsidR="00B44791" w:rsidRPr="00E05DCB">
        <w:rPr>
          <w:rFonts w:asciiTheme="minorHAnsi" w:hAnsiTheme="minorHAnsi" w:cstheme="minorHAnsi"/>
        </w:rPr>
        <w:t xml:space="preserve"> </w:t>
      </w:r>
      <w:bookmarkEnd w:id="0"/>
      <w:r w:rsidR="00E96175" w:rsidRPr="00E05DCB">
        <w:rPr>
          <w:rFonts w:asciiTheme="minorHAnsi" w:hAnsiTheme="minorHAnsi" w:cstheme="minorHAnsi"/>
        </w:rPr>
        <w:t>7.3</w:t>
      </w:r>
      <w:r w:rsidR="00BC7E8B" w:rsidRPr="00E05DCB">
        <w:rPr>
          <w:rFonts w:asciiTheme="minorHAnsi" w:hAnsiTheme="minorHAnsi" w:cstheme="minorHAnsi"/>
        </w:rPr>
        <w:t>, 8.4</w:t>
      </w:r>
    </w:p>
    <w:p w14:paraId="5CED4B2D" w14:textId="1ADF81B6" w:rsidR="004E43DC" w:rsidRPr="00E05DCB" w:rsidRDefault="000E173E" w:rsidP="0083755B">
      <w:pPr>
        <w:pStyle w:val="Heading4"/>
        <w:rPr>
          <w:rFonts w:asciiTheme="minorHAnsi" w:hAnsiTheme="minorHAnsi" w:cstheme="minorHAnsi"/>
        </w:rPr>
      </w:pPr>
      <w:r w:rsidRPr="00E05DCB">
        <w:rPr>
          <w:rFonts w:asciiTheme="minorHAnsi" w:hAnsiTheme="minorHAnsi" w:cstheme="minorHAnsi"/>
        </w:rPr>
        <w:t xml:space="preserve">Remediation Plan </w:t>
      </w:r>
      <w:r w:rsidR="004E43DC" w:rsidRPr="00E05DCB">
        <w:rPr>
          <w:rFonts w:asciiTheme="minorHAnsi" w:hAnsiTheme="minorHAnsi" w:cstheme="minorHAnsi"/>
        </w:rPr>
        <w:t>Summary</w:t>
      </w:r>
    </w:p>
    <w:p w14:paraId="1396DBD1" w14:textId="7EFAA33B" w:rsidR="00213599" w:rsidRPr="00E05DCB" w:rsidRDefault="00B0502F" w:rsidP="00B0502F">
      <w:pPr>
        <w:rPr>
          <w:rFonts w:asciiTheme="minorHAnsi" w:hAnsiTheme="minorHAnsi" w:cstheme="minorHAnsi"/>
          <w:bCs/>
          <w:sz w:val="24"/>
          <w:szCs w:val="24"/>
        </w:rPr>
      </w:pPr>
      <w:r w:rsidRPr="00E05DCB">
        <w:rPr>
          <w:rFonts w:asciiTheme="minorHAnsi" w:hAnsiTheme="minorHAnsi" w:cstheme="minorHAnsi"/>
          <w:sz w:val="24"/>
          <w:szCs w:val="24"/>
        </w:rPr>
        <w:t xml:space="preserve">Students solve practical problems, using computational procedures for </w:t>
      </w:r>
      <w:proofErr w:type="spellStart"/>
      <w:r w:rsidRPr="00E05DCB">
        <w:rPr>
          <w:rFonts w:asciiTheme="minorHAnsi" w:hAnsiTheme="minorHAnsi" w:cstheme="minorHAnsi"/>
          <w:sz w:val="24"/>
          <w:szCs w:val="24"/>
        </w:rPr>
        <w:t>percents</w:t>
      </w:r>
      <w:proofErr w:type="spellEnd"/>
      <w:r w:rsidRPr="00E05DCB">
        <w:rPr>
          <w:rFonts w:asciiTheme="minorHAnsi" w:hAnsiTheme="minorHAnsi" w:cstheme="minorHAnsi"/>
          <w:sz w:val="24"/>
          <w:szCs w:val="24"/>
        </w:rPr>
        <w:t>, ratios, and proportions.</w:t>
      </w:r>
    </w:p>
    <w:p w14:paraId="502E29EB" w14:textId="527EE5CE" w:rsidR="0052357F" w:rsidRPr="00E05DCB" w:rsidRDefault="0052357F" w:rsidP="0052357F">
      <w:pPr>
        <w:pStyle w:val="Heading4"/>
        <w:rPr>
          <w:rFonts w:asciiTheme="minorHAnsi" w:hAnsiTheme="minorHAnsi" w:cstheme="minorHAnsi"/>
        </w:rPr>
      </w:pPr>
      <w:r w:rsidRPr="00E05DCB">
        <w:rPr>
          <w:rFonts w:asciiTheme="minorHAnsi" w:hAnsiTheme="minorHAnsi" w:cstheme="minorHAnsi"/>
        </w:rPr>
        <w:t>Common Misconceptions</w:t>
      </w:r>
    </w:p>
    <w:p w14:paraId="402B0B4C" w14:textId="77777777" w:rsidR="004E0D9A" w:rsidRPr="00E05DCB" w:rsidRDefault="004E0D9A" w:rsidP="004E0D9A">
      <w:pPr>
        <w:pStyle w:val="ListParagraph"/>
        <w:numPr>
          <w:ilvl w:val="0"/>
          <w:numId w:val="8"/>
        </w:numPr>
        <w:rPr>
          <w:rFonts w:asciiTheme="minorHAnsi" w:hAnsiTheme="minorHAnsi" w:cstheme="minorHAnsi"/>
          <w:sz w:val="24"/>
          <w:szCs w:val="24"/>
        </w:rPr>
      </w:pPr>
      <w:r w:rsidRPr="00E05DCB">
        <w:rPr>
          <w:rFonts w:asciiTheme="minorHAnsi" w:hAnsiTheme="minorHAnsi" w:cstheme="minorHAnsi"/>
          <w:sz w:val="24"/>
          <w:szCs w:val="24"/>
        </w:rPr>
        <w:t>Students may mix up the whole and the part when trying to write the proportion for the word problem.</w:t>
      </w:r>
    </w:p>
    <w:p w14:paraId="77E7F05E" w14:textId="7653F05C" w:rsidR="003F64B7" w:rsidRPr="00E05DCB" w:rsidRDefault="007323B7" w:rsidP="004E0D9A">
      <w:pPr>
        <w:pStyle w:val="ListParagraph"/>
        <w:numPr>
          <w:ilvl w:val="0"/>
          <w:numId w:val="8"/>
        </w:numPr>
        <w:rPr>
          <w:rFonts w:asciiTheme="minorHAnsi" w:hAnsiTheme="minorHAnsi" w:cstheme="minorHAnsi"/>
          <w:sz w:val="24"/>
          <w:szCs w:val="24"/>
        </w:rPr>
      </w:pPr>
      <w:r w:rsidRPr="00E05DCB">
        <w:rPr>
          <w:rFonts w:asciiTheme="minorHAnsi" w:hAnsiTheme="minorHAnsi" w:cstheme="minorHAnsi"/>
          <w:sz w:val="24"/>
          <w:szCs w:val="24"/>
        </w:rPr>
        <w:t xml:space="preserve">Students may </w:t>
      </w:r>
      <w:r w:rsidR="00576F39" w:rsidRPr="00E05DCB">
        <w:rPr>
          <w:rFonts w:asciiTheme="minorHAnsi" w:hAnsiTheme="minorHAnsi" w:cstheme="minorHAnsi"/>
          <w:sz w:val="24"/>
          <w:szCs w:val="24"/>
        </w:rPr>
        <w:t>incorrectly reverse the numerator and denominator in the ratios used to solve proportions</w:t>
      </w:r>
      <w:r w:rsidR="004E0D9A" w:rsidRPr="00E05DCB">
        <w:rPr>
          <w:rFonts w:asciiTheme="minorHAnsi" w:hAnsiTheme="minorHAnsi" w:cstheme="minorHAnsi"/>
          <w:sz w:val="24"/>
          <w:szCs w:val="24"/>
        </w:rPr>
        <w:t>.</w:t>
      </w:r>
      <w:r w:rsidR="00576F39" w:rsidRPr="00E05DCB">
        <w:rPr>
          <w:rFonts w:asciiTheme="minorHAnsi" w:hAnsiTheme="minorHAnsi" w:cstheme="minorHAnsi"/>
          <w:sz w:val="24"/>
          <w:szCs w:val="24"/>
        </w:rPr>
        <w:t xml:space="preserve"> Encourage students to label the units.</w:t>
      </w:r>
    </w:p>
    <w:p w14:paraId="0D38FBA7" w14:textId="290B15D5" w:rsidR="009237BC" w:rsidRPr="00E05DCB" w:rsidRDefault="009237BC" w:rsidP="004E0D9A">
      <w:pPr>
        <w:pStyle w:val="ListParagraph"/>
        <w:numPr>
          <w:ilvl w:val="0"/>
          <w:numId w:val="8"/>
        </w:numPr>
        <w:rPr>
          <w:rFonts w:asciiTheme="minorHAnsi" w:hAnsiTheme="minorHAnsi" w:cstheme="minorHAnsi"/>
          <w:sz w:val="24"/>
          <w:szCs w:val="24"/>
        </w:rPr>
      </w:pPr>
      <w:r w:rsidRPr="00E05DCB">
        <w:rPr>
          <w:rFonts w:asciiTheme="minorHAnsi" w:hAnsiTheme="minorHAnsi" w:cstheme="minorHAnsi"/>
          <w:sz w:val="24"/>
          <w:szCs w:val="24"/>
        </w:rPr>
        <w:t>Students may incorrectly list the discount or tax as the price.</w:t>
      </w:r>
    </w:p>
    <w:p w14:paraId="29515F2E" w14:textId="003A1414" w:rsidR="009237BC" w:rsidRPr="00E05DCB" w:rsidRDefault="009237BC" w:rsidP="004E0D9A">
      <w:pPr>
        <w:pStyle w:val="ListParagraph"/>
        <w:numPr>
          <w:ilvl w:val="0"/>
          <w:numId w:val="8"/>
        </w:numPr>
        <w:rPr>
          <w:rFonts w:asciiTheme="minorHAnsi" w:hAnsiTheme="minorHAnsi" w:cstheme="minorHAnsi"/>
          <w:sz w:val="24"/>
          <w:szCs w:val="24"/>
        </w:rPr>
      </w:pPr>
      <w:r w:rsidRPr="00E05DCB">
        <w:rPr>
          <w:rFonts w:asciiTheme="minorHAnsi" w:hAnsiTheme="minorHAnsi" w:cstheme="minorHAnsi"/>
          <w:sz w:val="24"/>
          <w:szCs w:val="24"/>
        </w:rPr>
        <w:t>Students may add the discount instead of subtracting it from the original price. Students may subtract sales tax instead of adding it to the original cost.</w:t>
      </w:r>
    </w:p>
    <w:p w14:paraId="77512882" w14:textId="5ED4030C" w:rsidR="004E43DC" w:rsidRPr="00E05DCB" w:rsidRDefault="004E43DC" w:rsidP="0083755B">
      <w:pPr>
        <w:pStyle w:val="Heading4"/>
        <w:rPr>
          <w:rFonts w:asciiTheme="minorHAnsi" w:hAnsiTheme="minorHAnsi" w:cstheme="minorHAnsi"/>
        </w:rPr>
      </w:pPr>
      <w:r w:rsidRPr="00E05DCB">
        <w:rPr>
          <w:rFonts w:asciiTheme="minorHAnsi" w:hAnsiTheme="minorHAnsi" w:cstheme="minorHAnsi"/>
        </w:rPr>
        <w:t>Materials</w:t>
      </w:r>
    </w:p>
    <w:p w14:paraId="2897199E" w14:textId="29FEE32A" w:rsidR="00B0502F" w:rsidRPr="00E05DCB" w:rsidRDefault="00B0502F" w:rsidP="008F48FF">
      <w:pPr>
        <w:pStyle w:val="ListParagraph"/>
        <w:numPr>
          <w:ilvl w:val="0"/>
          <w:numId w:val="14"/>
        </w:numPr>
        <w:ind w:left="720"/>
        <w:rPr>
          <w:rFonts w:asciiTheme="minorHAnsi" w:hAnsiTheme="minorHAnsi" w:cstheme="minorHAnsi"/>
          <w:sz w:val="24"/>
          <w:szCs w:val="24"/>
        </w:rPr>
      </w:pPr>
      <w:r w:rsidRPr="00E05DCB">
        <w:rPr>
          <w:rFonts w:asciiTheme="minorHAnsi" w:hAnsiTheme="minorHAnsi" w:cstheme="minorHAnsi"/>
          <w:bCs/>
          <w:sz w:val="24"/>
          <w:szCs w:val="24"/>
        </w:rPr>
        <w:t>Newspaper ads and/or brochures for items on sale</w:t>
      </w:r>
    </w:p>
    <w:p w14:paraId="77826527" w14:textId="6B6AE2E7" w:rsidR="00B0502F" w:rsidRPr="00E05DCB" w:rsidRDefault="00A6597D" w:rsidP="008F48FF">
      <w:pPr>
        <w:pStyle w:val="ListParagraph"/>
        <w:numPr>
          <w:ilvl w:val="0"/>
          <w:numId w:val="14"/>
        </w:numPr>
        <w:ind w:left="720"/>
        <w:rPr>
          <w:rFonts w:asciiTheme="minorHAnsi" w:hAnsiTheme="minorHAnsi" w:cstheme="minorHAnsi"/>
          <w:sz w:val="24"/>
          <w:szCs w:val="24"/>
        </w:rPr>
      </w:pPr>
      <w:r>
        <w:rPr>
          <w:rFonts w:asciiTheme="minorHAnsi" w:hAnsiTheme="minorHAnsi" w:cstheme="minorHAnsi"/>
          <w:sz w:val="24"/>
          <w:szCs w:val="24"/>
        </w:rPr>
        <w:t>Shopping Spree</w:t>
      </w:r>
      <w:r w:rsidR="00147000" w:rsidRPr="00E05DCB">
        <w:rPr>
          <w:rFonts w:asciiTheme="minorHAnsi" w:hAnsiTheme="minorHAnsi" w:cstheme="minorHAnsi"/>
          <w:sz w:val="24"/>
          <w:szCs w:val="24"/>
        </w:rPr>
        <w:t xml:space="preserve"> recording sheet</w:t>
      </w:r>
    </w:p>
    <w:p w14:paraId="6E215FB8" w14:textId="242B4308" w:rsidR="00F22AE9" w:rsidRDefault="00B0502F" w:rsidP="008F48FF">
      <w:pPr>
        <w:pStyle w:val="ListParagraph"/>
        <w:numPr>
          <w:ilvl w:val="0"/>
          <w:numId w:val="14"/>
        </w:numPr>
        <w:ind w:left="720"/>
        <w:rPr>
          <w:rFonts w:asciiTheme="minorHAnsi" w:hAnsiTheme="minorHAnsi" w:cstheme="minorHAnsi"/>
          <w:sz w:val="24"/>
          <w:szCs w:val="24"/>
        </w:rPr>
      </w:pPr>
      <w:r w:rsidRPr="00E05DCB">
        <w:rPr>
          <w:rFonts w:asciiTheme="minorHAnsi" w:hAnsiTheme="minorHAnsi" w:cstheme="minorHAnsi"/>
          <w:sz w:val="24"/>
          <w:szCs w:val="24"/>
        </w:rPr>
        <w:t xml:space="preserve">Scientific calculators </w:t>
      </w:r>
      <w:r w:rsidR="009A0529" w:rsidRPr="00E05DCB">
        <w:rPr>
          <w:rFonts w:asciiTheme="minorHAnsi" w:hAnsiTheme="minorHAnsi" w:cstheme="minorHAnsi"/>
          <w:sz w:val="24"/>
          <w:szCs w:val="24"/>
        </w:rPr>
        <w:t xml:space="preserve"> </w:t>
      </w:r>
    </w:p>
    <w:p w14:paraId="2AB743E7" w14:textId="0EBF1EFB" w:rsidR="009907B8" w:rsidRPr="00E05DCB" w:rsidRDefault="009907B8" w:rsidP="008F48FF">
      <w:pPr>
        <w:pStyle w:val="ListParagraph"/>
        <w:numPr>
          <w:ilvl w:val="0"/>
          <w:numId w:val="14"/>
        </w:numPr>
        <w:ind w:left="720"/>
        <w:rPr>
          <w:rFonts w:asciiTheme="minorHAnsi" w:hAnsiTheme="minorHAnsi" w:cstheme="minorHAnsi"/>
          <w:sz w:val="24"/>
          <w:szCs w:val="24"/>
        </w:rPr>
      </w:pPr>
      <w:r>
        <w:rPr>
          <w:rFonts w:asciiTheme="minorHAnsi" w:hAnsiTheme="minorHAnsi" w:cstheme="minorHAnsi"/>
          <w:sz w:val="24"/>
          <w:szCs w:val="24"/>
        </w:rPr>
        <w:t>Exit Ticket: Smart Shopper</w:t>
      </w:r>
    </w:p>
    <w:p w14:paraId="39B44166" w14:textId="77777777" w:rsidR="00B44791" w:rsidRPr="00E05DCB" w:rsidRDefault="0083755B" w:rsidP="0083755B">
      <w:pPr>
        <w:pStyle w:val="Heading4"/>
        <w:rPr>
          <w:rFonts w:asciiTheme="minorHAnsi" w:hAnsiTheme="minorHAnsi" w:cstheme="minorHAnsi"/>
        </w:rPr>
      </w:pPr>
      <w:r w:rsidRPr="00E05DCB">
        <w:rPr>
          <w:rFonts w:asciiTheme="minorHAnsi" w:hAnsiTheme="minorHAnsi" w:cstheme="minorHAnsi"/>
        </w:rPr>
        <w:t>Introductory Activity</w:t>
      </w:r>
    </w:p>
    <w:p w14:paraId="38E0C5BE" w14:textId="350A696A" w:rsidR="00B0502F" w:rsidRPr="00E05DCB" w:rsidRDefault="00B72427" w:rsidP="00B0502F">
      <w:pPr>
        <w:pStyle w:val="Paragraph"/>
        <w:spacing w:line="360" w:lineRule="atLeast"/>
        <w:rPr>
          <w:rFonts w:asciiTheme="minorHAnsi" w:hAnsiTheme="minorHAnsi" w:cstheme="minorHAnsi"/>
          <w:sz w:val="24"/>
          <w:szCs w:val="24"/>
        </w:rPr>
      </w:pPr>
      <w:r w:rsidRPr="00E05DCB">
        <w:rPr>
          <w:rFonts w:asciiTheme="minorHAnsi" w:hAnsiTheme="minorHAnsi" w:cstheme="minorHAnsi"/>
          <w:i/>
          <w:sz w:val="24"/>
          <w:szCs w:val="24"/>
        </w:rPr>
        <w:t>H</w:t>
      </w:r>
      <w:r w:rsidR="00B0502F" w:rsidRPr="00E05DCB">
        <w:rPr>
          <w:rFonts w:asciiTheme="minorHAnsi" w:hAnsiTheme="minorHAnsi" w:cstheme="minorHAnsi"/>
          <w:i/>
          <w:sz w:val="24"/>
          <w:szCs w:val="24"/>
        </w:rPr>
        <w:t>ow can</w:t>
      </w:r>
      <w:r w:rsidRPr="00E05DCB">
        <w:rPr>
          <w:rFonts w:asciiTheme="minorHAnsi" w:hAnsiTheme="minorHAnsi" w:cstheme="minorHAnsi"/>
          <w:i/>
          <w:sz w:val="24"/>
          <w:szCs w:val="24"/>
        </w:rPr>
        <w:t xml:space="preserve"> you</w:t>
      </w:r>
      <w:r w:rsidR="00B0502F" w:rsidRPr="00E05DCB">
        <w:rPr>
          <w:rFonts w:asciiTheme="minorHAnsi" w:hAnsiTheme="minorHAnsi" w:cstheme="minorHAnsi"/>
          <w:i/>
          <w:sz w:val="24"/>
          <w:szCs w:val="24"/>
        </w:rPr>
        <w:t xml:space="preserve"> “figure out” how much something will cost if it is advertised at 50% off</w:t>
      </w:r>
      <w:r w:rsidRPr="00E05DCB">
        <w:rPr>
          <w:rFonts w:asciiTheme="minorHAnsi" w:hAnsiTheme="minorHAnsi" w:cstheme="minorHAnsi"/>
          <w:i/>
          <w:sz w:val="24"/>
          <w:szCs w:val="24"/>
        </w:rPr>
        <w:t>, 25</w:t>
      </w:r>
      <w:r w:rsidR="00B0502F" w:rsidRPr="00E05DCB">
        <w:rPr>
          <w:rFonts w:asciiTheme="minorHAnsi" w:hAnsiTheme="minorHAnsi" w:cstheme="minorHAnsi"/>
          <w:i/>
          <w:sz w:val="24"/>
          <w:szCs w:val="24"/>
        </w:rPr>
        <w:t>% off, or 30% off</w:t>
      </w:r>
      <w:r w:rsidRPr="00E05DCB">
        <w:rPr>
          <w:rFonts w:asciiTheme="minorHAnsi" w:hAnsiTheme="minorHAnsi" w:cstheme="minorHAnsi"/>
          <w:i/>
          <w:sz w:val="24"/>
          <w:szCs w:val="24"/>
        </w:rPr>
        <w:t>?</w:t>
      </w:r>
      <w:r w:rsidR="00B0502F" w:rsidRPr="00E05DCB">
        <w:rPr>
          <w:rFonts w:asciiTheme="minorHAnsi" w:hAnsiTheme="minorHAnsi" w:cstheme="minorHAnsi"/>
          <w:sz w:val="24"/>
          <w:szCs w:val="24"/>
        </w:rPr>
        <w:t xml:space="preserve"> Have them share their ideas with the class. If no one talks about money, suggest that they can calculate savings by focusing on how much is saved per dollar. For example</w:t>
      </w:r>
      <w:r w:rsidRPr="00E05DCB">
        <w:rPr>
          <w:rFonts w:asciiTheme="minorHAnsi" w:hAnsiTheme="minorHAnsi" w:cstheme="minorHAnsi"/>
          <w:sz w:val="24"/>
          <w:szCs w:val="24"/>
        </w:rPr>
        <w:t>,</w:t>
      </w:r>
      <w:r w:rsidR="00B0502F" w:rsidRPr="00E05DCB">
        <w:rPr>
          <w:rFonts w:asciiTheme="minorHAnsi" w:hAnsiTheme="minorHAnsi" w:cstheme="minorHAnsi"/>
          <w:position w:val="-24"/>
          <w:sz w:val="24"/>
          <w:szCs w:val="24"/>
        </w:rPr>
        <w:object w:dxaOrig="1180" w:dyaOrig="620" w14:anchorId="50810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0.75pt" o:ole="">
            <v:imagedata r:id="rId8" o:title=""/>
          </v:shape>
          <o:OLEObject Type="Embed" ProgID="Equation.DSMT4" ShapeID="_x0000_i1025" DrawAspect="Content" ObjectID="_1600767902" r:id="rId9"/>
        </w:object>
      </w:r>
      <w:proofErr w:type="gramStart"/>
      <w:r w:rsidR="00B0502F" w:rsidRPr="00E05DCB">
        <w:rPr>
          <w:rFonts w:asciiTheme="minorHAnsi" w:hAnsiTheme="minorHAnsi" w:cstheme="minorHAnsi"/>
          <w:sz w:val="24"/>
          <w:szCs w:val="24"/>
        </w:rPr>
        <w:t>,</w:t>
      </w:r>
      <w:proofErr w:type="gramEnd"/>
      <w:r w:rsidR="00B0502F" w:rsidRPr="00E05DCB">
        <w:rPr>
          <w:rFonts w:asciiTheme="minorHAnsi" w:hAnsiTheme="minorHAnsi" w:cstheme="minorHAnsi"/>
          <w:sz w:val="24"/>
          <w:szCs w:val="24"/>
        </w:rPr>
        <w:t xml:space="preserve"> so it is the same as </w:t>
      </w:r>
      <w:r w:rsidR="00B0502F" w:rsidRPr="00E05DCB">
        <w:rPr>
          <w:rFonts w:asciiTheme="minorHAnsi" w:hAnsiTheme="minorHAnsi" w:cstheme="minorHAnsi"/>
          <w:i/>
          <w:sz w:val="24"/>
          <w:szCs w:val="24"/>
        </w:rPr>
        <w:t>saving 25 cents on every dollar.</w:t>
      </w:r>
      <w:r w:rsidR="00B0502F" w:rsidRPr="00E05DCB">
        <w:rPr>
          <w:rFonts w:asciiTheme="minorHAnsi" w:hAnsiTheme="minorHAnsi" w:cstheme="minorHAnsi"/>
          <w:sz w:val="24"/>
          <w:szCs w:val="24"/>
        </w:rPr>
        <w:t xml:space="preserve"> Therefore, to find the sale price of a $10 item on sale at 25% off, it may be easier to multiply 10 times 25 cents to find the amount of the discount </w:t>
      </w:r>
      <w:r w:rsidR="00B0502F" w:rsidRPr="00E05DCB">
        <w:rPr>
          <w:rFonts w:asciiTheme="minorHAnsi" w:hAnsiTheme="minorHAnsi" w:cstheme="minorHAnsi"/>
          <w:position w:val="-10"/>
          <w:sz w:val="24"/>
          <w:szCs w:val="24"/>
        </w:rPr>
        <w:object w:dxaOrig="2280" w:dyaOrig="320" w14:anchorId="5FB2DF70">
          <v:shape id="_x0000_i1026" type="#_x0000_t75" style="width:114pt;height:15.75pt" o:ole="">
            <v:imagedata r:id="rId10" o:title=""/>
          </v:shape>
          <o:OLEObject Type="Embed" ProgID="Equation.DSMT4" ShapeID="_x0000_i1026" DrawAspect="Content" ObjectID="_1600767903" r:id="rId11"/>
        </w:object>
      </w:r>
      <w:r w:rsidR="00B0502F" w:rsidRPr="00E05DCB">
        <w:rPr>
          <w:rFonts w:asciiTheme="minorHAnsi" w:hAnsiTheme="minorHAnsi" w:cstheme="minorHAnsi"/>
          <w:sz w:val="24"/>
          <w:szCs w:val="24"/>
        </w:rPr>
        <w:t xml:space="preserve"> and then subtract the discount from the original price.</w:t>
      </w:r>
    </w:p>
    <w:p w14:paraId="220EE0A5" w14:textId="6B2AB11D" w:rsidR="00B0502F" w:rsidRPr="00E05DCB" w:rsidRDefault="00B72427" w:rsidP="00B0502F">
      <w:pPr>
        <w:pStyle w:val="Paragraph"/>
        <w:spacing w:before="120" w:after="120" w:line="360" w:lineRule="atLeast"/>
        <w:rPr>
          <w:rFonts w:asciiTheme="minorHAnsi" w:hAnsiTheme="minorHAnsi" w:cstheme="minorHAnsi"/>
          <w:sz w:val="24"/>
          <w:szCs w:val="24"/>
        </w:rPr>
      </w:pPr>
      <w:r w:rsidRPr="00E05DCB">
        <w:rPr>
          <w:rFonts w:asciiTheme="minorHAnsi" w:hAnsiTheme="minorHAnsi" w:cstheme="minorHAnsi"/>
          <w:i/>
          <w:sz w:val="24"/>
          <w:szCs w:val="24"/>
        </w:rPr>
        <w:t>H</w:t>
      </w:r>
      <w:r w:rsidR="00B0502F" w:rsidRPr="00E05DCB">
        <w:rPr>
          <w:rFonts w:asciiTheme="minorHAnsi" w:hAnsiTheme="minorHAnsi" w:cstheme="minorHAnsi"/>
          <w:i/>
          <w:sz w:val="24"/>
          <w:szCs w:val="24"/>
        </w:rPr>
        <w:t xml:space="preserve">ow might </w:t>
      </w:r>
      <w:r w:rsidRPr="00E05DCB">
        <w:rPr>
          <w:rFonts w:asciiTheme="minorHAnsi" w:hAnsiTheme="minorHAnsi" w:cstheme="minorHAnsi"/>
          <w:i/>
          <w:sz w:val="24"/>
          <w:szCs w:val="24"/>
        </w:rPr>
        <w:t xml:space="preserve">you </w:t>
      </w:r>
      <w:r w:rsidR="00B0502F" w:rsidRPr="00E05DCB">
        <w:rPr>
          <w:rFonts w:asciiTheme="minorHAnsi" w:hAnsiTheme="minorHAnsi" w:cstheme="minorHAnsi"/>
          <w:i/>
          <w:sz w:val="24"/>
          <w:szCs w:val="24"/>
        </w:rPr>
        <w:t>estimate Virginia sales tax when they are in a store</w:t>
      </w:r>
      <w:r w:rsidRPr="00E05DCB">
        <w:rPr>
          <w:rFonts w:asciiTheme="minorHAnsi" w:hAnsiTheme="minorHAnsi" w:cstheme="minorHAnsi"/>
          <w:i/>
          <w:sz w:val="24"/>
          <w:szCs w:val="24"/>
        </w:rPr>
        <w:t xml:space="preserve"> to ensure they have enough money for your purchase?</w:t>
      </w:r>
      <w:r w:rsidR="00B0502F" w:rsidRPr="00E05DCB">
        <w:rPr>
          <w:rFonts w:asciiTheme="minorHAnsi" w:hAnsiTheme="minorHAnsi" w:cstheme="minorHAnsi"/>
          <w:sz w:val="24"/>
          <w:szCs w:val="24"/>
        </w:rPr>
        <w:t xml:space="preserve"> Students should be able to explain that it will be close to 5 cents for every dollar because the tax rate in Virginia is 4.5% on most items.</w:t>
      </w:r>
    </w:p>
    <w:p w14:paraId="2FCCCC85" w14:textId="77777777" w:rsidR="00B0502F" w:rsidRPr="00E05DCB" w:rsidRDefault="00B0502F" w:rsidP="00B0502F">
      <w:pPr>
        <w:pStyle w:val="Paragraph"/>
        <w:spacing w:after="120" w:line="360" w:lineRule="atLeast"/>
        <w:rPr>
          <w:rFonts w:asciiTheme="minorHAnsi" w:hAnsiTheme="minorHAnsi" w:cstheme="minorHAnsi"/>
          <w:sz w:val="24"/>
          <w:szCs w:val="24"/>
        </w:rPr>
      </w:pPr>
      <w:r w:rsidRPr="00E05DCB">
        <w:rPr>
          <w:rFonts w:asciiTheme="minorHAnsi" w:hAnsiTheme="minorHAnsi" w:cstheme="minorHAnsi"/>
          <w:sz w:val="24"/>
          <w:szCs w:val="24"/>
        </w:rPr>
        <w:t xml:space="preserve">The purpose of this lesson is to allow students to “see” how </w:t>
      </w:r>
      <w:proofErr w:type="spellStart"/>
      <w:r w:rsidRPr="00E05DCB">
        <w:rPr>
          <w:rFonts w:asciiTheme="minorHAnsi" w:hAnsiTheme="minorHAnsi" w:cstheme="minorHAnsi"/>
          <w:sz w:val="24"/>
          <w:szCs w:val="24"/>
        </w:rPr>
        <w:t>percents</w:t>
      </w:r>
      <w:proofErr w:type="spellEnd"/>
      <w:r w:rsidRPr="00E05DCB">
        <w:rPr>
          <w:rFonts w:asciiTheme="minorHAnsi" w:hAnsiTheme="minorHAnsi" w:cstheme="minorHAnsi"/>
          <w:sz w:val="24"/>
          <w:szCs w:val="24"/>
        </w:rPr>
        <w:t xml:space="preserve"> are used in different ways each day.</w:t>
      </w:r>
    </w:p>
    <w:p w14:paraId="2D23D914" w14:textId="77777777" w:rsidR="009A0529" w:rsidRPr="00E05DCB" w:rsidRDefault="009A0529" w:rsidP="009A0529">
      <w:pPr>
        <w:rPr>
          <w:rFonts w:asciiTheme="minorHAnsi" w:hAnsiTheme="minorHAnsi" w:cstheme="minorHAnsi"/>
          <w:sz w:val="24"/>
          <w:szCs w:val="24"/>
        </w:rPr>
      </w:pPr>
    </w:p>
    <w:p w14:paraId="17A889AC" w14:textId="77777777" w:rsidR="00BD3D26" w:rsidRDefault="00BD3D26" w:rsidP="0083755B">
      <w:pPr>
        <w:pStyle w:val="Heading4"/>
        <w:rPr>
          <w:rFonts w:asciiTheme="minorHAnsi" w:hAnsiTheme="minorHAnsi" w:cstheme="minorHAnsi"/>
        </w:rPr>
      </w:pPr>
    </w:p>
    <w:p w14:paraId="2CBDECD4" w14:textId="77777777" w:rsidR="00BD3D26" w:rsidRDefault="00BD3D26" w:rsidP="0083755B">
      <w:pPr>
        <w:pStyle w:val="Heading4"/>
        <w:rPr>
          <w:rFonts w:asciiTheme="minorHAnsi" w:hAnsiTheme="minorHAnsi" w:cstheme="minorHAnsi"/>
        </w:rPr>
      </w:pPr>
    </w:p>
    <w:p w14:paraId="5F165937" w14:textId="3FE0C3A2" w:rsidR="004E43DC" w:rsidRPr="00E05DCB" w:rsidRDefault="0083755B" w:rsidP="0083755B">
      <w:pPr>
        <w:pStyle w:val="Heading4"/>
        <w:rPr>
          <w:rFonts w:asciiTheme="minorHAnsi" w:hAnsiTheme="minorHAnsi" w:cstheme="minorHAnsi"/>
        </w:rPr>
      </w:pPr>
      <w:bookmarkStart w:id="1" w:name="_GoBack"/>
      <w:bookmarkEnd w:id="1"/>
      <w:r w:rsidRPr="00E05DCB">
        <w:rPr>
          <w:rFonts w:asciiTheme="minorHAnsi" w:hAnsiTheme="minorHAnsi" w:cstheme="minorHAnsi"/>
        </w:rPr>
        <w:t>Plan for Instruction</w:t>
      </w:r>
    </w:p>
    <w:p w14:paraId="0FCC6985" w14:textId="77777777" w:rsidR="00147000" w:rsidRPr="00E05DCB" w:rsidRDefault="00147000" w:rsidP="00147000">
      <w:pPr>
        <w:pStyle w:val="ListNumber"/>
        <w:numPr>
          <w:ilvl w:val="0"/>
          <w:numId w:val="12"/>
        </w:numPr>
        <w:rPr>
          <w:rFonts w:asciiTheme="minorHAnsi" w:hAnsiTheme="minorHAnsi" w:cstheme="minorHAnsi"/>
          <w:sz w:val="24"/>
          <w:szCs w:val="24"/>
        </w:rPr>
      </w:pPr>
      <w:r w:rsidRPr="00E05DCB">
        <w:rPr>
          <w:rFonts w:asciiTheme="minorHAnsi" w:hAnsiTheme="minorHAnsi" w:cstheme="minorHAnsi"/>
          <w:sz w:val="24"/>
          <w:szCs w:val="24"/>
        </w:rPr>
        <w:lastRenderedPageBreak/>
        <w:t>Remind students that proportions are one way to solve problems involving discounts and sales tax.</w:t>
      </w:r>
    </w:p>
    <w:p w14:paraId="2FF8BD21" w14:textId="368CC9AF" w:rsidR="00147000" w:rsidRPr="00E05DCB" w:rsidRDefault="00147000" w:rsidP="00147000">
      <w:pPr>
        <w:pStyle w:val="ListBullet"/>
        <w:tabs>
          <w:tab w:val="clear" w:pos="360"/>
          <w:tab w:val="num" w:pos="720"/>
        </w:tabs>
        <w:ind w:left="720"/>
        <w:rPr>
          <w:rFonts w:asciiTheme="minorHAnsi" w:hAnsiTheme="minorHAnsi" w:cstheme="minorHAnsi"/>
          <w:sz w:val="24"/>
          <w:szCs w:val="24"/>
        </w:rPr>
      </w:pPr>
      <w:r w:rsidRPr="00E05DCB">
        <w:rPr>
          <w:rFonts w:asciiTheme="minorHAnsi" w:hAnsiTheme="minorHAnsi" w:cstheme="minorHAnsi"/>
          <w:sz w:val="24"/>
          <w:szCs w:val="24"/>
        </w:rPr>
        <w:t>Display this proportion</w:t>
      </w:r>
      <w:proofErr w:type="gramStart"/>
      <w:r w:rsidRPr="00E05DCB">
        <w:rPr>
          <w:rFonts w:asciiTheme="minorHAnsi" w:hAnsiTheme="minorHAnsi" w:cstheme="minorHAnsi"/>
          <w:sz w:val="24"/>
          <w:szCs w:val="24"/>
        </w:rPr>
        <w:t>:</w:t>
      </w:r>
      <w:r w:rsidRPr="00E05DCB">
        <w:rPr>
          <w:rFonts w:asciiTheme="minorHAnsi" w:hAnsiTheme="minorHAnsi" w:cstheme="minorHAnsi"/>
          <w:position w:val="-28"/>
          <w:sz w:val="24"/>
          <w:szCs w:val="24"/>
        </w:rPr>
        <w:object w:dxaOrig="3260" w:dyaOrig="660" w14:anchorId="2CA8BA1D">
          <v:shape id="_x0000_i1027" type="#_x0000_t75" style="width:162.75pt;height:33pt" o:ole="">
            <v:imagedata r:id="rId12" o:title=""/>
          </v:shape>
          <o:OLEObject Type="Embed" ProgID="Equation.DSMT4" ShapeID="_x0000_i1027" DrawAspect="Content" ObjectID="_1600767904" r:id="rId13"/>
        </w:object>
      </w:r>
      <w:r w:rsidRPr="00E05DCB">
        <w:rPr>
          <w:rFonts w:asciiTheme="minorHAnsi" w:hAnsiTheme="minorHAnsi" w:cstheme="minorHAnsi"/>
          <w:sz w:val="24"/>
          <w:szCs w:val="24"/>
        </w:rPr>
        <w:t xml:space="preserve"> .</w:t>
      </w:r>
      <w:proofErr w:type="gramEnd"/>
      <w:r w:rsidRPr="00E05DCB">
        <w:rPr>
          <w:rFonts w:asciiTheme="minorHAnsi" w:hAnsiTheme="minorHAnsi" w:cstheme="minorHAnsi"/>
          <w:sz w:val="24"/>
          <w:szCs w:val="24"/>
        </w:rPr>
        <w:t xml:space="preserve"> Once the proportion has been solved, the sale price is found by subtracting the amount saved from the original price.</w:t>
      </w:r>
      <w:r w:rsidRPr="00E05DCB">
        <w:rPr>
          <w:rFonts w:asciiTheme="minorHAnsi" w:hAnsiTheme="minorHAnsi" w:cstheme="minorHAnsi"/>
          <w:sz w:val="24"/>
          <w:szCs w:val="24"/>
        </w:rPr>
        <w:br/>
      </w:r>
    </w:p>
    <w:p w14:paraId="747C5C19" w14:textId="31129108" w:rsidR="00147000" w:rsidRPr="00E05DCB" w:rsidRDefault="00147000" w:rsidP="00147000">
      <w:pPr>
        <w:pStyle w:val="ListBullet"/>
        <w:tabs>
          <w:tab w:val="clear" w:pos="360"/>
          <w:tab w:val="num" w:pos="720"/>
        </w:tabs>
        <w:ind w:left="720"/>
        <w:rPr>
          <w:rFonts w:asciiTheme="minorHAnsi" w:hAnsiTheme="minorHAnsi" w:cstheme="minorHAnsi"/>
          <w:sz w:val="24"/>
          <w:szCs w:val="24"/>
        </w:rPr>
      </w:pPr>
      <w:r w:rsidRPr="00E05DCB">
        <w:rPr>
          <w:rFonts w:asciiTheme="minorHAnsi" w:hAnsiTheme="minorHAnsi" w:cstheme="minorHAnsi"/>
          <w:sz w:val="24"/>
          <w:szCs w:val="24"/>
        </w:rPr>
        <w:t>Display this proportion</w:t>
      </w:r>
      <w:proofErr w:type="gramStart"/>
      <w:r w:rsidR="00B72427" w:rsidRPr="00E05DCB">
        <w:rPr>
          <w:rFonts w:asciiTheme="minorHAnsi" w:hAnsiTheme="minorHAnsi" w:cstheme="minorHAnsi"/>
          <w:sz w:val="24"/>
          <w:szCs w:val="24"/>
        </w:rPr>
        <w:t>:</w:t>
      </w:r>
      <w:r w:rsidRPr="00E05DCB">
        <w:rPr>
          <w:rFonts w:asciiTheme="minorHAnsi" w:hAnsiTheme="minorHAnsi" w:cstheme="minorHAnsi"/>
          <w:position w:val="-28"/>
          <w:sz w:val="24"/>
          <w:szCs w:val="24"/>
        </w:rPr>
        <w:object w:dxaOrig="3320" w:dyaOrig="660" w14:anchorId="6FAC5A63">
          <v:shape id="_x0000_i1028" type="#_x0000_t75" style="width:165.75pt;height:33pt" o:ole="">
            <v:imagedata r:id="rId14" o:title=""/>
          </v:shape>
          <o:OLEObject Type="Embed" ProgID="Equation.DSMT4" ShapeID="_x0000_i1028" DrawAspect="Content" ObjectID="_1600767905" r:id="rId15"/>
        </w:object>
      </w:r>
      <w:r w:rsidRPr="00E05DCB">
        <w:rPr>
          <w:rFonts w:asciiTheme="minorHAnsi" w:hAnsiTheme="minorHAnsi" w:cstheme="minorHAnsi"/>
          <w:sz w:val="24"/>
          <w:szCs w:val="24"/>
        </w:rPr>
        <w:t>.</w:t>
      </w:r>
      <w:proofErr w:type="gramEnd"/>
      <w:r w:rsidRPr="00E05DCB">
        <w:rPr>
          <w:rFonts w:asciiTheme="minorHAnsi" w:hAnsiTheme="minorHAnsi" w:cstheme="minorHAnsi"/>
          <w:sz w:val="24"/>
          <w:szCs w:val="24"/>
        </w:rPr>
        <w:t xml:space="preserve"> Once the proportion has been solved, the total spent is found by adding the amount of tax to the cost of the item.</w:t>
      </w:r>
      <w:r w:rsidRPr="00E05DCB">
        <w:rPr>
          <w:rFonts w:asciiTheme="minorHAnsi" w:hAnsiTheme="minorHAnsi" w:cstheme="minorHAnsi"/>
          <w:sz w:val="24"/>
          <w:szCs w:val="24"/>
        </w:rPr>
        <w:br/>
      </w:r>
    </w:p>
    <w:p w14:paraId="61E6255D" w14:textId="0B36DE34" w:rsidR="00147000" w:rsidRPr="00E05DCB" w:rsidRDefault="00147000" w:rsidP="00147000">
      <w:pPr>
        <w:pStyle w:val="ListNumber"/>
        <w:numPr>
          <w:ilvl w:val="0"/>
          <w:numId w:val="11"/>
        </w:numPr>
        <w:rPr>
          <w:rFonts w:asciiTheme="minorHAnsi" w:hAnsiTheme="minorHAnsi" w:cstheme="minorHAnsi"/>
          <w:sz w:val="24"/>
          <w:szCs w:val="24"/>
        </w:rPr>
      </w:pPr>
      <w:r w:rsidRPr="00E05DCB">
        <w:rPr>
          <w:rFonts w:asciiTheme="minorHAnsi" w:hAnsiTheme="minorHAnsi" w:cstheme="minorHAnsi"/>
          <w:sz w:val="24"/>
          <w:szCs w:val="24"/>
        </w:rPr>
        <w:t>Discuss the importance of being an informed consumer. Then distribute the “Shop until You Spend Most All of It” recording sheet and newspaper ads and/or brochures advertising a sale. Alternatively, you could ask students to bring in ads. Review the instructions with the students before they begin the activity.</w:t>
      </w:r>
    </w:p>
    <w:p w14:paraId="7C22EC01" w14:textId="55344B68" w:rsidR="005E79E9" w:rsidRPr="00E05DCB" w:rsidRDefault="00147000" w:rsidP="00147000">
      <w:pPr>
        <w:pStyle w:val="ListNumber"/>
        <w:numPr>
          <w:ilvl w:val="0"/>
          <w:numId w:val="11"/>
        </w:numPr>
        <w:rPr>
          <w:rFonts w:asciiTheme="minorHAnsi" w:hAnsiTheme="minorHAnsi" w:cstheme="minorHAnsi"/>
          <w:sz w:val="24"/>
          <w:szCs w:val="24"/>
        </w:rPr>
      </w:pPr>
      <w:r w:rsidRPr="00E05DCB">
        <w:rPr>
          <w:rFonts w:asciiTheme="minorHAnsi" w:hAnsiTheme="minorHAnsi" w:cstheme="minorHAnsi"/>
          <w:sz w:val="24"/>
          <w:szCs w:val="24"/>
        </w:rPr>
        <w:t>Have a class discussion about these tasks, asking students to compare them to the tasks involved in real-life shopping</w:t>
      </w:r>
      <w:r w:rsidR="00F22AE9" w:rsidRPr="00E05DCB">
        <w:rPr>
          <w:rFonts w:asciiTheme="minorHAnsi" w:hAnsiTheme="minorHAnsi" w:cstheme="minorHAnsi"/>
          <w:sz w:val="24"/>
          <w:szCs w:val="24"/>
        </w:rPr>
        <w:t>.</w:t>
      </w:r>
    </w:p>
    <w:p w14:paraId="0D39C0D5" w14:textId="58A47406" w:rsidR="004E43DC" w:rsidRPr="00E05DCB" w:rsidRDefault="0083755B" w:rsidP="0083755B">
      <w:pPr>
        <w:pStyle w:val="Heading4"/>
        <w:rPr>
          <w:rFonts w:asciiTheme="minorHAnsi" w:hAnsiTheme="minorHAnsi" w:cstheme="minorHAnsi"/>
        </w:rPr>
      </w:pPr>
      <w:r w:rsidRPr="00E05DCB">
        <w:rPr>
          <w:rFonts w:asciiTheme="minorHAnsi" w:hAnsiTheme="minorHAnsi" w:cstheme="minorHAnsi"/>
        </w:rPr>
        <w:t>Pulling It All Together</w:t>
      </w:r>
    </w:p>
    <w:p w14:paraId="2DA8C6DA" w14:textId="00B9AB7E" w:rsidR="007B19AE" w:rsidRPr="00E05DCB" w:rsidRDefault="007C49C3" w:rsidP="007B19AE">
      <w:pPr>
        <w:rPr>
          <w:rFonts w:asciiTheme="minorHAnsi" w:hAnsiTheme="minorHAnsi" w:cstheme="minorHAnsi"/>
          <w:bCs/>
          <w:sz w:val="24"/>
          <w:szCs w:val="24"/>
        </w:rPr>
      </w:pPr>
      <w:bookmarkStart w:id="2" w:name="SOL5_2a"/>
      <w:bookmarkStart w:id="3" w:name="_Toc175632767"/>
      <w:bookmarkEnd w:id="2"/>
      <w:r w:rsidRPr="00E05DCB">
        <w:rPr>
          <w:rFonts w:asciiTheme="minorHAnsi" w:hAnsiTheme="minorHAnsi" w:cstheme="minorHAnsi"/>
          <w:bCs/>
          <w:sz w:val="24"/>
          <w:szCs w:val="24"/>
        </w:rPr>
        <w:t>Exit Ticket:</w:t>
      </w:r>
      <w:r w:rsidR="007B19AE" w:rsidRPr="00E05DCB">
        <w:rPr>
          <w:rFonts w:asciiTheme="minorHAnsi" w:hAnsiTheme="minorHAnsi" w:cstheme="minorHAnsi"/>
          <w:bCs/>
          <w:sz w:val="24"/>
          <w:szCs w:val="24"/>
        </w:rPr>
        <w:t xml:space="preserve"> </w:t>
      </w:r>
      <w:r w:rsidR="009A0529" w:rsidRPr="00E05DCB">
        <w:rPr>
          <w:rFonts w:asciiTheme="minorHAnsi" w:hAnsiTheme="minorHAnsi" w:cstheme="minorHAnsi"/>
          <w:bCs/>
          <w:sz w:val="24"/>
          <w:szCs w:val="24"/>
        </w:rPr>
        <w:t xml:space="preserve"> </w:t>
      </w:r>
      <w:r w:rsidR="00B0502F" w:rsidRPr="00E05DCB">
        <w:rPr>
          <w:rFonts w:asciiTheme="minorHAnsi" w:hAnsiTheme="minorHAnsi" w:cstheme="minorHAnsi"/>
          <w:bCs/>
          <w:sz w:val="24"/>
          <w:szCs w:val="24"/>
        </w:rPr>
        <w:t xml:space="preserve"> </w:t>
      </w:r>
      <w:r w:rsidR="009907B8">
        <w:rPr>
          <w:rFonts w:asciiTheme="minorHAnsi" w:hAnsiTheme="minorHAnsi" w:cstheme="minorHAnsi"/>
          <w:bCs/>
          <w:sz w:val="24"/>
          <w:szCs w:val="24"/>
        </w:rPr>
        <w:t>Have students complete the Exit Ticket: Smart Shopper.</w:t>
      </w:r>
    </w:p>
    <w:p w14:paraId="62E3A745" w14:textId="77777777" w:rsidR="001B12BE" w:rsidRPr="00E05DCB" w:rsidRDefault="001B12BE" w:rsidP="007B19AE">
      <w:pPr>
        <w:rPr>
          <w:rFonts w:asciiTheme="minorHAnsi" w:hAnsiTheme="minorHAnsi" w:cstheme="minorHAnsi"/>
          <w:sz w:val="24"/>
          <w:szCs w:val="24"/>
        </w:rPr>
      </w:pPr>
    </w:p>
    <w:p w14:paraId="43E3FF58" w14:textId="69BBAD3F" w:rsidR="00076227" w:rsidRPr="00E05DCB" w:rsidRDefault="0071733B" w:rsidP="00A90C81">
      <w:pPr>
        <w:rPr>
          <w:rFonts w:asciiTheme="minorHAnsi" w:hAnsiTheme="minorHAnsi" w:cstheme="minorHAnsi"/>
          <w:sz w:val="24"/>
          <w:szCs w:val="24"/>
        </w:rPr>
      </w:pPr>
      <w:r w:rsidRPr="00E05DCB">
        <w:rPr>
          <w:rFonts w:asciiTheme="minorHAnsi" w:hAnsiTheme="minorHAnsi" w:cstheme="minorHAnsi"/>
          <w:b/>
          <w:sz w:val="24"/>
          <w:szCs w:val="24"/>
        </w:rPr>
        <w:t>Note: The following pages are intended for classroom use for students as a visual aid to learning.</w:t>
      </w:r>
      <w:r w:rsidR="00A90C81" w:rsidRPr="00E05DCB">
        <w:rPr>
          <w:rFonts w:asciiTheme="minorHAnsi" w:hAnsiTheme="minorHAnsi" w:cstheme="minorHAnsi"/>
          <w:b/>
          <w:sz w:val="24"/>
          <w:szCs w:val="24"/>
        </w:rPr>
        <w:t xml:space="preserve">  </w:t>
      </w:r>
      <w:r w:rsidR="0052357F" w:rsidRPr="00E05DCB">
        <w:rPr>
          <w:rFonts w:asciiTheme="minorHAnsi" w:hAnsiTheme="minorHAnsi" w:cstheme="minorHAnsi"/>
          <w:sz w:val="24"/>
          <w:szCs w:val="24"/>
        </w:rPr>
        <w:t xml:space="preserve">  </w:t>
      </w:r>
      <w:r w:rsidR="00A90C81" w:rsidRPr="00E05DCB">
        <w:rPr>
          <w:rFonts w:asciiTheme="minorHAnsi" w:hAnsiTheme="minorHAnsi" w:cstheme="minorHAnsi"/>
          <w:sz w:val="24"/>
          <w:szCs w:val="24"/>
        </w:rPr>
        <w:t xml:space="preserve"> </w:t>
      </w:r>
      <w:bookmarkEnd w:id="3"/>
    </w:p>
    <w:p w14:paraId="5FF226A5" w14:textId="52394368" w:rsidR="009A0529" w:rsidRPr="00E05DCB" w:rsidRDefault="009A0529" w:rsidP="00A90C81">
      <w:pPr>
        <w:rPr>
          <w:rFonts w:asciiTheme="minorHAnsi" w:hAnsiTheme="minorHAnsi" w:cstheme="minorHAnsi"/>
          <w:sz w:val="24"/>
          <w:szCs w:val="24"/>
        </w:rPr>
      </w:pPr>
    </w:p>
    <w:p w14:paraId="0D38128A" w14:textId="77777777" w:rsidR="00BD3D26" w:rsidRDefault="00BD3D26" w:rsidP="00BD3D26">
      <w:pPr>
        <w:rPr>
          <w:rFonts w:asciiTheme="minorHAnsi" w:hAnsiTheme="minorHAnsi" w:cstheme="minorHAnsi"/>
          <w:sz w:val="24"/>
          <w:szCs w:val="24"/>
        </w:rPr>
      </w:pPr>
      <w:r>
        <w:rPr>
          <w:rFonts w:asciiTheme="minorHAnsi" w:hAnsiTheme="minorHAnsi" w:cstheme="minorHAnsi"/>
          <w:sz w:val="24"/>
          <w:szCs w:val="24"/>
        </w:rPr>
        <w:t>Virginia Department of Education 2018</w:t>
      </w:r>
    </w:p>
    <w:p w14:paraId="1B987AA8" w14:textId="38B77784" w:rsidR="009A0529" w:rsidRPr="00E05DCB" w:rsidRDefault="009A0529" w:rsidP="009A0529">
      <w:pPr>
        <w:rPr>
          <w:rFonts w:asciiTheme="minorHAnsi" w:hAnsiTheme="minorHAnsi" w:cstheme="minorHAnsi"/>
          <w:sz w:val="24"/>
          <w:szCs w:val="24"/>
        </w:rPr>
      </w:pPr>
    </w:p>
    <w:p w14:paraId="43A63BA6" w14:textId="6F818A11" w:rsidR="009A0529" w:rsidRPr="00E05DCB" w:rsidRDefault="00AD4C57" w:rsidP="00AD4C57">
      <w:pPr>
        <w:rPr>
          <w:rFonts w:asciiTheme="minorHAnsi" w:hAnsiTheme="minorHAnsi" w:cstheme="minorHAnsi"/>
          <w:sz w:val="24"/>
          <w:szCs w:val="24"/>
        </w:rPr>
      </w:pPr>
      <w:r w:rsidRPr="00E05DCB">
        <w:rPr>
          <w:rFonts w:asciiTheme="minorHAnsi" w:hAnsiTheme="minorHAnsi" w:cstheme="minorHAnsi"/>
          <w:sz w:val="24"/>
          <w:szCs w:val="24"/>
        </w:rPr>
        <w:br w:type="page"/>
      </w:r>
    </w:p>
    <w:p w14:paraId="75738136" w14:textId="77777777" w:rsidR="00B0502F" w:rsidRPr="00E05DCB" w:rsidRDefault="00B0502F" w:rsidP="00B0502F">
      <w:pPr>
        <w:pStyle w:val="Heading3"/>
        <w:rPr>
          <w:rFonts w:asciiTheme="minorHAnsi" w:hAnsiTheme="minorHAnsi" w:cstheme="minorHAnsi"/>
        </w:rPr>
      </w:pPr>
      <w:r w:rsidRPr="00E05DCB">
        <w:rPr>
          <w:rFonts w:asciiTheme="minorHAnsi" w:hAnsiTheme="minorHAnsi" w:cstheme="minorHAnsi"/>
        </w:rPr>
        <w:lastRenderedPageBreak/>
        <w:t xml:space="preserve">Name: </w:t>
      </w:r>
      <w:r w:rsidRPr="00E05DCB">
        <w:rPr>
          <w:rFonts w:asciiTheme="minorHAnsi" w:hAnsiTheme="minorHAnsi" w:cstheme="minorHAnsi"/>
          <w:u w:val="single"/>
        </w:rPr>
        <w:tab/>
      </w:r>
    </w:p>
    <w:p w14:paraId="4F161AA8" w14:textId="36780A1C" w:rsidR="00B0502F" w:rsidRPr="00E05DCB" w:rsidRDefault="009A7635" w:rsidP="009A7635">
      <w:pPr>
        <w:pStyle w:val="Heading7"/>
      </w:pPr>
      <w:r>
        <w:t>Shopping Spree</w:t>
      </w:r>
    </w:p>
    <w:p w14:paraId="1E09702E" w14:textId="77777777" w:rsidR="00B0502F" w:rsidRPr="00E05DCB" w:rsidRDefault="00B0502F" w:rsidP="00B0502F">
      <w:pPr>
        <w:pStyle w:val="Handoutnormal"/>
        <w:rPr>
          <w:rFonts w:asciiTheme="minorHAnsi" w:hAnsiTheme="minorHAnsi" w:cstheme="minorHAnsi"/>
          <w:sz w:val="24"/>
          <w:szCs w:val="24"/>
        </w:rPr>
      </w:pPr>
    </w:p>
    <w:p w14:paraId="6B2163AF" w14:textId="29211444" w:rsidR="00B0502F" w:rsidRPr="00E05DCB" w:rsidRDefault="00B0502F" w:rsidP="00B0502F">
      <w:pPr>
        <w:pStyle w:val="Handoutnumberedparagraph"/>
        <w:tabs>
          <w:tab w:val="clear" w:pos="540"/>
        </w:tabs>
        <w:ind w:left="0" w:firstLine="0"/>
        <w:rPr>
          <w:rFonts w:asciiTheme="minorHAnsi" w:hAnsiTheme="minorHAnsi" w:cstheme="minorHAnsi"/>
          <w:sz w:val="24"/>
          <w:szCs w:val="24"/>
        </w:rPr>
      </w:pPr>
      <w:r w:rsidRPr="00E05DCB">
        <w:rPr>
          <w:rFonts w:asciiTheme="minorHAnsi" w:hAnsiTheme="minorHAnsi" w:cstheme="minorHAnsi"/>
          <w:sz w:val="24"/>
          <w:szCs w:val="24"/>
        </w:rPr>
        <w:t xml:space="preserve">You have $500 to spend at </w:t>
      </w:r>
      <w:r w:rsidRPr="00E05DCB">
        <w:rPr>
          <w:rFonts w:asciiTheme="minorHAnsi" w:hAnsiTheme="minorHAnsi" w:cstheme="minorHAnsi"/>
          <w:i/>
          <w:sz w:val="24"/>
          <w:szCs w:val="24"/>
        </w:rPr>
        <w:t>one</w:t>
      </w:r>
      <w:r w:rsidRPr="00E05DCB">
        <w:rPr>
          <w:rFonts w:asciiTheme="minorHAnsi" w:hAnsiTheme="minorHAnsi" w:cstheme="minorHAnsi"/>
          <w:sz w:val="24"/>
          <w:szCs w:val="24"/>
        </w:rPr>
        <w:t xml:space="preserve"> store. You must buy at least six items and receive no more than $10.00 in change. You must also produce an itemized </w:t>
      </w:r>
      <w:r w:rsidR="009A7635">
        <w:rPr>
          <w:rFonts w:asciiTheme="minorHAnsi" w:hAnsiTheme="minorHAnsi" w:cstheme="minorHAnsi"/>
          <w:sz w:val="24"/>
          <w:szCs w:val="24"/>
        </w:rPr>
        <w:t>receipt</w:t>
      </w:r>
      <w:r w:rsidRPr="00E05DCB">
        <w:rPr>
          <w:rFonts w:asciiTheme="minorHAnsi" w:hAnsiTheme="minorHAnsi" w:cstheme="minorHAnsi"/>
          <w:sz w:val="24"/>
          <w:szCs w:val="24"/>
        </w:rPr>
        <w:t xml:space="preserve"> for your purchase. The items you buy should be chosen from an ad or sale brochure that you will include in your project.</w:t>
      </w:r>
    </w:p>
    <w:p w14:paraId="7AFA1BA5" w14:textId="61E5222C" w:rsidR="00B0502F" w:rsidRPr="00E05DCB" w:rsidRDefault="00B0502F" w:rsidP="00B0502F">
      <w:pPr>
        <w:pStyle w:val="Handoutnumberedparagraph"/>
        <w:rPr>
          <w:rFonts w:asciiTheme="minorHAnsi" w:hAnsiTheme="minorHAnsi" w:cstheme="minorHAnsi"/>
          <w:sz w:val="24"/>
          <w:szCs w:val="24"/>
        </w:rPr>
      </w:pPr>
      <w:r w:rsidRPr="00E05DCB">
        <w:rPr>
          <w:rFonts w:asciiTheme="minorHAnsi" w:hAnsiTheme="minorHAnsi" w:cstheme="minorHAnsi"/>
          <w:sz w:val="24"/>
          <w:szCs w:val="24"/>
        </w:rPr>
        <w:t>1.</w:t>
      </w:r>
      <w:r w:rsidRPr="00E05DCB">
        <w:rPr>
          <w:rFonts w:asciiTheme="minorHAnsi" w:hAnsiTheme="minorHAnsi" w:cstheme="minorHAnsi"/>
          <w:sz w:val="24"/>
          <w:szCs w:val="24"/>
        </w:rPr>
        <w:tab/>
        <w:t xml:space="preserve">Complete the table below, which will serve as your itemized </w:t>
      </w:r>
      <w:r w:rsidR="009A7635">
        <w:rPr>
          <w:rFonts w:asciiTheme="minorHAnsi" w:hAnsiTheme="minorHAnsi" w:cstheme="minorHAnsi"/>
          <w:sz w:val="24"/>
          <w:szCs w:val="24"/>
        </w:rPr>
        <w:t>receipt</w:t>
      </w:r>
      <w:r w:rsidRPr="00E05DCB">
        <w:rPr>
          <w:rFonts w:asciiTheme="minorHAnsi" w:hAnsiTheme="minorHAnsi" w:cstheme="minorHAnsi"/>
          <w:sz w:val="24"/>
          <w:szCs w:val="24"/>
        </w:rPr>
        <w:t>. You must list at least six items. If you want to list more than 10 items, ask for an additional table.</w:t>
      </w:r>
    </w:p>
    <w:p w14:paraId="68037882" w14:textId="77777777" w:rsidR="00B0502F" w:rsidRPr="00E05DCB" w:rsidRDefault="00B0502F" w:rsidP="00B0502F">
      <w:pPr>
        <w:pStyle w:val="Handoutnumberedparagraph"/>
        <w:rPr>
          <w:rFonts w:asciiTheme="minorHAnsi" w:hAnsiTheme="minorHAnsi" w:cstheme="minorHAnsi"/>
          <w:sz w:val="24"/>
          <w:szCs w:val="24"/>
        </w:rPr>
      </w:pPr>
      <w:r w:rsidRPr="00E05DCB">
        <w:rPr>
          <w:rFonts w:asciiTheme="minorHAnsi" w:hAnsiTheme="minorHAnsi" w:cstheme="minorHAnsi"/>
          <w:sz w:val="24"/>
          <w:szCs w:val="24"/>
        </w:rPr>
        <w:t>2.</w:t>
      </w:r>
      <w:r w:rsidRPr="00E05DCB">
        <w:rPr>
          <w:rFonts w:asciiTheme="minorHAnsi" w:hAnsiTheme="minorHAnsi" w:cstheme="minorHAnsi"/>
          <w:sz w:val="24"/>
          <w:szCs w:val="24"/>
        </w:rPr>
        <w:tab/>
        <w:t>Compute your total savings—the difference between sum of the original prices and the sum of the sale prices (before tax).</w:t>
      </w:r>
    </w:p>
    <w:p w14:paraId="6832FEE5" w14:textId="77777777" w:rsidR="00B0502F" w:rsidRPr="00E05DCB" w:rsidRDefault="00B0502F" w:rsidP="00B0502F">
      <w:pPr>
        <w:pStyle w:val="Handoutnumberedparagraph"/>
        <w:rPr>
          <w:rFonts w:asciiTheme="minorHAnsi" w:hAnsiTheme="minorHAnsi" w:cstheme="minorHAnsi"/>
          <w:sz w:val="24"/>
          <w:szCs w:val="24"/>
        </w:rPr>
      </w:pPr>
      <w:r w:rsidRPr="00E05DCB">
        <w:rPr>
          <w:rFonts w:asciiTheme="minorHAnsi" w:hAnsiTheme="minorHAnsi" w:cstheme="minorHAnsi"/>
          <w:sz w:val="24"/>
          <w:szCs w:val="24"/>
        </w:rPr>
        <w:t>3.</w:t>
      </w:r>
      <w:r w:rsidRPr="00E05DCB">
        <w:rPr>
          <w:rFonts w:asciiTheme="minorHAnsi" w:hAnsiTheme="minorHAnsi" w:cstheme="minorHAnsi"/>
          <w:sz w:val="24"/>
          <w:szCs w:val="24"/>
        </w:rPr>
        <w:tab/>
        <w:t>Compute the amount of Virginia sales tax (4.5%) on your total purchases, and record it.</w:t>
      </w:r>
    </w:p>
    <w:p w14:paraId="07699812" w14:textId="77777777" w:rsidR="00B0502F" w:rsidRPr="00E05DCB" w:rsidRDefault="00B0502F" w:rsidP="00B0502F">
      <w:pPr>
        <w:pStyle w:val="Handoutnumberedparagraph"/>
        <w:rPr>
          <w:rFonts w:asciiTheme="minorHAnsi" w:hAnsiTheme="minorHAnsi" w:cstheme="minorHAnsi"/>
          <w:sz w:val="24"/>
          <w:szCs w:val="24"/>
        </w:rPr>
      </w:pPr>
      <w:r w:rsidRPr="00E05DCB">
        <w:rPr>
          <w:rFonts w:asciiTheme="minorHAnsi" w:hAnsiTheme="minorHAnsi" w:cstheme="minorHAnsi"/>
          <w:sz w:val="24"/>
          <w:szCs w:val="24"/>
        </w:rPr>
        <w:t>4.</w:t>
      </w:r>
      <w:r w:rsidRPr="00E05DCB">
        <w:rPr>
          <w:rFonts w:asciiTheme="minorHAnsi" w:hAnsiTheme="minorHAnsi" w:cstheme="minorHAnsi"/>
          <w:sz w:val="24"/>
          <w:szCs w:val="24"/>
        </w:rPr>
        <w:tab/>
        <w:t>Compute the amount you owe at the checkout, and record it.</w:t>
      </w:r>
    </w:p>
    <w:p w14:paraId="78FBAE32" w14:textId="77777777" w:rsidR="00B0502F" w:rsidRPr="00E05DCB" w:rsidRDefault="00B0502F" w:rsidP="00B0502F">
      <w:pPr>
        <w:pStyle w:val="Handoutnumberedparagraph"/>
        <w:rPr>
          <w:rFonts w:asciiTheme="minorHAnsi" w:hAnsiTheme="minorHAnsi" w:cstheme="minorHAnsi"/>
          <w:sz w:val="24"/>
          <w:szCs w:val="24"/>
        </w:rPr>
      </w:pPr>
      <w:r w:rsidRPr="00E05DCB">
        <w:rPr>
          <w:rFonts w:asciiTheme="minorHAnsi" w:hAnsiTheme="minorHAnsi" w:cstheme="minorHAnsi"/>
          <w:sz w:val="24"/>
          <w:szCs w:val="24"/>
        </w:rPr>
        <w:t>4.</w:t>
      </w:r>
      <w:r w:rsidRPr="00E05DCB">
        <w:rPr>
          <w:rFonts w:asciiTheme="minorHAnsi" w:hAnsiTheme="minorHAnsi" w:cstheme="minorHAnsi"/>
          <w:sz w:val="24"/>
          <w:szCs w:val="24"/>
        </w:rPr>
        <w:tab/>
        <w:t>Compute the amount of change you would receive from your $500.00. Remember, this can be no more than $10.00.</w:t>
      </w:r>
    </w:p>
    <w:p w14:paraId="6A56B530" w14:textId="77777777" w:rsidR="00B0502F" w:rsidRPr="00E05DCB" w:rsidRDefault="00B0502F" w:rsidP="00B0502F">
      <w:pPr>
        <w:pStyle w:val="Handoutnumberedparagraph"/>
        <w:rPr>
          <w:rFonts w:asciiTheme="minorHAnsi" w:hAnsiTheme="minorHAnsi" w:cstheme="minorHAnsi"/>
          <w:sz w:val="24"/>
          <w:szCs w:val="24"/>
        </w:rPr>
      </w:pPr>
      <w:r w:rsidRPr="00E05DCB">
        <w:rPr>
          <w:rFonts w:asciiTheme="minorHAnsi" w:hAnsiTheme="minorHAnsi" w:cstheme="minorHAnsi"/>
          <w:sz w:val="24"/>
          <w:szCs w:val="24"/>
        </w:rPr>
        <w:t>5.</w:t>
      </w:r>
      <w:r w:rsidRPr="00E05DCB">
        <w:rPr>
          <w:rFonts w:asciiTheme="minorHAnsi" w:hAnsiTheme="minorHAnsi" w:cstheme="minorHAnsi"/>
          <w:sz w:val="24"/>
          <w:szCs w:val="24"/>
        </w:rPr>
        <w:tab/>
        <w:t>Include the ad or sale brochure you used for the items and prices.</w:t>
      </w:r>
    </w:p>
    <w:p w14:paraId="1B71EA8D" w14:textId="77777777" w:rsidR="00B0502F" w:rsidRPr="00E05DCB" w:rsidRDefault="00B0502F" w:rsidP="00B0502F">
      <w:pPr>
        <w:pStyle w:val="Handoutnormal"/>
        <w:jc w:val="center"/>
        <w:rPr>
          <w:rFonts w:asciiTheme="minorHAnsi" w:hAnsiTheme="minorHAnsi" w:cstheme="minorHAnsi"/>
          <w:b/>
          <w:sz w:val="24"/>
          <w:szCs w:val="24"/>
        </w:rPr>
      </w:pPr>
      <w:r w:rsidRPr="00E05DCB">
        <w:rPr>
          <w:rFonts w:asciiTheme="minorHAnsi" w:hAnsiTheme="minorHAnsi" w:cstheme="minorHAnsi"/>
          <w:b/>
          <w:sz w:val="24"/>
          <w:szCs w:val="24"/>
        </w:rPr>
        <w:t>Itemized Bill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682"/>
        <w:gridCol w:w="1047"/>
        <w:gridCol w:w="1047"/>
        <w:gridCol w:w="1782"/>
      </w:tblGrid>
      <w:tr w:rsidR="00B0502F" w:rsidRPr="00E05DCB" w14:paraId="66A436D3" w14:textId="77777777" w:rsidTr="00176B4B">
        <w:trPr>
          <w:trHeight w:val="330"/>
          <w:jc w:val="center"/>
        </w:trPr>
        <w:tc>
          <w:tcPr>
            <w:tcW w:w="3759" w:type="dxa"/>
            <w:vMerge w:val="restart"/>
            <w:vAlign w:val="center"/>
          </w:tcPr>
          <w:p w14:paraId="7C3FDD37" w14:textId="77777777" w:rsidR="00B0502F" w:rsidRPr="00E05DCB" w:rsidRDefault="00B0502F" w:rsidP="00176B4B">
            <w:pPr>
              <w:pStyle w:val="Handoutnormal"/>
              <w:jc w:val="center"/>
              <w:rPr>
                <w:rFonts w:asciiTheme="minorHAnsi" w:hAnsiTheme="minorHAnsi" w:cstheme="minorHAnsi"/>
                <w:b/>
                <w:sz w:val="24"/>
                <w:szCs w:val="24"/>
              </w:rPr>
            </w:pPr>
            <w:r w:rsidRPr="00E05DCB">
              <w:rPr>
                <w:rFonts w:asciiTheme="minorHAnsi" w:hAnsiTheme="minorHAnsi" w:cstheme="minorHAnsi"/>
                <w:b/>
                <w:sz w:val="24"/>
                <w:szCs w:val="24"/>
              </w:rPr>
              <w:t>Item Name</w:t>
            </w:r>
          </w:p>
        </w:tc>
        <w:tc>
          <w:tcPr>
            <w:tcW w:w="1682" w:type="dxa"/>
            <w:vMerge w:val="restart"/>
            <w:vAlign w:val="center"/>
          </w:tcPr>
          <w:p w14:paraId="39167773" w14:textId="77777777" w:rsidR="00B0502F" w:rsidRPr="00E05DCB" w:rsidRDefault="00B0502F" w:rsidP="00176B4B">
            <w:pPr>
              <w:pStyle w:val="Handoutnormal"/>
              <w:jc w:val="center"/>
              <w:rPr>
                <w:rFonts w:asciiTheme="minorHAnsi" w:hAnsiTheme="minorHAnsi" w:cstheme="minorHAnsi"/>
                <w:b/>
                <w:sz w:val="24"/>
                <w:szCs w:val="24"/>
              </w:rPr>
            </w:pPr>
            <w:r w:rsidRPr="00E05DCB">
              <w:rPr>
                <w:rFonts w:asciiTheme="minorHAnsi" w:hAnsiTheme="minorHAnsi" w:cstheme="minorHAnsi"/>
                <w:b/>
                <w:sz w:val="24"/>
                <w:szCs w:val="24"/>
              </w:rPr>
              <w:t>Original Price</w:t>
            </w:r>
          </w:p>
        </w:tc>
        <w:tc>
          <w:tcPr>
            <w:tcW w:w="0" w:type="auto"/>
            <w:gridSpan w:val="2"/>
            <w:vAlign w:val="center"/>
          </w:tcPr>
          <w:p w14:paraId="2DF142FB" w14:textId="77777777" w:rsidR="00B0502F" w:rsidRPr="00E05DCB" w:rsidRDefault="00B0502F" w:rsidP="00176B4B">
            <w:pPr>
              <w:pStyle w:val="Handoutnormal"/>
              <w:jc w:val="center"/>
              <w:rPr>
                <w:rFonts w:asciiTheme="minorHAnsi" w:hAnsiTheme="minorHAnsi" w:cstheme="minorHAnsi"/>
                <w:b/>
                <w:sz w:val="24"/>
                <w:szCs w:val="24"/>
              </w:rPr>
            </w:pPr>
            <w:r w:rsidRPr="00E05DCB">
              <w:rPr>
                <w:rFonts w:asciiTheme="minorHAnsi" w:hAnsiTheme="minorHAnsi" w:cstheme="minorHAnsi"/>
                <w:b/>
                <w:sz w:val="24"/>
                <w:szCs w:val="24"/>
              </w:rPr>
              <w:t>Sale Discount</w:t>
            </w:r>
          </w:p>
        </w:tc>
        <w:tc>
          <w:tcPr>
            <w:tcW w:w="0" w:type="auto"/>
            <w:vMerge w:val="restart"/>
            <w:vAlign w:val="center"/>
          </w:tcPr>
          <w:p w14:paraId="1BA3669C" w14:textId="77777777" w:rsidR="00B0502F" w:rsidRPr="00E05DCB" w:rsidRDefault="00B0502F" w:rsidP="00176B4B">
            <w:pPr>
              <w:pStyle w:val="Handoutnormal"/>
              <w:jc w:val="center"/>
              <w:rPr>
                <w:rFonts w:asciiTheme="minorHAnsi" w:hAnsiTheme="minorHAnsi" w:cstheme="minorHAnsi"/>
                <w:b/>
                <w:sz w:val="24"/>
                <w:szCs w:val="24"/>
              </w:rPr>
            </w:pPr>
            <w:r w:rsidRPr="00E05DCB">
              <w:rPr>
                <w:rFonts w:asciiTheme="minorHAnsi" w:hAnsiTheme="minorHAnsi" w:cstheme="minorHAnsi"/>
                <w:b/>
                <w:sz w:val="24"/>
                <w:szCs w:val="24"/>
              </w:rPr>
              <w:t>Sale Price</w:t>
            </w:r>
          </w:p>
        </w:tc>
      </w:tr>
      <w:tr w:rsidR="00B0502F" w:rsidRPr="00E05DCB" w14:paraId="45B66897" w14:textId="77777777" w:rsidTr="00176B4B">
        <w:trPr>
          <w:trHeight w:val="330"/>
          <w:jc w:val="center"/>
        </w:trPr>
        <w:tc>
          <w:tcPr>
            <w:tcW w:w="3759" w:type="dxa"/>
            <w:vMerge/>
            <w:vAlign w:val="center"/>
          </w:tcPr>
          <w:p w14:paraId="44D839C8" w14:textId="77777777" w:rsidR="00B0502F" w:rsidRPr="00E05DCB" w:rsidRDefault="00B0502F" w:rsidP="00176B4B">
            <w:pPr>
              <w:pStyle w:val="Handoutnormal"/>
              <w:jc w:val="center"/>
              <w:rPr>
                <w:rFonts w:asciiTheme="minorHAnsi" w:hAnsiTheme="minorHAnsi" w:cstheme="minorHAnsi"/>
                <w:b/>
                <w:sz w:val="24"/>
                <w:szCs w:val="24"/>
              </w:rPr>
            </w:pPr>
          </w:p>
        </w:tc>
        <w:tc>
          <w:tcPr>
            <w:tcW w:w="1682" w:type="dxa"/>
            <w:vMerge/>
            <w:vAlign w:val="center"/>
          </w:tcPr>
          <w:p w14:paraId="362D9489" w14:textId="77777777" w:rsidR="00B0502F" w:rsidRPr="00E05DCB" w:rsidRDefault="00B0502F" w:rsidP="00176B4B">
            <w:pPr>
              <w:pStyle w:val="Handoutnormal"/>
              <w:jc w:val="center"/>
              <w:rPr>
                <w:rFonts w:asciiTheme="minorHAnsi" w:hAnsiTheme="minorHAnsi" w:cstheme="minorHAnsi"/>
                <w:b/>
                <w:sz w:val="24"/>
                <w:szCs w:val="24"/>
              </w:rPr>
            </w:pPr>
          </w:p>
        </w:tc>
        <w:tc>
          <w:tcPr>
            <w:tcW w:w="1047" w:type="dxa"/>
            <w:vAlign w:val="center"/>
          </w:tcPr>
          <w:p w14:paraId="0DA80E4F" w14:textId="77777777" w:rsidR="00B0502F" w:rsidRPr="00E05DCB" w:rsidRDefault="00B0502F" w:rsidP="00176B4B">
            <w:pPr>
              <w:pStyle w:val="Handoutnormal"/>
              <w:jc w:val="center"/>
              <w:rPr>
                <w:rFonts w:asciiTheme="minorHAnsi" w:hAnsiTheme="minorHAnsi" w:cstheme="minorHAnsi"/>
                <w:b/>
                <w:sz w:val="24"/>
                <w:szCs w:val="24"/>
              </w:rPr>
            </w:pPr>
            <w:r w:rsidRPr="00E05DCB">
              <w:rPr>
                <w:rFonts w:asciiTheme="minorHAnsi" w:hAnsiTheme="minorHAnsi" w:cstheme="minorHAnsi"/>
                <w:b/>
                <w:sz w:val="24"/>
                <w:szCs w:val="24"/>
              </w:rPr>
              <w:t>%</w:t>
            </w:r>
          </w:p>
        </w:tc>
        <w:tc>
          <w:tcPr>
            <w:tcW w:w="1047" w:type="dxa"/>
            <w:vAlign w:val="center"/>
          </w:tcPr>
          <w:p w14:paraId="0339AB91" w14:textId="77777777" w:rsidR="00B0502F" w:rsidRPr="00E05DCB" w:rsidRDefault="00B0502F" w:rsidP="00176B4B">
            <w:pPr>
              <w:pStyle w:val="Handoutnormal"/>
              <w:jc w:val="center"/>
              <w:rPr>
                <w:rFonts w:asciiTheme="minorHAnsi" w:hAnsiTheme="minorHAnsi" w:cstheme="minorHAnsi"/>
                <w:b/>
                <w:sz w:val="24"/>
                <w:szCs w:val="24"/>
              </w:rPr>
            </w:pPr>
            <w:r w:rsidRPr="00E05DCB">
              <w:rPr>
                <w:rFonts w:asciiTheme="minorHAnsi" w:hAnsiTheme="minorHAnsi" w:cstheme="minorHAnsi"/>
                <w:b/>
                <w:sz w:val="24"/>
                <w:szCs w:val="24"/>
              </w:rPr>
              <w:t>Amount</w:t>
            </w:r>
          </w:p>
        </w:tc>
        <w:tc>
          <w:tcPr>
            <w:tcW w:w="0" w:type="auto"/>
            <w:vMerge/>
            <w:vAlign w:val="center"/>
          </w:tcPr>
          <w:p w14:paraId="56779C5C" w14:textId="77777777" w:rsidR="00B0502F" w:rsidRPr="00E05DCB" w:rsidRDefault="00B0502F" w:rsidP="00176B4B">
            <w:pPr>
              <w:pStyle w:val="Handoutnormal"/>
              <w:jc w:val="center"/>
              <w:rPr>
                <w:rFonts w:asciiTheme="minorHAnsi" w:hAnsiTheme="minorHAnsi" w:cstheme="minorHAnsi"/>
                <w:b/>
                <w:sz w:val="24"/>
                <w:szCs w:val="24"/>
              </w:rPr>
            </w:pPr>
          </w:p>
        </w:tc>
      </w:tr>
      <w:tr w:rsidR="00B0502F" w:rsidRPr="00E05DCB" w14:paraId="3F4F22DB" w14:textId="77777777" w:rsidTr="00176B4B">
        <w:trPr>
          <w:trHeight w:val="330"/>
          <w:jc w:val="center"/>
        </w:trPr>
        <w:tc>
          <w:tcPr>
            <w:tcW w:w="3759" w:type="dxa"/>
            <w:vAlign w:val="center"/>
          </w:tcPr>
          <w:p w14:paraId="01D73A4F"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1.</w:t>
            </w:r>
          </w:p>
        </w:tc>
        <w:tc>
          <w:tcPr>
            <w:tcW w:w="1682" w:type="dxa"/>
          </w:tcPr>
          <w:p w14:paraId="38E486D2"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321500E2"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6ACF995E" w14:textId="77777777" w:rsidR="00B0502F" w:rsidRPr="00E05DCB" w:rsidRDefault="00B0502F" w:rsidP="00176B4B">
            <w:pPr>
              <w:pStyle w:val="Handoutnormal"/>
              <w:rPr>
                <w:rFonts w:asciiTheme="minorHAnsi" w:hAnsiTheme="minorHAnsi" w:cstheme="minorHAnsi"/>
                <w:sz w:val="24"/>
                <w:szCs w:val="24"/>
              </w:rPr>
            </w:pPr>
          </w:p>
        </w:tc>
        <w:tc>
          <w:tcPr>
            <w:tcW w:w="0" w:type="auto"/>
          </w:tcPr>
          <w:p w14:paraId="393B9EFD"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21C50DCA" w14:textId="77777777" w:rsidTr="00176B4B">
        <w:trPr>
          <w:trHeight w:val="330"/>
          <w:jc w:val="center"/>
        </w:trPr>
        <w:tc>
          <w:tcPr>
            <w:tcW w:w="3759" w:type="dxa"/>
            <w:vAlign w:val="center"/>
          </w:tcPr>
          <w:p w14:paraId="59F90852"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2.</w:t>
            </w:r>
          </w:p>
        </w:tc>
        <w:tc>
          <w:tcPr>
            <w:tcW w:w="1682" w:type="dxa"/>
          </w:tcPr>
          <w:p w14:paraId="41C106AF"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252A39B3"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5FF43E80" w14:textId="77777777" w:rsidR="00B0502F" w:rsidRPr="00E05DCB" w:rsidRDefault="00B0502F" w:rsidP="00176B4B">
            <w:pPr>
              <w:pStyle w:val="Handoutnormal"/>
              <w:rPr>
                <w:rFonts w:asciiTheme="minorHAnsi" w:hAnsiTheme="minorHAnsi" w:cstheme="minorHAnsi"/>
                <w:sz w:val="24"/>
                <w:szCs w:val="24"/>
              </w:rPr>
            </w:pPr>
          </w:p>
        </w:tc>
        <w:tc>
          <w:tcPr>
            <w:tcW w:w="0" w:type="auto"/>
          </w:tcPr>
          <w:p w14:paraId="380E905D"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7635F077" w14:textId="77777777" w:rsidTr="00176B4B">
        <w:trPr>
          <w:trHeight w:val="330"/>
          <w:jc w:val="center"/>
        </w:trPr>
        <w:tc>
          <w:tcPr>
            <w:tcW w:w="3759" w:type="dxa"/>
            <w:vAlign w:val="center"/>
          </w:tcPr>
          <w:p w14:paraId="1FAEB53C"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3.</w:t>
            </w:r>
          </w:p>
        </w:tc>
        <w:tc>
          <w:tcPr>
            <w:tcW w:w="1682" w:type="dxa"/>
          </w:tcPr>
          <w:p w14:paraId="0C6B70C7"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10D23BB1"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6C48AE05" w14:textId="77777777" w:rsidR="00B0502F" w:rsidRPr="00E05DCB" w:rsidRDefault="00B0502F" w:rsidP="00176B4B">
            <w:pPr>
              <w:pStyle w:val="Handoutnormal"/>
              <w:rPr>
                <w:rFonts w:asciiTheme="minorHAnsi" w:hAnsiTheme="minorHAnsi" w:cstheme="minorHAnsi"/>
                <w:sz w:val="24"/>
                <w:szCs w:val="24"/>
              </w:rPr>
            </w:pPr>
          </w:p>
        </w:tc>
        <w:tc>
          <w:tcPr>
            <w:tcW w:w="0" w:type="auto"/>
          </w:tcPr>
          <w:p w14:paraId="3B48E2EA"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52FC6D2A" w14:textId="77777777" w:rsidTr="00176B4B">
        <w:trPr>
          <w:trHeight w:val="330"/>
          <w:jc w:val="center"/>
        </w:trPr>
        <w:tc>
          <w:tcPr>
            <w:tcW w:w="3759" w:type="dxa"/>
            <w:vAlign w:val="center"/>
          </w:tcPr>
          <w:p w14:paraId="0E56EDAF"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4.</w:t>
            </w:r>
          </w:p>
        </w:tc>
        <w:tc>
          <w:tcPr>
            <w:tcW w:w="1682" w:type="dxa"/>
          </w:tcPr>
          <w:p w14:paraId="37E90E25"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02D0646E"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0FA99247" w14:textId="77777777" w:rsidR="00B0502F" w:rsidRPr="00E05DCB" w:rsidRDefault="00B0502F" w:rsidP="00176B4B">
            <w:pPr>
              <w:pStyle w:val="Handoutnormal"/>
              <w:rPr>
                <w:rFonts w:asciiTheme="minorHAnsi" w:hAnsiTheme="minorHAnsi" w:cstheme="minorHAnsi"/>
                <w:sz w:val="24"/>
                <w:szCs w:val="24"/>
              </w:rPr>
            </w:pPr>
          </w:p>
        </w:tc>
        <w:tc>
          <w:tcPr>
            <w:tcW w:w="0" w:type="auto"/>
          </w:tcPr>
          <w:p w14:paraId="775D57C1"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13059F11" w14:textId="77777777" w:rsidTr="00176B4B">
        <w:trPr>
          <w:trHeight w:val="330"/>
          <w:jc w:val="center"/>
        </w:trPr>
        <w:tc>
          <w:tcPr>
            <w:tcW w:w="3759" w:type="dxa"/>
            <w:vAlign w:val="center"/>
          </w:tcPr>
          <w:p w14:paraId="38F4CD62"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5.</w:t>
            </w:r>
          </w:p>
        </w:tc>
        <w:tc>
          <w:tcPr>
            <w:tcW w:w="1682" w:type="dxa"/>
          </w:tcPr>
          <w:p w14:paraId="2277FC60"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7019A532"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22E36374" w14:textId="77777777" w:rsidR="00B0502F" w:rsidRPr="00E05DCB" w:rsidRDefault="00B0502F" w:rsidP="00176B4B">
            <w:pPr>
              <w:pStyle w:val="Handoutnormal"/>
              <w:rPr>
                <w:rFonts w:asciiTheme="minorHAnsi" w:hAnsiTheme="minorHAnsi" w:cstheme="minorHAnsi"/>
                <w:sz w:val="24"/>
                <w:szCs w:val="24"/>
              </w:rPr>
            </w:pPr>
          </w:p>
        </w:tc>
        <w:tc>
          <w:tcPr>
            <w:tcW w:w="0" w:type="auto"/>
          </w:tcPr>
          <w:p w14:paraId="086B2F63"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3D0664B0" w14:textId="77777777" w:rsidTr="00176B4B">
        <w:trPr>
          <w:trHeight w:val="330"/>
          <w:jc w:val="center"/>
        </w:trPr>
        <w:tc>
          <w:tcPr>
            <w:tcW w:w="3759" w:type="dxa"/>
            <w:vAlign w:val="center"/>
          </w:tcPr>
          <w:p w14:paraId="59B40832"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6.</w:t>
            </w:r>
          </w:p>
        </w:tc>
        <w:tc>
          <w:tcPr>
            <w:tcW w:w="1682" w:type="dxa"/>
          </w:tcPr>
          <w:p w14:paraId="6AAB48C4"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481388E7"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3077EFDE" w14:textId="77777777" w:rsidR="00B0502F" w:rsidRPr="00E05DCB" w:rsidRDefault="00B0502F" w:rsidP="00176B4B">
            <w:pPr>
              <w:pStyle w:val="Handoutnormal"/>
              <w:rPr>
                <w:rFonts w:asciiTheme="minorHAnsi" w:hAnsiTheme="minorHAnsi" w:cstheme="minorHAnsi"/>
                <w:sz w:val="24"/>
                <w:szCs w:val="24"/>
              </w:rPr>
            </w:pPr>
          </w:p>
        </w:tc>
        <w:tc>
          <w:tcPr>
            <w:tcW w:w="0" w:type="auto"/>
          </w:tcPr>
          <w:p w14:paraId="0439EB59"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4CB12BF7" w14:textId="77777777" w:rsidTr="00176B4B">
        <w:trPr>
          <w:trHeight w:val="330"/>
          <w:jc w:val="center"/>
        </w:trPr>
        <w:tc>
          <w:tcPr>
            <w:tcW w:w="3759" w:type="dxa"/>
            <w:vAlign w:val="center"/>
          </w:tcPr>
          <w:p w14:paraId="395185FC"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7.</w:t>
            </w:r>
          </w:p>
        </w:tc>
        <w:tc>
          <w:tcPr>
            <w:tcW w:w="1682" w:type="dxa"/>
          </w:tcPr>
          <w:p w14:paraId="078DEA6B"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6A66C47D"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038CE367" w14:textId="77777777" w:rsidR="00B0502F" w:rsidRPr="00E05DCB" w:rsidRDefault="00B0502F" w:rsidP="00176B4B">
            <w:pPr>
              <w:pStyle w:val="Handoutnormal"/>
              <w:rPr>
                <w:rFonts w:asciiTheme="minorHAnsi" w:hAnsiTheme="minorHAnsi" w:cstheme="minorHAnsi"/>
                <w:sz w:val="24"/>
                <w:szCs w:val="24"/>
              </w:rPr>
            </w:pPr>
          </w:p>
        </w:tc>
        <w:tc>
          <w:tcPr>
            <w:tcW w:w="0" w:type="auto"/>
          </w:tcPr>
          <w:p w14:paraId="4EFCA0C9"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4F8F0702" w14:textId="77777777" w:rsidTr="00176B4B">
        <w:trPr>
          <w:trHeight w:val="330"/>
          <w:jc w:val="center"/>
        </w:trPr>
        <w:tc>
          <w:tcPr>
            <w:tcW w:w="3759" w:type="dxa"/>
            <w:vAlign w:val="center"/>
          </w:tcPr>
          <w:p w14:paraId="43F0809E"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8.</w:t>
            </w:r>
          </w:p>
        </w:tc>
        <w:tc>
          <w:tcPr>
            <w:tcW w:w="1682" w:type="dxa"/>
          </w:tcPr>
          <w:p w14:paraId="7C82F7B9"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47667B9A"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41A0A57A" w14:textId="77777777" w:rsidR="00B0502F" w:rsidRPr="00E05DCB" w:rsidRDefault="00B0502F" w:rsidP="00176B4B">
            <w:pPr>
              <w:pStyle w:val="Handoutnormal"/>
              <w:rPr>
                <w:rFonts w:asciiTheme="minorHAnsi" w:hAnsiTheme="minorHAnsi" w:cstheme="minorHAnsi"/>
                <w:sz w:val="24"/>
                <w:szCs w:val="24"/>
              </w:rPr>
            </w:pPr>
          </w:p>
        </w:tc>
        <w:tc>
          <w:tcPr>
            <w:tcW w:w="0" w:type="auto"/>
          </w:tcPr>
          <w:p w14:paraId="4AF90DB0"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1B52F755" w14:textId="77777777" w:rsidTr="00176B4B">
        <w:trPr>
          <w:trHeight w:val="330"/>
          <w:jc w:val="center"/>
        </w:trPr>
        <w:tc>
          <w:tcPr>
            <w:tcW w:w="3759" w:type="dxa"/>
            <w:vAlign w:val="center"/>
          </w:tcPr>
          <w:p w14:paraId="3D0CAB0C"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9.</w:t>
            </w:r>
          </w:p>
        </w:tc>
        <w:tc>
          <w:tcPr>
            <w:tcW w:w="1682" w:type="dxa"/>
          </w:tcPr>
          <w:p w14:paraId="2A0AC49A"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7A25083B" w14:textId="77777777" w:rsidR="00B0502F" w:rsidRPr="00E05DCB" w:rsidRDefault="00B0502F" w:rsidP="00176B4B">
            <w:pPr>
              <w:pStyle w:val="Handoutnormal"/>
              <w:rPr>
                <w:rFonts w:asciiTheme="minorHAnsi" w:hAnsiTheme="minorHAnsi" w:cstheme="minorHAnsi"/>
                <w:sz w:val="24"/>
                <w:szCs w:val="24"/>
              </w:rPr>
            </w:pPr>
          </w:p>
        </w:tc>
        <w:tc>
          <w:tcPr>
            <w:tcW w:w="1047" w:type="dxa"/>
          </w:tcPr>
          <w:p w14:paraId="79B9B9CA" w14:textId="77777777" w:rsidR="00B0502F" w:rsidRPr="00E05DCB" w:rsidRDefault="00B0502F" w:rsidP="00176B4B">
            <w:pPr>
              <w:pStyle w:val="Handoutnormal"/>
              <w:rPr>
                <w:rFonts w:asciiTheme="minorHAnsi" w:hAnsiTheme="minorHAnsi" w:cstheme="minorHAnsi"/>
                <w:sz w:val="24"/>
                <w:szCs w:val="24"/>
              </w:rPr>
            </w:pPr>
          </w:p>
        </w:tc>
        <w:tc>
          <w:tcPr>
            <w:tcW w:w="0" w:type="auto"/>
          </w:tcPr>
          <w:p w14:paraId="65196C0C"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6C0F3AC8" w14:textId="77777777" w:rsidTr="00176B4B">
        <w:trPr>
          <w:trHeight w:val="330"/>
          <w:jc w:val="center"/>
        </w:trPr>
        <w:tc>
          <w:tcPr>
            <w:tcW w:w="3759" w:type="dxa"/>
            <w:tcBorders>
              <w:bottom w:val="single" w:sz="18" w:space="0" w:color="auto"/>
            </w:tcBorders>
            <w:vAlign w:val="center"/>
          </w:tcPr>
          <w:p w14:paraId="58E72BBA"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10.</w:t>
            </w:r>
          </w:p>
        </w:tc>
        <w:tc>
          <w:tcPr>
            <w:tcW w:w="1682" w:type="dxa"/>
            <w:tcBorders>
              <w:bottom w:val="single" w:sz="18" w:space="0" w:color="auto"/>
            </w:tcBorders>
          </w:tcPr>
          <w:p w14:paraId="37857316" w14:textId="77777777" w:rsidR="00B0502F" w:rsidRPr="00E05DCB" w:rsidRDefault="00B0502F" w:rsidP="00176B4B">
            <w:pPr>
              <w:pStyle w:val="Handoutnormal"/>
              <w:rPr>
                <w:rFonts w:asciiTheme="minorHAnsi" w:hAnsiTheme="minorHAnsi" w:cstheme="minorHAnsi"/>
                <w:sz w:val="24"/>
                <w:szCs w:val="24"/>
              </w:rPr>
            </w:pPr>
          </w:p>
        </w:tc>
        <w:tc>
          <w:tcPr>
            <w:tcW w:w="1047" w:type="dxa"/>
            <w:tcBorders>
              <w:bottom w:val="single" w:sz="18" w:space="0" w:color="auto"/>
            </w:tcBorders>
          </w:tcPr>
          <w:p w14:paraId="159CD7C7" w14:textId="77777777" w:rsidR="00B0502F" w:rsidRPr="00E05DCB" w:rsidRDefault="00B0502F" w:rsidP="00176B4B">
            <w:pPr>
              <w:pStyle w:val="Handoutnormal"/>
              <w:rPr>
                <w:rFonts w:asciiTheme="minorHAnsi" w:hAnsiTheme="minorHAnsi" w:cstheme="minorHAnsi"/>
                <w:sz w:val="24"/>
                <w:szCs w:val="24"/>
              </w:rPr>
            </w:pPr>
          </w:p>
        </w:tc>
        <w:tc>
          <w:tcPr>
            <w:tcW w:w="1047" w:type="dxa"/>
            <w:tcBorders>
              <w:bottom w:val="single" w:sz="18" w:space="0" w:color="auto"/>
            </w:tcBorders>
          </w:tcPr>
          <w:p w14:paraId="3D0EBD64" w14:textId="77777777" w:rsidR="00B0502F" w:rsidRPr="00E05DCB" w:rsidRDefault="00B0502F" w:rsidP="00176B4B">
            <w:pPr>
              <w:pStyle w:val="Handoutnormal"/>
              <w:rPr>
                <w:rFonts w:asciiTheme="minorHAnsi" w:hAnsiTheme="minorHAnsi" w:cstheme="minorHAnsi"/>
                <w:sz w:val="24"/>
                <w:szCs w:val="24"/>
              </w:rPr>
            </w:pPr>
          </w:p>
        </w:tc>
        <w:tc>
          <w:tcPr>
            <w:tcW w:w="0" w:type="auto"/>
            <w:tcBorders>
              <w:bottom w:val="single" w:sz="18" w:space="0" w:color="auto"/>
            </w:tcBorders>
          </w:tcPr>
          <w:p w14:paraId="798485D5"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1507195E" w14:textId="77777777" w:rsidTr="00176B4B">
        <w:trPr>
          <w:trHeight w:val="330"/>
          <w:jc w:val="center"/>
        </w:trPr>
        <w:tc>
          <w:tcPr>
            <w:tcW w:w="3759" w:type="dxa"/>
            <w:tcBorders>
              <w:top w:val="single" w:sz="18" w:space="0" w:color="auto"/>
              <w:bottom w:val="single" w:sz="18" w:space="0" w:color="auto"/>
            </w:tcBorders>
            <w:vAlign w:val="center"/>
          </w:tcPr>
          <w:p w14:paraId="1F4EF4FB" w14:textId="77777777" w:rsidR="00B0502F" w:rsidRPr="00E05DCB" w:rsidRDefault="00B0502F" w:rsidP="00176B4B">
            <w:pPr>
              <w:pStyle w:val="Handoutnormal"/>
              <w:jc w:val="right"/>
              <w:rPr>
                <w:rFonts w:asciiTheme="minorHAnsi" w:hAnsiTheme="minorHAnsi" w:cstheme="minorHAnsi"/>
                <w:sz w:val="24"/>
                <w:szCs w:val="24"/>
              </w:rPr>
            </w:pPr>
            <w:r w:rsidRPr="00E05DCB">
              <w:rPr>
                <w:rFonts w:asciiTheme="minorHAnsi" w:hAnsiTheme="minorHAnsi" w:cstheme="minorHAnsi"/>
                <w:sz w:val="24"/>
                <w:szCs w:val="24"/>
              </w:rPr>
              <w:t>TOTAL</w:t>
            </w:r>
          </w:p>
        </w:tc>
        <w:tc>
          <w:tcPr>
            <w:tcW w:w="1682" w:type="dxa"/>
            <w:tcBorders>
              <w:top w:val="single" w:sz="18" w:space="0" w:color="auto"/>
              <w:bottom w:val="single" w:sz="18" w:space="0" w:color="auto"/>
            </w:tcBorders>
            <w:vAlign w:val="center"/>
          </w:tcPr>
          <w:p w14:paraId="3319116F" w14:textId="77777777" w:rsidR="00B0502F" w:rsidRPr="00E05DCB" w:rsidRDefault="00B0502F" w:rsidP="00176B4B">
            <w:pPr>
              <w:pStyle w:val="Handoutnormal"/>
              <w:rPr>
                <w:rFonts w:asciiTheme="minorHAnsi" w:hAnsiTheme="minorHAnsi" w:cstheme="minorHAnsi"/>
                <w:sz w:val="24"/>
                <w:szCs w:val="24"/>
              </w:rPr>
            </w:pPr>
          </w:p>
        </w:tc>
        <w:tc>
          <w:tcPr>
            <w:tcW w:w="1047" w:type="dxa"/>
            <w:tcBorders>
              <w:top w:val="single" w:sz="18" w:space="0" w:color="auto"/>
              <w:bottom w:val="single" w:sz="18" w:space="0" w:color="auto"/>
            </w:tcBorders>
            <w:shd w:val="clear" w:color="auto" w:fill="auto"/>
            <w:vAlign w:val="center"/>
          </w:tcPr>
          <w:p w14:paraId="63BE9767" w14:textId="77777777" w:rsidR="00B0502F" w:rsidRPr="00E05DCB" w:rsidRDefault="00B0502F" w:rsidP="00176B4B">
            <w:pPr>
              <w:pStyle w:val="Handoutnormal"/>
              <w:rPr>
                <w:rFonts w:asciiTheme="minorHAnsi" w:hAnsiTheme="minorHAnsi" w:cstheme="minorHAnsi"/>
                <w:sz w:val="24"/>
                <w:szCs w:val="24"/>
              </w:rPr>
            </w:pPr>
          </w:p>
        </w:tc>
        <w:tc>
          <w:tcPr>
            <w:tcW w:w="1047" w:type="dxa"/>
            <w:tcBorders>
              <w:top w:val="single" w:sz="18" w:space="0" w:color="auto"/>
              <w:bottom w:val="single" w:sz="18" w:space="0" w:color="auto"/>
            </w:tcBorders>
            <w:shd w:val="clear" w:color="auto" w:fill="auto"/>
            <w:vAlign w:val="center"/>
          </w:tcPr>
          <w:p w14:paraId="21C34095" w14:textId="77777777" w:rsidR="00B0502F" w:rsidRPr="00E05DCB" w:rsidRDefault="00B0502F" w:rsidP="00176B4B">
            <w:pPr>
              <w:pStyle w:val="Handoutnormal"/>
              <w:rPr>
                <w:rFonts w:asciiTheme="minorHAnsi" w:hAnsiTheme="minorHAnsi" w:cstheme="minorHAnsi"/>
                <w:sz w:val="24"/>
                <w:szCs w:val="24"/>
              </w:rPr>
            </w:pPr>
          </w:p>
        </w:tc>
        <w:tc>
          <w:tcPr>
            <w:tcW w:w="0" w:type="auto"/>
            <w:tcBorders>
              <w:top w:val="single" w:sz="18" w:space="0" w:color="auto"/>
              <w:bottom w:val="single" w:sz="18" w:space="0" w:color="auto"/>
            </w:tcBorders>
            <w:vAlign w:val="center"/>
          </w:tcPr>
          <w:p w14:paraId="5A9158C3" w14:textId="77777777" w:rsidR="00B0502F" w:rsidRPr="00E05DCB" w:rsidRDefault="00B0502F" w:rsidP="00176B4B">
            <w:pPr>
              <w:pStyle w:val="Handoutnormal"/>
              <w:rPr>
                <w:rFonts w:asciiTheme="minorHAnsi" w:hAnsiTheme="minorHAnsi" w:cstheme="minorHAnsi"/>
                <w:sz w:val="24"/>
                <w:szCs w:val="24"/>
              </w:rPr>
            </w:pPr>
          </w:p>
        </w:tc>
      </w:tr>
      <w:tr w:rsidR="00B0502F" w:rsidRPr="00E05DCB" w14:paraId="56F9780F" w14:textId="77777777" w:rsidTr="00176B4B">
        <w:trPr>
          <w:trHeight w:val="330"/>
          <w:jc w:val="center"/>
        </w:trPr>
        <w:tc>
          <w:tcPr>
            <w:tcW w:w="9317" w:type="dxa"/>
            <w:gridSpan w:val="5"/>
            <w:tcBorders>
              <w:top w:val="single" w:sz="18" w:space="0" w:color="auto"/>
            </w:tcBorders>
            <w:vAlign w:val="center"/>
          </w:tcPr>
          <w:p w14:paraId="4C64ED89"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Amount of Virginia sales tax on your total purchases:</w:t>
            </w:r>
          </w:p>
        </w:tc>
      </w:tr>
      <w:tr w:rsidR="00B0502F" w:rsidRPr="00E05DCB" w14:paraId="3044ED14" w14:textId="77777777" w:rsidTr="00176B4B">
        <w:trPr>
          <w:trHeight w:val="330"/>
          <w:jc w:val="center"/>
        </w:trPr>
        <w:tc>
          <w:tcPr>
            <w:tcW w:w="9317" w:type="dxa"/>
            <w:gridSpan w:val="5"/>
            <w:vAlign w:val="center"/>
          </w:tcPr>
          <w:p w14:paraId="3B7FC8BE"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Amount you owe at the checkout:</w:t>
            </w:r>
          </w:p>
        </w:tc>
      </w:tr>
      <w:tr w:rsidR="00B0502F" w:rsidRPr="00E05DCB" w14:paraId="62799182" w14:textId="77777777" w:rsidTr="00176B4B">
        <w:trPr>
          <w:trHeight w:val="330"/>
          <w:jc w:val="center"/>
        </w:trPr>
        <w:tc>
          <w:tcPr>
            <w:tcW w:w="9317" w:type="dxa"/>
            <w:gridSpan w:val="5"/>
            <w:vAlign w:val="center"/>
          </w:tcPr>
          <w:p w14:paraId="5F47D9C0" w14:textId="77777777" w:rsidR="00B0502F" w:rsidRPr="00E05DCB" w:rsidRDefault="00B0502F" w:rsidP="00176B4B">
            <w:pPr>
              <w:pStyle w:val="Handoutnormal"/>
              <w:rPr>
                <w:rFonts w:asciiTheme="minorHAnsi" w:hAnsiTheme="minorHAnsi" w:cstheme="minorHAnsi"/>
                <w:sz w:val="24"/>
                <w:szCs w:val="24"/>
              </w:rPr>
            </w:pPr>
            <w:r w:rsidRPr="00E05DCB">
              <w:rPr>
                <w:rFonts w:asciiTheme="minorHAnsi" w:hAnsiTheme="minorHAnsi" w:cstheme="minorHAnsi"/>
                <w:sz w:val="24"/>
                <w:szCs w:val="24"/>
              </w:rPr>
              <w:t>Amount of change received:</w:t>
            </w:r>
          </w:p>
        </w:tc>
      </w:tr>
    </w:tbl>
    <w:p w14:paraId="5189CE4A" w14:textId="7BCD4F15" w:rsidR="009A0529" w:rsidRPr="00E05DCB" w:rsidRDefault="009844BE" w:rsidP="009844BE">
      <w:pPr>
        <w:pStyle w:val="Heading3"/>
        <w:rPr>
          <w:rFonts w:asciiTheme="minorHAnsi" w:hAnsiTheme="minorHAnsi" w:cstheme="minorHAnsi"/>
        </w:rPr>
      </w:pPr>
      <w:r w:rsidRPr="00E05DCB">
        <w:rPr>
          <w:rFonts w:asciiTheme="minorHAnsi" w:hAnsiTheme="minorHAnsi" w:cstheme="minorHAnsi"/>
        </w:rPr>
        <w:t xml:space="preserve"> </w:t>
      </w:r>
    </w:p>
    <w:p w14:paraId="5128E2C5" w14:textId="7B5E3621" w:rsidR="009A0529" w:rsidRDefault="009A0529" w:rsidP="009A0529">
      <w:pPr>
        <w:rPr>
          <w:rFonts w:asciiTheme="minorHAnsi" w:hAnsiTheme="minorHAnsi" w:cstheme="minorHAnsi"/>
          <w:sz w:val="24"/>
          <w:szCs w:val="24"/>
        </w:rPr>
      </w:pPr>
    </w:p>
    <w:p w14:paraId="684F7A89" w14:textId="499AD95B" w:rsidR="002E3BE8" w:rsidRDefault="002E3BE8" w:rsidP="009A0529">
      <w:pPr>
        <w:rPr>
          <w:rFonts w:asciiTheme="minorHAnsi" w:hAnsiTheme="minorHAnsi" w:cstheme="minorHAnsi"/>
          <w:sz w:val="24"/>
          <w:szCs w:val="24"/>
        </w:rPr>
      </w:pPr>
    </w:p>
    <w:p w14:paraId="54915D70" w14:textId="00D90846" w:rsidR="002E3BE8" w:rsidRDefault="002E3BE8" w:rsidP="002E3BE8">
      <w:pPr>
        <w:pStyle w:val="Heading7"/>
      </w:pPr>
      <w:r>
        <w:t>Exit Ticket: Smart Shopper</w:t>
      </w:r>
    </w:p>
    <w:p w14:paraId="211F20DA" w14:textId="36AAB3D2" w:rsidR="002E3BE8" w:rsidRDefault="002E3BE8" w:rsidP="009A0529">
      <w:pPr>
        <w:rPr>
          <w:rFonts w:asciiTheme="minorHAnsi" w:hAnsiTheme="minorHAnsi" w:cstheme="minorHAnsi"/>
          <w:sz w:val="24"/>
          <w:szCs w:val="24"/>
        </w:rPr>
      </w:pPr>
    </w:p>
    <w:p w14:paraId="4DC15ADA" w14:textId="13F50624" w:rsidR="002E3BE8" w:rsidRDefault="002E3BE8" w:rsidP="009A0529">
      <w:pPr>
        <w:rPr>
          <w:rFonts w:asciiTheme="minorHAnsi" w:hAnsiTheme="minorHAnsi" w:cstheme="minorHAnsi"/>
          <w:sz w:val="24"/>
          <w:szCs w:val="24"/>
        </w:rPr>
      </w:pPr>
      <w:r>
        <w:rPr>
          <w:rFonts w:asciiTheme="minorHAnsi" w:hAnsiTheme="minorHAnsi" w:cstheme="minorHAnsi"/>
          <w:sz w:val="24"/>
          <w:szCs w:val="24"/>
        </w:rPr>
        <w:t xml:space="preserve">You are shopping for a new television and want to get the best deal. Based upon the information below, which store has a better deal on the television and explain your reasoning. </w:t>
      </w:r>
    </w:p>
    <w:p w14:paraId="39F94941" w14:textId="77777777" w:rsidR="009A7635" w:rsidRDefault="009A7635" w:rsidP="009A0529">
      <w:pPr>
        <w:rPr>
          <w:rFonts w:asciiTheme="minorHAnsi" w:hAnsiTheme="minorHAnsi" w:cstheme="minorHAnsi"/>
          <w:sz w:val="24"/>
          <w:szCs w:val="24"/>
        </w:rPr>
      </w:pPr>
    </w:p>
    <w:p w14:paraId="002F43A4" w14:textId="1E314D5E" w:rsidR="002E3BE8" w:rsidRDefault="002E3BE8" w:rsidP="009A0529">
      <w:pPr>
        <w:rPr>
          <w:rFonts w:asciiTheme="minorHAnsi" w:hAnsiTheme="minorHAnsi" w:cstheme="minorHAnsi"/>
          <w:sz w:val="24"/>
          <w:szCs w:val="24"/>
        </w:rPr>
      </w:pPr>
    </w:p>
    <w:p w14:paraId="6471DC19" w14:textId="0F4F53AC" w:rsidR="002E3BE8" w:rsidRDefault="002E3BE8" w:rsidP="009A0529">
      <w:pPr>
        <w:rPr>
          <w:rFonts w:asciiTheme="minorHAnsi" w:hAnsiTheme="minorHAnsi" w:cstheme="minorHAnsi"/>
          <w:sz w:val="24"/>
          <w:szCs w:val="24"/>
        </w:rPr>
      </w:pPr>
    </w:p>
    <w:tbl>
      <w:tblPr>
        <w:tblStyle w:val="TableGrid"/>
        <w:tblW w:w="9443" w:type="dxa"/>
        <w:tblLook w:val="04A0" w:firstRow="1" w:lastRow="0" w:firstColumn="1" w:lastColumn="0" w:noHBand="0" w:noVBand="1"/>
      </w:tblPr>
      <w:tblGrid>
        <w:gridCol w:w="2427"/>
        <w:gridCol w:w="2160"/>
        <w:gridCol w:w="2428"/>
        <w:gridCol w:w="2428"/>
      </w:tblGrid>
      <w:tr w:rsidR="002E3BE8" w14:paraId="7ECC44A5" w14:textId="77777777" w:rsidTr="002E3BE8">
        <w:trPr>
          <w:trHeight w:val="1322"/>
        </w:trPr>
        <w:tc>
          <w:tcPr>
            <w:tcW w:w="2427" w:type="dxa"/>
            <w:vMerge w:val="restart"/>
            <w:vAlign w:val="center"/>
          </w:tcPr>
          <w:p w14:paraId="72863755" w14:textId="3A1E56DD" w:rsidR="002E3BE8" w:rsidRPr="002E3BE8" w:rsidRDefault="002E3BE8" w:rsidP="002E3BE8">
            <w:pPr>
              <w:jc w:val="center"/>
              <w:rPr>
                <w:rFonts w:asciiTheme="minorHAnsi" w:hAnsiTheme="minorHAnsi" w:cstheme="minorHAnsi"/>
                <w:sz w:val="40"/>
                <w:szCs w:val="40"/>
              </w:rPr>
            </w:pPr>
            <w:r w:rsidRPr="002E3BE8">
              <w:rPr>
                <w:rFonts w:asciiTheme="minorHAnsi" w:hAnsiTheme="minorHAnsi" w:cstheme="minorHAnsi"/>
                <w:sz w:val="40"/>
                <w:szCs w:val="40"/>
              </w:rPr>
              <w:t>TV’s R Us</w:t>
            </w:r>
          </w:p>
        </w:tc>
        <w:tc>
          <w:tcPr>
            <w:tcW w:w="2160" w:type="dxa"/>
            <w:vAlign w:val="center"/>
          </w:tcPr>
          <w:p w14:paraId="458BDB8D" w14:textId="6E9434E8" w:rsidR="002E3BE8" w:rsidRDefault="002E3BE8" w:rsidP="002E3BE8">
            <w:pPr>
              <w:jc w:val="center"/>
              <w:rPr>
                <w:rFonts w:asciiTheme="minorHAnsi" w:hAnsiTheme="minorHAnsi" w:cstheme="minorHAnsi"/>
                <w:sz w:val="24"/>
                <w:szCs w:val="24"/>
              </w:rPr>
            </w:pPr>
            <w:r>
              <w:rPr>
                <w:rFonts w:asciiTheme="minorHAnsi" w:hAnsiTheme="minorHAnsi" w:cstheme="minorHAnsi"/>
                <w:sz w:val="24"/>
                <w:szCs w:val="24"/>
              </w:rPr>
              <w:t>Regular Price:</w:t>
            </w:r>
          </w:p>
          <w:p w14:paraId="317B5AB4" w14:textId="77777777" w:rsidR="002E3BE8" w:rsidRDefault="002E3BE8" w:rsidP="002E3BE8">
            <w:pPr>
              <w:jc w:val="center"/>
              <w:rPr>
                <w:rFonts w:asciiTheme="minorHAnsi" w:hAnsiTheme="minorHAnsi" w:cstheme="minorHAnsi"/>
                <w:sz w:val="24"/>
                <w:szCs w:val="24"/>
              </w:rPr>
            </w:pPr>
          </w:p>
          <w:p w14:paraId="2205ABCC" w14:textId="6C1BD96D" w:rsidR="002E3BE8" w:rsidRPr="002E3BE8" w:rsidRDefault="002E3BE8" w:rsidP="002E3BE8">
            <w:pPr>
              <w:jc w:val="center"/>
              <w:rPr>
                <w:rFonts w:asciiTheme="minorHAnsi" w:hAnsiTheme="minorHAnsi" w:cstheme="minorHAnsi"/>
                <w:sz w:val="40"/>
                <w:szCs w:val="40"/>
              </w:rPr>
            </w:pPr>
            <w:r w:rsidRPr="002E3BE8">
              <w:rPr>
                <w:rFonts w:asciiTheme="minorHAnsi" w:hAnsiTheme="minorHAnsi" w:cstheme="minorHAnsi"/>
                <w:sz w:val="40"/>
                <w:szCs w:val="40"/>
              </w:rPr>
              <w:t>$849.99</w:t>
            </w:r>
          </w:p>
        </w:tc>
        <w:tc>
          <w:tcPr>
            <w:tcW w:w="2428" w:type="dxa"/>
            <w:vMerge w:val="restart"/>
            <w:vAlign w:val="center"/>
          </w:tcPr>
          <w:p w14:paraId="4E9C6496" w14:textId="4A2948C7" w:rsidR="002E3BE8" w:rsidRPr="002E3BE8" w:rsidRDefault="002E3BE8" w:rsidP="002E3BE8">
            <w:pPr>
              <w:jc w:val="center"/>
              <w:rPr>
                <w:rFonts w:asciiTheme="minorHAnsi" w:hAnsiTheme="minorHAnsi" w:cstheme="minorHAnsi"/>
                <w:sz w:val="40"/>
                <w:szCs w:val="40"/>
              </w:rPr>
            </w:pPr>
            <w:r w:rsidRPr="002E3BE8">
              <w:rPr>
                <w:rFonts w:asciiTheme="minorHAnsi" w:hAnsiTheme="minorHAnsi" w:cstheme="minorHAnsi"/>
                <w:sz w:val="40"/>
                <w:szCs w:val="40"/>
              </w:rPr>
              <w:t>Electronic Superstore</w:t>
            </w:r>
          </w:p>
        </w:tc>
        <w:tc>
          <w:tcPr>
            <w:tcW w:w="2428" w:type="dxa"/>
            <w:vAlign w:val="center"/>
          </w:tcPr>
          <w:p w14:paraId="36AD7275" w14:textId="3F2B57D6" w:rsidR="002E3BE8" w:rsidRDefault="002E3BE8" w:rsidP="002E3BE8">
            <w:pPr>
              <w:jc w:val="center"/>
              <w:rPr>
                <w:rFonts w:asciiTheme="minorHAnsi" w:hAnsiTheme="minorHAnsi" w:cstheme="minorHAnsi"/>
                <w:sz w:val="24"/>
                <w:szCs w:val="24"/>
              </w:rPr>
            </w:pPr>
            <w:r>
              <w:rPr>
                <w:rFonts w:asciiTheme="minorHAnsi" w:hAnsiTheme="minorHAnsi" w:cstheme="minorHAnsi"/>
                <w:sz w:val="24"/>
                <w:szCs w:val="24"/>
              </w:rPr>
              <w:t>Regular Price:</w:t>
            </w:r>
          </w:p>
          <w:p w14:paraId="00B98656" w14:textId="77777777" w:rsidR="002E3BE8" w:rsidRDefault="002E3BE8" w:rsidP="002E3BE8">
            <w:pPr>
              <w:jc w:val="center"/>
              <w:rPr>
                <w:rFonts w:asciiTheme="minorHAnsi" w:hAnsiTheme="minorHAnsi" w:cstheme="minorHAnsi"/>
                <w:sz w:val="24"/>
                <w:szCs w:val="24"/>
              </w:rPr>
            </w:pPr>
          </w:p>
          <w:p w14:paraId="60CBA02A" w14:textId="4AD950C9" w:rsidR="002E3BE8" w:rsidRPr="002E3BE8" w:rsidRDefault="002E3BE8" w:rsidP="002E3BE8">
            <w:pPr>
              <w:jc w:val="center"/>
              <w:rPr>
                <w:rFonts w:asciiTheme="minorHAnsi" w:hAnsiTheme="minorHAnsi" w:cstheme="minorHAnsi"/>
                <w:sz w:val="40"/>
                <w:szCs w:val="40"/>
              </w:rPr>
            </w:pPr>
            <w:r w:rsidRPr="002E3BE8">
              <w:rPr>
                <w:rFonts w:asciiTheme="minorHAnsi" w:hAnsiTheme="minorHAnsi" w:cstheme="minorHAnsi"/>
                <w:sz w:val="40"/>
                <w:szCs w:val="40"/>
              </w:rPr>
              <w:t>$899.99</w:t>
            </w:r>
          </w:p>
        </w:tc>
      </w:tr>
      <w:tr w:rsidR="002E3BE8" w14:paraId="4F1521C0" w14:textId="77777777" w:rsidTr="002E3BE8">
        <w:tc>
          <w:tcPr>
            <w:tcW w:w="2427" w:type="dxa"/>
            <w:vMerge/>
          </w:tcPr>
          <w:p w14:paraId="7D726287" w14:textId="77777777" w:rsidR="002E3BE8" w:rsidRDefault="002E3BE8" w:rsidP="009A0529">
            <w:pPr>
              <w:rPr>
                <w:rFonts w:asciiTheme="minorHAnsi" w:hAnsiTheme="minorHAnsi" w:cstheme="minorHAnsi"/>
                <w:sz w:val="24"/>
                <w:szCs w:val="24"/>
              </w:rPr>
            </w:pPr>
          </w:p>
        </w:tc>
        <w:tc>
          <w:tcPr>
            <w:tcW w:w="2160" w:type="dxa"/>
            <w:vAlign w:val="center"/>
          </w:tcPr>
          <w:p w14:paraId="5F258AD2" w14:textId="54FF1FDA" w:rsidR="002E3BE8" w:rsidRDefault="002E3BE8" w:rsidP="002E3BE8">
            <w:pPr>
              <w:jc w:val="center"/>
              <w:rPr>
                <w:rFonts w:asciiTheme="minorHAnsi" w:hAnsiTheme="minorHAnsi" w:cstheme="minorHAnsi"/>
                <w:sz w:val="24"/>
                <w:szCs w:val="24"/>
              </w:rPr>
            </w:pPr>
            <w:r>
              <w:rPr>
                <w:rFonts w:asciiTheme="minorHAnsi" w:hAnsiTheme="minorHAnsi" w:cstheme="minorHAnsi"/>
                <w:sz w:val="24"/>
                <w:szCs w:val="24"/>
              </w:rPr>
              <w:t>15% off the regular price</w:t>
            </w:r>
          </w:p>
          <w:p w14:paraId="4B4A7A8C" w14:textId="77777777" w:rsidR="002E3BE8" w:rsidRDefault="002E3BE8" w:rsidP="002E3BE8">
            <w:pPr>
              <w:jc w:val="center"/>
              <w:rPr>
                <w:rFonts w:asciiTheme="minorHAnsi" w:hAnsiTheme="minorHAnsi" w:cstheme="minorHAnsi"/>
                <w:sz w:val="24"/>
                <w:szCs w:val="24"/>
              </w:rPr>
            </w:pPr>
          </w:p>
          <w:p w14:paraId="283AC729" w14:textId="74041E66" w:rsidR="002E3BE8" w:rsidRDefault="002E3BE8" w:rsidP="002E3BE8">
            <w:pPr>
              <w:jc w:val="center"/>
              <w:rPr>
                <w:rFonts w:asciiTheme="minorHAnsi" w:hAnsiTheme="minorHAnsi" w:cstheme="minorHAnsi"/>
                <w:sz w:val="24"/>
                <w:szCs w:val="24"/>
              </w:rPr>
            </w:pPr>
            <w:r>
              <w:rPr>
                <w:rFonts w:asciiTheme="minorHAnsi" w:hAnsiTheme="minorHAnsi" w:cstheme="minorHAnsi"/>
                <w:sz w:val="24"/>
                <w:szCs w:val="24"/>
              </w:rPr>
              <w:t>Plus take an extra 10% off the sale price</w:t>
            </w:r>
          </w:p>
        </w:tc>
        <w:tc>
          <w:tcPr>
            <w:tcW w:w="2428" w:type="dxa"/>
            <w:vMerge/>
          </w:tcPr>
          <w:p w14:paraId="71F73BF2" w14:textId="77777777" w:rsidR="002E3BE8" w:rsidRDefault="002E3BE8" w:rsidP="009A0529">
            <w:pPr>
              <w:rPr>
                <w:rFonts w:asciiTheme="minorHAnsi" w:hAnsiTheme="minorHAnsi" w:cstheme="minorHAnsi"/>
                <w:sz w:val="24"/>
                <w:szCs w:val="24"/>
              </w:rPr>
            </w:pPr>
          </w:p>
        </w:tc>
        <w:tc>
          <w:tcPr>
            <w:tcW w:w="2428" w:type="dxa"/>
            <w:vAlign w:val="center"/>
          </w:tcPr>
          <w:p w14:paraId="561AB8D1" w14:textId="77777777" w:rsidR="002E3BE8" w:rsidRDefault="002E3BE8" w:rsidP="002E3BE8">
            <w:pPr>
              <w:jc w:val="center"/>
              <w:rPr>
                <w:rFonts w:asciiTheme="minorHAnsi" w:hAnsiTheme="minorHAnsi" w:cstheme="minorHAnsi"/>
                <w:sz w:val="24"/>
                <w:szCs w:val="24"/>
              </w:rPr>
            </w:pPr>
            <w:r>
              <w:rPr>
                <w:rFonts w:asciiTheme="minorHAnsi" w:hAnsiTheme="minorHAnsi" w:cstheme="minorHAnsi"/>
                <w:sz w:val="24"/>
                <w:szCs w:val="24"/>
              </w:rPr>
              <w:t>Discount:</w:t>
            </w:r>
          </w:p>
          <w:p w14:paraId="06AEB229" w14:textId="5CB86976" w:rsidR="002E3BE8" w:rsidRPr="002E3BE8" w:rsidRDefault="002E3BE8" w:rsidP="002E3BE8">
            <w:pPr>
              <w:jc w:val="center"/>
              <w:rPr>
                <w:rFonts w:asciiTheme="minorHAnsi" w:hAnsiTheme="minorHAnsi" w:cstheme="minorHAnsi"/>
                <w:sz w:val="36"/>
                <w:szCs w:val="36"/>
              </w:rPr>
            </w:pPr>
            <w:r w:rsidRPr="002E3BE8">
              <w:rPr>
                <w:rFonts w:asciiTheme="minorHAnsi" w:hAnsiTheme="minorHAnsi" w:cstheme="minorHAnsi"/>
                <w:sz w:val="36"/>
                <w:szCs w:val="36"/>
              </w:rPr>
              <w:t>25%</w:t>
            </w:r>
          </w:p>
          <w:p w14:paraId="34C39AC4" w14:textId="5521A473" w:rsidR="002E3BE8" w:rsidRDefault="002E3BE8" w:rsidP="002E3BE8">
            <w:pPr>
              <w:jc w:val="center"/>
              <w:rPr>
                <w:rFonts w:asciiTheme="minorHAnsi" w:hAnsiTheme="minorHAnsi" w:cstheme="minorHAnsi"/>
                <w:sz w:val="24"/>
                <w:szCs w:val="24"/>
              </w:rPr>
            </w:pPr>
          </w:p>
        </w:tc>
      </w:tr>
    </w:tbl>
    <w:p w14:paraId="71499F75" w14:textId="77777777" w:rsidR="002E3BE8" w:rsidRPr="00E05DCB" w:rsidRDefault="002E3BE8" w:rsidP="009A0529">
      <w:pPr>
        <w:rPr>
          <w:rFonts w:asciiTheme="minorHAnsi" w:hAnsiTheme="minorHAnsi" w:cstheme="minorHAnsi"/>
          <w:sz w:val="24"/>
          <w:szCs w:val="24"/>
        </w:rPr>
      </w:pPr>
    </w:p>
    <w:sectPr w:rsidR="002E3BE8" w:rsidRPr="00E05DCB" w:rsidSect="00A45EA7">
      <w:headerReference w:type="default" r:id="rId16"/>
      <w:footerReference w:type="default" r:id="rId17"/>
      <w:pgSz w:w="12240" w:h="15840"/>
      <w:pgMar w:top="1080" w:right="108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7780" w14:textId="77777777" w:rsidR="003F6EAF" w:rsidRDefault="003F6EAF">
      <w:r>
        <w:separator/>
      </w:r>
    </w:p>
    <w:p w14:paraId="2D3B243F" w14:textId="77777777" w:rsidR="003F6EAF" w:rsidRDefault="003F6EAF"/>
    <w:p w14:paraId="50EA47F2" w14:textId="77777777" w:rsidR="003F6EAF" w:rsidRDefault="003F6EAF"/>
  </w:endnote>
  <w:endnote w:type="continuationSeparator" w:id="0">
    <w:p w14:paraId="40F08027" w14:textId="77777777" w:rsidR="003F6EAF" w:rsidRDefault="003F6EAF">
      <w:r>
        <w:continuationSeparator/>
      </w:r>
    </w:p>
    <w:p w14:paraId="65712797" w14:textId="77777777" w:rsidR="003F6EAF" w:rsidRDefault="003F6EAF"/>
    <w:p w14:paraId="4108BA60" w14:textId="77777777" w:rsidR="003F6EAF" w:rsidRDefault="003F6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607664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D3D26">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09779" w14:textId="77777777" w:rsidR="003F6EAF" w:rsidRDefault="003F6EAF">
      <w:r>
        <w:separator/>
      </w:r>
    </w:p>
    <w:p w14:paraId="688FB3BA" w14:textId="77777777" w:rsidR="003F6EAF" w:rsidRDefault="003F6EAF"/>
    <w:p w14:paraId="6BEEDE4E" w14:textId="77777777" w:rsidR="003F6EAF" w:rsidRDefault="003F6EAF"/>
  </w:footnote>
  <w:footnote w:type="continuationSeparator" w:id="0">
    <w:p w14:paraId="536D2EC4" w14:textId="77777777" w:rsidR="003F6EAF" w:rsidRDefault="003F6EAF">
      <w:r>
        <w:continuationSeparator/>
      </w:r>
    </w:p>
    <w:p w14:paraId="1EA7E66E" w14:textId="77777777" w:rsidR="003F6EAF" w:rsidRDefault="003F6EAF"/>
    <w:p w14:paraId="2A3FB98B" w14:textId="77777777" w:rsidR="003F6EAF" w:rsidRDefault="003F6E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1FBB" w14:textId="0B2C3C8F" w:rsidR="001A55CD" w:rsidRPr="00A45EA7" w:rsidRDefault="001A55CD" w:rsidP="00A45EA7">
    <w:pPr>
      <w:pStyle w:val="Heading3"/>
      <w:rPr>
        <w:rFonts w:asciiTheme="minorHAnsi" w:hAnsiTheme="minorHAnsi" w:cstheme="minorHAnsi"/>
        <w:b w:val="0"/>
        <w:i/>
      </w:rPr>
    </w:pPr>
    <w:r w:rsidRPr="00A45EA7">
      <w:rPr>
        <w:b w:val="0"/>
        <w:i/>
      </w:rPr>
      <w:t>AR Remediation Plan –</w:t>
    </w:r>
    <w:r w:rsidRPr="00A45EA7">
      <w:rPr>
        <w:i/>
      </w:rPr>
      <w:t xml:space="preserve"> </w:t>
    </w:r>
    <w:r w:rsidR="00A45EA7" w:rsidRPr="00A45EA7">
      <w:rPr>
        <w:rFonts w:asciiTheme="minorHAnsi" w:hAnsiTheme="minorHAnsi" w:cstheme="minorHAnsi"/>
        <w:b w:val="0"/>
        <w:i/>
      </w:rPr>
      <w:t>Practical Applications-Rational Numbers and Proportional Reasoning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5A84D0"/>
    <w:lvl w:ilvl="0">
      <w:start w:val="1"/>
      <w:numFmt w:val="decimal"/>
      <w:lvlText w:val="%1."/>
      <w:lvlJc w:val="left"/>
      <w:pPr>
        <w:tabs>
          <w:tab w:val="num" w:pos="360"/>
        </w:tabs>
        <w:ind w:left="360" w:hanging="360"/>
      </w:p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18274545"/>
    <w:multiLevelType w:val="hybridMultilevel"/>
    <w:tmpl w:val="C5641098"/>
    <w:lvl w:ilvl="0" w:tplc="FFFFFFFF">
      <w:start w:val="1"/>
      <w:numFmt w:val="decimal"/>
      <w:lvlText w:val="%1."/>
      <w:lvlJc w:val="left"/>
      <w:pPr>
        <w:tabs>
          <w:tab w:val="num" w:pos="533"/>
        </w:tabs>
        <w:ind w:left="533" w:hanging="533"/>
      </w:pPr>
      <w:rPr>
        <w:rFonts w:ascii="Arial" w:hAnsi="Arial" w:cs="Aria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3D2C33"/>
    <w:multiLevelType w:val="hybridMultilevel"/>
    <w:tmpl w:val="BA04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5"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527ED"/>
    <w:multiLevelType w:val="hybridMultilevel"/>
    <w:tmpl w:val="C8F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D6127"/>
    <w:multiLevelType w:val="hybridMultilevel"/>
    <w:tmpl w:val="ED6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96081"/>
    <w:multiLevelType w:val="hybridMultilevel"/>
    <w:tmpl w:val="08BC7794"/>
    <w:lvl w:ilvl="0" w:tplc="A380DE96">
      <w:start w:val="1"/>
      <w:numFmt w:val="decimal"/>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52F9B"/>
    <w:multiLevelType w:val="hybridMultilevel"/>
    <w:tmpl w:val="F03495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1"/>
  </w:num>
  <w:num w:numId="6">
    <w:abstractNumId w:val="11"/>
  </w:num>
  <w:num w:numId="7">
    <w:abstractNumId w:val="4"/>
  </w:num>
  <w:num w:numId="8">
    <w:abstractNumId w:val="9"/>
  </w:num>
  <w:num w:numId="9">
    <w:abstractNumId w:val="13"/>
  </w:num>
  <w:num w:numId="10">
    <w:abstractNumId w:val="10"/>
  </w:num>
  <w:num w:numId="11">
    <w:abstractNumId w:val="0"/>
  </w:num>
  <w:num w:numId="12">
    <w:abstractNumId w:val="0"/>
    <w:lvlOverride w:ilvl="0">
      <w:startOverride w:val="1"/>
    </w:lvlOverride>
  </w:num>
  <w:num w:numId="13">
    <w:abstractNumId w:val="2"/>
  </w:num>
  <w:num w:numId="14">
    <w:abstractNumId w:val="14"/>
  </w:num>
  <w:num w:numId="15">
    <w:abstractNumId w:val="3"/>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4564"/>
    <w:rsid w:val="00015293"/>
    <w:rsid w:val="00023519"/>
    <w:rsid w:val="00027ACE"/>
    <w:rsid w:val="0003397C"/>
    <w:rsid w:val="000366A6"/>
    <w:rsid w:val="00041F5F"/>
    <w:rsid w:val="0004558A"/>
    <w:rsid w:val="00050237"/>
    <w:rsid w:val="000506BE"/>
    <w:rsid w:val="00054446"/>
    <w:rsid w:val="00055285"/>
    <w:rsid w:val="00063610"/>
    <w:rsid w:val="00064018"/>
    <w:rsid w:val="00064D37"/>
    <w:rsid w:val="00072A41"/>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2158B"/>
    <w:rsid w:val="00130C15"/>
    <w:rsid w:val="00147000"/>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008B"/>
    <w:rsid w:val="001B12BE"/>
    <w:rsid w:val="001B1AB0"/>
    <w:rsid w:val="001B1F27"/>
    <w:rsid w:val="001B3018"/>
    <w:rsid w:val="001C12AA"/>
    <w:rsid w:val="001C5268"/>
    <w:rsid w:val="001C5AA2"/>
    <w:rsid w:val="001C68CD"/>
    <w:rsid w:val="001D4E26"/>
    <w:rsid w:val="001E335E"/>
    <w:rsid w:val="001F48AD"/>
    <w:rsid w:val="002078C3"/>
    <w:rsid w:val="002114E5"/>
    <w:rsid w:val="00213599"/>
    <w:rsid w:val="002161F0"/>
    <w:rsid w:val="00217B12"/>
    <w:rsid w:val="0022128C"/>
    <w:rsid w:val="00222D60"/>
    <w:rsid w:val="002261AC"/>
    <w:rsid w:val="002326FD"/>
    <w:rsid w:val="002448BB"/>
    <w:rsid w:val="00250557"/>
    <w:rsid w:val="00251ED4"/>
    <w:rsid w:val="0025482F"/>
    <w:rsid w:val="00262C65"/>
    <w:rsid w:val="00270A6A"/>
    <w:rsid w:val="002836DC"/>
    <w:rsid w:val="002862CF"/>
    <w:rsid w:val="00286720"/>
    <w:rsid w:val="00286EB6"/>
    <w:rsid w:val="00287171"/>
    <w:rsid w:val="00291812"/>
    <w:rsid w:val="00293E83"/>
    <w:rsid w:val="002A7E90"/>
    <w:rsid w:val="002B01D0"/>
    <w:rsid w:val="002B082F"/>
    <w:rsid w:val="002B6D66"/>
    <w:rsid w:val="002C1DEB"/>
    <w:rsid w:val="002C3E75"/>
    <w:rsid w:val="002C4E3D"/>
    <w:rsid w:val="002C52E1"/>
    <w:rsid w:val="002C5739"/>
    <w:rsid w:val="002C73A0"/>
    <w:rsid w:val="002C7453"/>
    <w:rsid w:val="002D3104"/>
    <w:rsid w:val="002D38D7"/>
    <w:rsid w:val="002D4305"/>
    <w:rsid w:val="002E2748"/>
    <w:rsid w:val="002E3BE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61C29"/>
    <w:rsid w:val="003665D7"/>
    <w:rsid w:val="00374117"/>
    <w:rsid w:val="00382658"/>
    <w:rsid w:val="003843DB"/>
    <w:rsid w:val="00384562"/>
    <w:rsid w:val="00384E61"/>
    <w:rsid w:val="00385C05"/>
    <w:rsid w:val="00392268"/>
    <w:rsid w:val="00395347"/>
    <w:rsid w:val="003A1D89"/>
    <w:rsid w:val="003A37E8"/>
    <w:rsid w:val="003A612E"/>
    <w:rsid w:val="003A62B8"/>
    <w:rsid w:val="003B00D5"/>
    <w:rsid w:val="003B0E7A"/>
    <w:rsid w:val="003B1643"/>
    <w:rsid w:val="003B7842"/>
    <w:rsid w:val="003C20C6"/>
    <w:rsid w:val="003C3732"/>
    <w:rsid w:val="003C77FD"/>
    <w:rsid w:val="003E1E10"/>
    <w:rsid w:val="003E6219"/>
    <w:rsid w:val="003F1F20"/>
    <w:rsid w:val="003F22A3"/>
    <w:rsid w:val="003F64B7"/>
    <w:rsid w:val="003F67ED"/>
    <w:rsid w:val="003F6D85"/>
    <w:rsid w:val="003F6EAF"/>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753A0"/>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DE9"/>
    <w:rsid w:val="004D4C1F"/>
    <w:rsid w:val="004D6780"/>
    <w:rsid w:val="004E0D9A"/>
    <w:rsid w:val="004E43DC"/>
    <w:rsid w:val="004E6416"/>
    <w:rsid w:val="004E6A5F"/>
    <w:rsid w:val="004E7811"/>
    <w:rsid w:val="004F2718"/>
    <w:rsid w:val="004F4EC5"/>
    <w:rsid w:val="004F5D93"/>
    <w:rsid w:val="00501AB0"/>
    <w:rsid w:val="00506DDD"/>
    <w:rsid w:val="005126B6"/>
    <w:rsid w:val="0051625F"/>
    <w:rsid w:val="0052357F"/>
    <w:rsid w:val="00526377"/>
    <w:rsid w:val="00527FFA"/>
    <w:rsid w:val="00532506"/>
    <w:rsid w:val="00534466"/>
    <w:rsid w:val="00553ED0"/>
    <w:rsid w:val="00555AAD"/>
    <w:rsid w:val="00567804"/>
    <w:rsid w:val="00570866"/>
    <w:rsid w:val="0057132D"/>
    <w:rsid w:val="00576AAE"/>
    <w:rsid w:val="00576F39"/>
    <w:rsid w:val="00577BDE"/>
    <w:rsid w:val="00577F72"/>
    <w:rsid w:val="005819CE"/>
    <w:rsid w:val="00581F51"/>
    <w:rsid w:val="005830F8"/>
    <w:rsid w:val="00584B4B"/>
    <w:rsid w:val="00584B52"/>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79E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84AED"/>
    <w:rsid w:val="00687B11"/>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58AB"/>
    <w:rsid w:val="0072682D"/>
    <w:rsid w:val="00726F0F"/>
    <w:rsid w:val="0072790C"/>
    <w:rsid w:val="0073073A"/>
    <w:rsid w:val="00731058"/>
    <w:rsid w:val="007323B7"/>
    <w:rsid w:val="007355C8"/>
    <w:rsid w:val="0074239C"/>
    <w:rsid w:val="00746820"/>
    <w:rsid w:val="00747465"/>
    <w:rsid w:val="0075094C"/>
    <w:rsid w:val="00752594"/>
    <w:rsid w:val="00754584"/>
    <w:rsid w:val="007671C2"/>
    <w:rsid w:val="007709F9"/>
    <w:rsid w:val="00773688"/>
    <w:rsid w:val="00774AA7"/>
    <w:rsid w:val="00774B0E"/>
    <w:rsid w:val="00781D61"/>
    <w:rsid w:val="00781FD4"/>
    <w:rsid w:val="0078512C"/>
    <w:rsid w:val="007924FC"/>
    <w:rsid w:val="00797394"/>
    <w:rsid w:val="007A3A70"/>
    <w:rsid w:val="007B19AE"/>
    <w:rsid w:val="007B2E4B"/>
    <w:rsid w:val="007B7F67"/>
    <w:rsid w:val="007C1112"/>
    <w:rsid w:val="007C49C3"/>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1D8A"/>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7BC"/>
    <w:rsid w:val="00923C83"/>
    <w:rsid w:val="00923FEA"/>
    <w:rsid w:val="00925F74"/>
    <w:rsid w:val="0092659D"/>
    <w:rsid w:val="0092691B"/>
    <w:rsid w:val="00931842"/>
    <w:rsid w:val="00931852"/>
    <w:rsid w:val="00932C68"/>
    <w:rsid w:val="00933B06"/>
    <w:rsid w:val="0093576D"/>
    <w:rsid w:val="009372E6"/>
    <w:rsid w:val="00945316"/>
    <w:rsid w:val="0094786A"/>
    <w:rsid w:val="00950A78"/>
    <w:rsid w:val="009547F2"/>
    <w:rsid w:val="00955791"/>
    <w:rsid w:val="009611FF"/>
    <w:rsid w:val="009625B2"/>
    <w:rsid w:val="00964706"/>
    <w:rsid w:val="00965ADA"/>
    <w:rsid w:val="00966EEC"/>
    <w:rsid w:val="00971377"/>
    <w:rsid w:val="00981CDF"/>
    <w:rsid w:val="009844BE"/>
    <w:rsid w:val="00990583"/>
    <w:rsid w:val="009907B8"/>
    <w:rsid w:val="0099323D"/>
    <w:rsid w:val="009965BC"/>
    <w:rsid w:val="00996AF8"/>
    <w:rsid w:val="009A0529"/>
    <w:rsid w:val="009A1E4D"/>
    <w:rsid w:val="009A7635"/>
    <w:rsid w:val="009B0EBE"/>
    <w:rsid w:val="009B1396"/>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5EA7"/>
    <w:rsid w:val="00A4644E"/>
    <w:rsid w:val="00A51ACB"/>
    <w:rsid w:val="00A52AC9"/>
    <w:rsid w:val="00A55EF5"/>
    <w:rsid w:val="00A57758"/>
    <w:rsid w:val="00A57E7B"/>
    <w:rsid w:val="00A648A4"/>
    <w:rsid w:val="00A65270"/>
    <w:rsid w:val="00A6597D"/>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D4C57"/>
    <w:rsid w:val="00AE130A"/>
    <w:rsid w:val="00AE1B39"/>
    <w:rsid w:val="00AE2A04"/>
    <w:rsid w:val="00AE7344"/>
    <w:rsid w:val="00AF4E89"/>
    <w:rsid w:val="00B00E57"/>
    <w:rsid w:val="00B02172"/>
    <w:rsid w:val="00B02D43"/>
    <w:rsid w:val="00B04073"/>
    <w:rsid w:val="00B0502F"/>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56CB1"/>
    <w:rsid w:val="00B60D7B"/>
    <w:rsid w:val="00B70E9D"/>
    <w:rsid w:val="00B71E8F"/>
    <w:rsid w:val="00B72427"/>
    <w:rsid w:val="00B77FD9"/>
    <w:rsid w:val="00B8344F"/>
    <w:rsid w:val="00B857E3"/>
    <w:rsid w:val="00B85838"/>
    <w:rsid w:val="00BA6BCA"/>
    <w:rsid w:val="00BB7915"/>
    <w:rsid w:val="00BC05A1"/>
    <w:rsid w:val="00BC5DB2"/>
    <w:rsid w:val="00BC7E8B"/>
    <w:rsid w:val="00BD099B"/>
    <w:rsid w:val="00BD09C7"/>
    <w:rsid w:val="00BD0E58"/>
    <w:rsid w:val="00BD1032"/>
    <w:rsid w:val="00BD3110"/>
    <w:rsid w:val="00BD3322"/>
    <w:rsid w:val="00BD340C"/>
    <w:rsid w:val="00BD3D26"/>
    <w:rsid w:val="00BD4022"/>
    <w:rsid w:val="00BF2AC1"/>
    <w:rsid w:val="00BF50A4"/>
    <w:rsid w:val="00C00F7D"/>
    <w:rsid w:val="00C0509A"/>
    <w:rsid w:val="00C138DC"/>
    <w:rsid w:val="00C251C5"/>
    <w:rsid w:val="00C273D2"/>
    <w:rsid w:val="00C279CC"/>
    <w:rsid w:val="00C30E5A"/>
    <w:rsid w:val="00C352C0"/>
    <w:rsid w:val="00C41399"/>
    <w:rsid w:val="00C43EFE"/>
    <w:rsid w:val="00C468C4"/>
    <w:rsid w:val="00C47D0F"/>
    <w:rsid w:val="00C53961"/>
    <w:rsid w:val="00C55FFC"/>
    <w:rsid w:val="00C5782F"/>
    <w:rsid w:val="00C61069"/>
    <w:rsid w:val="00C6116F"/>
    <w:rsid w:val="00C65BAF"/>
    <w:rsid w:val="00C67F30"/>
    <w:rsid w:val="00C70F36"/>
    <w:rsid w:val="00C73A05"/>
    <w:rsid w:val="00C85866"/>
    <w:rsid w:val="00C85D25"/>
    <w:rsid w:val="00C864E0"/>
    <w:rsid w:val="00C87C68"/>
    <w:rsid w:val="00C92A19"/>
    <w:rsid w:val="00C95D00"/>
    <w:rsid w:val="00CA107D"/>
    <w:rsid w:val="00CA6DBD"/>
    <w:rsid w:val="00CA6E19"/>
    <w:rsid w:val="00CB0752"/>
    <w:rsid w:val="00CB3EA2"/>
    <w:rsid w:val="00CB420B"/>
    <w:rsid w:val="00CB5168"/>
    <w:rsid w:val="00CB70CF"/>
    <w:rsid w:val="00CC6597"/>
    <w:rsid w:val="00CE215E"/>
    <w:rsid w:val="00CE45BB"/>
    <w:rsid w:val="00CE4890"/>
    <w:rsid w:val="00CE6010"/>
    <w:rsid w:val="00CF0393"/>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366"/>
    <w:rsid w:val="00D35DF0"/>
    <w:rsid w:val="00D43200"/>
    <w:rsid w:val="00D432D7"/>
    <w:rsid w:val="00D5708A"/>
    <w:rsid w:val="00D60BDE"/>
    <w:rsid w:val="00D615F8"/>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723A"/>
    <w:rsid w:val="00DB08DB"/>
    <w:rsid w:val="00DB4557"/>
    <w:rsid w:val="00DB4859"/>
    <w:rsid w:val="00DB77ED"/>
    <w:rsid w:val="00DC44D4"/>
    <w:rsid w:val="00DC5967"/>
    <w:rsid w:val="00DC5EF5"/>
    <w:rsid w:val="00DD0187"/>
    <w:rsid w:val="00DE105F"/>
    <w:rsid w:val="00DE5B51"/>
    <w:rsid w:val="00E05DCB"/>
    <w:rsid w:val="00E148B5"/>
    <w:rsid w:val="00E1580E"/>
    <w:rsid w:val="00E17CF0"/>
    <w:rsid w:val="00E20686"/>
    <w:rsid w:val="00E212C0"/>
    <w:rsid w:val="00E214D2"/>
    <w:rsid w:val="00E23EA9"/>
    <w:rsid w:val="00E24129"/>
    <w:rsid w:val="00E27D8F"/>
    <w:rsid w:val="00E30C55"/>
    <w:rsid w:val="00E30DA8"/>
    <w:rsid w:val="00E3642B"/>
    <w:rsid w:val="00E43243"/>
    <w:rsid w:val="00E502A7"/>
    <w:rsid w:val="00E55356"/>
    <w:rsid w:val="00E6218C"/>
    <w:rsid w:val="00E62AE8"/>
    <w:rsid w:val="00E70B97"/>
    <w:rsid w:val="00E70C77"/>
    <w:rsid w:val="00E74DC3"/>
    <w:rsid w:val="00E75B6B"/>
    <w:rsid w:val="00E82A5C"/>
    <w:rsid w:val="00E8798A"/>
    <w:rsid w:val="00E908D4"/>
    <w:rsid w:val="00E94CDC"/>
    <w:rsid w:val="00E9566D"/>
    <w:rsid w:val="00E96175"/>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12FA0"/>
    <w:rsid w:val="00F21D31"/>
    <w:rsid w:val="00F22AE9"/>
    <w:rsid w:val="00F24F08"/>
    <w:rsid w:val="00F36608"/>
    <w:rsid w:val="00F423AD"/>
    <w:rsid w:val="00F462A2"/>
    <w:rsid w:val="00F46EF4"/>
    <w:rsid w:val="00F47222"/>
    <w:rsid w:val="00F52909"/>
    <w:rsid w:val="00F53DB1"/>
    <w:rsid w:val="00F65855"/>
    <w:rsid w:val="00F81434"/>
    <w:rsid w:val="00F94433"/>
    <w:rsid w:val="00FA0D68"/>
    <w:rsid w:val="00FA715F"/>
    <w:rsid w:val="00FB3BB7"/>
    <w:rsid w:val="00FB3CBC"/>
    <w:rsid w:val="00FB44DD"/>
    <w:rsid w:val="00FC4CA5"/>
    <w:rsid w:val="00FC7640"/>
    <w:rsid w:val="00FD1B1B"/>
    <w:rsid w:val="00FE4B15"/>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8F3C-CCEC-4A7F-A16F-892A5F49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4731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5</cp:revision>
  <cp:lastPrinted>2012-02-01T18:10:00Z</cp:lastPrinted>
  <dcterms:created xsi:type="dcterms:W3CDTF">2018-08-27T21:29:00Z</dcterms:created>
  <dcterms:modified xsi:type="dcterms:W3CDTF">2018-10-11T16:59:00Z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