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BA" w:rsidRDefault="00301AAC" w:rsidP="00161574">
      <w:pPr>
        <w:pStyle w:val="TNRH1"/>
        <w:spacing w:after="0" w:line="276" w:lineRule="auto"/>
        <w:jc w:val="right"/>
        <w:rPr>
          <w:sz w:val="24"/>
          <w:szCs w:val="24"/>
        </w:rPr>
      </w:pPr>
      <w:r>
        <w:rPr>
          <w:sz w:val="24"/>
          <w:szCs w:val="24"/>
        </w:rPr>
        <w:t xml:space="preserve">Attachment </w:t>
      </w:r>
      <w:r w:rsidR="00E337E7">
        <w:rPr>
          <w:sz w:val="24"/>
          <w:szCs w:val="24"/>
        </w:rPr>
        <w:t>B</w:t>
      </w:r>
      <w:r w:rsidRPr="00E337E7">
        <w:rPr>
          <w:sz w:val="24"/>
          <w:szCs w:val="24"/>
        </w:rPr>
        <w:t>,</w:t>
      </w:r>
      <w:r>
        <w:rPr>
          <w:sz w:val="24"/>
          <w:szCs w:val="24"/>
        </w:rPr>
        <w:t xml:space="preserve"> SNP Memo No. 2019-2020-</w:t>
      </w:r>
      <w:r w:rsidR="00E337E7">
        <w:rPr>
          <w:sz w:val="24"/>
          <w:szCs w:val="24"/>
        </w:rPr>
        <w:t>36</w:t>
      </w:r>
    </w:p>
    <w:p w:rsidR="00301AAC" w:rsidRDefault="00301AAC" w:rsidP="00301AAC">
      <w:pPr>
        <w:pStyle w:val="TNRH1"/>
        <w:spacing w:after="480"/>
        <w:jc w:val="right"/>
        <w:rPr>
          <w:sz w:val="24"/>
          <w:szCs w:val="24"/>
        </w:rPr>
      </w:pPr>
      <w:r>
        <w:rPr>
          <w:sz w:val="24"/>
          <w:szCs w:val="24"/>
        </w:rPr>
        <w:t>March 27, 2020</w:t>
      </w:r>
    </w:p>
    <w:p w:rsidR="00301AAC" w:rsidRPr="00301AAC" w:rsidRDefault="00301AAC" w:rsidP="00161574">
      <w:pPr>
        <w:pStyle w:val="TNRH2"/>
        <w:spacing w:line="276" w:lineRule="auto"/>
        <w:jc w:val="center"/>
        <w:rPr>
          <w:b/>
          <w:bCs/>
          <w:sz w:val="44"/>
          <w:szCs w:val="36"/>
        </w:rPr>
      </w:pPr>
      <w:r w:rsidRPr="00301AAC">
        <w:rPr>
          <w:b/>
          <w:bCs/>
          <w:sz w:val="44"/>
          <w:szCs w:val="36"/>
        </w:rPr>
        <w:t>Emergency Meals-to-You</w:t>
      </w:r>
    </w:p>
    <w:p w:rsidR="00301AAC" w:rsidRDefault="00301AAC" w:rsidP="00161574">
      <w:pPr>
        <w:pStyle w:val="TNRNormal"/>
        <w:spacing w:after="480" w:line="276" w:lineRule="auto"/>
        <w:jc w:val="center"/>
        <w:rPr>
          <w:sz w:val="36"/>
          <w:szCs w:val="36"/>
        </w:rPr>
      </w:pPr>
      <w:r w:rsidRPr="00301AAC">
        <w:rPr>
          <w:sz w:val="36"/>
          <w:szCs w:val="36"/>
        </w:rPr>
        <w:t>Easily-prepared meals for rural students available during unplanned school closures.</w:t>
      </w:r>
    </w:p>
    <w:p w:rsidR="00301AAC" w:rsidRDefault="00301AAC" w:rsidP="00161574">
      <w:pPr>
        <w:pStyle w:val="TNRNormal"/>
        <w:spacing w:after="120" w:line="276" w:lineRule="auto"/>
      </w:pPr>
      <w:r w:rsidRPr="00301AAC">
        <w:t xml:space="preserve">School is closed, students can’t congregate, and you still need to ensure they receive adequate nutrition. </w:t>
      </w:r>
      <w:hyperlink r:id="rId7" w:history="1">
        <w:r w:rsidRPr="00301AAC">
          <w:rPr>
            <w:rStyle w:val="Hyperlink"/>
          </w:rPr>
          <w:t>Emergency Meals-to-You</w:t>
        </w:r>
      </w:hyperlink>
      <w:r w:rsidRPr="00301AAC">
        <w:t xml:space="preserve"> </w:t>
      </w:r>
      <w:r>
        <w:t>(</w:t>
      </w:r>
      <w:proofErr w:type="spellStart"/>
      <w:r>
        <w:t>eMTY</w:t>
      </w:r>
      <w:proofErr w:type="spellEnd"/>
      <w:r>
        <w:t xml:space="preserve">) </w:t>
      </w:r>
      <w:r w:rsidRPr="00301AAC">
        <w:t>can help!</w:t>
      </w:r>
      <w:r>
        <w:t xml:space="preserve"> </w:t>
      </w:r>
    </w:p>
    <w:p w:rsidR="00301AAC" w:rsidRPr="00301AAC" w:rsidRDefault="00301AAC" w:rsidP="00161574">
      <w:pPr>
        <w:pStyle w:val="TNRNormal"/>
        <w:spacing w:after="120" w:line="276" w:lineRule="auto"/>
      </w:pPr>
      <w:proofErr w:type="spellStart"/>
      <w:r>
        <w:t>eMTY</w:t>
      </w:r>
      <w:proofErr w:type="spellEnd"/>
      <w:r w:rsidRPr="00301AAC">
        <w:t xml:space="preserve"> provides shelf-stable, easily prepared, kid-friendly meals to students in rural school districts during unexpected school closures. Under the authority of the United States Department of Agriculture’s Summer Food Service Program (USDA SFSP), along with waivers in place allowing non-congregate feeding models, local education authorities (LEAs) can deliver meals by mail to their students.</w:t>
      </w:r>
    </w:p>
    <w:p w:rsidR="00301AAC" w:rsidRDefault="00301AAC" w:rsidP="00161574">
      <w:pPr>
        <w:spacing w:after="0" w:line="276" w:lineRule="auto"/>
        <w:rPr>
          <w:rFonts w:ascii="Times New Roman" w:eastAsia="Times New Roman" w:hAnsi="Times New Roman" w:cs="Times New Roman"/>
        </w:rPr>
      </w:pPr>
      <w:r w:rsidRPr="00301AAC">
        <w:rPr>
          <w:rFonts w:ascii="Times New Roman" w:eastAsia="Times New Roman" w:hAnsi="Times New Roman" w:cs="Times New Roman"/>
        </w:rPr>
        <w:t>To be eligible, school districts must</w:t>
      </w:r>
      <w:r>
        <w:rPr>
          <w:rFonts w:ascii="Times New Roman" w:eastAsia="Times New Roman" w:hAnsi="Times New Roman" w:cs="Times New Roman"/>
        </w:rPr>
        <w:t>:</w:t>
      </w:r>
    </w:p>
    <w:p w:rsidR="00301AAC" w:rsidRDefault="00301AAC" w:rsidP="00161574">
      <w:pPr>
        <w:pStyle w:val="ListParagraph"/>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be closed for at least four weeks,</w:t>
      </w:r>
    </w:p>
    <w:p w:rsidR="00301AAC" w:rsidRDefault="00301AAC" w:rsidP="00161574">
      <w:pPr>
        <w:pStyle w:val="ListParagraph"/>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have at least 50 percent of students enrolled qualify for free or reduced-price meals, and</w:t>
      </w:r>
    </w:p>
    <w:p w:rsidR="00301AAC" w:rsidRDefault="00301AAC" w:rsidP="00161574">
      <w:pPr>
        <w:pStyle w:val="ListParagraph"/>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fall under the designation of rural at the </w:t>
      </w:r>
      <w:hyperlink r:id="rId8" w:history="1">
        <w:r w:rsidRPr="00301AAC">
          <w:rPr>
            <w:rStyle w:val="Hyperlink"/>
            <w:rFonts w:ascii="Times New Roman" w:eastAsia="Times New Roman" w:hAnsi="Times New Roman" w:cs="Times New Roman"/>
          </w:rPr>
          <w:t>USDA’s Rural Designation website</w:t>
        </w:r>
      </w:hyperlink>
      <w:r w:rsidRPr="00301AAC">
        <w:rPr>
          <w:rFonts w:ascii="Times New Roman" w:eastAsia="Times New Roman" w:hAnsi="Times New Roman" w:cs="Times New Roman"/>
        </w:rPr>
        <w:t xml:space="preserve"> or at the </w:t>
      </w:r>
      <w:hyperlink r:id="rId9" w:history="1">
        <w:r w:rsidRPr="005C5534">
          <w:rPr>
            <w:rStyle w:val="Hyperlink"/>
            <w:rFonts w:ascii="Times New Roman" w:eastAsia="Times New Roman" w:hAnsi="Times New Roman" w:cs="Times New Roman"/>
          </w:rPr>
          <w:t>National Center of Education Statistics</w:t>
        </w:r>
      </w:hyperlink>
      <w:r w:rsidRPr="00301AAC">
        <w:rPr>
          <w:rFonts w:ascii="Times New Roman" w:eastAsia="Times New Roman" w:hAnsi="Times New Roman" w:cs="Times New Roman"/>
        </w:rPr>
        <w:t>.</w:t>
      </w:r>
    </w:p>
    <w:p w:rsidR="005C5534" w:rsidRDefault="005C5534" w:rsidP="00161574">
      <w:pPr>
        <w:spacing w:before="120" w:line="276" w:lineRule="auto"/>
        <w:rPr>
          <w:rFonts w:ascii="Times New Roman" w:eastAsia="Times New Roman" w:hAnsi="Times New Roman" w:cs="Times New Roman"/>
        </w:rPr>
      </w:pPr>
      <w:r w:rsidRPr="005C5534">
        <w:rPr>
          <w:rFonts w:ascii="Times New Roman" w:eastAsia="Times New Roman" w:hAnsi="Times New Roman" w:cs="Times New Roman"/>
        </w:rPr>
        <w:t>Recognizing that geography is complex, communities may attest that they are rural if one of the following applies:</w:t>
      </w:r>
    </w:p>
    <w:p w:rsidR="00E337E7" w:rsidRDefault="00E337E7" w:rsidP="00161574">
      <w:pPr>
        <w:pStyle w:val="ListParagraph"/>
        <w:numPr>
          <w:ilvl w:val="0"/>
          <w:numId w:val="2"/>
        </w:numPr>
        <w:spacing w:before="120" w:line="276" w:lineRule="auto"/>
        <w:rPr>
          <w:rFonts w:ascii="Times New Roman" w:eastAsia="Times New Roman" w:hAnsi="Times New Roman" w:cs="Times New Roman"/>
        </w:rPr>
      </w:pPr>
      <w:r>
        <w:rPr>
          <w:rFonts w:ascii="Times New Roman" w:eastAsia="Times New Roman" w:hAnsi="Times New Roman" w:cs="Times New Roman"/>
        </w:rPr>
        <w:t>transportation is a major barrier, preventing students from being able to access traditional meal sites (in this case, including grab-n-go options), and/or</w:t>
      </w:r>
    </w:p>
    <w:p w:rsidR="00E337E7" w:rsidRDefault="00E337E7" w:rsidP="00161574">
      <w:pPr>
        <w:pStyle w:val="ListParagraph"/>
        <w:numPr>
          <w:ilvl w:val="0"/>
          <w:numId w:val="2"/>
        </w:numPr>
        <w:spacing w:before="120" w:line="276" w:lineRule="auto"/>
        <w:rPr>
          <w:rFonts w:ascii="Times New Roman" w:eastAsia="Times New Roman" w:hAnsi="Times New Roman" w:cs="Times New Roman"/>
        </w:rPr>
      </w:pPr>
      <w:r>
        <w:rPr>
          <w:rFonts w:ascii="Times New Roman" w:eastAsia="Times New Roman" w:hAnsi="Times New Roman" w:cs="Times New Roman"/>
        </w:rPr>
        <w:t>their population is too small to support traditional models because of the economies of scale at play.</w:t>
      </w:r>
    </w:p>
    <w:p w:rsidR="00E337E7" w:rsidRDefault="00E337E7" w:rsidP="00161574">
      <w:pPr>
        <w:spacing w:line="276" w:lineRule="auto"/>
        <w:rPr>
          <w:rFonts w:ascii="Times New Roman" w:eastAsia="Times New Roman" w:hAnsi="Times New Roman" w:cs="Times New Roman"/>
        </w:rPr>
      </w:pPr>
      <w:r w:rsidRPr="00E337E7">
        <w:rPr>
          <w:rFonts w:ascii="Times New Roman" w:eastAsia="Times New Roman" w:hAnsi="Times New Roman" w:cs="Times New Roman"/>
        </w:rPr>
        <w:t xml:space="preserve">At no cost to the school district, this program provides administrative support and technical assistance, and connects school districts (the sponsors) with vendors. Vendors have the capacity to purchase, package, and deliver a box of meals containing 10 or more meals that meet SFSP nutrition requirements, all within the financial parameters of traditional SFSP. </w:t>
      </w:r>
    </w:p>
    <w:p w:rsidR="00E337E7" w:rsidRDefault="00E337E7" w:rsidP="00161574">
      <w:pPr>
        <w:spacing w:after="0" w:line="276" w:lineRule="auto"/>
        <w:rPr>
          <w:rFonts w:ascii="Times New Roman" w:eastAsia="Times New Roman" w:hAnsi="Times New Roman" w:cs="Times New Roman"/>
        </w:rPr>
      </w:pPr>
      <w:r w:rsidRPr="00E337E7">
        <w:rPr>
          <w:rFonts w:ascii="Times New Roman" w:eastAsia="Times New Roman" w:hAnsi="Times New Roman" w:cs="Times New Roman"/>
        </w:rPr>
        <w:t>This program is primarily directed towards rural families, for whom traditional SFSP service options are a challenge due to circumstances like quarantines or natural disasters.</w:t>
      </w:r>
    </w:p>
    <w:p w:rsidR="00E337E7" w:rsidRDefault="00E337E7" w:rsidP="00161574">
      <w:pPr>
        <w:pStyle w:val="TNRH3"/>
        <w:spacing w:before="120" w:line="276" w:lineRule="auto"/>
        <w:rPr>
          <w:rFonts w:eastAsia="Times New Roman"/>
          <w:sz w:val="24"/>
          <w:szCs w:val="22"/>
        </w:rPr>
      </w:pPr>
      <w:r>
        <w:rPr>
          <w:rFonts w:eastAsia="Times New Roman"/>
          <w:sz w:val="24"/>
          <w:szCs w:val="22"/>
        </w:rPr>
        <w:t>How to Apply</w:t>
      </w:r>
    </w:p>
    <w:p w:rsidR="00E337E7" w:rsidRDefault="00E337E7" w:rsidP="00161574">
      <w:pPr>
        <w:pStyle w:val="TNRNormal"/>
        <w:numPr>
          <w:ilvl w:val="0"/>
          <w:numId w:val="3"/>
        </w:numPr>
        <w:spacing w:line="276" w:lineRule="auto"/>
      </w:pPr>
      <w:r>
        <w:t>Contact the agency that administers SFSP in your state. OR</w:t>
      </w:r>
    </w:p>
    <w:p w:rsidR="00E337E7" w:rsidRDefault="00E337E7" w:rsidP="00161574">
      <w:pPr>
        <w:pStyle w:val="TNRNormal"/>
        <w:numPr>
          <w:ilvl w:val="0"/>
          <w:numId w:val="3"/>
        </w:numPr>
        <w:spacing w:line="276" w:lineRule="auto"/>
      </w:pPr>
      <w:r>
        <w:lastRenderedPageBreak/>
        <w:t xml:space="preserve">Go to the </w:t>
      </w:r>
      <w:hyperlink r:id="rId10" w:history="1">
        <w:r w:rsidRPr="00E337E7">
          <w:rPr>
            <w:rStyle w:val="Hyperlink"/>
          </w:rPr>
          <w:t>Meals-to-You website</w:t>
        </w:r>
      </w:hyperlink>
      <w:r>
        <w:t>, click Emergency, click School District, and download and fill out the application.</w:t>
      </w:r>
    </w:p>
    <w:p w:rsidR="00301AAC" w:rsidRDefault="00E337E7" w:rsidP="00161574">
      <w:pPr>
        <w:pStyle w:val="TNRNormal"/>
        <w:numPr>
          <w:ilvl w:val="0"/>
          <w:numId w:val="3"/>
        </w:numPr>
        <w:spacing w:line="276" w:lineRule="auto"/>
      </w:pPr>
      <w:r>
        <w:t>Send the completed application to your state agency.</w:t>
      </w:r>
    </w:p>
    <w:p w:rsidR="00301AAC" w:rsidRPr="00161574" w:rsidRDefault="00161574" w:rsidP="00161574">
      <w:pPr>
        <w:pStyle w:val="TNRNormal"/>
        <w:spacing w:before="240" w:line="276" w:lineRule="auto"/>
      </w:pPr>
      <w:r w:rsidRPr="00161574">
        <w:t>USDA is an equal opportunity employer and provider.</w:t>
      </w:r>
    </w:p>
    <w:sectPr w:rsidR="00301AAC" w:rsidRPr="00161574" w:rsidSect="00161574">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5B4" w:rsidRDefault="004D15B4" w:rsidP="00161574">
      <w:pPr>
        <w:spacing w:after="0"/>
      </w:pPr>
      <w:r>
        <w:separator/>
      </w:r>
    </w:p>
  </w:endnote>
  <w:endnote w:type="continuationSeparator" w:id="0">
    <w:p w:rsidR="004D15B4" w:rsidRDefault="004D15B4" w:rsidP="001615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5B4" w:rsidRDefault="004D15B4" w:rsidP="00161574">
      <w:pPr>
        <w:spacing w:after="0"/>
      </w:pPr>
      <w:r>
        <w:separator/>
      </w:r>
    </w:p>
  </w:footnote>
  <w:footnote w:type="continuationSeparator" w:id="0">
    <w:p w:rsidR="004D15B4" w:rsidRDefault="004D15B4" w:rsidP="001615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574" w:rsidRDefault="00161574" w:rsidP="00161574">
    <w:pPr>
      <w:pStyle w:val="TNRH1"/>
      <w:spacing w:after="0" w:line="276" w:lineRule="auto"/>
      <w:jc w:val="right"/>
      <w:rPr>
        <w:sz w:val="24"/>
        <w:szCs w:val="24"/>
      </w:rPr>
    </w:pPr>
    <w:r>
      <w:rPr>
        <w:sz w:val="24"/>
        <w:szCs w:val="24"/>
      </w:rPr>
      <w:t>Attachment B</w:t>
    </w:r>
    <w:r w:rsidRPr="00E337E7">
      <w:rPr>
        <w:sz w:val="24"/>
        <w:szCs w:val="24"/>
      </w:rPr>
      <w:t>,</w:t>
    </w:r>
    <w:r>
      <w:rPr>
        <w:sz w:val="24"/>
        <w:szCs w:val="24"/>
      </w:rPr>
      <w:t xml:space="preserve"> SNP Memo No. 2019-2020-36</w:t>
    </w:r>
  </w:p>
  <w:p w:rsidR="00161574" w:rsidRPr="00161574" w:rsidRDefault="00161574" w:rsidP="00161574">
    <w:pPr>
      <w:pStyle w:val="TNRH1"/>
      <w:spacing w:after="480"/>
      <w:jc w:val="right"/>
      <w:rPr>
        <w:sz w:val="24"/>
        <w:szCs w:val="24"/>
      </w:rPr>
    </w:pPr>
    <w:r>
      <w:rPr>
        <w:sz w:val="24"/>
        <w:szCs w:val="24"/>
      </w:rPr>
      <w:t>March 27,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0115"/>
    <w:multiLevelType w:val="hybridMultilevel"/>
    <w:tmpl w:val="76B098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A0F323F"/>
    <w:multiLevelType w:val="hybridMultilevel"/>
    <w:tmpl w:val="A1C6BD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EF848B9"/>
    <w:multiLevelType w:val="hybridMultilevel"/>
    <w:tmpl w:val="2AF8BF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AC"/>
    <w:rsid w:val="000010BD"/>
    <w:rsid w:val="00076C7B"/>
    <w:rsid w:val="000D3D54"/>
    <w:rsid w:val="00161574"/>
    <w:rsid w:val="001F074F"/>
    <w:rsid w:val="002B6460"/>
    <w:rsid w:val="00301AAC"/>
    <w:rsid w:val="0043304F"/>
    <w:rsid w:val="004D15B4"/>
    <w:rsid w:val="005C5534"/>
    <w:rsid w:val="005F208C"/>
    <w:rsid w:val="007711BA"/>
    <w:rsid w:val="008B58AA"/>
    <w:rsid w:val="009A314C"/>
    <w:rsid w:val="009B0B6F"/>
    <w:rsid w:val="00AA5EFF"/>
    <w:rsid w:val="00C20ED6"/>
    <w:rsid w:val="00C60E98"/>
    <w:rsid w:val="00CA58C8"/>
    <w:rsid w:val="00E337E7"/>
    <w:rsid w:val="00F3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95B11-C39B-EA44-A383-1C69AD33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4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64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64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64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H1">
    <w:name w:val="TNR H1"/>
    <w:basedOn w:val="Heading1"/>
    <w:qFormat/>
    <w:rsid w:val="000010BD"/>
    <w:pPr>
      <w:spacing w:before="0"/>
    </w:pPr>
    <w:rPr>
      <w:rFonts w:ascii="Times New Roman" w:hAnsi="Times New Roman"/>
      <w:color w:val="auto"/>
      <w:sz w:val="44"/>
    </w:rPr>
  </w:style>
  <w:style w:type="paragraph" w:customStyle="1" w:styleId="TNRH2">
    <w:name w:val="TNR H2"/>
    <w:basedOn w:val="Heading2"/>
    <w:qFormat/>
    <w:rsid w:val="000010BD"/>
    <w:pPr>
      <w:spacing w:before="0"/>
    </w:pPr>
    <w:rPr>
      <w:rFonts w:ascii="Times New Roman" w:hAnsi="Times New Roman"/>
      <w:color w:val="auto"/>
      <w:sz w:val="32"/>
    </w:rPr>
  </w:style>
  <w:style w:type="character" w:customStyle="1" w:styleId="Heading1Char">
    <w:name w:val="Heading 1 Char"/>
    <w:basedOn w:val="DefaultParagraphFont"/>
    <w:link w:val="Heading1"/>
    <w:uiPriority w:val="9"/>
    <w:rsid w:val="002B6460"/>
    <w:rPr>
      <w:rFonts w:asciiTheme="majorHAnsi" w:eastAsiaTheme="majorEastAsia" w:hAnsiTheme="majorHAnsi" w:cstheme="majorBidi"/>
      <w:color w:val="2F5496" w:themeColor="accent1" w:themeShade="BF"/>
      <w:sz w:val="32"/>
      <w:szCs w:val="32"/>
    </w:rPr>
  </w:style>
  <w:style w:type="paragraph" w:customStyle="1" w:styleId="TNRH3">
    <w:name w:val="TNR H3"/>
    <w:basedOn w:val="Heading3"/>
    <w:qFormat/>
    <w:rsid w:val="000010BD"/>
    <w:pPr>
      <w:spacing w:before="0"/>
    </w:pPr>
    <w:rPr>
      <w:rFonts w:ascii="Times New Roman" w:hAnsi="Times New Roman"/>
      <w:b/>
      <w:color w:val="auto"/>
      <w:sz w:val="28"/>
    </w:rPr>
  </w:style>
  <w:style w:type="character" w:customStyle="1" w:styleId="Heading2Char">
    <w:name w:val="Heading 2 Char"/>
    <w:basedOn w:val="DefaultParagraphFont"/>
    <w:link w:val="Heading2"/>
    <w:uiPriority w:val="9"/>
    <w:semiHidden/>
    <w:rsid w:val="002B6460"/>
    <w:rPr>
      <w:rFonts w:asciiTheme="majorHAnsi" w:eastAsiaTheme="majorEastAsia" w:hAnsiTheme="majorHAnsi" w:cstheme="majorBidi"/>
      <w:color w:val="2F5496" w:themeColor="accent1" w:themeShade="BF"/>
      <w:sz w:val="26"/>
      <w:szCs w:val="26"/>
    </w:rPr>
  </w:style>
  <w:style w:type="paragraph" w:customStyle="1" w:styleId="TNRH4">
    <w:name w:val="TNR H4"/>
    <w:basedOn w:val="Heading4"/>
    <w:qFormat/>
    <w:rsid w:val="000010BD"/>
    <w:pPr>
      <w:spacing w:before="0"/>
    </w:pPr>
    <w:rPr>
      <w:rFonts w:ascii="Times New Roman" w:hAnsi="Times New Roman"/>
      <w:b/>
      <w:i w:val="0"/>
      <w:color w:val="auto"/>
    </w:rPr>
  </w:style>
  <w:style w:type="character" w:customStyle="1" w:styleId="Heading3Char">
    <w:name w:val="Heading 3 Char"/>
    <w:basedOn w:val="DefaultParagraphFont"/>
    <w:link w:val="Heading3"/>
    <w:uiPriority w:val="9"/>
    <w:semiHidden/>
    <w:rsid w:val="002B6460"/>
    <w:rPr>
      <w:rFonts w:asciiTheme="majorHAnsi" w:eastAsiaTheme="majorEastAsia" w:hAnsiTheme="majorHAnsi" w:cstheme="majorBidi"/>
      <w:color w:val="1F3763" w:themeColor="accent1" w:themeShade="7F"/>
    </w:rPr>
  </w:style>
  <w:style w:type="paragraph" w:customStyle="1" w:styleId="TNRNormal">
    <w:name w:val="TNR Normal"/>
    <w:basedOn w:val="Normal"/>
    <w:qFormat/>
    <w:rsid w:val="000010BD"/>
    <w:pPr>
      <w:spacing w:after="0"/>
    </w:pPr>
    <w:rPr>
      <w:rFonts w:ascii="Times New Roman" w:hAnsi="Times New Roman"/>
    </w:rPr>
  </w:style>
  <w:style w:type="character" w:customStyle="1" w:styleId="Heading4Char">
    <w:name w:val="Heading 4 Char"/>
    <w:basedOn w:val="DefaultParagraphFont"/>
    <w:link w:val="Heading4"/>
    <w:uiPriority w:val="9"/>
    <w:semiHidden/>
    <w:rsid w:val="002B6460"/>
    <w:rPr>
      <w:rFonts w:asciiTheme="majorHAnsi" w:eastAsiaTheme="majorEastAsia" w:hAnsiTheme="majorHAnsi" w:cstheme="majorBidi"/>
      <w:i/>
      <w:iCs/>
      <w:color w:val="2F5496" w:themeColor="accent1" w:themeShade="BF"/>
    </w:rPr>
  </w:style>
  <w:style w:type="paragraph" w:styleId="TOC1">
    <w:name w:val="toc 1"/>
    <w:basedOn w:val="Normal"/>
    <w:next w:val="Normal"/>
    <w:uiPriority w:val="39"/>
    <w:semiHidden/>
    <w:unhideWhenUsed/>
    <w:rsid w:val="00C60E98"/>
    <w:pPr>
      <w:spacing w:after="100"/>
    </w:pPr>
    <w:rPr>
      <w:rFonts w:ascii="Times New Roman" w:hAnsi="Times New Roman"/>
    </w:rPr>
  </w:style>
  <w:style w:type="character" w:styleId="Hyperlink">
    <w:name w:val="Hyperlink"/>
    <w:basedOn w:val="DefaultParagraphFont"/>
    <w:uiPriority w:val="99"/>
    <w:unhideWhenUsed/>
    <w:rsid w:val="00301AAC"/>
    <w:rPr>
      <w:color w:val="0563C1" w:themeColor="hyperlink"/>
      <w:u w:val="single"/>
    </w:rPr>
  </w:style>
  <w:style w:type="character" w:customStyle="1" w:styleId="UnresolvedMention1">
    <w:name w:val="Unresolved Mention1"/>
    <w:basedOn w:val="DefaultParagraphFont"/>
    <w:uiPriority w:val="99"/>
    <w:semiHidden/>
    <w:unhideWhenUsed/>
    <w:rsid w:val="00301AAC"/>
    <w:rPr>
      <w:color w:val="605E5C"/>
      <w:shd w:val="clear" w:color="auto" w:fill="E1DFDD"/>
    </w:rPr>
  </w:style>
  <w:style w:type="character" w:styleId="FollowedHyperlink">
    <w:name w:val="FollowedHyperlink"/>
    <w:basedOn w:val="DefaultParagraphFont"/>
    <w:uiPriority w:val="99"/>
    <w:semiHidden/>
    <w:unhideWhenUsed/>
    <w:rsid w:val="00301AAC"/>
    <w:rPr>
      <w:color w:val="954F72" w:themeColor="followedHyperlink"/>
      <w:u w:val="single"/>
    </w:rPr>
  </w:style>
  <w:style w:type="paragraph" w:styleId="ListParagraph">
    <w:name w:val="List Paragraph"/>
    <w:basedOn w:val="Normal"/>
    <w:uiPriority w:val="34"/>
    <w:qFormat/>
    <w:rsid w:val="00301AAC"/>
    <w:pPr>
      <w:ind w:left="720"/>
      <w:contextualSpacing/>
    </w:pPr>
  </w:style>
  <w:style w:type="paragraph" w:styleId="Header">
    <w:name w:val="header"/>
    <w:basedOn w:val="Normal"/>
    <w:link w:val="HeaderChar"/>
    <w:uiPriority w:val="99"/>
    <w:unhideWhenUsed/>
    <w:rsid w:val="00161574"/>
    <w:pPr>
      <w:tabs>
        <w:tab w:val="center" w:pos="4680"/>
        <w:tab w:val="right" w:pos="9360"/>
      </w:tabs>
      <w:spacing w:after="0"/>
    </w:pPr>
  </w:style>
  <w:style w:type="character" w:customStyle="1" w:styleId="HeaderChar">
    <w:name w:val="Header Char"/>
    <w:basedOn w:val="DefaultParagraphFont"/>
    <w:link w:val="Header"/>
    <w:uiPriority w:val="99"/>
    <w:rsid w:val="00161574"/>
  </w:style>
  <w:style w:type="paragraph" w:styleId="Footer">
    <w:name w:val="footer"/>
    <w:basedOn w:val="Normal"/>
    <w:link w:val="FooterChar"/>
    <w:uiPriority w:val="99"/>
    <w:unhideWhenUsed/>
    <w:rsid w:val="00161574"/>
    <w:pPr>
      <w:tabs>
        <w:tab w:val="center" w:pos="4680"/>
        <w:tab w:val="right" w:pos="9360"/>
      </w:tabs>
      <w:spacing w:after="0"/>
    </w:pPr>
  </w:style>
  <w:style w:type="character" w:customStyle="1" w:styleId="FooterChar">
    <w:name w:val="Footer Char"/>
    <w:basedOn w:val="DefaultParagraphFont"/>
    <w:link w:val="Footer"/>
    <w:uiPriority w:val="99"/>
    <w:rsid w:val="00161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23233">
      <w:bodyDiv w:val="1"/>
      <w:marLeft w:val="0"/>
      <w:marRight w:val="0"/>
      <w:marTop w:val="0"/>
      <w:marBottom w:val="0"/>
      <w:divBdr>
        <w:top w:val="none" w:sz="0" w:space="0" w:color="auto"/>
        <w:left w:val="none" w:sz="0" w:space="0" w:color="auto"/>
        <w:bottom w:val="none" w:sz="0" w:space="0" w:color="auto"/>
        <w:right w:val="none" w:sz="0" w:space="0" w:color="auto"/>
      </w:divBdr>
    </w:div>
    <w:div w:id="221910954">
      <w:bodyDiv w:val="1"/>
      <w:marLeft w:val="0"/>
      <w:marRight w:val="0"/>
      <w:marTop w:val="0"/>
      <w:marBottom w:val="0"/>
      <w:divBdr>
        <w:top w:val="none" w:sz="0" w:space="0" w:color="auto"/>
        <w:left w:val="none" w:sz="0" w:space="0" w:color="auto"/>
        <w:bottom w:val="none" w:sz="0" w:space="0" w:color="auto"/>
        <w:right w:val="none" w:sz="0" w:space="0" w:color="auto"/>
      </w:divBdr>
    </w:div>
    <w:div w:id="520971583">
      <w:bodyDiv w:val="1"/>
      <w:marLeft w:val="0"/>
      <w:marRight w:val="0"/>
      <w:marTop w:val="0"/>
      <w:marBottom w:val="0"/>
      <w:divBdr>
        <w:top w:val="none" w:sz="0" w:space="0" w:color="auto"/>
        <w:left w:val="none" w:sz="0" w:space="0" w:color="auto"/>
        <w:bottom w:val="none" w:sz="0" w:space="0" w:color="auto"/>
        <w:right w:val="none" w:sz="0" w:space="0" w:color="auto"/>
      </w:divBdr>
    </w:div>
    <w:div w:id="796534063">
      <w:bodyDiv w:val="1"/>
      <w:marLeft w:val="0"/>
      <w:marRight w:val="0"/>
      <w:marTop w:val="0"/>
      <w:marBottom w:val="0"/>
      <w:divBdr>
        <w:top w:val="none" w:sz="0" w:space="0" w:color="auto"/>
        <w:left w:val="none" w:sz="0" w:space="0" w:color="auto"/>
        <w:bottom w:val="none" w:sz="0" w:space="0" w:color="auto"/>
        <w:right w:val="none" w:sz="0" w:space="0" w:color="auto"/>
      </w:divBdr>
    </w:div>
    <w:div w:id="801970310">
      <w:bodyDiv w:val="1"/>
      <w:marLeft w:val="0"/>
      <w:marRight w:val="0"/>
      <w:marTop w:val="0"/>
      <w:marBottom w:val="0"/>
      <w:divBdr>
        <w:top w:val="none" w:sz="0" w:space="0" w:color="auto"/>
        <w:left w:val="none" w:sz="0" w:space="0" w:color="auto"/>
        <w:bottom w:val="none" w:sz="0" w:space="0" w:color="auto"/>
        <w:right w:val="none" w:sz="0" w:space="0" w:color="auto"/>
      </w:divBdr>
    </w:div>
    <w:div w:id="907417820">
      <w:bodyDiv w:val="1"/>
      <w:marLeft w:val="0"/>
      <w:marRight w:val="0"/>
      <w:marTop w:val="0"/>
      <w:marBottom w:val="0"/>
      <w:divBdr>
        <w:top w:val="none" w:sz="0" w:space="0" w:color="auto"/>
        <w:left w:val="none" w:sz="0" w:space="0" w:color="auto"/>
        <w:bottom w:val="none" w:sz="0" w:space="0" w:color="auto"/>
        <w:right w:val="none" w:sz="0" w:space="0" w:color="auto"/>
      </w:divBdr>
    </w:div>
    <w:div w:id="1162544895">
      <w:bodyDiv w:val="1"/>
      <w:marLeft w:val="0"/>
      <w:marRight w:val="0"/>
      <w:marTop w:val="0"/>
      <w:marBottom w:val="0"/>
      <w:divBdr>
        <w:top w:val="none" w:sz="0" w:space="0" w:color="auto"/>
        <w:left w:val="none" w:sz="0" w:space="0" w:color="auto"/>
        <w:bottom w:val="none" w:sz="0" w:space="0" w:color="auto"/>
        <w:right w:val="none" w:sz="0" w:space="0" w:color="auto"/>
      </w:divBdr>
    </w:div>
    <w:div w:id="1163663586">
      <w:bodyDiv w:val="1"/>
      <w:marLeft w:val="0"/>
      <w:marRight w:val="0"/>
      <w:marTop w:val="0"/>
      <w:marBottom w:val="0"/>
      <w:divBdr>
        <w:top w:val="none" w:sz="0" w:space="0" w:color="auto"/>
        <w:left w:val="none" w:sz="0" w:space="0" w:color="auto"/>
        <w:bottom w:val="none" w:sz="0" w:space="0" w:color="auto"/>
        <w:right w:val="none" w:sz="0" w:space="0" w:color="auto"/>
      </w:divBdr>
    </w:div>
    <w:div w:id="1208251004">
      <w:bodyDiv w:val="1"/>
      <w:marLeft w:val="0"/>
      <w:marRight w:val="0"/>
      <w:marTop w:val="0"/>
      <w:marBottom w:val="0"/>
      <w:divBdr>
        <w:top w:val="none" w:sz="0" w:space="0" w:color="auto"/>
        <w:left w:val="none" w:sz="0" w:space="0" w:color="auto"/>
        <w:bottom w:val="none" w:sz="0" w:space="0" w:color="auto"/>
        <w:right w:val="none" w:sz="0" w:space="0" w:color="auto"/>
      </w:divBdr>
    </w:div>
    <w:div w:id="21438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rural-desig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alstoyou.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ealstoyou.org/" TargetMode="External"/><Relationship Id="rId4" Type="http://schemas.openxmlformats.org/officeDocument/2006/relationships/webSettings" Target="webSettings.xml"/><Relationship Id="rId9" Type="http://schemas.openxmlformats.org/officeDocument/2006/relationships/hyperlink" Target="http://nce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2030</Characters>
  <Application>Microsoft Office Word</Application>
  <DocSecurity>0</DocSecurity>
  <Lines>46</Lines>
  <Paragraphs>29</Paragraphs>
  <ScaleCrop>false</ScaleCrop>
  <HeadingPairs>
    <vt:vector size="2" baseType="variant">
      <vt:variant>
        <vt:lpstr>Title</vt:lpstr>
      </vt:variant>
      <vt:variant>
        <vt:i4>1</vt:i4>
      </vt:variant>
    </vt:vector>
  </HeadingPairs>
  <TitlesOfParts>
    <vt:vector size="1" baseType="lpstr">
      <vt:lpstr>Attachment B, SNP (Dir) Memo #2019-2020-36, Emergency Meals-to-You Easily-Prepared-Meals</vt:lpstr>
    </vt:vector>
  </TitlesOfParts>
  <Manager/>
  <Company/>
  <LinksUpToDate>false</LinksUpToDate>
  <CharactersWithSpaces>2354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SNP (Dir) Memo #2019-2020-36, eMTY Easily-prepared meals</dc:title>
  <dc:subject/>
  <dc:creator>DOE Nutrition</dc:creator>
  <cp:keywords/>
  <dc:description/>
  <cp:lastModifiedBy>Kelly Shomo</cp:lastModifiedBy>
  <cp:revision>2</cp:revision>
  <dcterms:created xsi:type="dcterms:W3CDTF">2020-03-30T17:57:00Z</dcterms:created>
  <dcterms:modified xsi:type="dcterms:W3CDTF">2020-03-30T17:57:00Z</dcterms:modified>
  <cp:category/>
</cp:coreProperties>
</file>