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F4C2" w14:textId="6225E7FE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0A3F31">
        <w:t>2020-2021-</w:t>
      </w:r>
      <w:r w:rsidR="006B7811">
        <w:t>5</w:t>
      </w:r>
      <w:r w:rsidR="006B7811">
        <w:t>9</w:t>
      </w:r>
    </w:p>
    <w:p w14:paraId="4D0C756A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39B0EBD4" wp14:editId="5354090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72015386" w14:textId="6F998B34" w:rsidR="00167950" w:rsidRPr="00A65EE6" w:rsidRDefault="00167950" w:rsidP="00167950">
      <w:r w:rsidRPr="00A65EE6">
        <w:t xml:space="preserve">DATE: </w:t>
      </w:r>
      <w:r w:rsidR="006B7811">
        <w:t>May 4</w:t>
      </w:r>
      <w:r w:rsidR="000A3F31">
        <w:t>, 2021</w:t>
      </w:r>
    </w:p>
    <w:p w14:paraId="37EE2AB9" w14:textId="77777777" w:rsidR="00167950" w:rsidRPr="00A65EE6" w:rsidRDefault="00167950" w:rsidP="00167950">
      <w:r w:rsidRPr="00A65EE6">
        <w:t xml:space="preserve">TO: </w:t>
      </w:r>
      <w:r w:rsidR="003D79AA">
        <w:t xml:space="preserve">Directors, </w:t>
      </w:r>
      <w:bookmarkStart w:id="0" w:name="_GoBack"/>
      <w:bookmarkEnd w:id="0"/>
      <w:r w:rsidR="003D79AA">
        <w:t>Supervisors, and Contact Persons Addressed</w:t>
      </w:r>
    </w:p>
    <w:p w14:paraId="46E9DC8A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14BE721A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8513B">
        <w:rPr>
          <w:sz w:val="32"/>
        </w:rPr>
        <w:t>USDA FNS Releases Twelve New COVID-19 Waivers for SY 2021-2022</w:t>
      </w:r>
    </w:p>
    <w:p w14:paraId="692C0C5C" w14:textId="0C13DF3C" w:rsidR="009D4FDC" w:rsidRDefault="0048513B" w:rsidP="00167950">
      <w:pPr>
        <w:rPr>
          <w:color w:val="000000"/>
          <w:szCs w:val="24"/>
        </w:rPr>
      </w:pPr>
      <w:r>
        <w:rPr>
          <w:color w:val="000000"/>
          <w:szCs w:val="24"/>
        </w:rPr>
        <w:t>On April 20, 2021, the U.S. Department of Agriculture Food and Nutrition Service (</w:t>
      </w:r>
      <w:r w:rsidR="000A3F31">
        <w:rPr>
          <w:color w:val="000000"/>
          <w:szCs w:val="24"/>
        </w:rPr>
        <w:t>USDA-</w:t>
      </w:r>
      <w:r>
        <w:rPr>
          <w:color w:val="000000"/>
          <w:szCs w:val="24"/>
        </w:rPr>
        <w:t xml:space="preserve">FNS) announced the release of </w:t>
      </w:r>
      <w:r w:rsidR="000A3F31">
        <w:rPr>
          <w:color w:val="000000"/>
          <w:szCs w:val="24"/>
        </w:rPr>
        <w:t xml:space="preserve">12 </w:t>
      </w:r>
      <w:r>
        <w:rPr>
          <w:color w:val="000000"/>
          <w:szCs w:val="24"/>
        </w:rPr>
        <w:t xml:space="preserve">new nationwide waivers </w:t>
      </w:r>
      <w:r w:rsidR="009821B9">
        <w:rPr>
          <w:color w:val="000000"/>
          <w:szCs w:val="24"/>
        </w:rPr>
        <w:t xml:space="preserve">to provide flexibility </w:t>
      </w:r>
      <w:r>
        <w:rPr>
          <w:color w:val="000000"/>
          <w:szCs w:val="24"/>
        </w:rPr>
        <w:t xml:space="preserve">to the </w:t>
      </w:r>
      <w:r w:rsidR="000A3F31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chool </w:t>
      </w:r>
      <w:r w:rsidR="009821B9">
        <w:rPr>
          <w:color w:val="000000"/>
          <w:szCs w:val="24"/>
        </w:rPr>
        <w:t xml:space="preserve">food authorities (SFAs) implementing the federal nutrition </w:t>
      </w:r>
      <w:r w:rsidR="000A3F31">
        <w:rPr>
          <w:color w:val="000000"/>
          <w:szCs w:val="24"/>
        </w:rPr>
        <w:t>p</w:t>
      </w:r>
      <w:r>
        <w:rPr>
          <w:color w:val="000000"/>
          <w:szCs w:val="24"/>
        </w:rPr>
        <w:t>rograms and</w:t>
      </w:r>
      <w:r w:rsidR="009821B9">
        <w:rPr>
          <w:color w:val="000000"/>
          <w:szCs w:val="24"/>
        </w:rPr>
        <w:t xml:space="preserve"> the At Risk After School Meal program of the</w:t>
      </w:r>
      <w:r>
        <w:rPr>
          <w:color w:val="000000"/>
          <w:szCs w:val="24"/>
        </w:rPr>
        <w:t xml:space="preserve"> Child and Adult Care Food Program (CACFP)</w:t>
      </w:r>
      <w:r w:rsidR="00641554">
        <w:rPr>
          <w:color w:val="000000"/>
          <w:szCs w:val="24"/>
        </w:rPr>
        <w:t xml:space="preserve"> for school year 2021-2022</w:t>
      </w:r>
      <w:r>
        <w:rPr>
          <w:color w:val="000000"/>
          <w:szCs w:val="24"/>
        </w:rPr>
        <w:t xml:space="preserve">. </w:t>
      </w:r>
    </w:p>
    <w:p w14:paraId="59E3191C" w14:textId="2AE547BB" w:rsidR="009D4FDC" w:rsidRDefault="009821B9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Virginia Department of Education, Office of School Nutrition Programs</w:t>
      </w:r>
      <w:r w:rsidR="00114559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has elected to offer all twelve waivers and </w:t>
      </w:r>
      <w:r w:rsidR="009D4FDC">
        <w:rPr>
          <w:color w:val="000000"/>
          <w:szCs w:val="24"/>
        </w:rPr>
        <w:t xml:space="preserve">will host a webinar on Thursday, May </w:t>
      </w:r>
      <w:r w:rsidR="002B713A">
        <w:rPr>
          <w:color w:val="000000"/>
          <w:szCs w:val="24"/>
        </w:rPr>
        <w:t>13</w:t>
      </w:r>
      <w:r w:rsidR="009D4FDC">
        <w:rPr>
          <w:color w:val="000000"/>
          <w:szCs w:val="24"/>
        </w:rPr>
        <w:t>, 202</w:t>
      </w:r>
      <w:r w:rsidR="000A3F31">
        <w:rPr>
          <w:color w:val="000000"/>
          <w:szCs w:val="24"/>
        </w:rPr>
        <w:t>1,</w:t>
      </w:r>
      <w:r w:rsidR="009D4FDC">
        <w:rPr>
          <w:color w:val="000000"/>
          <w:szCs w:val="24"/>
        </w:rPr>
        <w:t xml:space="preserve"> </w:t>
      </w:r>
      <w:r w:rsidR="000647A6">
        <w:rPr>
          <w:color w:val="000000"/>
          <w:szCs w:val="24"/>
        </w:rPr>
        <w:t>at 2:00</w:t>
      </w:r>
      <w:r w:rsidR="00114559">
        <w:rPr>
          <w:color w:val="000000"/>
          <w:szCs w:val="24"/>
        </w:rPr>
        <w:t xml:space="preserve"> </w:t>
      </w:r>
      <w:r w:rsidR="000647A6">
        <w:rPr>
          <w:color w:val="000000"/>
          <w:szCs w:val="24"/>
        </w:rPr>
        <w:t>p</w:t>
      </w:r>
      <w:r w:rsidR="00114559">
        <w:rPr>
          <w:color w:val="000000"/>
          <w:szCs w:val="24"/>
        </w:rPr>
        <w:t>.</w:t>
      </w:r>
      <w:r w:rsidR="000647A6">
        <w:rPr>
          <w:color w:val="000000"/>
          <w:szCs w:val="24"/>
        </w:rPr>
        <w:t>m</w:t>
      </w:r>
      <w:r w:rsidR="00114559">
        <w:rPr>
          <w:color w:val="000000"/>
          <w:szCs w:val="24"/>
        </w:rPr>
        <w:t>.</w:t>
      </w:r>
      <w:r w:rsidR="000647A6">
        <w:rPr>
          <w:color w:val="000000"/>
          <w:szCs w:val="24"/>
        </w:rPr>
        <w:t xml:space="preserve"> EST </w:t>
      </w:r>
      <w:r w:rsidR="009D4FDC">
        <w:rPr>
          <w:color w:val="000000"/>
          <w:szCs w:val="24"/>
        </w:rPr>
        <w:t xml:space="preserve">to </w:t>
      </w:r>
      <w:r>
        <w:rPr>
          <w:color w:val="000000"/>
          <w:szCs w:val="24"/>
        </w:rPr>
        <w:t>review</w:t>
      </w:r>
      <w:r w:rsidR="000647A6">
        <w:rPr>
          <w:color w:val="000000"/>
          <w:szCs w:val="24"/>
        </w:rPr>
        <w:t xml:space="preserve">, discuss implications, </w:t>
      </w:r>
      <w:r>
        <w:rPr>
          <w:color w:val="000000"/>
          <w:szCs w:val="24"/>
        </w:rPr>
        <w:t xml:space="preserve">and </w:t>
      </w:r>
      <w:r w:rsidR="000647A6">
        <w:rPr>
          <w:color w:val="000000"/>
          <w:szCs w:val="24"/>
        </w:rPr>
        <w:t xml:space="preserve">instruct on how </w:t>
      </w:r>
      <w:r>
        <w:rPr>
          <w:color w:val="000000"/>
          <w:szCs w:val="24"/>
        </w:rPr>
        <w:t xml:space="preserve">to apply </w:t>
      </w:r>
      <w:r w:rsidR="000647A6">
        <w:rPr>
          <w:color w:val="000000"/>
          <w:szCs w:val="24"/>
        </w:rPr>
        <w:t xml:space="preserve">to utilize the waivers. </w:t>
      </w:r>
    </w:p>
    <w:p w14:paraId="78473264" w14:textId="38FD9797" w:rsidR="00116A66" w:rsidRDefault="00116A66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To register for the School Year 2021-2022 Planning Webinar on Thursday, May </w:t>
      </w:r>
      <w:r w:rsidR="006326CA">
        <w:rPr>
          <w:color w:val="000000"/>
          <w:szCs w:val="24"/>
        </w:rPr>
        <w:t>13</w:t>
      </w:r>
      <w:r>
        <w:rPr>
          <w:color w:val="000000"/>
          <w:szCs w:val="24"/>
        </w:rPr>
        <w:t>, 2021</w:t>
      </w:r>
      <w:r w:rsidR="00114559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at 2:00 p</w:t>
      </w:r>
      <w:r w:rsidR="000A3F31">
        <w:rPr>
          <w:color w:val="000000"/>
          <w:szCs w:val="24"/>
        </w:rPr>
        <w:t>.</w:t>
      </w:r>
      <w:r>
        <w:rPr>
          <w:color w:val="000000"/>
          <w:szCs w:val="24"/>
        </w:rPr>
        <w:t>m</w:t>
      </w:r>
      <w:r w:rsidR="000A3F31">
        <w:rPr>
          <w:color w:val="000000"/>
          <w:szCs w:val="24"/>
        </w:rPr>
        <w:t>.</w:t>
      </w:r>
      <w:r>
        <w:rPr>
          <w:color w:val="000000"/>
          <w:szCs w:val="24"/>
        </w:rPr>
        <w:t>,</w:t>
      </w:r>
      <w:r w:rsidR="000A3F31">
        <w:rPr>
          <w:color w:val="000000"/>
          <w:szCs w:val="24"/>
        </w:rPr>
        <w:t xml:space="preserve"> </w:t>
      </w:r>
      <w:hyperlink r:id="rId10" w:history="1">
        <w:r w:rsidR="000A3F31" w:rsidRPr="000A3F31">
          <w:rPr>
            <w:rStyle w:val="Hyperlink"/>
            <w:szCs w:val="24"/>
          </w:rPr>
          <w:t>please complete the registration form</w:t>
        </w:r>
      </w:hyperlink>
      <w:r w:rsidR="000A3F31">
        <w:rPr>
          <w:color w:val="000000"/>
          <w:szCs w:val="24"/>
        </w:rPr>
        <w:t>.</w:t>
      </w:r>
    </w:p>
    <w:p w14:paraId="5E6523C2" w14:textId="77777777" w:rsidR="009D4FDC" w:rsidRPr="00267F05" w:rsidRDefault="009D4FDC" w:rsidP="00267F05">
      <w:pPr>
        <w:pStyle w:val="Heading3"/>
        <w:rPr>
          <w:szCs w:val="24"/>
        </w:rPr>
      </w:pPr>
      <w:r w:rsidRPr="00267F05">
        <w:rPr>
          <w:sz w:val="24"/>
          <w:szCs w:val="24"/>
        </w:rPr>
        <w:t>School Year 2021-2022 COVID-19 Nationwide Waivers</w:t>
      </w:r>
    </w:p>
    <w:p w14:paraId="6919A603" w14:textId="5AD5AF90" w:rsidR="009D4FDC" w:rsidRDefault="009D4FDC" w:rsidP="00267F05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Nationwide Waiver to Allow the Seamless Summer Option through School Year 2021-2022</w:t>
      </w:r>
      <w:r w:rsidR="00114559">
        <w:rPr>
          <w:color w:val="000000"/>
          <w:szCs w:val="24"/>
        </w:rPr>
        <w:t>.</w:t>
      </w:r>
    </w:p>
    <w:p w14:paraId="1802A772" w14:textId="52BD00A0" w:rsidR="009D4FDC" w:rsidRDefault="009D4FDC" w:rsidP="00267F05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Nationwide Waiver to Allow Summer Food Service Reimbursement</w:t>
      </w:r>
      <w:r w:rsidR="00116A66">
        <w:rPr>
          <w:color w:val="000000"/>
          <w:szCs w:val="24"/>
        </w:rPr>
        <w:t xml:space="preserve"> Rates in</w:t>
      </w:r>
      <w:r>
        <w:rPr>
          <w:color w:val="000000"/>
          <w:szCs w:val="24"/>
        </w:rPr>
        <w:t xml:space="preserve"> School Year 2021-2022</w:t>
      </w:r>
      <w:r w:rsidR="00114559">
        <w:rPr>
          <w:color w:val="000000"/>
          <w:szCs w:val="24"/>
        </w:rPr>
        <w:t>.</w:t>
      </w:r>
    </w:p>
    <w:p w14:paraId="38DE7889" w14:textId="37CDE7BF" w:rsidR="00116A66" w:rsidRDefault="00116A66" w:rsidP="00267F05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Nationwide Waiver to Allow Non-Congregate Meal Service for School Year 2021-2022</w:t>
      </w:r>
      <w:r w:rsidR="00114559">
        <w:rPr>
          <w:color w:val="000000"/>
          <w:szCs w:val="24"/>
        </w:rPr>
        <w:t>.</w:t>
      </w:r>
    </w:p>
    <w:p w14:paraId="49C2FB7B" w14:textId="71405A42" w:rsidR="00116A66" w:rsidRDefault="00116A66" w:rsidP="00267F05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Nationwide Waiver of Meal Time Requirements for School Year 2021-2022</w:t>
      </w:r>
      <w:r w:rsidR="00114559">
        <w:rPr>
          <w:color w:val="000000"/>
          <w:szCs w:val="24"/>
        </w:rPr>
        <w:t>.</w:t>
      </w:r>
    </w:p>
    <w:p w14:paraId="5836841C" w14:textId="4CD387F1" w:rsidR="00116A66" w:rsidRDefault="00116A66" w:rsidP="00267F05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Nationwide Waiver to Allow Parents and Guardians Pick</w:t>
      </w:r>
      <w:r w:rsidR="000A3F31">
        <w:rPr>
          <w:color w:val="000000"/>
          <w:szCs w:val="24"/>
        </w:rPr>
        <w:t>-u</w:t>
      </w:r>
      <w:r>
        <w:rPr>
          <w:color w:val="000000"/>
          <w:szCs w:val="24"/>
        </w:rPr>
        <w:t>p Meals for Children for School Year 2021-2022</w:t>
      </w:r>
      <w:r w:rsidR="00114559">
        <w:rPr>
          <w:color w:val="000000"/>
          <w:szCs w:val="24"/>
        </w:rPr>
        <w:t>.</w:t>
      </w:r>
    </w:p>
    <w:p w14:paraId="3E770BA0" w14:textId="6A130D07" w:rsidR="00116A66" w:rsidRDefault="00116A66" w:rsidP="00267F05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Nationwide Waiver to Allow Specific School Meal Pattern Flexibility for School Year 2021-2022</w:t>
      </w:r>
      <w:r w:rsidR="00114559">
        <w:rPr>
          <w:color w:val="000000"/>
          <w:szCs w:val="24"/>
        </w:rPr>
        <w:t>.</w:t>
      </w:r>
    </w:p>
    <w:p w14:paraId="7805D0B7" w14:textId="4A91DDEE" w:rsidR="00116A66" w:rsidRDefault="00116A66" w:rsidP="00267F05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lastRenderedPageBreak/>
        <w:t>Nationwide Waiver to Allow Specific Meal Pattern Flexibility in the Child and Adult Care Food Program for School Year 2021-2022</w:t>
      </w:r>
      <w:r w:rsidR="00114559">
        <w:rPr>
          <w:color w:val="000000"/>
          <w:szCs w:val="24"/>
        </w:rPr>
        <w:t>.</w:t>
      </w:r>
    </w:p>
    <w:p w14:paraId="1224E349" w14:textId="58FBC967" w:rsidR="00116A66" w:rsidRDefault="00116A66" w:rsidP="00267F05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Nationwide Waiver to Allow Offer Versus Serve Flexibility for Senior High Schools in School Year 2021-2022</w:t>
      </w:r>
      <w:r w:rsidR="00114559">
        <w:rPr>
          <w:color w:val="000000"/>
          <w:szCs w:val="24"/>
        </w:rPr>
        <w:t>.</w:t>
      </w:r>
    </w:p>
    <w:p w14:paraId="2C302317" w14:textId="4E6A5B5E" w:rsidR="00116A66" w:rsidRDefault="00116A66" w:rsidP="00267F05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Nationwide Waiver of Area Eligibility in the Afterschool Programs and for Family Day Care Home Providers in School Year 2021-2022</w:t>
      </w:r>
      <w:r w:rsidR="00114559">
        <w:rPr>
          <w:color w:val="000000"/>
          <w:szCs w:val="24"/>
        </w:rPr>
        <w:t>.</w:t>
      </w:r>
    </w:p>
    <w:p w14:paraId="4DBEEC57" w14:textId="61401504" w:rsidR="00116A66" w:rsidRDefault="00116A66" w:rsidP="00267F05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Nationwide Waiver of Onsite Monitoring Requirements in the School Meals Programs – Revised – EXTENSION 3</w:t>
      </w:r>
      <w:r w:rsidR="00114559">
        <w:rPr>
          <w:color w:val="000000"/>
          <w:szCs w:val="24"/>
        </w:rPr>
        <w:t>.</w:t>
      </w:r>
    </w:p>
    <w:p w14:paraId="307DAE48" w14:textId="72731B8F" w:rsidR="00116A66" w:rsidRDefault="00116A66" w:rsidP="00267F05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Nationwide Waiver of Onsite Monitoring Requirements for State Agencies in the Child and Adult Care Food Program – EXTENSION 3</w:t>
      </w:r>
      <w:r w:rsidR="00114559">
        <w:rPr>
          <w:color w:val="000000"/>
          <w:szCs w:val="24"/>
        </w:rPr>
        <w:t>.</w:t>
      </w:r>
    </w:p>
    <w:p w14:paraId="6093D07A" w14:textId="44F52660" w:rsidR="00116A66" w:rsidRDefault="00116A66" w:rsidP="00267F05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Nationwide Waiver of Monitoring Requirements for Sponsors in the Child and Adult Care Food Program – EXTENSION 5</w:t>
      </w:r>
      <w:r w:rsidR="00114559">
        <w:rPr>
          <w:color w:val="000000"/>
          <w:szCs w:val="24"/>
        </w:rPr>
        <w:t>.</w:t>
      </w:r>
    </w:p>
    <w:p w14:paraId="21B1CDBC" w14:textId="77777777" w:rsidR="00FF56AC" w:rsidRPr="00116A66" w:rsidRDefault="00FF56AC" w:rsidP="00116A66">
      <w:pPr>
        <w:rPr>
          <w:color w:val="000000"/>
          <w:szCs w:val="24"/>
        </w:rPr>
      </w:pPr>
      <w:r>
        <w:rPr>
          <w:color w:val="000000"/>
          <w:szCs w:val="24"/>
        </w:rPr>
        <w:br/>
        <w:t xml:space="preserve">All waivers are attached to this email. If you have specific questions about these waivers, please contact your assigned regional specialist or the policy mailbox at </w:t>
      </w:r>
      <w:hyperlink r:id="rId11" w:history="1">
        <w:r w:rsidRPr="003F4D52">
          <w:rPr>
            <w:rStyle w:val="Hyperlink"/>
            <w:szCs w:val="24"/>
          </w:rPr>
          <w:t>SNPPolicy@doe.virginia.gov</w:t>
        </w:r>
      </w:hyperlink>
      <w:r>
        <w:rPr>
          <w:color w:val="000000"/>
          <w:szCs w:val="24"/>
        </w:rPr>
        <w:t xml:space="preserve">. </w:t>
      </w:r>
    </w:p>
    <w:p w14:paraId="3D2E70FA" w14:textId="058A119E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FF56AC">
        <w:rPr>
          <w:color w:val="000000"/>
          <w:szCs w:val="24"/>
        </w:rPr>
        <w:t>CEJ</w:t>
      </w:r>
      <w:r w:rsidR="00114559">
        <w:rPr>
          <w:color w:val="000000"/>
          <w:szCs w:val="24"/>
        </w:rPr>
        <w:t>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88683" w14:textId="77777777" w:rsidR="0075087F" w:rsidRDefault="0075087F" w:rsidP="00B25322">
      <w:pPr>
        <w:spacing w:after="0" w:line="240" w:lineRule="auto"/>
      </w:pPr>
      <w:r>
        <w:separator/>
      </w:r>
    </w:p>
  </w:endnote>
  <w:endnote w:type="continuationSeparator" w:id="0">
    <w:p w14:paraId="0CF033DC" w14:textId="77777777" w:rsidR="0075087F" w:rsidRDefault="0075087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AD610" w14:textId="77777777" w:rsidR="0075087F" w:rsidRDefault="0075087F" w:rsidP="00B25322">
      <w:pPr>
        <w:spacing w:after="0" w:line="240" w:lineRule="auto"/>
      </w:pPr>
      <w:r>
        <w:separator/>
      </w:r>
    </w:p>
  </w:footnote>
  <w:footnote w:type="continuationSeparator" w:id="0">
    <w:p w14:paraId="39D2E9A2" w14:textId="77777777" w:rsidR="0075087F" w:rsidRDefault="0075087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6DC1"/>
    <w:multiLevelType w:val="hybridMultilevel"/>
    <w:tmpl w:val="C198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647A6"/>
    <w:rsid w:val="000A3F31"/>
    <w:rsid w:val="000E2D83"/>
    <w:rsid w:val="000F6B21"/>
    <w:rsid w:val="00114559"/>
    <w:rsid w:val="00116A66"/>
    <w:rsid w:val="00167950"/>
    <w:rsid w:val="00223595"/>
    <w:rsid w:val="00227B1E"/>
    <w:rsid w:val="0024525D"/>
    <w:rsid w:val="00267F05"/>
    <w:rsid w:val="0027145D"/>
    <w:rsid w:val="002A6350"/>
    <w:rsid w:val="002B713A"/>
    <w:rsid w:val="002D18F2"/>
    <w:rsid w:val="002F2DAF"/>
    <w:rsid w:val="0031177E"/>
    <w:rsid w:val="003238EA"/>
    <w:rsid w:val="003D79AA"/>
    <w:rsid w:val="00406FF4"/>
    <w:rsid w:val="00480879"/>
    <w:rsid w:val="004829E4"/>
    <w:rsid w:val="0048513B"/>
    <w:rsid w:val="004F6547"/>
    <w:rsid w:val="00544584"/>
    <w:rsid w:val="005E06EF"/>
    <w:rsid w:val="00625A9B"/>
    <w:rsid w:val="006326CA"/>
    <w:rsid w:val="00641554"/>
    <w:rsid w:val="00651200"/>
    <w:rsid w:val="00653DCC"/>
    <w:rsid w:val="006B7811"/>
    <w:rsid w:val="006B7937"/>
    <w:rsid w:val="0073236D"/>
    <w:rsid w:val="0075087F"/>
    <w:rsid w:val="00793593"/>
    <w:rsid w:val="007A73B4"/>
    <w:rsid w:val="007C0B3F"/>
    <w:rsid w:val="007C3E67"/>
    <w:rsid w:val="00846B0C"/>
    <w:rsid w:val="00851C0B"/>
    <w:rsid w:val="008631A7"/>
    <w:rsid w:val="008C4A46"/>
    <w:rsid w:val="009666AE"/>
    <w:rsid w:val="00977AFA"/>
    <w:rsid w:val="009821B9"/>
    <w:rsid w:val="009B51FA"/>
    <w:rsid w:val="009C7253"/>
    <w:rsid w:val="009D4FDC"/>
    <w:rsid w:val="00A26586"/>
    <w:rsid w:val="00A30BC9"/>
    <w:rsid w:val="00A3144F"/>
    <w:rsid w:val="00A65EE6"/>
    <w:rsid w:val="00A67B2F"/>
    <w:rsid w:val="00AC5D63"/>
    <w:rsid w:val="00AD228F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A70A4"/>
    <w:rsid w:val="00CF0233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C092F"/>
    <w:rsid w:val="00FC1218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91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PPolic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LZvuIlZYScWcmhB9u22jF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F4FF-55F1-49D5-9A09-0B4C3778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#2020-2021-58, USDA FNS Releases Twelve New COVID-19 Waivers for SY 2021-2022</vt:lpstr>
    </vt:vector>
  </TitlesOfParts>
  <LinksUpToDate>false</LinksUpToDate>
  <CharactersWithSpaces>2678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#2020-2021-59, USDA FNS Releases Twelve New COVID-19 Waivers for SY 2021-2022</dc:title>
  <dc:creator/>
  <cp:lastModifiedBy/>
  <cp:revision>1</cp:revision>
  <dcterms:created xsi:type="dcterms:W3CDTF">2021-05-04T19:11:00Z</dcterms:created>
  <dcterms:modified xsi:type="dcterms:W3CDTF">2021-05-04T19:11:00Z</dcterms:modified>
</cp:coreProperties>
</file>