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A353" w14:textId="755F232E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376A26">
        <w:t>2020-2021</w:t>
      </w:r>
      <w:r w:rsidR="000375B8">
        <w:t>-2</w:t>
      </w:r>
      <w:r w:rsidR="00376A26">
        <w:t>2</w:t>
      </w:r>
    </w:p>
    <w:p w14:paraId="1AEB7C3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A12A051" wp14:editId="779D0E9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B78CB1D" w14:textId="77777777" w:rsidR="00376A26" w:rsidRDefault="00376A26" w:rsidP="00376A26">
      <w:r w:rsidRPr="00A65EE6">
        <w:t xml:space="preserve">DATE: </w:t>
      </w:r>
      <w:r>
        <w:t>September 4, 2020</w:t>
      </w:r>
    </w:p>
    <w:p w14:paraId="78DFE14C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FD32396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08F874" w14:textId="484EBFC1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032462">
        <w:rPr>
          <w:sz w:val="32"/>
        </w:rPr>
        <w:t>Updates for School Year 2020-2021</w:t>
      </w:r>
    </w:p>
    <w:p w14:paraId="4044D614" w14:textId="5CB03E2A" w:rsidR="00283B86" w:rsidRDefault="00944600" w:rsidP="007F7EA6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provide information on the latest waivers </w:t>
      </w:r>
      <w:r w:rsidR="00032462">
        <w:rPr>
          <w:color w:val="000000"/>
          <w:szCs w:val="24"/>
        </w:rPr>
        <w:t xml:space="preserve">and updates </w:t>
      </w:r>
      <w:r>
        <w:rPr>
          <w:color w:val="000000"/>
          <w:szCs w:val="24"/>
        </w:rPr>
        <w:t xml:space="preserve">from the U.S. Department of Agriculture (USDA) for the upcoming 2020-2021 school year. </w:t>
      </w:r>
      <w:r w:rsidR="00A55B4A">
        <w:rPr>
          <w:color w:val="000000"/>
          <w:szCs w:val="24"/>
        </w:rPr>
        <w:t xml:space="preserve">The </w:t>
      </w:r>
      <w:r w:rsidR="00AC3BAE">
        <w:rPr>
          <w:color w:val="000000"/>
          <w:szCs w:val="24"/>
        </w:rPr>
        <w:t xml:space="preserve">USDA released </w:t>
      </w:r>
      <w:r w:rsidR="00571431">
        <w:rPr>
          <w:color w:val="000000"/>
          <w:szCs w:val="24"/>
        </w:rPr>
        <w:t xml:space="preserve">additional waivers that will help further structure the 2020-2021 school year. </w:t>
      </w:r>
    </w:p>
    <w:p w14:paraId="7921925C" w14:textId="0640E655" w:rsidR="007F7EA6" w:rsidRDefault="007F7EA6" w:rsidP="007F7EA6">
      <w:pPr>
        <w:pStyle w:val="Heading3"/>
        <w:rPr>
          <w:sz w:val="24"/>
        </w:rPr>
      </w:pPr>
      <w:r>
        <w:rPr>
          <w:sz w:val="24"/>
        </w:rPr>
        <w:t>Nationwide Waiver to Allow Summer Food Service Program (SFSP) and Seamless Summer Option Operations (SSO) through December 2020</w:t>
      </w:r>
    </w:p>
    <w:p w14:paraId="0510ECF5" w14:textId="6FB48212" w:rsidR="00376A26" w:rsidRDefault="007F7EA6" w:rsidP="00376A26">
      <w:r>
        <w:t>This waiver allows sponsors to operate the SFSP or the SSO instead of operating the National School Lunch Program (NSLP)</w:t>
      </w:r>
      <w:r w:rsidR="00496188">
        <w:t xml:space="preserve"> through December 2020</w:t>
      </w:r>
      <w:r>
        <w:t>.</w:t>
      </w:r>
      <w:r w:rsidR="00496188">
        <w:t xml:space="preserve"> If you wish to continue operating the NSLP, continue with completing the information found in this memo. If you are thinking about administering the SFSP or SSO, please refer to </w:t>
      </w:r>
      <w:r w:rsidR="00891EC2">
        <w:t>SNP Director’s Memo 2020-2021-</w:t>
      </w:r>
      <w:r w:rsidR="00376A26">
        <w:t>20</w:t>
      </w:r>
      <w:r w:rsidR="00891EC2">
        <w:t>: Operating the Summer Food Service Program in the 2020-2021 School Year through December 31, 2020</w:t>
      </w:r>
      <w:r w:rsidR="00376A26">
        <w:t xml:space="preserve">, </w:t>
      </w:r>
      <w:r w:rsidR="00496188">
        <w:t xml:space="preserve">for instructions to switch meal claiming to </w:t>
      </w:r>
      <w:r w:rsidR="00F60D16">
        <w:t>SFSP or SSO</w:t>
      </w:r>
      <w:r w:rsidR="00376A26">
        <w:t>.</w:t>
      </w:r>
    </w:p>
    <w:p w14:paraId="6DE53E68" w14:textId="119FD0FC" w:rsidR="00447FA3" w:rsidRPr="0081618D" w:rsidRDefault="00376A26" w:rsidP="00376A26">
      <w:pPr>
        <w:rPr>
          <w:b/>
        </w:rPr>
      </w:pPr>
      <w:r>
        <w:t>N</w:t>
      </w:r>
      <w:r w:rsidR="00447FA3" w:rsidRPr="0081618D">
        <w:t xml:space="preserve">ationwide </w:t>
      </w:r>
      <w:r w:rsidR="00891EC2" w:rsidRPr="0081618D">
        <w:t>Wa</w:t>
      </w:r>
      <w:r w:rsidR="00891EC2">
        <w:t>iv</w:t>
      </w:r>
      <w:r w:rsidR="00891EC2" w:rsidRPr="0081618D">
        <w:t xml:space="preserve">er </w:t>
      </w:r>
      <w:r w:rsidR="00447FA3" w:rsidRPr="0081618D">
        <w:t xml:space="preserve">of Onsite Monitoring Requirements in the </w:t>
      </w:r>
      <w:r w:rsidR="008A77AB">
        <w:t>NSLP</w:t>
      </w:r>
      <w:r w:rsidR="007C2F4F">
        <w:t xml:space="preserve"> and the School Breakfast Program (SBP) </w:t>
      </w:r>
    </w:p>
    <w:p w14:paraId="0E9801D6" w14:textId="2346C57D" w:rsidR="00500BE3" w:rsidRDefault="00CE6A20" w:rsidP="00CE6A20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This waiver extends the </w:t>
      </w:r>
      <w:r w:rsidR="00BC0010">
        <w:rPr>
          <w:color w:val="000000"/>
          <w:szCs w:val="24"/>
        </w:rPr>
        <w:t>June 8, 2020</w:t>
      </w:r>
      <w:r w:rsidR="008A77AB">
        <w:rPr>
          <w:color w:val="000000"/>
          <w:szCs w:val="24"/>
        </w:rPr>
        <w:t>,</w:t>
      </w:r>
      <w:r w:rsidR="00BC0010">
        <w:rPr>
          <w:color w:val="000000"/>
          <w:szCs w:val="24"/>
        </w:rPr>
        <w:t xml:space="preserve"> </w:t>
      </w:r>
      <w:r w:rsidR="001C4B34">
        <w:rPr>
          <w:color w:val="000000"/>
          <w:szCs w:val="24"/>
        </w:rPr>
        <w:t xml:space="preserve">memo </w:t>
      </w:r>
      <w:r w:rsidR="000D0B81">
        <w:rPr>
          <w:color w:val="000000"/>
          <w:szCs w:val="24"/>
        </w:rPr>
        <w:t xml:space="preserve">that allows state agencies to conduct the required onsite portion of the administrative review offsite. </w:t>
      </w:r>
      <w:r w:rsidR="00500BE3">
        <w:rPr>
          <w:color w:val="000000"/>
          <w:szCs w:val="24"/>
        </w:rPr>
        <w:t xml:space="preserve">In addition, </w:t>
      </w:r>
      <w:r w:rsidR="00A55B4A">
        <w:rPr>
          <w:color w:val="000000"/>
          <w:szCs w:val="24"/>
        </w:rPr>
        <w:t>s</w:t>
      </w:r>
      <w:r w:rsidR="00500BE3">
        <w:rPr>
          <w:color w:val="000000"/>
          <w:szCs w:val="24"/>
        </w:rPr>
        <w:t xml:space="preserve">chool </w:t>
      </w:r>
      <w:r w:rsidR="00A55B4A">
        <w:rPr>
          <w:color w:val="000000"/>
          <w:szCs w:val="24"/>
        </w:rPr>
        <w:t>f</w:t>
      </w:r>
      <w:r w:rsidR="00500BE3">
        <w:rPr>
          <w:color w:val="000000"/>
          <w:szCs w:val="24"/>
        </w:rPr>
        <w:t xml:space="preserve">ood </w:t>
      </w:r>
      <w:r w:rsidR="00A55B4A">
        <w:rPr>
          <w:color w:val="000000"/>
          <w:szCs w:val="24"/>
        </w:rPr>
        <w:t>a</w:t>
      </w:r>
      <w:r w:rsidR="00500BE3">
        <w:rPr>
          <w:color w:val="000000"/>
          <w:szCs w:val="24"/>
        </w:rPr>
        <w:t xml:space="preserve">uthorities (SFAs) are required to conduct a review of the counting and claiming system and other general areas. This review, the Accountability Review, can be conducted offsite. </w:t>
      </w:r>
      <w:r w:rsidR="00903DF6">
        <w:rPr>
          <w:color w:val="000000"/>
          <w:szCs w:val="24"/>
        </w:rPr>
        <w:t>To assist in offsite monitoring, a</w:t>
      </w:r>
      <w:r w:rsidR="005F7BAE">
        <w:rPr>
          <w:color w:val="000000"/>
          <w:szCs w:val="24"/>
        </w:rPr>
        <w:t xml:space="preserve"> new accountability review form </w:t>
      </w:r>
      <w:r w:rsidR="00A71D3D">
        <w:rPr>
          <w:color w:val="000000"/>
          <w:szCs w:val="24"/>
        </w:rPr>
        <w:t xml:space="preserve">is available in </w:t>
      </w:r>
      <w:r w:rsidR="00F64130">
        <w:rPr>
          <w:color w:val="000000"/>
          <w:szCs w:val="24"/>
        </w:rPr>
        <w:t xml:space="preserve">the </w:t>
      </w:r>
      <w:r w:rsidR="00550344" w:rsidRPr="00813EDD">
        <w:rPr>
          <w:i/>
          <w:iCs/>
          <w:color w:val="000000"/>
          <w:szCs w:val="24"/>
        </w:rPr>
        <w:t>D</w:t>
      </w:r>
      <w:r w:rsidR="005F7BAE" w:rsidRPr="00813EDD">
        <w:rPr>
          <w:i/>
          <w:iCs/>
          <w:color w:val="000000"/>
          <w:szCs w:val="24"/>
        </w:rPr>
        <w:t xml:space="preserve">ownload </w:t>
      </w:r>
      <w:r w:rsidR="00550344" w:rsidRPr="00813EDD">
        <w:rPr>
          <w:i/>
          <w:iCs/>
          <w:color w:val="000000"/>
          <w:szCs w:val="24"/>
        </w:rPr>
        <w:t>F</w:t>
      </w:r>
      <w:r w:rsidR="005F7BAE" w:rsidRPr="00813EDD">
        <w:rPr>
          <w:i/>
          <w:iCs/>
          <w:color w:val="000000"/>
          <w:szCs w:val="24"/>
        </w:rPr>
        <w:t>orm</w:t>
      </w:r>
      <w:r w:rsidR="00550344" w:rsidRPr="00813EDD">
        <w:rPr>
          <w:i/>
          <w:iCs/>
          <w:color w:val="000000"/>
          <w:szCs w:val="24"/>
        </w:rPr>
        <w:t>s</w:t>
      </w:r>
      <w:r w:rsidR="005F7BAE">
        <w:rPr>
          <w:color w:val="000000"/>
          <w:szCs w:val="24"/>
        </w:rPr>
        <w:t xml:space="preserve"> section in SNPWeb. </w:t>
      </w:r>
      <w:r w:rsidR="0091788B">
        <w:rPr>
          <w:color w:val="000000"/>
          <w:szCs w:val="24"/>
        </w:rPr>
        <w:t>This waiver remains in effect through June 30, 2021.</w:t>
      </w:r>
      <w:r w:rsidR="006F5EF5">
        <w:rPr>
          <w:color w:val="000000"/>
          <w:szCs w:val="24"/>
        </w:rPr>
        <w:t xml:space="preserve"> </w:t>
      </w:r>
    </w:p>
    <w:p w14:paraId="6A0D94D9" w14:textId="34AC6BD8" w:rsidR="008A5294" w:rsidRDefault="00580B7A" w:rsidP="008A5294">
      <w:pPr>
        <w:pStyle w:val="Heading3"/>
        <w:rPr>
          <w:sz w:val="24"/>
        </w:rPr>
      </w:pPr>
      <w:r>
        <w:rPr>
          <w:sz w:val="24"/>
        </w:rPr>
        <w:t>Monitoring</w:t>
      </w:r>
      <w:r w:rsidR="00D12E0A">
        <w:rPr>
          <w:sz w:val="24"/>
        </w:rPr>
        <w:t>/Accountability</w:t>
      </w:r>
      <w:r>
        <w:rPr>
          <w:sz w:val="24"/>
        </w:rPr>
        <w:t xml:space="preserve"> Forms</w:t>
      </w:r>
    </w:p>
    <w:p w14:paraId="261434A8" w14:textId="65E336BD" w:rsidR="00580B7A" w:rsidRDefault="00580B7A" w:rsidP="0081618D">
      <w:r>
        <w:t xml:space="preserve">The </w:t>
      </w:r>
      <w:r w:rsidR="00550344">
        <w:t>Virginia Department of Education, Office of School Nutrition Programs (</w:t>
      </w:r>
      <w:r>
        <w:t>VDOE-SNP</w:t>
      </w:r>
      <w:r w:rsidR="00550344">
        <w:t>)</w:t>
      </w:r>
      <w:r>
        <w:t xml:space="preserve"> has developed monitoring</w:t>
      </w:r>
      <w:r w:rsidR="00D12E0A">
        <w:t>/accountability</w:t>
      </w:r>
      <w:r>
        <w:t xml:space="preserve"> forms to assist SFAs and non-school sponsors in meeting </w:t>
      </w:r>
      <w:r>
        <w:lastRenderedPageBreak/>
        <w:t xml:space="preserve">these new monitoring requirements. The form sets include forms to use when conducting desk audits and offsite monitoring. Monitoring forms for each program can be found </w:t>
      </w:r>
      <w:r w:rsidR="00550344">
        <w:t xml:space="preserve">in </w:t>
      </w:r>
      <w:r>
        <w:t xml:space="preserve">the </w:t>
      </w:r>
      <w:r w:rsidRPr="00813EDD">
        <w:rPr>
          <w:i/>
          <w:iCs/>
        </w:rPr>
        <w:t>Download Forms</w:t>
      </w:r>
      <w:r>
        <w:t xml:space="preserve"> section of SNPWeb, in the corresponding program module.</w:t>
      </w:r>
    </w:p>
    <w:p w14:paraId="0E1F6298" w14:textId="22EE5375" w:rsidR="006332CE" w:rsidRDefault="006332CE" w:rsidP="00580B7A">
      <w:pPr>
        <w:pStyle w:val="Heading3"/>
        <w:rPr>
          <w:sz w:val="24"/>
        </w:rPr>
      </w:pPr>
      <w:r>
        <w:rPr>
          <w:sz w:val="24"/>
        </w:rPr>
        <w:t xml:space="preserve">USDA Question and Answer </w:t>
      </w:r>
    </w:p>
    <w:p w14:paraId="4FC0B060" w14:textId="31C6976C" w:rsidR="006332CE" w:rsidRDefault="006332CE" w:rsidP="006332CE">
      <w:r>
        <w:t xml:space="preserve">On August 21, 2020, </w:t>
      </w:r>
      <w:r w:rsidR="008A77AB">
        <w:t xml:space="preserve">the </w:t>
      </w:r>
      <w:r>
        <w:t xml:space="preserve">USDA released a set of </w:t>
      </w:r>
      <w:hyperlink r:id="rId10" w:history="1">
        <w:r w:rsidRPr="000218CF">
          <w:rPr>
            <w:rStyle w:val="Hyperlink"/>
          </w:rPr>
          <w:t>Question and Answers</w:t>
        </w:r>
      </w:hyperlink>
      <w:r>
        <w:t xml:space="preserve"> to provide additional guidance o</w:t>
      </w:r>
      <w:r w:rsidR="00DC18A7">
        <w:t xml:space="preserve">n the upcoming school year. Question number seven revealed important information about the 2018 Final Rule, </w:t>
      </w:r>
      <w:r w:rsidR="00DC18A7">
        <w:rPr>
          <w:i/>
        </w:rPr>
        <w:t xml:space="preserve">Child Nutrition Program: Flexibilities for Milk, Whole </w:t>
      </w:r>
      <w:r w:rsidR="007C2F4F">
        <w:rPr>
          <w:i/>
        </w:rPr>
        <w:t xml:space="preserve">Grains, and Sodium Requirements. </w:t>
      </w:r>
      <w:r w:rsidR="007C2F4F">
        <w:t xml:space="preserve">The Center for Science in the Public Interest (CSPI) sued </w:t>
      </w:r>
      <w:r w:rsidR="00550344">
        <w:t xml:space="preserve">the </w:t>
      </w:r>
      <w:r w:rsidR="007C2F4F">
        <w:t xml:space="preserve">USDA for how they </w:t>
      </w:r>
      <w:r w:rsidR="00905151">
        <w:t xml:space="preserve">released </w:t>
      </w:r>
      <w:r w:rsidR="007C2F4F">
        <w:t xml:space="preserve">the </w:t>
      </w:r>
      <w:r w:rsidR="00550344">
        <w:t>F</w:t>
      </w:r>
      <w:r w:rsidR="007C2F4F">
        <w:t xml:space="preserve">inal </w:t>
      </w:r>
      <w:r w:rsidR="00550344">
        <w:t>R</w:t>
      </w:r>
      <w:r w:rsidR="007C2F4F">
        <w:t xml:space="preserve">ule. </w:t>
      </w:r>
      <w:r w:rsidR="00550344">
        <w:t xml:space="preserve">The </w:t>
      </w:r>
      <w:r w:rsidR="007C2F4F">
        <w:t xml:space="preserve">CSPI won the lawsuit therefore </w:t>
      </w:r>
      <w:r w:rsidR="006F3219">
        <w:t>nullifying</w:t>
      </w:r>
      <w:r w:rsidR="007C2F4F">
        <w:t xml:space="preserve"> the flexibilities offered in the </w:t>
      </w:r>
      <w:r w:rsidR="00550344">
        <w:t>F</w:t>
      </w:r>
      <w:r w:rsidR="007C2F4F">
        <w:t xml:space="preserve">inal </w:t>
      </w:r>
      <w:r w:rsidR="00550344">
        <w:t>R</w:t>
      </w:r>
      <w:r w:rsidR="007C2F4F">
        <w:t xml:space="preserve">ule. The school meal pattern must return to the requirements of the 2012 </w:t>
      </w:r>
      <w:r w:rsidR="00550344">
        <w:t>F</w:t>
      </w:r>
      <w:r w:rsidR="007C2F4F">
        <w:t xml:space="preserve">inal </w:t>
      </w:r>
      <w:r w:rsidR="00550344">
        <w:t>R</w:t>
      </w:r>
      <w:r w:rsidR="007C2F4F">
        <w:t>ule and therefore:</w:t>
      </w:r>
    </w:p>
    <w:p w14:paraId="39D74B3D" w14:textId="1947E0AE" w:rsidR="007C2F4F" w:rsidRDefault="007C2F4F" w:rsidP="00891EC2">
      <w:pPr>
        <w:pStyle w:val="ListParagraph"/>
        <w:numPr>
          <w:ilvl w:val="0"/>
          <w:numId w:val="8"/>
        </w:numPr>
        <w:spacing w:line="276" w:lineRule="auto"/>
      </w:pPr>
      <w:r>
        <w:t xml:space="preserve">In </w:t>
      </w:r>
      <w:r w:rsidR="00550344">
        <w:t xml:space="preserve">the </w:t>
      </w:r>
      <w:r>
        <w:t>NSLP, SBP, and CACFP, flavored milk may only</w:t>
      </w:r>
      <w:r w:rsidR="00474C52">
        <w:t xml:space="preserve"> be</w:t>
      </w:r>
      <w:r>
        <w:t xml:space="preserve"> nonfat;</w:t>
      </w:r>
    </w:p>
    <w:p w14:paraId="156B18A3" w14:textId="437E5EF6" w:rsidR="007C2F4F" w:rsidRDefault="007C2F4F" w:rsidP="00891EC2">
      <w:pPr>
        <w:pStyle w:val="ListParagraph"/>
        <w:numPr>
          <w:ilvl w:val="0"/>
          <w:numId w:val="8"/>
        </w:numPr>
        <w:spacing w:line="276" w:lineRule="auto"/>
      </w:pPr>
      <w:r>
        <w:t xml:space="preserve">In </w:t>
      </w:r>
      <w:r w:rsidR="00550344">
        <w:t xml:space="preserve">the </w:t>
      </w:r>
      <w:r>
        <w:t>NSLP and SBP, all grains offered must be whole</w:t>
      </w:r>
      <w:r w:rsidR="00550344">
        <w:t xml:space="preserve"> </w:t>
      </w:r>
      <w:r>
        <w:t>grain</w:t>
      </w:r>
      <w:r w:rsidR="00550344">
        <w:t>-</w:t>
      </w:r>
      <w:r>
        <w:t>rich; and</w:t>
      </w:r>
    </w:p>
    <w:p w14:paraId="74D74666" w14:textId="5EA830ED" w:rsidR="007C2F4F" w:rsidRDefault="007C2F4F" w:rsidP="00891EC2">
      <w:pPr>
        <w:pStyle w:val="ListParagraph"/>
        <w:numPr>
          <w:ilvl w:val="0"/>
          <w:numId w:val="8"/>
        </w:numPr>
        <w:spacing w:line="276" w:lineRule="auto"/>
      </w:pPr>
      <w:r w:rsidRPr="007C2F4F">
        <w:t>Lunches in the NSLP and breakfasts offered in</w:t>
      </w:r>
      <w:r w:rsidR="00550344">
        <w:t xml:space="preserve"> the</w:t>
      </w:r>
      <w:r w:rsidRPr="007C2F4F">
        <w:t xml:space="preserve"> SBP must meet Target 2 weekly sodium levels found in 7 CFR 210.10(c) and 220.8(c).</w:t>
      </w:r>
    </w:p>
    <w:p w14:paraId="70F47EF8" w14:textId="6C1578A3" w:rsidR="007C2F4F" w:rsidRPr="006332CE" w:rsidRDefault="00550344" w:rsidP="007C2F4F">
      <w:pPr>
        <w:spacing w:before="240"/>
      </w:pPr>
      <w:r>
        <w:t xml:space="preserve">The </w:t>
      </w:r>
      <w:r w:rsidR="00FC1DC1" w:rsidRPr="00FC1DC1">
        <w:t>VDOE</w:t>
      </w:r>
      <w:r>
        <w:t>-SNP</w:t>
      </w:r>
      <w:r w:rsidR="00FC1DC1" w:rsidRPr="00FC1DC1">
        <w:t xml:space="preserve"> recognizes the challenges faced for school divisions to implement these requirements at this time.</w:t>
      </w:r>
      <w:r w:rsidR="00B930B0">
        <w:t xml:space="preserve"> We are providing a survey for SFAs to waive these requirements extended in the 2018 Final Rule. </w:t>
      </w:r>
      <w:r w:rsidR="00FC1DC1">
        <w:t xml:space="preserve"> </w:t>
      </w:r>
    </w:p>
    <w:p w14:paraId="7034D31E" w14:textId="31A8C6E1" w:rsidR="00580B7A" w:rsidRDefault="00580B7A" w:rsidP="00580B7A">
      <w:pPr>
        <w:pStyle w:val="Heading3"/>
        <w:rPr>
          <w:sz w:val="24"/>
        </w:rPr>
      </w:pPr>
      <w:r>
        <w:rPr>
          <w:sz w:val="24"/>
        </w:rPr>
        <w:t>Waiver Election</w:t>
      </w:r>
      <w:r w:rsidR="006F3219">
        <w:rPr>
          <w:sz w:val="24"/>
        </w:rPr>
        <w:t>s</w:t>
      </w:r>
    </w:p>
    <w:p w14:paraId="359407AE" w14:textId="3E09A848" w:rsidR="008A5294" w:rsidRDefault="00580B7A" w:rsidP="00580B7A">
      <w:r>
        <w:t xml:space="preserve">SFAs and non-schools sponsors that wish to elect the monitoring waivers for the </w:t>
      </w:r>
      <w:r w:rsidR="00550344">
        <w:t>s</w:t>
      </w:r>
      <w:r>
        <w:t xml:space="preserve">chool </w:t>
      </w:r>
      <w:r w:rsidR="00550344">
        <w:t>m</w:t>
      </w:r>
      <w:r>
        <w:t xml:space="preserve">eals </w:t>
      </w:r>
      <w:r w:rsidR="00550344">
        <w:t>p</w:t>
      </w:r>
      <w:r>
        <w:t>rograms</w:t>
      </w:r>
      <w:r w:rsidR="00045F32">
        <w:t xml:space="preserve"> </w:t>
      </w:r>
      <w:r w:rsidR="00550344">
        <w:t xml:space="preserve">must complete the online </w:t>
      </w:r>
      <w:hyperlink r:id="rId11" w:history="1">
        <w:r w:rsidR="00550344" w:rsidRPr="00160A90">
          <w:rPr>
            <w:rStyle w:val="Hyperlink"/>
          </w:rPr>
          <w:t>2020-2021 Monitoring Waivers Survey</w:t>
        </w:r>
      </w:hyperlink>
      <w:r w:rsidR="00550344">
        <w:t>.</w:t>
      </w:r>
    </w:p>
    <w:p w14:paraId="4C2DCE4C" w14:textId="6201DCED" w:rsidR="00400BA0" w:rsidRPr="0081618D" w:rsidRDefault="006F3219" w:rsidP="00580B7A">
      <w:r>
        <w:t xml:space="preserve">SFAs requesting to </w:t>
      </w:r>
      <w:r w:rsidR="00045F32">
        <w:t xml:space="preserve">waive the 2012 </w:t>
      </w:r>
      <w:r w:rsidR="00550344">
        <w:t>F</w:t>
      </w:r>
      <w:r w:rsidR="00045F32">
        <w:t xml:space="preserve">inal </w:t>
      </w:r>
      <w:r w:rsidR="00550344">
        <w:t>R</w:t>
      </w:r>
      <w:r w:rsidR="00045F32">
        <w:t>ule requirements can complete the</w:t>
      </w:r>
      <w:r w:rsidR="00A26742">
        <w:t xml:space="preserve"> </w:t>
      </w:r>
      <w:hyperlink r:id="rId12" w:history="1">
        <w:r w:rsidR="00A26742" w:rsidRPr="00A26742">
          <w:rPr>
            <w:rStyle w:val="Hyperlink"/>
          </w:rPr>
          <w:t>2012 Nutrition Standards Final Rule Waiver Survey</w:t>
        </w:r>
      </w:hyperlink>
      <w:r w:rsidR="00A26742">
        <w:t xml:space="preserve"> </w:t>
      </w:r>
      <w:r w:rsidR="00550344">
        <w:t>.</w:t>
      </w:r>
    </w:p>
    <w:p w14:paraId="5304998C" w14:textId="1389A943" w:rsidR="008A5294" w:rsidRPr="006F5EF5" w:rsidRDefault="006F5EF5" w:rsidP="006F5EF5">
      <w:pPr>
        <w:rPr>
          <w:color w:val="000000"/>
          <w:szCs w:val="24"/>
        </w:rPr>
      </w:pPr>
      <w:r>
        <w:rPr>
          <w:color w:val="000000"/>
          <w:szCs w:val="24"/>
        </w:rPr>
        <w:t>If you have any questions about the waivers</w:t>
      </w:r>
      <w:r w:rsidR="00550344">
        <w:rPr>
          <w:color w:val="000000"/>
          <w:szCs w:val="24"/>
        </w:rPr>
        <w:t xml:space="preserve"> outlined in this memo</w:t>
      </w:r>
      <w:r>
        <w:rPr>
          <w:color w:val="000000"/>
          <w:szCs w:val="24"/>
        </w:rPr>
        <w:t>, please contact your SNP regional specialist.</w:t>
      </w:r>
    </w:p>
    <w:p w14:paraId="728381AC" w14:textId="3B21023A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376A26">
        <w:rPr>
          <w:color w:val="000000"/>
          <w:szCs w:val="24"/>
        </w:rPr>
        <w:t>BDB/cc</w:t>
      </w:r>
    </w:p>
    <w:p w14:paraId="541499B1" w14:textId="77777777" w:rsidR="00376A26" w:rsidRDefault="00376A26" w:rsidP="00376A26">
      <w:pPr>
        <w:spacing w:after="0"/>
        <w:rPr>
          <w:b/>
          <w:color w:val="000000"/>
          <w:szCs w:val="24"/>
        </w:rPr>
      </w:pPr>
      <w:r w:rsidRPr="0009581F">
        <w:rPr>
          <w:b/>
          <w:color w:val="000000"/>
          <w:szCs w:val="24"/>
        </w:rPr>
        <w:t>Attachment</w:t>
      </w:r>
    </w:p>
    <w:p w14:paraId="3558FBCF" w14:textId="2011A5C4" w:rsidR="00376A26" w:rsidRPr="00E5759C" w:rsidRDefault="00376A26" w:rsidP="00376A26">
      <w:pPr>
        <w:spacing w:after="0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A: </w:t>
      </w:r>
      <w:r w:rsidRPr="00E5759C">
        <w:rPr>
          <w:rFonts w:cs="Times New Roman"/>
          <w:szCs w:val="24"/>
        </w:rPr>
        <w:t xml:space="preserve">School Year 2020-2021 Waivers - </w:t>
      </w:r>
      <w:r>
        <w:rPr>
          <w:rFonts w:cs="Times New Roman"/>
          <w:szCs w:val="24"/>
        </w:rPr>
        <w:t>NSLP</w:t>
      </w:r>
    </w:p>
    <w:p w14:paraId="400D7F11" w14:textId="77777777" w:rsidR="00376A26" w:rsidRPr="00851C0B" w:rsidRDefault="00376A26" w:rsidP="00167950">
      <w:pPr>
        <w:rPr>
          <w:color w:val="000000"/>
          <w:szCs w:val="24"/>
        </w:rPr>
      </w:pPr>
    </w:p>
    <w:sectPr w:rsidR="00376A2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C0AE" w14:textId="77777777" w:rsidR="00526E4D" w:rsidRDefault="00526E4D" w:rsidP="00B25322">
      <w:pPr>
        <w:spacing w:after="0" w:line="240" w:lineRule="auto"/>
      </w:pPr>
      <w:r>
        <w:separator/>
      </w:r>
    </w:p>
  </w:endnote>
  <w:endnote w:type="continuationSeparator" w:id="0">
    <w:p w14:paraId="6320F767" w14:textId="77777777" w:rsidR="00526E4D" w:rsidRDefault="00526E4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6C82" w14:textId="77777777" w:rsidR="00526E4D" w:rsidRDefault="00526E4D" w:rsidP="00B25322">
      <w:pPr>
        <w:spacing w:after="0" w:line="240" w:lineRule="auto"/>
      </w:pPr>
      <w:r>
        <w:separator/>
      </w:r>
    </w:p>
  </w:footnote>
  <w:footnote w:type="continuationSeparator" w:id="0">
    <w:p w14:paraId="3B4A7180" w14:textId="77777777" w:rsidR="00526E4D" w:rsidRDefault="00526E4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44"/>
    <w:multiLevelType w:val="hybridMultilevel"/>
    <w:tmpl w:val="C6E6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CC0"/>
    <w:multiLevelType w:val="hybridMultilevel"/>
    <w:tmpl w:val="44E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CAB"/>
    <w:multiLevelType w:val="hybridMultilevel"/>
    <w:tmpl w:val="0C18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2DC"/>
    <w:multiLevelType w:val="hybridMultilevel"/>
    <w:tmpl w:val="963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205E"/>
    <w:multiLevelType w:val="hybridMultilevel"/>
    <w:tmpl w:val="F820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6EB"/>
    <w:multiLevelType w:val="hybridMultilevel"/>
    <w:tmpl w:val="E5B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F45"/>
    <w:multiLevelType w:val="hybridMultilevel"/>
    <w:tmpl w:val="A2E0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18CF"/>
    <w:rsid w:val="00032462"/>
    <w:rsid w:val="000375B8"/>
    <w:rsid w:val="00045F32"/>
    <w:rsid w:val="00062952"/>
    <w:rsid w:val="00081085"/>
    <w:rsid w:val="000C7670"/>
    <w:rsid w:val="000D0B81"/>
    <w:rsid w:val="000D4723"/>
    <w:rsid w:val="000E2D83"/>
    <w:rsid w:val="000F6B21"/>
    <w:rsid w:val="00160A90"/>
    <w:rsid w:val="00167950"/>
    <w:rsid w:val="00190E4D"/>
    <w:rsid w:val="001C4B34"/>
    <w:rsid w:val="001D48F5"/>
    <w:rsid w:val="00207911"/>
    <w:rsid w:val="00223595"/>
    <w:rsid w:val="00227B1E"/>
    <w:rsid w:val="00267184"/>
    <w:rsid w:val="0027145D"/>
    <w:rsid w:val="00283B86"/>
    <w:rsid w:val="002A6350"/>
    <w:rsid w:val="002C237D"/>
    <w:rsid w:val="002F2DAF"/>
    <w:rsid w:val="0031177E"/>
    <w:rsid w:val="003238EA"/>
    <w:rsid w:val="00376A26"/>
    <w:rsid w:val="003D79AA"/>
    <w:rsid w:val="00400BA0"/>
    <w:rsid w:val="00406FF4"/>
    <w:rsid w:val="00437854"/>
    <w:rsid w:val="00447FA3"/>
    <w:rsid w:val="004709FF"/>
    <w:rsid w:val="00474C52"/>
    <w:rsid w:val="00476348"/>
    <w:rsid w:val="00480879"/>
    <w:rsid w:val="004829E4"/>
    <w:rsid w:val="00496188"/>
    <w:rsid w:val="004B7886"/>
    <w:rsid w:val="004F6547"/>
    <w:rsid w:val="00500BE3"/>
    <w:rsid w:val="00512E34"/>
    <w:rsid w:val="00522EF0"/>
    <w:rsid w:val="00526E4D"/>
    <w:rsid w:val="00532DA9"/>
    <w:rsid w:val="00544584"/>
    <w:rsid w:val="00550344"/>
    <w:rsid w:val="00571431"/>
    <w:rsid w:val="00580B7A"/>
    <w:rsid w:val="005910B1"/>
    <w:rsid w:val="00595A0C"/>
    <w:rsid w:val="005A2526"/>
    <w:rsid w:val="005D19BF"/>
    <w:rsid w:val="005E06EF"/>
    <w:rsid w:val="005E59EA"/>
    <w:rsid w:val="005F7BAE"/>
    <w:rsid w:val="00625A9B"/>
    <w:rsid w:val="006332CE"/>
    <w:rsid w:val="00653DCC"/>
    <w:rsid w:val="00691AF5"/>
    <w:rsid w:val="0069547D"/>
    <w:rsid w:val="006F3219"/>
    <w:rsid w:val="006F5EF5"/>
    <w:rsid w:val="0072267A"/>
    <w:rsid w:val="0073236D"/>
    <w:rsid w:val="0076538B"/>
    <w:rsid w:val="00793593"/>
    <w:rsid w:val="007A73B4"/>
    <w:rsid w:val="007C0B3F"/>
    <w:rsid w:val="007C11C2"/>
    <w:rsid w:val="007C2F4F"/>
    <w:rsid w:val="007C3E67"/>
    <w:rsid w:val="007F6192"/>
    <w:rsid w:val="007F7EA6"/>
    <w:rsid w:val="00813EDD"/>
    <w:rsid w:val="0081618D"/>
    <w:rsid w:val="00844F65"/>
    <w:rsid w:val="00846B0C"/>
    <w:rsid w:val="00851C0B"/>
    <w:rsid w:val="008631A7"/>
    <w:rsid w:val="00891EC2"/>
    <w:rsid w:val="008945F3"/>
    <w:rsid w:val="008A5294"/>
    <w:rsid w:val="008A77AB"/>
    <w:rsid w:val="008C4A46"/>
    <w:rsid w:val="00903DF6"/>
    <w:rsid w:val="00905151"/>
    <w:rsid w:val="0091788B"/>
    <w:rsid w:val="00944600"/>
    <w:rsid w:val="00977AFA"/>
    <w:rsid w:val="009B51FA"/>
    <w:rsid w:val="009C533F"/>
    <w:rsid w:val="009C7253"/>
    <w:rsid w:val="00A02D79"/>
    <w:rsid w:val="00A26586"/>
    <w:rsid w:val="00A26742"/>
    <w:rsid w:val="00A26D3F"/>
    <w:rsid w:val="00A30BC9"/>
    <w:rsid w:val="00A3144F"/>
    <w:rsid w:val="00A55B4A"/>
    <w:rsid w:val="00A65EE6"/>
    <w:rsid w:val="00A67B2F"/>
    <w:rsid w:val="00A71D3D"/>
    <w:rsid w:val="00AC0258"/>
    <w:rsid w:val="00AC3BAE"/>
    <w:rsid w:val="00AD228F"/>
    <w:rsid w:val="00AE65FD"/>
    <w:rsid w:val="00B01E92"/>
    <w:rsid w:val="00B16270"/>
    <w:rsid w:val="00B25322"/>
    <w:rsid w:val="00B930B0"/>
    <w:rsid w:val="00BC0010"/>
    <w:rsid w:val="00BC1A9C"/>
    <w:rsid w:val="00BD7B7F"/>
    <w:rsid w:val="00BE00E6"/>
    <w:rsid w:val="00BF71DD"/>
    <w:rsid w:val="00C07DFE"/>
    <w:rsid w:val="00C20E75"/>
    <w:rsid w:val="00C23584"/>
    <w:rsid w:val="00C24D60"/>
    <w:rsid w:val="00C25FA1"/>
    <w:rsid w:val="00CA70A4"/>
    <w:rsid w:val="00CB445F"/>
    <w:rsid w:val="00CE6A20"/>
    <w:rsid w:val="00CF0233"/>
    <w:rsid w:val="00D12E0A"/>
    <w:rsid w:val="00D534B4"/>
    <w:rsid w:val="00D55B56"/>
    <w:rsid w:val="00DA14B1"/>
    <w:rsid w:val="00DC18A7"/>
    <w:rsid w:val="00DD368F"/>
    <w:rsid w:val="00DE36A1"/>
    <w:rsid w:val="00E12E2F"/>
    <w:rsid w:val="00E32A4C"/>
    <w:rsid w:val="00E4085F"/>
    <w:rsid w:val="00E610BC"/>
    <w:rsid w:val="00E75FCE"/>
    <w:rsid w:val="00E760E6"/>
    <w:rsid w:val="00E82D43"/>
    <w:rsid w:val="00ED79E7"/>
    <w:rsid w:val="00F03164"/>
    <w:rsid w:val="00F051EC"/>
    <w:rsid w:val="00F177F3"/>
    <w:rsid w:val="00F22860"/>
    <w:rsid w:val="00F41943"/>
    <w:rsid w:val="00F602FB"/>
    <w:rsid w:val="00F60D16"/>
    <w:rsid w:val="00F64130"/>
    <w:rsid w:val="00F81813"/>
    <w:rsid w:val="00F94A7E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62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final-rule-waiver-surv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monitoring-waiv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disaster/pandemic/covid-19/questions-and-answers-child-nutrition-programs-during-sy-2020-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6F48-8B94-4796-9279-0F64E7BD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Updates for School Year 2020-2021</vt:lpstr>
    </vt:vector>
  </TitlesOfParts>
  <Manager/>
  <Company/>
  <LinksUpToDate>false</LinksUpToDate>
  <CharactersWithSpaces>4074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#2020-2021-22, Updates for School Year 2020-2021</dc:title>
  <dc:subject/>
  <dc:creator/>
  <cp:keywords/>
  <dc:description/>
  <cp:lastModifiedBy/>
  <cp:revision>1</cp:revision>
  <dcterms:created xsi:type="dcterms:W3CDTF">2020-09-04T21:30:00Z</dcterms:created>
  <dcterms:modified xsi:type="dcterms:W3CDTF">2020-09-04T21:30:00Z</dcterms:modified>
  <cp:category/>
</cp:coreProperties>
</file>