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B788" w14:textId="2C0F9269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</w:t>
      </w:r>
      <w:r w:rsidR="00D67BE3">
        <w:rPr>
          <w:szCs w:val="24"/>
        </w:rPr>
        <w:t>2</w:t>
      </w:r>
      <w:r w:rsidR="008551DE">
        <w:rPr>
          <w:szCs w:val="24"/>
        </w:rPr>
        <w:t>1</w:t>
      </w:r>
      <w:r w:rsidRPr="00083E80">
        <w:rPr>
          <w:szCs w:val="24"/>
        </w:rPr>
        <w:t>-202</w:t>
      </w:r>
      <w:r w:rsidR="008551DE">
        <w:rPr>
          <w:szCs w:val="24"/>
        </w:rPr>
        <w:t>2</w:t>
      </w:r>
      <w:r w:rsidRPr="00083E80">
        <w:rPr>
          <w:szCs w:val="24"/>
        </w:rPr>
        <w:t>-</w:t>
      </w:r>
      <w:r w:rsidR="00476351">
        <w:rPr>
          <w:szCs w:val="24"/>
        </w:rPr>
        <w:t>10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1597E695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0276C9">
        <w:rPr>
          <w:szCs w:val="24"/>
        </w:rPr>
        <w:t>October 1</w:t>
      </w:r>
      <w:r w:rsidR="008551DE">
        <w:rPr>
          <w:szCs w:val="24"/>
        </w:rPr>
        <w:t>, 2021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7F75936E" w:rsidR="00167950" w:rsidRPr="00AE6E2D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D67BE3">
        <w:rPr>
          <w:sz w:val="28"/>
          <w:szCs w:val="28"/>
        </w:rPr>
        <w:t>Free and Reduced</w:t>
      </w:r>
      <w:r w:rsidR="002C77CD">
        <w:rPr>
          <w:sz w:val="28"/>
          <w:szCs w:val="28"/>
        </w:rPr>
        <w:t>-</w:t>
      </w:r>
      <w:r w:rsidR="00D67BE3">
        <w:rPr>
          <w:sz w:val="28"/>
          <w:szCs w:val="28"/>
        </w:rPr>
        <w:t>Price Eligibility</w:t>
      </w:r>
      <w:r w:rsidR="008551DE">
        <w:rPr>
          <w:sz w:val="28"/>
          <w:szCs w:val="28"/>
        </w:rPr>
        <w:t>, Carryover Status,</w:t>
      </w:r>
      <w:r w:rsidR="00EA1F04">
        <w:rPr>
          <w:sz w:val="28"/>
          <w:szCs w:val="28"/>
        </w:rPr>
        <w:t xml:space="preserve"> </w:t>
      </w:r>
      <w:r w:rsidR="008551DE">
        <w:rPr>
          <w:sz w:val="28"/>
          <w:szCs w:val="28"/>
        </w:rPr>
        <w:t xml:space="preserve">and Verification </w:t>
      </w:r>
      <w:r w:rsidR="00D67BE3">
        <w:rPr>
          <w:sz w:val="28"/>
          <w:szCs w:val="28"/>
        </w:rPr>
        <w:t>in School Year 202</w:t>
      </w:r>
      <w:r w:rsidR="008551DE">
        <w:rPr>
          <w:sz w:val="28"/>
          <w:szCs w:val="28"/>
        </w:rPr>
        <w:t>1</w:t>
      </w:r>
      <w:r w:rsidR="00107083">
        <w:rPr>
          <w:sz w:val="28"/>
          <w:szCs w:val="28"/>
        </w:rPr>
        <w:t>–</w:t>
      </w:r>
      <w:r w:rsidR="008551DE">
        <w:rPr>
          <w:sz w:val="28"/>
          <w:szCs w:val="28"/>
        </w:rPr>
        <w:t>2022</w:t>
      </w:r>
      <w:r w:rsidR="00CE0C1F" w:rsidRPr="00AE6E2D">
        <w:rPr>
          <w:sz w:val="28"/>
          <w:szCs w:val="28"/>
        </w:rPr>
        <w:t xml:space="preserve"> </w:t>
      </w:r>
    </w:p>
    <w:p w14:paraId="6FD08DED" w14:textId="604573D1" w:rsidR="0083532F" w:rsidRDefault="0096414F" w:rsidP="00AE6E2D">
      <w:pPr>
        <w:spacing w:after="240"/>
        <w:rPr>
          <w:rStyle w:val="PlaceholderText"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>Th</w:t>
      </w:r>
      <w:r w:rsidR="001B26AF">
        <w:rPr>
          <w:rStyle w:val="PlaceholderText"/>
          <w:color w:val="auto"/>
          <w:szCs w:val="24"/>
        </w:rPr>
        <w:t xml:space="preserve">is memo provides information about </w:t>
      </w:r>
      <w:r w:rsidR="00541DE1">
        <w:rPr>
          <w:rStyle w:val="PlaceholderText"/>
          <w:color w:val="auto"/>
          <w:szCs w:val="24"/>
        </w:rPr>
        <w:t xml:space="preserve">the </w:t>
      </w:r>
      <w:r w:rsidR="00D67BE3">
        <w:rPr>
          <w:rStyle w:val="PlaceholderText"/>
          <w:color w:val="auto"/>
          <w:szCs w:val="24"/>
        </w:rPr>
        <w:t xml:space="preserve">requirements </w:t>
      </w:r>
      <w:proofErr w:type="gramStart"/>
      <w:r w:rsidR="00D67BE3">
        <w:rPr>
          <w:rStyle w:val="PlaceholderText"/>
          <w:color w:val="auto"/>
          <w:szCs w:val="24"/>
        </w:rPr>
        <w:t>for free</w:t>
      </w:r>
      <w:proofErr w:type="gramEnd"/>
      <w:r w:rsidR="00D67BE3">
        <w:rPr>
          <w:rStyle w:val="PlaceholderText"/>
          <w:color w:val="auto"/>
          <w:szCs w:val="24"/>
        </w:rPr>
        <w:t xml:space="preserve"> and reduced</w:t>
      </w:r>
      <w:r w:rsidR="002C77CD">
        <w:rPr>
          <w:rStyle w:val="PlaceholderText"/>
          <w:color w:val="auto"/>
          <w:szCs w:val="24"/>
        </w:rPr>
        <w:t>-</w:t>
      </w:r>
      <w:r w:rsidR="00D67BE3">
        <w:rPr>
          <w:rStyle w:val="PlaceholderText"/>
          <w:color w:val="auto"/>
          <w:szCs w:val="24"/>
        </w:rPr>
        <w:t>price meal eligibility</w:t>
      </w:r>
      <w:r w:rsidR="008551DE">
        <w:rPr>
          <w:rStyle w:val="PlaceholderText"/>
          <w:color w:val="auto"/>
          <w:szCs w:val="24"/>
        </w:rPr>
        <w:t xml:space="preserve">, suspension of the expiration of carryover eligibility from prior school years, and verification </w:t>
      </w:r>
      <w:r w:rsidR="00D67BE3">
        <w:rPr>
          <w:rStyle w:val="PlaceholderText"/>
          <w:color w:val="auto"/>
          <w:szCs w:val="24"/>
        </w:rPr>
        <w:t xml:space="preserve">during </w:t>
      </w:r>
      <w:r w:rsidR="008551DE">
        <w:rPr>
          <w:rStyle w:val="PlaceholderText"/>
          <w:color w:val="auto"/>
          <w:szCs w:val="24"/>
        </w:rPr>
        <w:t xml:space="preserve">continued </w:t>
      </w:r>
      <w:r w:rsidR="00A9143B">
        <w:rPr>
          <w:rStyle w:val="PlaceholderText"/>
          <w:color w:val="auto"/>
          <w:szCs w:val="24"/>
        </w:rPr>
        <w:t xml:space="preserve">COVID-19 pandemic </w:t>
      </w:r>
      <w:r w:rsidR="008551DE">
        <w:rPr>
          <w:rStyle w:val="PlaceholderText"/>
          <w:color w:val="auto"/>
          <w:szCs w:val="24"/>
        </w:rPr>
        <w:t xml:space="preserve">operation </w:t>
      </w:r>
      <w:r w:rsidR="00A9143B">
        <w:rPr>
          <w:rStyle w:val="PlaceholderText"/>
          <w:color w:val="auto"/>
          <w:szCs w:val="24"/>
        </w:rPr>
        <w:t xml:space="preserve">in </w:t>
      </w:r>
      <w:r w:rsidR="002C77CD">
        <w:rPr>
          <w:rStyle w:val="PlaceholderText"/>
          <w:color w:val="auto"/>
          <w:szCs w:val="24"/>
        </w:rPr>
        <w:t>s</w:t>
      </w:r>
      <w:r w:rsidR="00A9143B">
        <w:rPr>
          <w:rStyle w:val="PlaceholderText"/>
          <w:color w:val="auto"/>
          <w:szCs w:val="24"/>
        </w:rPr>
        <w:t>chool</w:t>
      </w:r>
      <w:r w:rsidR="002C77CD">
        <w:rPr>
          <w:rStyle w:val="PlaceholderText"/>
          <w:color w:val="auto"/>
          <w:szCs w:val="24"/>
        </w:rPr>
        <w:t xml:space="preserve"> y</w:t>
      </w:r>
      <w:r w:rsidR="00A9143B">
        <w:rPr>
          <w:rStyle w:val="PlaceholderText"/>
          <w:color w:val="auto"/>
          <w:szCs w:val="24"/>
        </w:rPr>
        <w:t>ear</w:t>
      </w:r>
      <w:r w:rsidR="008551DE">
        <w:rPr>
          <w:rStyle w:val="PlaceholderText"/>
          <w:color w:val="auto"/>
          <w:szCs w:val="24"/>
        </w:rPr>
        <w:t xml:space="preserve"> (SY)</w:t>
      </w:r>
      <w:r w:rsidR="00A9143B">
        <w:rPr>
          <w:rStyle w:val="PlaceholderText"/>
          <w:color w:val="auto"/>
          <w:szCs w:val="24"/>
        </w:rPr>
        <w:t xml:space="preserve"> 202</w:t>
      </w:r>
      <w:r w:rsidR="008551DE">
        <w:rPr>
          <w:rStyle w:val="PlaceholderText"/>
          <w:color w:val="auto"/>
          <w:szCs w:val="24"/>
        </w:rPr>
        <w:t>1</w:t>
      </w:r>
      <w:r w:rsidR="00107083">
        <w:rPr>
          <w:rStyle w:val="PlaceholderText"/>
          <w:color w:val="auto"/>
          <w:szCs w:val="24"/>
        </w:rPr>
        <w:t>–</w:t>
      </w:r>
      <w:r w:rsidR="008551DE">
        <w:rPr>
          <w:rStyle w:val="PlaceholderText"/>
          <w:color w:val="auto"/>
          <w:szCs w:val="24"/>
        </w:rPr>
        <w:t xml:space="preserve">2022. </w:t>
      </w:r>
      <w:r w:rsidR="00A9143B">
        <w:rPr>
          <w:rFonts w:cs="Times New Roman"/>
          <w:color w:val="222222"/>
          <w:shd w:val="clear" w:color="auto" w:fill="FFFFFF"/>
        </w:rPr>
        <w:t xml:space="preserve">All school food authorities (SFAs) that </w:t>
      </w:r>
      <w:proofErr w:type="gramStart"/>
      <w:r w:rsidR="008551DE">
        <w:rPr>
          <w:rFonts w:cs="Times New Roman"/>
          <w:color w:val="222222"/>
          <w:shd w:val="clear" w:color="auto" w:fill="FFFFFF"/>
        </w:rPr>
        <w:t>are approved</w:t>
      </w:r>
      <w:proofErr w:type="gramEnd"/>
      <w:r w:rsidR="008551DE">
        <w:rPr>
          <w:rFonts w:cs="Times New Roman"/>
          <w:color w:val="222222"/>
          <w:shd w:val="clear" w:color="auto" w:fill="FFFFFF"/>
        </w:rPr>
        <w:t xml:space="preserve"> to </w:t>
      </w:r>
      <w:r w:rsidR="00A9143B">
        <w:rPr>
          <w:rFonts w:cs="Times New Roman"/>
          <w:color w:val="222222"/>
          <w:shd w:val="clear" w:color="auto" w:fill="FFFFFF"/>
        </w:rPr>
        <w:t>operate the National School Lunch Program</w:t>
      </w:r>
      <w:r w:rsidR="00EA1F04">
        <w:rPr>
          <w:rFonts w:cs="Times New Roman"/>
          <w:color w:val="222222"/>
          <w:shd w:val="clear" w:color="auto" w:fill="FFFFFF"/>
        </w:rPr>
        <w:t xml:space="preserve"> (NSLP)</w:t>
      </w:r>
      <w:r w:rsidR="00A9143B">
        <w:rPr>
          <w:rFonts w:cs="Times New Roman"/>
          <w:color w:val="222222"/>
          <w:shd w:val="clear" w:color="auto" w:fill="FFFFFF"/>
        </w:rPr>
        <w:t xml:space="preserve"> </w:t>
      </w:r>
      <w:r w:rsidR="008551DE">
        <w:rPr>
          <w:rFonts w:cs="Times New Roman"/>
          <w:color w:val="222222"/>
          <w:shd w:val="clear" w:color="auto" w:fill="FFFFFF"/>
        </w:rPr>
        <w:t xml:space="preserve">under normal circumstances </w:t>
      </w:r>
      <w:r w:rsidR="00A82DDA">
        <w:rPr>
          <w:rFonts w:cs="Times New Roman"/>
          <w:color w:val="222222"/>
          <w:shd w:val="clear" w:color="auto" w:fill="FFFFFF"/>
        </w:rPr>
        <w:t xml:space="preserve">must </w:t>
      </w:r>
      <w:r w:rsidR="00A9143B">
        <w:rPr>
          <w:rFonts w:cs="Times New Roman"/>
          <w:color w:val="222222"/>
          <w:shd w:val="clear" w:color="auto" w:fill="FFFFFF"/>
        </w:rPr>
        <w:t>implement the requirements outlined in this memo</w:t>
      </w:r>
      <w:r w:rsidR="00A82DDA">
        <w:rPr>
          <w:rFonts w:cs="Times New Roman"/>
          <w:color w:val="222222"/>
          <w:shd w:val="clear" w:color="auto" w:fill="FFFFFF"/>
        </w:rPr>
        <w:t xml:space="preserve">, </w:t>
      </w:r>
      <w:r w:rsidR="00544C37">
        <w:rPr>
          <w:rFonts w:cs="Times New Roman"/>
          <w:color w:val="222222"/>
          <w:shd w:val="clear" w:color="auto" w:fill="FFFFFF"/>
        </w:rPr>
        <w:t xml:space="preserve">including SFAs approved to operate the </w:t>
      </w:r>
      <w:r w:rsidR="00A82DDA">
        <w:rPr>
          <w:rFonts w:cs="Times New Roman"/>
          <w:color w:val="222222"/>
          <w:shd w:val="clear" w:color="auto" w:fill="FFFFFF"/>
        </w:rPr>
        <w:t xml:space="preserve">Seamless Summer Option (SSO) to provide meals </w:t>
      </w:r>
      <w:r w:rsidR="008551DE">
        <w:rPr>
          <w:rFonts w:cs="Times New Roman"/>
          <w:color w:val="222222"/>
          <w:shd w:val="clear" w:color="auto" w:fill="FFFFFF"/>
        </w:rPr>
        <w:t>and claim reimbursement in SY 2021</w:t>
      </w:r>
      <w:r w:rsidR="00107083">
        <w:rPr>
          <w:rFonts w:cs="Times New Roman"/>
          <w:color w:val="222222"/>
          <w:shd w:val="clear" w:color="auto" w:fill="FFFFFF"/>
        </w:rPr>
        <w:t>–</w:t>
      </w:r>
      <w:r w:rsidR="008551DE">
        <w:rPr>
          <w:rFonts w:cs="Times New Roman"/>
          <w:color w:val="222222"/>
          <w:shd w:val="clear" w:color="auto" w:fill="FFFFFF"/>
        </w:rPr>
        <w:t>2022.</w:t>
      </w:r>
    </w:p>
    <w:p w14:paraId="2D5DFBEE" w14:textId="413D4903" w:rsidR="001B26AF" w:rsidRPr="000276C9" w:rsidRDefault="00A9143B" w:rsidP="000276C9">
      <w:pPr>
        <w:pStyle w:val="Heading3"/>
        <w:rPr>
          <w:rStyle w:val="PlaceholderText"/>
          <w:color w:val="auto"/>
        </w:rPr>
      </w:pPr>
      <w:r w:rsidRPr="009D3D50">
        <w:rPr>
          <w:rStyle w:val="PlaceholderText"/>
          <w:color w:val="auto"/>
        </w:rPr>
        <w:t>Free and Reduced</w:t>
      </w:r>
      <w:r w:rsidR="002C77CD" w:rsidRPr="009D3D50">
        <w:rPr>
          <w:rStyle w:val="PlaceholderText"/>
          <w:color w:val="auto"/>
        </w:rPr>
        <w:t>-</w:t>
      </w:r>
      <w:r w:rsidRPr="009D3D50">
        <w:rPr>
          <w:rStyle w:val="PlaceholderText"/>
          <w:color w:val="auto"/>
        </w:rPr>
        <w:t>Pr</w:t>
      </w:r>
      <w:r w:rsidRPr="000276C9">
        <w:rPr>
          <w:rStyle w:val="PlaceholderText"/>
          <w:color w:val="auto"/>
        </w:rPr>
        <w:t>ice Eligibility</w:t>
      </w:r>
    </w:p>
    <w:p w14:paraId="508FD148" w14:textId="25434F99" w:rsidR="00A82DDA" w:rsidRDefault="00A9143B" w:rsidP="00AE6E2D">
      <w:pPr>
        <w:spacing w:after="24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SFAs approved </w:t>
      </w:r>
      <w:r w:rsidR="00544C37">
        <w:rPr>
          <w:rFonts w:cs="Times New Roman"/>
          <w:color w:val="222222"/>
          <w:shd w:val="clear" w:color="auto" w:fill="FFFFFF"/>
        </w:rPr>
        <w:t xml:space="preserve">for </w:t>
      </w:r>
      <w:r>
        <w:rPr>
          <w:rFonts w:cs="Times New Roman"/>
          <w:color w:val="222222"/>
          <w:shd w:val="clear" w:color="auto" w:fill="FFFFFF"/>
        </w:rPr>
        <w:t xml:space="preserve">the Community Eligibility Provision (CEP) </w:t>
      </w:r>
      <w:proofErr w:type="spellStart"/>
      <w:r w:rsidR="008551DE">
        <w:rPr>
          <w:rFonts w:cs="Times New Roman"/>
          <w:color w:val="222222"/>
          <w:shd w:val="clear" w:color="auto" w:fill="FFFFFF"/>
        </w:rPr>
        <w:t>divisionwide</w:t>
      </w:r>
      <w:proofErr w:type="spellEnd"/>
      <w:r w:rsidR="008551DE">
        <w:rPr>
          <w:rFonts w:cs="Times New Roman"/>
          <w:color w:val="222222"/>
          <w:shd w:val="clear" w:color="auto" w:fill="FFFFFF"/>
        </w:rPr>
        <w:t xml:space="preserve"> </w:t>
      </w:r>
      <w:r w:rsidR="00A82DDA">
        <w:rPr>
          <w:rFonts w:cs="Times New Roman"/>
          <w:color w:val="222222"/>
          <w:shd w:val="clear" w:color="auto" w:fill="FFFFFF"/>
        </w:rPr>
        <w:t xml:space="preserve">will continue to conduct </w:t>
      </w:r>
      <w:r w:rsidR="00544C37">
        <w:rPr>
          <w:rFonts w:cs="Times New Roman"/>
          <w:color w:val="222222"/>
          <w:shd w:val="clear" w:color="auto" w:fill="FFFFFF"/>
        </w:rPr>
        <w:t>direct certification (</w:t>
      </w:r>
      <w:r w:rsidR="002C77CD">
        <w:rPr>
          <w:rFonts w:cs="Times New Roman"/>
          <w:color w:val="222222"/>
          <w:shd w:val="clear" w:color="auto" w:fill="FFFFFF"/>
        </w:rPr>
        <w:t>DC</w:t>
      </w:r>
      <w:r w:rsidR="00544C37">
        <w:rPr>
          <w:rFonts w:cs="Times New Roman"/>
          <w:color w:val="222222"/>
          <w:shd w:val="clear" w:color="auto" w:fill="FFFFFF"/>
        </w:rPr>
        <w:t>)</w:t>
      </w:r>
      <w:r w:rsidR="00A82DDA">
        <w:rPr>
          <w:rFonts w:cs="Times New Roman"/>
          <w:color w:val="222222"/>
          <w:shd w:val="clear" w:color="auto" w:fill="FFFFFF"/>
        </w:rPr>
        <w:t xml:space="preserve"> only; CEP SFAs may not collect meal applications. SFAs approved to us</w:t>
      </w:r>
      <w:r w:rsidR="00544C37">
        <w:rPr>
          <w:rFonts w:cs="Times New Roman"/>
          <w:color w:val="222222"/>
          <w:shd w:val="clear" w:color="auto" w:fill="FFFFFF"/>
        </w:rPr>
        <w:t>e</w:t>
      </w:r>
      <w:r w:rsidR="00A82DDA">
        <w:rPr>
          <w:rFonts w:cs="Times New Roman"/>
          <w:color w:val="222222"/>
          <w:shd w:val="clear" w:color="auto" w:fill="FFFFFF"/>
        </w:rPr>
        <w:t xml:space="preserve"> traditional counting and claiming methods will continue to collect meal applications</w:t>
      </w:r>
      <w:r w:rsidR="007215F5">
        <w:rPr>
          <w:rFonts w:cs="Times New Roman"/>
          <w:color w:val="222222"/>
          <w:shd w:val="clear" w:color="auto" w:fill="FFFFFF"/>
        </w:rPr>
        <w:t xml:space="preserve"> and conduct D</w:t>
      </w:r>
      <w:r w:rsidR="00541DE1">
        <w:rPr>
          <w:rFonts w:cs="Times New Roman"/>
          <w:color w:val="222222"/>
          <w:shd w:val="clear" w:color="auto" w:fill="FFFFFF"/>
        </w:rPr>
        <w:t>C.</w:t>
      </w:r>
      <w:r w:rsidR="00A82DDA">
        <w:rPr>
          <w:rFonts w:cs="Times New Roman"/>
          <w:color w:val="222222"/>
          <w:shd w:val="clear" w:color="auto" w:fill="FFFFFF"/>
        </w:rPr>
        <w:t xml:space="preserve"> SFAs </w:t>
      </w:r>
      <w:r w:rsidR="00544C37">
        <w:rPr>
          <w:rFonts w:cs="Times New Roman"/>
          <w:color w:val="222222"/>
          <w:shd w:val="clear" w:color="auto" w:fill="FFFFFF"/>
        </w:rPr>
        <w:t xml:space="preserve">with </w:t>
      </w:r>
      <w:r w:rsidR="008551DE">
        <w:rPr>
          <w:rFonts w:cs="Times New Roman"/>
          <w:color w:val="222222"/>
          <w:shd w:val="clear" w:color="auto" w:fill="FFFFFF"/>
        </w:rPr>
        <w:t xml:space="preserve">a mix of </w:t>
      </w:r>
      <w:r w:rsidR="00541DE1">
        <w:rPr>
          <w:rFonts w:cs="Times New Roman"/>
          <w:color w:val="222222"/>
          <w:shd w:val="clear" w:color="auto" w:fill="FFFFFF"/>
        </w:rPr>
        <w:t xml:space="preserve">CEP and </w:t>
      </w:r>
      <w:r w:rsidR="008551DE">
        <w:rPr>
          <w:rFonts w:cs="Times New Roman"/>
          <w:color w:val="222222"/>
          <w:shd w:val="clear" w:color="auto" w:fill="FFFFFF"/>
        </w:rPr>
        <w:t xml:space="preserve">non-CEP </w:t>
      </w:r>
      <w:r w:rsidR="00541DE1">
        <w:rPr>
          <w:rFonts w:cs="Times New Roman"/>
          <w:color w:val="222222"/>
          <w:shd w:val="clear" w:color="auto" w:fill="FFFFFF"/>
        </w:rPr>
        <w:t xml:space="preserve">schools </w:t>
      </w:r>
      <w:r w:rsidR="00A82DDA">
        <w:rPr>
          <w:rFonts w:cs="Times New Roman"/>
          <w:color w:val="222222"/>
          <w:shd w:val="clear" w:color="auto" w:fill="FFFFFF"/>
        </w:rPr>
        <w:t xml:space="preserve">will </w:t>
      </w:r>
      <w:r w:rsidR="007215F5">
        <w:rPr>
          <w:rFonts w:cs="Times New Roman"/>
          <w:color w:val="222222"/>
          <w:shd w:val="clear" w:color="auto" w:fill="FFFFFF"/>
        </w:rPr>
        <w:t xml:space="preserve">conduct DC for all schools and </w:t>
      </w:r>
      <w:r w:rsidR="00A82DDA">
        <w:rPr>
          <w:rFonts w:cs="Times New Roman"/>
          <w:color w:val="222222"/>
          <w:shd w:val="clear" w:color="auto" w:fill="FFFFFF"/>
        </w:rPr>
        <w:t>collect meal applications for non-CEP schools only.</w:t>
      </w:r>
    </w:p>
    <w:p w14:paraId="32AC4EDC" w14:textId="1126056B" w:rsidR="007215F5" w:rsidRDefault="00A82DDA" w:rsidP="007215F5">
      <w:pPr>
        <w:spacing w:after="240"/>
        <w:rPr>
          <w:rFonts w:cs="Times New Roman"/>
          <w:color w:val="222222"/>
          <w:shd w:val="clear" w:color="auto" w:fill="FFFFFF"/>
        </w:rPr>
      </w:pPr>
      <w:proofErr w:type="gramStart"/>
      <w:r>
        <w:rPr>
          <w:rFonts w:cs="Times New Roman"/>
          <w:color w:val="222222"/>
          <w:shd w:val="clear" w:color="auto" w:fill="FFFFFF"/>
        </w:rPr>
        <w:t xml:space="preserve">SFAs </w:t>
      </w:r>
      <w:r w:rsidR="007215F5">
        <w:rPr>
          <w:rFonts w:cs="Times New Roman"/>
          <w:color w:val="222222"/>
          <w:shd w:val="clear" w:color="auto" w:fill="FFFFFF"/>
        </w:rPr>
        <w:t xml:space="preserve">providing meals using the SSO during the pandemic </w:t>
      </w:r>
      <w:r w:rsidR="008551DE">
        <w:rPr>
          <w:rFonts w:cs="Times New Roman"/>
          <w:color w:val="222222"/>
          <w:shd w:val="clear" w:color="auto" w:fill="FFFFFF"/>
        </w:rPr>
        <w:t xml:space="preserve">are not required to collect meal applications and </w:t>
      </w:r>
      <w:r w:rsidR="007215F5">
        <w:rPr>
          <w:rFonts w:cs="Times New Roman"/>
          <w:color w:val="222222"/>
          <w:shd w:val="clear" w:color="auto" w:fill="FFFFFF"/>
        </w:rPr>
        <w:t>will not use the free and reduced</w:t>
      </w:r>
      <w:r w:rsidR="002C77CD">
        <w:rPr>
          <w:rFonts w:cs="Times New Roman"/>
          <w:color w:val="222222"/>
          <w:shd w:val="clear" w:color="auto" w:fill="FFFFFF"/>
        </w:rPr>
        <w:t>-</w:t>
      </w:r>
      <w:r w:rsidR="007215F5">
        <w:rPr>
          <w:rFonts w:cs="Times New Roman"/>
          <w:color w:val="222222"/>
          <w:shd w:val="clear" w:color="auto" w:fill="FFFFFF"/>
        </w:rPr>
        <w:t>price eligibility for meal counting and claiming.</w:t>
      </w:r>
      <w:proofErr w:type="gramEnd"/>
      <w:r w:rsidR="007215F5">
        <w:rPr>
          <w:rFonts w:cs="Times New Roman"/>
          <w:color w:val="222222"/>
          <w:shd w:val="clear" w:color="auto" w:fill="FFFFFF"/>
        </w:rPr>
        <w:t xml:space="preserve"> However, the DC and application eligibility </w:t>
      </w:r>
      <w:proofErr w:type="gramStart"/>
      <w:r w:rsidR="007215F5">
        <w:rPr>
          <w:rFonts w:cs="Times New Roman"/>
          <w:color w:val="222222"/>
          <w:shd w:val="clear" w:color="auto" w:fill="FFFFFF"/>
        </w:rPr>
        <w:t>will be used</w:t>
      </w:r>
      <w:proofErr w:type="gramEnd"/>
      <w:r w:rsidR="007215F5">
        <w:rPr>
          <w:rFonts w:cs="Times New Roman"/>
          <w:color w:val="222222"/>
          <w:shd w:val="clear" w:color="auto" w:fill="FFFFFF"/>
        </w:rPr>
        <w:t xml:space="preserve"> for other purposes, </w:t>
      </w:r>
      <w:r w:rsidR="0028223D">
        <w:rPr>
          <w:rFonts w:cs="Times New Roman"/>
          <w:color w:val="222222"/>
          <w:shd w:val="clear" w:color="auto" w:fill="FFFFFF"/>
        </w:rPr>
        <w:t xml:space="preserve">including </w:t>
      </w:r>
      <w:r w:rsidR="007215F5">
        <w:rPr>
          <w:rFonts w:cs="Times New Roman"/>
          <w:color w:val="222222"/>
          <w:shd w:val="clear" w:color="auto" w:fill="FFFFFF"/>
        </w:rPr>
        <w:t>pandemic EBT (P-EBT). All SFAs must use the most recent eligibility determination for a student</w:t>
      </w:r>
      <w:r w:rsidR="00E86875">
        <w:rPr>
          <w:rFonts w:cs="Times New Roman"/>
          <w:color w:val="222222"/>
          <w:shd w:val="clear" w:color="auto" w:fill="FFFFFF"/>
        </w:rPr>
        <w:t>.</w:t>
      </w:r>
      <w:r w:rsidR="00EA1F04">
        <w:rPr>
          <w:rFonts w:cs="Times New Roman"/>
          <w:color w:val="222222"/>
          <w:shd w:val="clear" w:color="auto" w:fill="FFFFFF"/>
        </w:rPr>
        <w:t xml:space="preserve"> The most </w:t>
      </w:r>
      <w:r w:rsidR="002D28BD">
        <w:rPr>
          <w:rFonts w:cs="Times New Roman"/>
          <w:color w:val="222222"/>
          <w:shd w:val="clear" w:color="auto" w:fill="FFFFFF"/>
        </w:rPr>
        <w:t xml:space="preserve">recent </w:t>
      </w:r>
      <w:r w:rsidR="00EA1F04">
        <w:rPr>
          <w:rFonts w:cs="Times New Roman"/>
          <w:color w:val="222222"/>
          <w:shd w:val="clear" w:color="auto" w:fill="FFFFFF"/>
        </w:rPr>
        <w:t xml:space="preserve">eligibility </w:t>
      </w:r>
      <w:r w:rsidR="00544C37">
        <w:rPr>
          <w:rFonts w:cs="Times New Roman"/>
          <w:color w:val="222222"/>
          <w:shd w:val="clear" w:color="auto" w:fill="FFFFFF"/>
        </w:rPr>
        <w:t xml:space="preserve">from </w:t>
      </w:r>
      <w:r w:rsidR="00EA1F04">
        <w:rPr>
          <w:rFonts w:cs="Times New Roman"/>
          <w:color w:val="222222"/>
          <w:shd w:val="clear" w:color="auto" w:fill="FFFFFF"/>
        </w:rPr>
        <w:t xml:space="preserve">a meal application </w:t>
      </w:r>
      <w:r w:rsidR="00544C37">
        <w:rPr>
          <w:rFonts w:cs="Times New Roman"/>
          <w:color w:val="222222"/>
          <w:shd w:val="clear" w:color="auto" w:fill="FFFFFF"/>
        </w:rPr>
        <w:t xml:space="preserve">may be </w:t>
      </w:r>
      <w:r w:rsidR="00E86875">
        <w:rPr>
          <w:rFonts w:cs="Times New Roman"/>
          <w:color w:val="222222"/>
          <w:shd w:val="clear" w:color="auto" w:fill="FFFFFF"/>
        </w:rPr>
        <w:t xml:space="preserve">from the current </w:t>
      </w:r>
      <w:r w:rsidR="00107083">
        <w:rPr>
          <w:rFonts w:cs="Times New Roman"/>
          <w:color w:val="222222"/>
          <w:shd w:val="clear" w:color="auto" w:fill="FFFFFF"/>
        </w:rPr>
        <w:t>SY</w:t>
      </w:r>
      <w:r w:rsidR="00E86875">
        <w:rPr>
          <w:rFonts w:cs="Times New Roman"/>
          <w:color w:val="222222"/>
          <w:shd w:val="clear" w:color="auto" w:fill="FFFFFF"/>
        </w:rPr>
        <w:t xml:space="preserve"> </w:t>
      </w:r>
      <w:r w:rsidR="00EA1F04">
        <w:rPr>
          <w:rFonts w:cs="Times New Roman"/>
          <w:color w:val="222222"/>
          <w:shd w:val="clear" w:color="auto" w:fill="FFFFFF"/>
        </w:rPr>
        <w:t xml:space="preserve">or </w:t>
      </w:r>
      <w:r w:rsidR="00E86875">
        <w:rPr>
          <w:rFonts w:cs="Times New Roman"/>
          <w:color w:val="222222"/>
          <w:shd w:val="clear" w:color="auto" w:fill="FFFFFF"/>
        </w:rPr>
        <w:t xml:space="preserve">continued </w:t>
      </w:r>
      <w:r w:rsidR="00EA1F04">
        <w:rPr>
          <w:rFonts w:cs="Times New Roman"/>
          <w:color w:val="222222"/>
          <w:shd w:val="clear" w:color="auto" w:fill="FFFFFF"/>
        </w:rPr>
        <w:t xml:space="preserve">carryover eligibility from </w:t>
      </w:r>
      <w:r w:rsidR="00E86875">
        <w:rPr>
          <w:rFonts w:cs="Times New Roman"/>
          <w:color w:val="222222"/>
          <w:shd w:val="clear" w:color="auto" w:fill="FFFFFF"/>
        </w:rPr>
        <w:t>SY</w:t>
      </w:r>
      <w:r w:rsidR="0028223D">
        <w:rPr>
          <w:rFonts w:cs="Times New Roman"/>
          <w:color w:val="222222"/>
          <w:shd w:val="clear" w:color="auto" w:fill="FFFFFF"/>
        </w:rPr>
        <w:t xml:space="preserve"> </w:t>
      </w:r>
      <w:r w:rsidR="00EA1F04">
        <w:rPr>
          <w:rFonts w:cs="Times New Roman"/>
          <w:color w:val="222222"/>
          <w:shd w:val="clear" w:color="auto" w:fill="FFFFFF"/>
        </w:rPr>
        <w:t>2019</w:t>
      </w:r>
      <w:r w:rsidR="00107083">
        <w:rPr>
          <w:rFonts w:cs="Times New Roman"/>
          <w:color w:val="222222"/>
          <w:shd w:val="clear" w:color="auto" w:fill="FFFFFF"/>
        </w:rPr>
        <w:t>–</w:t>
      </w:r>
      <w:r w:rsidR="00EA1F04">
        <w:rPr>
          <w:rFonts w:cs="Times New Roman"/>
          <w:color w:val="222222"/>
          <w:shd w:val="clear" w:color="auto" w:fill="FFFFFF"/>
        </w:rPr>
        <w:t>2020</w:t>
      </w:r>
      <w:r w:rsidR="00E86875">
        <w:rPr>
          <w:rFonts w:cs="Times New Roman"/>
          <w:color w:val="222222"/>
          <w:shd w:val="clear" w:color="auto" w:fill="FFFFFF"/>
        </w:rPr>
        <w:t xml:space="preserve"> or SY 2020</w:t>
      </w:r>
      <w:r w:rsidR="00107083">
        <w:rPr>
          <w:rFonts w:cs="Times New Roman"/>
          <w:color w:val="222222"/>
          <w:shd w:val="clear" w:color="auto" w:fill="FFFFFF"/>
        </w:rPr>
        <w:t>–</w:t>
      </w:r>
      <w:r w:rsidR="00E86875">
        <w:rPr>
          <w:rFonts w:cs="Times New Roman"/>
          <w:color w:val="222222"/>
          <w:shd w:val="clear" w:color="auto" w:fill="FFFFFF"/>
        </w:rPr>
        <w:t xml:space="preserve">2021. </w:t>
      </w:r>
      <w:r w:rsidR="0028223D">
        <w:rPr>
          <w:rFonts w:cs="Times New Roman"/>
          <w:color w:val="222222"/>
          <w:shd w:val="clear" w:color="auto" w:fill="FFFFFF"/>
        </w:rPr>
        <w:t>The most recent eligibility</w:t>
      </w:r>
      <w:r w:rsidR="00E86875">
        <w:rPr>
          <w:rFonts w:cs="Times New Roman"/>
          <w:color w:val="222222"/>
          <w:shd w:val="clear" w:color="auto" w:fill="FFFFFF"/>
        </w:rPr>
        <w:t xml:space="preserve"> determination (including denial)</w:t>
      </w:r>
      <w:r w:rsidR="0028223D">
        <w:rPr>
          <w:rFonts w:cs="Times New Roman"/>
          <w:color w:val="222222"/>
          <w:shd w:val="clear" w:color="auto" w:fill="FFFFFF"/>
        </w:rPr>
        <w:t xml:space="preserve"> supersedes prior eligibility. </w:t>
      </w:r>
      <w:r w:rsidR="007215F5">
        <w:rPr>
          <w:rFonts w:cs="Times New Roman"/>
          <w:color w:val="222222"/>
          <w:shd w:val="clear" w:color="auto" w:fill="FFFFFF"/>
        </w:rPr>
        <w:t xml:space="preserve"> </w:t>
      </w:r>
    </w:p>
    <w:p w14:paraId="56B5698B" w14:textId="77777777" w:rsidR="002C77CD" w:rsidRDefault="002C77CD">
      <w:pPr>
        <w:rPr>
          <w:b/>
          <w:szCs w:val="24"/>
        </w:rPr>
      </w:pPr>
      <w:r>
        <w:rPr>
          <w:szCs w:val="24"/>
        </w:rPr>
        <w:br w:type="page"/>
      </w:r>
    </w:p>
    <w:p w14:paraId="11A5D498" w14:textId="5902AD0B" w:rsidR="003922BC" w:rsidRDefault="007215F5" w:rsidP="00406762">
      <w:pPr>
        <w:pStyle w:val="Heading3"/>
        <w:spacing w:before="240" w:after="240"/>
      </w:pPr>
      <w:r>
        <w:lastRenderedPageBreak/>
        <w:t xml:space="preserve">Direct </w:t>
      </w:r>
      <w:r w:rsidR="00A6403C">
        <w:t>Certification</w:t>
      </w:r>
    </w:p>
    <w:p w14:paraId="0BA85013" w14:textId="170EEF65" w:rsidR="00EA1F04" w:rsidRDefault="00B435DF" w:rsidP="00EA1F04">
      <w:r>
        <w:t xml:space="preserve">As outlined by the U.S. Department of Agriculture (USDA), in policy memo </w:t>
      </w:r>
      <w:hyperlink r:id="rId10" w:history="1">
        <w:r w:rsidRPr="00B435DF">
          <w:rPr>
            <w:rStyle w:val="Hyperlink"/>
          </w:rPr>
          <w:t xml:space="preserve">SP </w:t>
        </w:r>
        <w:r w:rsidR="00B438F0">
          <w:rPr>
            <w:rStyle w:val="Hyperlink"/>
          </w:rPr>
          <w:t>16</w:t>
        </w:r>
        <w:r w:rsidRPr="00B435DF">
          <w:rPr>
            <w:rStyle w:val="Hyperlink"/>
          </w:rPr>
          <w:t>-2021</w:t>
        </w:r>
      </w:hyperlink>
      <w:r>
        <w:t xml:space="preserve">, </w:t>
      </w:r>
      <w:r w:rsidR="00EA1F04">
        <w:t>re</w:t>
      </w:r>
      <w:r>
        <w:t xml:space="preserve">gardless of operational status, all NSLP participating SFAs are </w:t>
      </w:r>
      <w:r w:rsidR="00EA1F04">
        <w:t>expected to c</w:t>
      </w:r>
      <w:r>
        <w:t xml:space="preserve">onduct </w:t>
      </w:r>
      <w:r w:rsidR="002C77CD">
        <w:t>DC</w:t>
      </w:r>
      <w:r>
        <w:t xml:space="preserve"> </w:t>
      </w:r>
      <w:r w:rsidR="00EA1F04">
        <w:t xml:space="preserve">as required by 7 CFR 245.6(b)(3). Virginia SFAs are required to conduct a DC match each month and may match more frequently. While the federal requirement for CEP SFAs is to conduct DC three times per year, CEP SFAs in Virginia are </w:t>
      </w:r>
      <w:r w:rsidR="0028223D">
        <w:t xml:space="preserve">strongly </w:t>
      </w:r>
      <w:r w:rsidR="00EA1F04">
        <w:t xml:space="preserve">encouraged to follow the same monthly DC frequency to maximize </w:t>
      </w:r>
      <w:r w:rsidR="002C77CD">
        <w:t>DC</w:t>
      </w:r>
      <w:r w:rsidR="00EA1F04">
        <w:t xml:space="preserve"> results.</w:t>
      </w:r>
    </w:p>
    <w:p w14:paraId="6F49BAD5" w14:textId="7014D3B8" w:rsidR="00B435DF" w:rsidRDefault="00B435DF" w:rsidP="00B435DF">
      <w:pPr>
        <w:pStyle w:val="Heading3"/>
      </w:pPr>
      <w:r>
        <w:t>Pause of the 30-</w:t>
      </w:r>
      <w:r w:rsidR="00FA314A">
        <w:t>D</w:t>
      </w:r>
      <w:r>
        <w:t>ay Carryover Eligibility Expiration</w:t>
      </w:r>
    </w:p>
    <w:p w14:paraId="2D9A7418" w14:textId="515A0226" w:rsidR="0028223D" w:rsidRDefault="00FA314A" w:rsidP="0028223D">
      <w:r>
        <w:t xml:space="preserve">The </w:t>
      </w:r>
      <w:r w:rsidR="0028223D">
        <w:t xml:space="preserve">USDA, as detailed in policy memo </w:t>
      </w:r>
      <w:hyperlink r:id="rId11" w:history="1">
        <w:r w:rsidR="0028223D" w:rsidRPr="0028223D">
          <w:rPr>
            <w:rStyle w:val="Hyperlink"/>
          </w:rPr>
          <w:t>SP 01-2020</w:t>
        </w:r>
      </w:hyperlink>
      <w:r w:rsidR="0028223D">
        <w:t>, paused the expiration of the 30-day carryover of 2019</w:t>
      </w:r>
      <w:r w:rsidR="00107083">
        <w:t>–</w:t>
      </w:r>
      <w:r w:rsidR="0028223D">
        <w:t>2020 eligibility into the 2020</w:t>
      </w:r>
      <w:r w:rsidR="00107083">
        <w:t>–</w:t>
      </w:r>
      <w:r w:rsidR="0028223D">
        <w:t xml:space="preserve">2021 school year. </w:t>
      </w:r>
      <w:r w:rsidR="003C53E9">
        <w:t xml:space="preserve">The </w:t>
      </w:r>
      <w:r w:rsidR="00544C37">
        <w:t xml:space="preserve">most recent verbal guidance from </w:t>
      </w:r>
      <w:r w:rsidR="00107083">
        <w:t xml:space="preserve">the </w:t>
      </w:r>
      <w:r w:rsidR="00544C37">
        <w:t xml:space="preserve">USDA continues the pause of carryover expiration for </w:t>
      </w:r>
      <w:r w:rsidR="00544C37">
        <w:rPr>
          <w:b/>
        </w:rPr>
        <w:t xml:space="preserve">meal application </w:t>
      </w:r>
      <w:r w:rsidR="00544C37">
        <w:t xml:space="preserve">eligibility from SY </w:t>
      </w:r>
      <w:r w:rsidR="003C53E9">
        <w:t>2019</w:t>
      </w:r>
      <w:r w:rsidR="00107083">
        <w:t>–</w:t>
      </w:r>
      <w:r w:rsidR="003C53E9">
        <w:t xml:space="preserve">2020 </w:t>
      </w:r>
      <w:r w:rsidR="00544C37">
        <w:t xml:space="preserve">and SY </w:t>
      </w:r>
      <w:r w:rsidR="003C53E9">
        <w:t>2020</w:t>
      </w:r>
      <w:r w:rsidR="00107083">
        <w:t>–</w:t>
      </w:r>
      <w:r w:rsidR="003C53E9">
        <w:t xml:space="preserve">2021 </w:t>
      </w:r>
      <w:r w:rsidR="00544C37">
        <w:t xml:space="preserve">through </w:t>
      </w:r>
      <w:r w:rsidR="00C936C6">
        <w:t xml:space="preserve">SY </w:t>
      </w:r>
      <w:r w:rsidR="00544C37">
        <w:t>2021</w:t>
      </w:r>
      <w:r w:rsidR="00107083">
        <w:t>–</w:t>
      </w:r>
      <w:r w:rsidR="00544C37">
        <w:t>2022</w:t>
      </w:r>
      <w:r w:rsidR="003C53E9">
        <w:t xml:space="preserve">. However, </w:t>
      </w:r>
      <w:r w:rsidR="0028223D" w:rsidRPr="00544C37">
        <w:rPr>
          <w:b/>
        </w:rPr>
        <w:t xml:space="preserve">DC </w:t>
      </w:r>
      <w:r w:rsidR="00F42EB9" w:rsidRPr="00544C37">
        <w:rPr>
          <w:b/>
        </w:rPr>
        <w:t>determination</w:t>
      </w:r>
      <w:r w:rsidR="00544C37" w:rsidRPr="00544C37">
        <w:rPr>
          <w:b/>
        </w:rPr>
        <w:t>s</w:t>
      </w:r>
      <w:r w:rsidR="00544C37">
        <w:t xml:space="preserve"> from SY 2019</w:t>
      </w:r>
      <w:r w:rsidR="00107083">
        <w:t>–</w:t>
      </w:r>
      <w:r w:rsidR="00544C37">
        <w:t>2020 and SY 2020</w:t>
      </w:r>
      <w:r w:rsidR="00107083">
        <w:t>–</w:t>
      </w:r>
      <w:r w:rsidR="00544C37">
        <w:t xml:space="preserve">2021 will expire after the </w:t>
      </w:r>
      <w:r w:rsidR="00C936C6">
        <w:t xml:space="preserve">first </w:t>
      </w:r>
      <w:r w:rsidR="00544C37">
        <w:t xml:space="preserve">30 operating days in </w:t>
      </w:r>
      <w:r w:rsidR="00C936C6">
        <w:t xml:space="preserve">SY </w:t>
      </w:r>
      <w:r w:rsidR="00544C37">
        <w:t>2021</w:t>
      </w:r>
      <w:r w:rsidR="00107083">
        <w:t>–</w:t>
      </w:r>
      <w:r w:rsidR="00544C37">
        <w:t>2022</w:t>
      </w:r>
      <w:r w:rsidR="00C936C6">
        <w:t>.</w:t>
      </w:r>
      <w:r w:rsidR="00544C37">
        <w:t xml:space="preserve"> N</w:t>
      </w:r>
      <w:r w:rsidR="003C53E9">
        <w:t>ew</w:t>
      </w:r>
      <w:r w:rsidR="00544C37">
        <w:t xml:space="preserve"> DC </w:t>
      </w:r>
      <w:r w:rsidR="00C936C6">
        <w:t xml:space="preserve">determinations </w:t>
      </w:r>
      <w:proofErr w:type="gramStart"/>
      <w:r w:rsidR="00C936C6">
        <w:t>have been made</w:t>
      </w:r>
      <w:proofErr w:type="gramEnd"/>
      <w:r w:rsidR="00C936C6">
        <w:t xml:space="preserve"> by SFAs throughout the pandemic using current source data and reflect current DC eligibility. Only DC determinations made in SY </w:t>
      </w:r>
      <w:r w:rsidR="00544C37">
        <w:t>2021</w:t>
      </w:r>
      <w:r w:rsidR="00107083">
        <w:t>–</w:t>
      </w:r>
      <w:r w:rsidR="00544C37">
        <w:t xml:space="preserve">2022 will remain in effect through </w:t>
      </w:r>
      <w:r w:rsidR="00C936C6">
        <w:t xml:space="preserve">this school year and into </w:t>
      </w:r>
      <w:r w:rsidR="00544C37">
        <w:t xml:space="preserve">the first 30 operating days of </w:t>
      </w:r>
      <w:r w:rsidR="00C936C6">
        <w:t xml:space="preserve">SY </w:t>
      </w:r>
      <w:r w:rsidR="00544C37">
        <w:t>2022</w:t>
      </w:r>
      <w:r w:rsidR="00107083">
        <w:t>–</w:t>
      </w:r>
      <w:r w:rsidR="00544C37">
        <w:t>2023</w:t>
      </w:r>
      <w:r w:rsidR="00C936C6">
        <w:t>.</w:t>
      </w:r>
      <w:r w:rsidR="00544C37">
        <w:t xml:space="preserve"> Only new DC </w:t>
      </w:r>
      <w:r w:rsidR="00C936C6">
        <w:t>determinations</w:t>
      </w:r>
      <w:r w:rsidR="00544C37">
        <w:t xml:space="preserve"> are to be included in SY 2021</w:t>
      </w:r>
      <w:r w:rsidR="00107083">
        <w:t>–</w:t>
      </w:r>
      <w:r w:rsidR="00544C37">
        <w:t>2022 reporting for verification and identified student percentage. T</w:t>
      </w:r>
      <w:r w:rsidR="002D28BD">
        <w:t>he most recent e</w:t>
      </w:r>
      <w:r w:rsidR="003C53E9">
        <w:t xml:space="preserve">ligibility determination, including denial, </w:t>
      </w:r>
      <w:r w:rsidR="00F42EB9">
        <w:t xml:space="preserve">must supersede </w:t>
      </w:r>
      <w:r w:rsidR="00544C37">
        <w:t xml:space="preserve">any </w:t>
      </w:r>
      <w:r w:rsidR="003C53E9">
        <w:t xml:space="preserve">prior eligibility. </w:t>
      </w:r>
    </w:p>
    <w:p w14:paraId="78E829F2" w14:textId="69B5FEB8" w:rsidR="00F42EB9" w:rsidRDefault="00F42EB9" w:rsidP="00F42EB9">
      <w:pPr>
        <w:pStyle w:val="Heading3"/>
      </w:pPr>
      <w:r>
        <w:t>Verification</w:t>
      </w:r>
    </w:p>
    <w:p w14:paraId="0DD3ABA5" w14:textId="038F065A" w:rsidR="00740676" w:rsidRDefault="00743E57" w:rsidP="00A6403C">
      <w:r>
        <w:t xml:space="preserve">All SFAs are required to report certain data in the annual Verification Report (FNS-742) as specified by </w:t>
      </w:r>
      <w:r w:rsidR="00107083">
        <w:t xml:space="preserve">the </w:t>
      </w:r>
      <w:r>
        <w:t xml:space="preserve">USDA in policy memo </w:t>
      </w:r>
      <w:hyperlink r:id="rId12" w:history="1">
        <w:r w:rsidRPr="00743E57">
          <w:rPr>
            <w:rStyle w:val="Hyperlink"/>
          </w:rPr>
          <w:t>SP 21-2021</w:t>
        </w:r>
      </w:hyperlink>
      <w:r>
        <w:t xml:space="preserve">. </w:t>
      </w:r>
      <w:r w:rsidR="00F42EB9">
        <w:t xml:space="preserve">SFAs that collected meal applications in </w:t>
      </w:r>
      <w:r w:rsidR="00544C37">
        <w:t xml:space="preserve">SY </w:t>
      </w:r>
      <w:r w:rsidR="00F42EB9">
        <w:t>202</w:t>
      </w:r>
      <w:r w:rsidR="00544C37">
        <w:t>1</w:t>
      </w:r>
      <w:r w:rsidR="00107083">
        <w:t>–</w:t>
      </w:r>
      <w:r w:rsidR="00544C37">
        <w:t>2022</w:t>
      </w:r>
      <w:r w:rsidR="00F42EB9">
        <w:t xml:space="preserve"> are </w:t>
      </w:r>
      <w:r>
        <w:t xml:space="preserve">also </w:t>
      </w:r>
      <w:r w:rsidR="00F42EB9">
        <w:t>required to conduct verification o</w:t>
      </w:r>
      <w:r>
        <w:t>f</w:t>
      </w:r>
      <w:r w:rsidR="00F42EB9">
        <w:t xml:space="preserve"> a sample of three percent of the approved applications for the current year. </w:t>
      </w:r>
      <w:r>
        <w:t>V</w:t>
      </w:r>
      <w:r w:rsidR="00F42EB9">
        <w:t xml:space="preserve">erification </w:t>
      </w:r>
      <w:r>
        <w:t xml:space="preserve">and reporting </w:t>
      </w:r>
      <w:r w:rsidR="00F42EB9">
        <w:t xml:space="preserve">requirements </w:t>
      </w:r>
      <w:proofErr w:type="gramStart"/>
      <w:r w:rsidR="00F42EB9">
        <w:t xml:space="preserve">are </w:t>
      </w:r>
      <w:r>
        <w:t>outlined</w:t>
      </w:r>
      <w:proofErr w:type="gramEnd"/>
      <w:r>
        <w:t xml:space="preserve"> in a </w:t>
      </w:r>
      <w:r w:rsidR="00740676">
        <w:t>checklist in Attachment A to this memo</w:t>
      </w:r>
      <w:r>
        <w:t xml:space="preserve">. Refer also to the </w:t>
      </w:r>
      <w:r w:rsidR="00107083">
        <w:t>Virginia Department of Education, Office of School Nutrition Programs</w:t>
      </w:r>
      <w:r>
        <w:t xml:space="preserve"> e</w:t>
      </w:r>
      <w:r w:rsidR="00107083">
        <w:t>-</w:t>
      </w:r>
      <w:r>
        <w:t xml:space="preserve">learning video on </w:t>
      </w:r>
      <w:hyperlink r:id="rId13" w:history="1">
        <w:r w:rsidR="00107083">
          <w:rPr>
            <w:rStyle w:val="Hyperlink"/>
          </w:rPr>
          <w:t>RISE.com e-learning platform</w:t>
        </w:r>
      </w:hyperlink>
      <w:r>
        <w:t xml:space="preserve">, </w:t>
      </w:r>
      <w:r>
        <w:rPr>
          <w:i/>
        </w:rPr>
        <w:t xml:space="preserve">Verification of School Meal Applications, </w:t>
      </w:r>
      <w:r>
        <w:t xml:space="preserve">and the </w:t>
      </w:r>
      <w:hyperlink r:id="rId14" w:history="1">
        <w:r w:rsidRPr="00740676">
          <w:rPr>
            <w:rStyle w:val="Hyperlink"/>
          </w:rPr>
          <w:t>USDA Eligibility Guidance Manual</w:t>
        </w:r>
      </w:hyperlink>
      <w:r>
        <w:t xml:space="preserve">, Section 6: </w:t>
      </w:r>
      <w:r>
        <w:rPr>
          <w:i/>
        </w:rPr>
        <w:t>Verification</w:t>
      </w:r>
      <w:r>
        <w:t>, for instructions and guidance.</w:t>
      </w:r>
      <w:r w:rsidR="00740676">
        <w:t xml:space="preserve"> </w:t>
      </w:r>
    </w:p>
    <w:p w14:paraId="01484394" w14:textId="07B6E827" w:rsidR="00607A95" w:rsidRDefault="00740676" w:rsidP="00A6403C">
      <w:r>
        <w:t xml:space="preserve">The verification sample </w:t>
      </w:r>
      <w:proofErr w:type="gramStart"/>
      <w:r>
        <w:t>must be based</w:t>
      </w:r>
      <w:proofErr w:type="gramEnd"/>
      <w:r>
        <w:t xml:space="preserve"> on the number of applications on file as of October 1. Certain data </w:t>
      </w:r>
      <w:proofErr w:type="gramStart"/>
      <w:r>
        <w:t>must be entered</w:t>
      </w:r>
      <w:proofErr w:type="gramEnd"/>
      <w:r>
        <w:t xml:space="preserve"> into SNPWeb no later than October 15, to confirm the required verification sample size. Verification </w:t>
      </w:r>
      <w:proofErr w:type="gramStart"/>
      <w:r>
        <w:t>must be completed</w:t>
      </w:r>
      <w:proofErr w:type="gramEnd"/>
      <w:r>
        <w:t xml:space="preserve"> by the </w:t>
      </w:r>
      <w:r w:rsidR="00743E57">
        <w:t xml:space="preserve">annual </w:t>
      </w:r>
      <w:r>
        <w:t xml:space="preserve">required November 15 deadline. The completed SNPWeb verification report </w:t>
      </w:r>
      <w:proofErr w:type="gramStart"/>
      <w:r>
        <w:t>must be submitted</w:t>
      </w:r>
      <w:proofErr w:type="gramEnd"/>
      <w:r>
        <w:t xml:space="preserve"> in SNPWeb no later than December 15. </w:t>
      </w:r>
    </w:p>
    <w:p w14:paraId="15F0CFA3" w14:textId="348A42FC" w:rsidR="00740676" w:rsidRDefault="00607A95" w:rsidP="00740676">
      <w:pPr>
        <w:rPr>
          <w:rStyle w:val="PlaceholderText"/>
          <w:color w:val="auto"/>
          <w:szCs w:val="24"/>
        </w:rPr>
      </w:pPr>
      <w:r>
        <w:t>I</w:t>
      </w:r>
      <w:r w:rsidR="005044C4">
        <w:rPr>
          <w:rStyle w:val="PlaceholderText"/>
          <w:color w:val="auto"/>
          <w:szCs w:val="24"/>
        </w:rPr>
        <w:t>f you have questions, p</w:t>
      </w:r>
      <w:r w:rsidR="0096414F" w:rsidRPr="0096414F">
        <w:rPr>
          <w:rStyle w:val="PlaceholderText"/>
          <w:color w:val="auto"/>
          <w:szCs w:val="24"/>
        </w:rPr>
        <w:t xml:space="preserve">lease contact </w:t>
      </w:r>
      <w:r w:rsidR="00FA5081">
        <w:rPr>
          <w:rStyle w:val="PlaceholderText"/>
          <w:color w:val="auto"/>
          <w:szCs w:val="24"/>
        </w:rPr>
        <w:t xml:space="preserve">your assigned </w:t>
      </w:r>
      <w:r w:rsidR="001B26AF">
        <w:rPr>
          <w:rStyle w:val="PlaceholderText"/>
          <w:color w:val="auto"/>
          <w:szCs w:val="24"/>
        </w:rPr>
        <w:t xml:space="preserve">SNP </w:t>
      </w:r>
      <w:r w:rsidR="00FA314A">
        <w:rPr>
          <w:rStyle w:val="PlaceholderText"/>
          <w:color w:val="auto"/>
          <w:szCs w:val="24"/>
        </w:rPr>
        <w:t>r</w:t>
      </w:r>
      <w:r w:rsidR="00FA5081">
        <w:rPr>
          <w:rStyle w:val="PlaceholderText"/>
          <w:color w:val="auto"/>
          <w:szCs w:val="24"/>
        </w:rPr>
        <w:t xml:space="preserve">egional </w:t>
      </w:r>
      <w:r w:rsidR="00FA314A">
        <w:rPr>
          <w:rStyle w:val="PlaceholderText"/>
          <w:color w:val="auto"/>
          <w:szCs w:val="24"/>
        </w:rPr>
        <w:t>s</w:t>
      </w:r>
      <w:r w:rsidR="00FA5081">
        <w:rPr>
          <w:rStyle w:val="PlaceholderText"/>
          <w:color w:val="auto"/>
          <w:szCs w:val="24"/>
        </w:rPr>
        <w:t xml:space="preserve">pecialist </w:t>
      </w:r>
      <w:r w:rsidR="006A0C4E">
        <w:rPr>
          <w:rStyle w:val="PlaceholderText"/>
          <w:color w:val="auto"/>
          <w:szCs w:val="24"/>
        </w:rPr>
        <w:t xml:space="preserve">or </w:t>
      </w:r>
      <w:r w:rsidR="00740676">
        <w:rPr>
          <w:rStyle w:val="PlaceholderText"/>
          <w:color w:val="auto"/>
          <w:szCs w:val="24"/>
        </w:rPr>
        <w:t xml:space="preserve">Lynne A. </w:t>
      </w:r>
      <w:proofErr w:type="spellStart"/>
      <w:r w:rsidR="00740676">
        <w:rPr>
          <w:rStyle w:val="PlaceholderText"/>
          <w:color w:val="auto"/>
          <w:szCs w:val="24"/>
        </w:rPr>
        <w:t>Fellin</w:t>
      </w:r>
      <w:proofErr w:type="spellEnd"/>
      <w:r w:rsidR="00740676">
        <w:rPr>
          <w:rStyle w:val="PlaceholderText"/>
          <w:color w:val="auto"/>
          <w:szCs w:val="24"/>
        </w:rPr>
        <w:t xml:space="preserve">, Technical Advisor to the State Director, </w:t>
      </w:r>
      <w:r w:rsidR="00107083">
        <w:rPr>
          <w:rStyle w:val="PlaceholderText"/>
          <w:color w:val="auto"/>
          <w:szCs w:val="24"/>
        </w:rPr>
        <w:t xml:space="preserve">via email </w:t>
      </w:r>
      <w:r w:rsidR="00740676">
        <w:rPr>
          <w:rStyle w:val="PlaceholderText"/>
          <w:color w:val="auto"/>
          <w:szCs w:val="24"/>
        </w:rPr>
        <w:t xml:space="preserve">at </w:t>
      </w:r>
      <w:hyperlink r:id="rId15" w:history="1">
        <w:r w:rsidR="00107083">
          <w:rPr>
            <w:rStyle w:val="Hyperlink"/>
            <w:szCs w:val="24"/>
          </w:rPr>
          <w:t>Lynne.Fellin@doe.virginia.gov</w:t>
        </w:r>
      </w:hyperlink>
      <w:r w:rsidR="00740676">
        <w:rPr>
          <w:rStyle w:val="PlaceholderText"/>
          <w:color w:val="auto"/>
          <w:szCs w:val="24"/>
        </w:rPr>
        <w:t>.</w:t>
      </w:r>
    </w:p>
    <w:p w14:paraId="240E8381" w14:textId="373882B5" w:rsidR="00107083" w:rsidRPr="000276C9" w:rsidRDefault="00C936C6" w:rsidP="000276C9">
      <w:pPr>
        <w:pStyle w:val="Heading3"/>
        <w:rPr>
          <w:rStyle w:val="PlaceholderText"/>
          <w:color w:val="auto"/>
        </w:rPr>
      </w:pPr>
      <w:r w:rsidRPr="009D3D50">
        <w:rPr>
          <w:rStyle w:val="PlaceholderText"/>
          <w:color w:val="auto"/>
        </w:rPr>
        <w:lastRenderedPageBreak/>
        <w:t>Attachment</w:t>
      </w:r>
      <w:r w:rsidR="00107083" w:rsidRPr="000276C9">
        <w:rPr>
          <w:rStyle w:val="PlaceholderText"/>
          <w:color w:val="auto"/>
        </w:rPr>
        <w:t>s</w:t>
      </w:r>
    </w:p>
    <w:p w14:paraId="4D021EFC" w14:textId="77777777" w:rsidR="00107083" w:rsidRPr="000276C9" w:rsidRDefault="00107083" w:rsidP="000276C9">
      <w:pPr>
        <w:pStyle w:val="Heading4"/>
        <w:numPr>
          <w:ilvl w:val="0"/>
          <w:numId w:val="7"/>
        </w:numPr>
        <w:rPr>
          <w:b w:val="0"/>
          <w:bCs/>
          <w:szCs w:val="24"/>
        </w:rPr>
      </w:pPr>
      <w:r w:rsidRPr="000276C9">
        <w:rPr>
          <w:b w:val="0"/>
          <w:bCs/>
          <w:szCs w:val="24"/>
        </w:rPr>
        <w:t>School Food Authority Verification Report Checklist 2021</w:t>
      </w:r>
    </w:p>
    <w:p w14:paraId="3C9DF5B4" w14:textId="0CC3AFC9" w:rsidR="00D2097A" w:rsidRPr="00D2097A" w:rsidRDefault="00740676" w:rsidP="00740676">
      <w:pPr>
        <w:rPr>
          <w:b/>
          <w:color w:val="000000"/>
          <w:szCs w:val="24"/>
        </w:rPr>
      </w:pPr>
      <w:r>
        <w:rPr>
          <w:rStyle w:val="PlaceholderText"/>
          <w:color w:val="auto"/>
          <w:szCs w:val="24"/>
        </w:rPr>
        <w:t>SC</w:t>
      </w:r>
      <w:r w:rsidR="001C0224">
        <w:rPr>
          <w:color w:val="000000"/>
          <w:szCs w:val="24"/>
        </w:rPr>
        <w:t>C/</w:t>
      </w:r>
      <w:r w:rsidR="001B26AF">
        <w:rPr>
          <w:color w:val="000000"/>
          <w:szCs w:val="24"/>
        </w:rPr>
        <w:t>LAF/</w:t>
      </w:r>
      <w:r w:rsidR="00476351">
        <w:rPr>
          <w:color w:val="000000"/>
          <w:szCs w:val="24"/>
        </w:rPr>
        <w:t>rd</w:t>
      </w:r>
    </w:p>
    <w:sectPr w:rsidR="00D2097A" w:rsidRPr="00D2097A" w:rsidSect="006F21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65960" w14:textId="77777777" w:rsidR="00C129B2" w:rsidRDefault="00C129B2" w:rsidP="00B25322">
      <w:pPr>
        <w:spacing w:after="0" w:line="240" w:lineRule="auto"/>
      </w:pPr>
      <w:r>
        <w:separator/>
      </w:r>
    </w:p>
  </w:endnote>
  <w:endnote w:type="continuationSeparator" w:id="0">
    <w:p w14:paraId="6C9719D2" w14:textId="77777777" w:rsidR="00C129B2" w:rsidRDefault="00C129B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F624" w14:textId="77777777" w:rsidR="005B12E3" w:rsidRDefault="005B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F02F" w14:textId="77777777" w:rsidR="005B12E3" w:rsidRDefault="005B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4AE6" w14:textId="77777777" w:rsidR="005B12E3" w:rsidRDefault="005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CD78A" w14:textId="77777777" w:rsidR="00C129B2" w:rsidRDefault="00C129B2" w:rsidP="00B25322">
      <w:pPr>
        <w:spacing w:after="0" w:line="240" w:lineRule="auto"/>
      </w:pPr>
      <w:r>
        <w:separator/>
      </w:r>
    </w:p>
  </w:footnote>
  <w:footnote w:type="continuationSeparator" w:id="0">
    <w:p w14:paraId="647ECD83" w14:textId="77777777" w:rsidR="00C129B2" w:rsidRDefault="00C129B2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D928" w14:textId="77777777" w:rsidR="005B12E3" w:rsidRDefault="005B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945B" w14:textId="77777777" w:rsidR="005B12E3" w:rsidRDefault="005B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2DFB" w14:textId="77777777" w:rsidR="005B12E3" w:rsidRDefault="005B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80B"/>
    <w:multiLevelType w:val="hybridMultilevel"/>
    <w:tmpl w:val="6226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533333"/>
    <w:multiLevelType w:val="hybridMultilevel"/>
    <w:tmpl w:val="B1A815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745C"/>
    <w:rsid w:val="000158CE"/>
    <w:rsid w:val="000276C9"/>
    <w:rsid w:val="00062952"/>
    <w:rsid w:val="00083E80"/>
    <w:rsid w:val="00090846"/>
    <w:rsid w:val="0009581F"/>
    <w:rsid w:val="000B0DC6"/>
    <w:rsid w:val="000C29A3"/>
    <w:rsid w:val="000C2C31"/>
    <w:rsid w:val="000E2D83"/>
    <w:rsid w:val="00107083"/>
    <w:rsid w:val="00113124"/>
    <w:rsid w:val="00122299"/>
    <w:rsid w:val="00167950"/>
    <w:rsid w:val="0018284D"/>
    <w:rsid w:val="001B26AF"/>
    <w:rsid w:val="001C0224"/>
    <w:rsid w:val="001F5B08"/>
    <w:rsid w:val="00223595"/>
    <w:rsid w:val="00227B1E"/>
    <w:rsid w:val="00237F79"/>
    <w:rsid w:val="0027145D"/>
    <w:rsid w:val="00276F6E"/>
    <w:rsid w:val="002774B4"/>
    <w:rsid w:val="0028223D"/>
    <w:rsid w:val="00290EB6"/>
    <w:rsid w:val="002957D3"/>
    <w:rsid w:val="002A3249"/>
    <w:rsid w:val="002A6350"/>
    <w:rsid w:val="002C77CD"/>
    <w:rsid w:val="002D28BD"/>
    <w:rsid w:val="002F2AF8"/>
    <w:rsid w:val="002F2DAF"/>
    <w:rsid w:val="002F57CD"/>
    <w:rsid w:val="00305D0D"/>
    <w:rsid w:val="0031177E"/>
    <w:rsid w:val="00322085"/>
    <w:rsid w:val="003238EA"/>
    <w:rsid w:val="003249ED"/>
    <w:rsid w:val="0032587C"/>
    <w:rsid w:val="00333895"/>
    <w:rsid w:val="00340DAD"/>
    <w:rsid w:val="003601C0"/>
    <w:rsid w:val="00384181"/>
    <w:rsid w:val="003922BC"/>
    <w:rsid w:val="003969C2"/>
    <w:rsid w:val="003A796C"/>
    <w:rsid w:val="003B604E"/>
    <w:rsid w:val="003C2A92"/>
    <w:rsid w:val="003C53E9"/>
    <w:rsid w:val="003F5FD1"/>
    <w:rsid w:val="00406762"/>
    <w:rsid w:val="00406FF4"/>
    <w:rsid w:val="004105F0"/>
    <w:rsid w:val="00414707"/>
    <w:rsid w:val="00416E26"/>
    <w:rsid w:val="00422448"/>
    <w:rsid w:val="004308E9"/>
    <w:rsid w:val="00436468"/>
    <w:rsid w:val="00454F8F"/>
    <w:rsid w:val="00476351"/>
    <w:rsid w:val="00483978"/>
    <w:rsid w:val="004A7072"/>
    <w:rsid w:val="004B60DA"/>
    <w:rsid w:val="004F6547"/>
    <w:rsid w:val="005044C4"/>
    <w:rsid w:val="005057D8"/>
    <w:rsid w:val="005271F6"/>
    <w:rsid w:val="00532B0F"/>
    <w:rsid w:val="00541DE1"/>
    <w:rsid w:val="00544C37"/>
    <w:rsid w:val="005558E4"/>
    <w:rsid w:val="005735C3"/>
    <w:rsid w:val="005840A5"/>
    <w:rsid w:val="0058771D"/>
    <w:rsid w:val="005B12E3"/>
    <w:rsid w:val="005C0AD2"/>
    <w:rsid w:val="005D75D4"/>
    <w:rsid w:val="005E064F"/>
    <w:rsid w:val="005E06EF"/>
    <w:rsid w:val="005E3A51"/>
    <w:rsid w:val="005E6971"/>
    <w:rsid w:val="00607A95"/>
    <w:rsid w:val="00625A9B"/>
    <w:rsid w:val="0063677D"/>
    <w:rsid w:val="00653DCC"/>
    <w:rsid w:val="00695250"/>
    <w:rsid w:val="006A0C4E"/>
    <w:rsid w:val="006A2B53"/>
    <w:rsid w:val="006C662B"/>
    <w:rsid w:val="006D5214"/>
    <w:rsid w:val="006D5474"/>
    <w:rsid w:val="006E2FB0"/>
    <w:rsid w:val="006F213E"/>
    <w:rsid w:val="006F34FA"/>
    <w:rsid w:val="007215F5"/>
    <w:rsid w:val="00726AE8"/>
    <w:rsid w:val="0073236D"/>
    <w:rsid w:val="00740676"/>
    <w:rsid w:val="00743E57"/>
    <w:rsid w:val="00756255"/>
    <w:rsid w:val="007755C9"/>
    <w:rsid w:val="00793593"/>
    <w:rsid w:val="007A624B"/>
    <w:rsid w:val="007A73B4"/>
    <w:rsid w:val="007B0729"/>
    <w:rsid w:val="007C0B3F"/>
    <w:rsid w:val="007C3E67"/>
    <w:rsid w:val="007C7988"/>
    <w:rsid w:val="007F5D9F"/>
    <w:rsid w:val="00806278"/>
    <w:rsid w:val="0080701C"/>
    <w:rsid w:val="008100B2"/>
    <w:rsid w:val="0083532F"/>
    <w:rsid w:val="00843EE8"/>
    <w:rsid w:val="00851C0B"/>
    <w:rsid w:val="008551DE"/>
    <w:rsid w:val="008631A7"/>
    <w:rsid w:val="00871995"/>
    <w:rsid w:val="008751D7"/>
    <w:rsid w:val="008B1153"/>
    <w:rsid w:val="008C4A46"/>
    <w:rsid w:val="008D7EF1"/>
    <w:rsid w:val="009049DA"/>
    <w:rsid w:val="009313EE"/>
    <w:rsid w:val="00931A56"/>
    <w:rsid w:val="00961EEE"/>
    <w:rsid w:val="0096414F"/>
    <w:rsid w:val="009705E3"/>
    <w:rsid w:val="00977AFA"/>
    <w:rsid w:val="00991516"/>
    <w:rsid w:val="009930CF"/>
    <w:rsid w:val="009B51FA"/>
    <w:rsid w:val="009C7253"/>
    <w:rsid w:val="009D3D50"/>
    <w:rsid w:val="009E38A6"/>
    <w:rsid w:val="009F7362"/>
    <w:rsid w:val="00A26586"/>
    <w:rsid w:val="00A30BC9"/>
    <w:rsid w:val="00A3144F"/>
    <w:rsid w:val="00A6403C"/>
    <w:rsid w:val="00A65A64"/>
    <w:rsid w:val="00A65EE6"/>
    <w:rsid w:val="00A67B2F"/>
    <w:rsid w:val="00A81436"/>
    <w:rsid w:val="00A82DDA"/>
    <w:rsid w:val="00A86ADE"/>
    <w:rsid w:val="00A9143B"/>
    <w:rsid w:val="00A93FF1"/>
    <w:rsid w:val="00AD2D88"/>
    <w:rsid w:val="00AE65FD"/>
    <w:rsid w:val="00AE6E2D"/>
    <w:rsid w:val="00B009E8"/>
    <w:rsid w:val="00B01E92"/>
    <w:rsid w:val="00B25322"/>
    <w:rsid w:val="00B435DF"/>
    <w:rsid w:val="00B438F0"/>
    <w:rsid w:val="00B62E45"/>
    <w:rsid w:val="00B76BE8"/>
    <w:rsid w:val="00B82CA2"/>
    <w:rsid w:val="00B9538F"/>
    <w:rsid w:val="00BC1A9C"/>
    <w:rsid w:val="00BC48C1"/>
    <w:rsid w:val="00BE00E6"/>
    <w:rsid w:val="00BE7EF2"/>
    <w:rsid w:val="00BF7A61"/>
    <w:rsid w:val="00C0490A"/>
    <w:rsid w:val="00C129B2"/>
    <w:rsid w:val="00C23584"/>
    <w:rsid w:val="00C25FA1"/>
    <w:rsid w:val="00C273CA"/>
    <w:rsid w:val="00C90725"/>
    <w:rsid w:val="00C936C6"/>
    <w:rsid w:val="00C95E71"/>
    <w:rsid w:val="00CA70A4"/>
    <w:rsid w:val="00CC1957"/>
    <w:rsid w:val="00CD0200"/>
    <w:rsid w:val="00CD47B4"/>
    <w:rsid w:val="00CD5DBB"/>
    <w:rsid w:val="00CE0C1F"/>
    <w:rsid w:val="00CF0233"/>
    <w:rsid w:val="00D00A09"/>
    <w:rsid w:val="00D2097A"/>
    <w:rsid w:val="00D25B6A"/>
    <w:rsid w:val="00D26BF8"/>
    <w:rsid w:val="00D504A5"/>
    <w:rsid w:val="00D534B4"/>
    <w:rsid w:val="00D55B56"/>
    <w:rsid w:val="00D57D91"/>
    <w:rsid w:val="00D61C55"/>
    <w:rsid w:val="00D679A5"/>
    <w:rsid w:val="00D67BE3"/>
    <w:rsid w:val="00D95780"/>
    <w:rsid w:val="00DA0871"/>
    <w:rsid w:val="00DA14B1"/>
    <w:rsid w:val="00DB0645"/>
    <w:rsid w:val="00DC4A16"/>
    <w:rsid w:val="00DD368F"/>
    <w:rsid w:val="00DE0396"/>
    <w:rsid w:val="00DE36A1"/>
    <w:rsid w:val="00E04510"/>
    <w:rsid w:val="00E05BD4"/>
    <w:rsid w:val="00E12E2F"/>
    <w:rsid w:val="00E12FCD"/>
    <w:rsid w:val="00E23F8D"/>
    <w:rsid w:val="00E24510"/>
    <w:rsid w:val="00E314C8"/>
    <w:rsid w:val="00E4085F"/>
    <w:rsid w:val="00E70689"/>
    <w:rsid w:val="00E75FCE"/>
    <w:rsid w:val="00E760E6"/>
    <w:rsid w:val="00E76533"/>
    <w:rsid w:val="00E77F21"/>
    <w:rsid w:val="00E833BC"/>
    <w:rsid w:val="00E86875"/>
    <w:rsid w:val="00EA1F04"/>
    <w:rsid w:val="00EB3676"/>
    <w:rsid w:val="00ED0287"/>
    <w:rsid w:val="00ED79E7"/>
    <w:rsid w:val="00EF5444"/>
    <w:rsid w:val="00F218B7"/>
    <w:rsid w:val="00F41943"/>
    <w:rsid w:val="00F42EB9"/>
    <w:rsid w:val="00F64759"/>
    <w:rsid w:val="00F81813"/>
    <w:rsid w:val="00F81A1C"/>
    <w:rsid w:val="00F90C6B"/>
    <w:rsid w:val="00FA314A"/>
    <w:rsid w:val="00FA49D3"/>
    <w:rsid w:val="00FA5081"/>
    <w:rsid w:val="00FA5323"/>
    <w:rsid w:val="00FA7D00"/>
    <w:rsid w:val="00FE52A9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7083"/>
    <w:pPr>
      <w:outlineLvl w:val="2"/>
    </w:pPr>
    <w:rPr>
      <w:b/>
      <w:szCs w:val="24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C936C6"/>
    <w:pPr>
      <w:outlineLvl w:val="3"/>
    </w:pPr>
    <w:rPr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7083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36C6"/>
    <w:rPr>
      <w:rFonts w:ascii="Times New Roman" w:eastAsiaTheme="majorEastAsia" w:hAnsi="Times New Roman"/>
      <w:b/>
      <w:sz w:val="24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403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vdoe-school-nutrition.rise.com/logi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fns-prod.azureedge.net/sites/default/files/resource-files/SP16_CACFP14-2021o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net/sites/default/files/resource-files/SP01_CACFP01_SFSP01-2021o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ne.fellin@doe.virgini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ns-prod.azureedge.net/sites/default/files/resource-files/SP16_CACFP14-2021os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fns-prod.azureedge.net/sites/default/files/cn/SP36_CACFP15_SFSP11-2017a1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81AF-4507-4B96-999C-7F958C73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#2021-2022-10, Free and Reduced-Price Eligibility, Carryover Status, and Verification in School Year 2021–2022</vt:lpstr>
    </vt:vector>
  </TitlesOfParts>
  <Manager/>
  <Company/>
  <LinksUpToDate>false</LinksUpToDate>
  <CharactersWithSpaces>5395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#2021-2022-10, Free and Reduced-Price Eligibility, Carryover Status, and Verification in School Year 2021–2022</dc:title>
  <dc:subject/>
  <dc:creator/>
  <cp:keywords>Free and Reduced-Price Eligibility; Verification; 2021-2022</cp:keywords>
  <dc:description/>
  <cp:lastModifiedBy/>
  <cp:revision>1</cp:revision>
  <dcterms:created xsi:type="dcterms:W3CDTF">2021-10-01T13:37:00Z</dcterms:created>
  <dcterms:modified xsi:type="dcterms:W3CDTF">2021-10-01T13:37:00Z</dcterms:modified>
  <cp:category/>
</cp:coreProperties>
</file>