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A1BC" w14:textId="77777777" w:rsidR="003C6CAD" w:rsidRDefault="00E241F0">
      <w:pPr>
        <w:pStyle w:val="BodyText"/>
        <w:spacing w:before="60"/>
        <w:ind w:left="3566"/>
      </w:pPr>
      <w:bookmarkStart w:id="0" w:name="_GoBack"/>
      <w:bookmarkEnd w:id="0"/>
      <w:r>
        <w:t>Department of Education</w:t>
      </w:r>
    </w:p>
    <w:p w14:paraId="233377F9" w14:textId="77777777" w:rsidR="003C6CAD" w:rsidRDefault="00E241F0">
      <w:pPr>
        <w:pStyle w:val="BodyText"/>
        <w:ind w:left="3211" w:right="3469" w:firstLine="825"/>
      </w:pPr>
      <w:r>
        <w:t>P. O. Box 2120 Richmond, Virginia 23216-2120</w:t>
      </w:r>
    </w:p>
    <w:p w14:paraId="088E5AA9" w14:textId="77777777" w:rsidR="003C6CAD" w:rsidRDefault="003C6CAD">
      <w:pPr>
        <w:pStyle w:val="BodyText"/>
        <w:spacing w:before="1"/>
      </w:pPr>
    </w:p>
    <w:p w14:paraId="5838B8A5" w14:textId="27AB71ED" w:rsidR="003C6CAD" w:rsidRPr="00786DA7" w:rsidRDefault="00E241F0">
      <w:pPr>
        <w:pStyle w:val="Title"/>
        <w:rPr>
          <w:sz w:val="24"/>
        </w:rPr>
      </w:pPr>
      <w:r w:rsidRPr="00786DA7">
        <w:rPr>
          <w:sz w:val="24"/>
        </w:rPr>
        <w:t xml:space="preserve">CAREER AND TECHNCIAL EDUCATION MEMO NO. </w:t>
      </w:r>
      <w:r w:rsidR="007153C7">
        <w:rPr>
          <w:sz w:val="24"/>
        </w:rPr>
        <w:t>164</w:t>
      </w:r>
      <w:r w:rsidR="00EF74EA">
        <w:rPr>
          <w:sz w:val="24"/>
        </w:rPr>
        <w:t>-20</w:t>
      </w:r>
    </w:p>
    <w:p w14:paraId="13107513" w14:textId="77777777" w:rsidR="003C6CAD" w:rsidRDefault="003C6CAD">
      <w:pPr>
        <w:pStyle w:val="BodyText"/>
        <w:spacing w:before="4"/>
        <w:rPr>
          <w:sz w:val="25"/>
        </w:rPr>
      </w:pPr>
    </w:p>
    <w:p w14:paraId="7968194A" w14:textId="12FC32E0" w:rsidR="003C6CAD" w:rsidRDefault="00E241F0">
      <w:pPr>
        <w:tabs>
          <w:tab w:val="left" w:pos="1540"/>
        </w:tabs>
        <w:ind w:left="100"/>
        <w:rPr>
          <w:sz w:val="24"/>
        </w:rPr>
      </w:pPr>
      <w:r>
        <w:rPr>
          <w:b/>
          <w:sz w:val="24"/>
        </w:rPr>
        <w:t>DATE:</w:t>
      </w:r>
      <w:r>
        <w:rPr>
          <w:b/>
          <w:sz w:val="24"/>
        </w:rPr>
        <w:tab/>
      </w:r>
      <w:r w:rsidR="007153C7">
        <w:rPr>
          <w:sz w:val="24"/>
        </w:rPr>
        <w:t>September 3</w:t>
      </w:r>
      <w:r>
        <w:rPr>
          <w:sz w:val="24"/>
        </w:rPr>
        <w:t>,</w:t>
      </w:r>
      <w:r>
        <w:rPr>
          <w:spacing w:val="-1"/>
          <w:sz w:val="24"/>
        </w:rPr>
        <w:t xml:space="preserve"> </w:t>
      </w:r>
      <w:r>
        <w:rPr>
          <w:sz w:val="24"/>
        </w:rPr>
        <w:t>2020</w:t>
      </w:r>
    </w:p>
    <w:p w14:paraId="299F1F59" w14:textId="77777777" w:rsidR="003C6CAD" w:rsidRDefault="003C6CAD">
      <w:pPr>
        <w:pStyle w:val="BodyText"/>
      </w:pPr>
    </w:p>
    <w:p w14:paraId="58826FB9" w14:textId="77777777" w:rsidR="003C6CAD" w:rsidRDefault="00E241F0">
      <w:pPr>
        <w:pStyle w:val="BodyText"/>
        <w:tabs>
          <w:tab w:val="left" w:pos="1540"/>
        </w:tabs>
        <w:ind w:left="100"/>
      </w:pPr>
      <w:r>
        <w:rPr>
          <w:b/>
        </w:rPr>
        <w:t>TO:</w:t>
      </w:r>
      <w:r>
        <w:rPr>
          <w:b/>
        </w:rPr>
        <w:tab/>
      </w:r>
      <w:r>
        <w:t>CTE</w:t>
      </w:r>
      <w:r>
        <w:rPr>
          <w:spacing w:val="-1"/>
        </w:rPr>
        <w:t xml:space="preserve"> </w:t>
      </w:r>
      <w:r>
        <w:t>Administrators</w:t>
      </w:r>
    </w:p>
    <w:p w14:paraId="1F04F69C" w14:textId="77777777" w:rsidR="003C6CAD" w:rsidRDefault="003C6CAD">
      <w:pPr>
        <w:pStyle w:val="BodyText"/>
      </w:pPr>
    </w:p>
    <w:p w14:paraId="1C756F74" w14:textId="77777777" w:rsidR="003C6CAD" w:rsidRDefault="00E241F0">
      <w:pPr>
        <w:pStyle w:val="BodyText"/>
        <w:tabs>
          <w:tab w:val="left" w:pos="1540"/>
        </w:tabs>
        <w:ind w:left="1540" w:right="2488" w:hanging="1440"/>
      </w:pPr>
      <w:r>
        <w:rPr>
          <w:b/>
        </w:rPr>
        <w:t>FROM:</w:t>
      </w:r>
      <w:r>
        <w:rPr>
          <w:b/>
        </w:rPr>
        <w:tab/>
      </w:r>
      <w:r>
        <w:t>George R. Willcox, Director, Operations and Accountability Office of Career, Technical, and Adult</w:t>
      </w:r>
      <w:r>
        <w:rPr>
          <w:spacing w:val="-3"/>
        </w:rPr>
        <w:t xml:space="preserve"> </w:t>
      </w:r>
      <w:r>
        <w:t>Education</w:t>
      </w:r>
    </w:p>
    <w:p w14:paraId="60417221" w14:textId="77777777" w:rsidR="003C6CAD" w:rsidRDefault="003C6CAD">
      <w:pPr>
        <w:pStyle w:val="BodyText"/>
        <w:spacing w:before="5"/>
      </w:pPr>
    </w:p>
    <w:p w14:paraId="49C456A5" w14:textId="34756FDA" w:rsidR="003C6CAD" w:rsidRDefault="00E241F0">
      <w:pPr>
        <w:pStyle w:val="Heading1"/>
        <w:tabs>
          <w:tab w:val="left" w:pos="1540"/>
        </w:tabs>
        <w:ind w:left="1540"/>
      </w:pPr>
      <w:r>
        <w:t>SUBJECT:</w:t>
      </w:r>
      <w:r>
        <w:tab/>
      </w:r>
      <w:r w:rsidR="00FA1220">
        <w:t xml:space="preserve">CTE </w:t>
      </w:r>
      <w:r w:rsidR="00BB4171">
        <w:t>Workforce Development Survey</w:t>
      </w:r>
    </w:p>
    <w:p w14:paraId="0C3CDF0C" w14:textId="77777777" w:rsidR="003C6CAD" w:rsidRDefault="003C6CAD">
      <w:pPr>
        <w:pStyle w:val="BodyText"/>
        <w:spacing w:before="1"/>
        <w:rPr>
          <w:b/>
          <w:sz w:val="25"/>
        </w:rPr>
      </w:pPr>
    </w:p>
    <w:p w14:paraId="0D589B0B" w14:textId="2661FDBF" w:rsidR="007153C7" w:rsidRPr="00BB4171" w:rsidRDefault="00BB4171" w:rsidP="007153C7">
      <w:pPr>
        <w:rPr>
          <w:sz w:val="24"/>
          <w:szCs w:val="24"/>
          <w:shd w:val="clear" w:color="auto" w:fill="FFFFFF"/>
        </w:rPr>
      </w:pPr>
      <w:r w:rsidRPr="00BB4171">
        <w:rPr>
          <w:sz w:val="24"/>
          <w:szCs w:val="24"/>
          <w:shd w:val="clear" w:color="auto" w:fill="FFFFFF"/>
        </w:rPr>
        <w:t>The Office of Career, Technical and Adult Education is working with the Governor's Office to align workforce development funding to the current needs of the Commonwealth. The impact of the COVID-19 pandemic has caused a re-thinking of current school division needs and the delivery of Career and Technical Education programs to ensure instruction meets the Virginia workforce demand.</w:t>
      </w:r>
    </w:p>
    <w:p w14:paraId="185046BB" w14:textId="77777777" w:rsidR="00BB4171" w:rsidRPr="007153C7" w:rsidRDefault="00BB4171" w:rsidP="007153C7">
      <w:pPr>
        <w:rPr>
          <w:sz w:val="24"/>
          <w:szCs w:val="24"/>
          <w:shd w:val="clear" w:color="auto" w:fill="FFFFFF"/>
        </w:rPr>
      </w:pPr>
    </w:p>
    <w:p w14:paraId="0A4F8EDB" w14:textId="0E96A7B5" w:rsidR="003B444E" w:rsidRPr="007153C7" w:rsidRDefault="00BB4171" w:rsidP="007153C7">
      <w:pPr>
        <w:pStyle w:val="BodyText"/>
      </w:pPr>
      <w:r w:rsidRPr="00BB4171">
        <w:rPr>
          <w:shd w:val="clear" w:color="auto" w:fill="FFFFFF"/>
        </w:rPr>
        <w:t>We need your input. The COVID-19 pandemic has impacted so many people in so many ways including the impact on our economy and workforce. With the potential for additional funding to support CTE programs throughout the Commonwealth, we want to hear from each CTE director to determine the priorities that best align with local workforce development needs</w:t>
      </w:r>
      <w:r w:rsidR="007153C7" w:rsidRPr="00BB4171">
        <w:rPr>
          <w:shd w:val="clear" w:color="auto" w:fill="FFFFFF"/>
        </w:rPr>
        <w:t xml:space="preserve">. </w:t>
      </w:r>
      <w:r w:rsidR="007153C7" w:rsidRPr="007153C7">
        <w:rPr>
          <w:shd w:val="clear" w:color="auto" w:fill="FFFFFF"/>
        </w:rPr>
        <w:t xml:space="preserve">Please take a moment to complete this </w:t>
      </w:r>
      <w:hyperlink r:id="rId5" w:history="1">
        <w:r w:rsidR="007153C7" w:rsidRPr="00BB4171">
          <w:rPr>
            <w:rStyle w:val="Hyperlink"/>
            <w:shd w:val="clear" w:color="auto" w:fill="FFFFFF"/>
          </w:rPr>
          <w:t>survey</w:t>
        </w:r>
      </w:hyperlink>
      <w:r w:rsidR="007153C7" w:rsidRPr="007153C7">
        <w:rPr>
          <w:shd w:val="clear" w:color="auto" w:fill="FFFFFF"/>
        </w:rPr>
        <w:t xml:space="preserve"> by September 11, 2020. We value your time and feedback.</w:t>
      </w:r>
    </w:p>
    <w:p w14:paraId="297E9EDA" w14:textId="77777777" w:rsidR="007153C7" w:rsidRDefault="007153C7" w:rsidP="007153C7">
      <w:pPr>
        <w:pStyle w:val="BodyText"/>
        <w:ind w:right="8600"/>
      </w:pPr>
    </w:p>
    <w:p w14:paraId="6096AAA5" w14:textId="0A310BB2" w:rsidR="003C6CAD" w:rsidRDefault="007F6A54" w:rsidP="007153C7">
      <w:pPr>
        <w:pStyle w:val="BodyText"/>
        <w:ind w:right="8600"/>
      </w:pPr>
      <w:r>
        <w:t>GRW/</w:t>
      </w:r>
      <w:proofErr w:type="spellStart"/>
      <w:r>
        <w:t>aar</w:t>
      </w:r>
      <w:proofErr w:type="spellEnd"/>
    </w:p>
    <w:p w14:paraId="169A51E1" w14:textId="3943F0A4" w:rsidR="00FA1220" w:rsidRDefault="00FA1220" w:rsidP="007153C7">
      <w:pPr>
        <w:pStyle w:val="BodyText"/>
        <w:ind w:right="8600"/>
      </w:pPr>
    </w:p>
    <w:p w14:paraId="7E739D7D" w14:textId="7944D461" w:rsidR="00FA1220" w:rsidRPr="006B7C07" w:rsidRDefault="00FA1220" w:rsidP="00FA1220">
      <w:pPr>
        <w:pStyle w:val="BodyText"/>
        <w:ind w:right="-1050"/>
      </w:pPr>
      <w:r>
        <w:t xml:space="preserve">c: David S. </w:t>
      </w:r>
      <w:proofErr w:type="spellStart"/>
      <w:r>
        <w:t>Eshelman</w:t>
      </w:r>
      <w:proofErr w:type="spellEnd"/>
    </w:p>
    <w:sectPr w:rsidR="00FA1220" w:rsidRPr="006B7C07">
      <w:type w:val="continuous"/>
      <w:pgSz w:w="12240" w:h="15840"/>
      <w:pgMar w:top="940" w:right="10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AD"/>
    <w:rsid w:val="000178DD"/>
    <w:rsid w:val="000F143A"/>
    <w:rsid w:val="003674AA"/>
    <w:rsid w:val="003B444E"/>
    <w:rsid w:val="003C4389"/>
    <w:rsid w:val="003C6CAD"/>
    <w:rsid w:val="00460F28"/>
    <w:rsid w:val="005842B8"/>
    <w:rsid w:val="005B40F2"/>
    <w:rsid w:val="005E3B5E"/>
    <w:rsid w:val="00675099"/>
    <w:rsid w:val="006B7C07"/>
    <w:rsid w:val="007153C7"/>
    <w:rsid w:val="007225A8"/>
    <w:rsid w:val="00786DA7"/>
    <w:rsid w:val="007F6A54"/>
    <w:rsid w:val="008128E7"/>
    <w:rsid w:val="00875E46"/>
    <w:rsid w:val="00895519"/>
    <w:rsid w:val="0092609B"/>
    <w:rsid w:val="00942DEC"/>
    <w:rsid w:val="00A36649"/>
    <w:rsid w:val="00AD6BEF"/>
    <w:rsid w:val="00AE0D1E"/>
    <w:rsid w:val="00AF022C"/>
    <w:rsid w:val="00BB4171"/>
    <w:rsid w:val="00C372AE"/>
    <w:rsid w:val="00CD74F8"/>
    <w:rsid w:val="00DA5837"/>
    <w:rsid w:val="00DF044A"/>
    <w:rsid w:val="00E241F0"/>
    <w:rsid w:val="00EF02A5"/>
    <w:rsid w:val="00EF74EA"/>
    <w:rsid w:val="00F4218F"/>
    <w:rsid w:val="00FA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2" w:right="102" w:hanging="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18" w:right="1291"/>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106"/>
      <w:jc w:val="center"/>
    </w:pPr>
  </w:style>
  <w:style w:type="character" w:styleId="Hyperlink">
    <w:name w:val="Hyperlink"/>
    <w:basedOn w:val="DefaultParagraphFont"/>
    <w:uiPriority w:val="99"/>
    <w:unhideWhenUsed/>
    <w:rsid w:val="0092609B"/>
    <w:rPr>
      <w:color w:val="0000FF" w:themeColor="hyperlink"/>
      <w:u w:val="single"/>
    </w:rPr>
  </w:style>
  <w:style w:type="character" w:customStyle="1" w:styleId="UnresolvedMention">
    <w:name w:val="Unresolved Mention"/>
    <w:basedOn w:val="DefaultParagraphFont"/>
    <w:uiPriority w:val="99"/>
    <w:semiHidden/>
    <w:unhideWhenUsed/>
    <w:rsid w:val="003B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clickup.com/f/213b-952/ZXE7F6HM2C7H9T7T5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Director's Memo 161-20</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164-20</dc:title>
  <dc:creator>J Williams</dc:creator>
  <cp:lastModifiedBy>winuser</cp:lastModifiedBy>
  <cp:revision>3</cp:revision>
  <cp:lastPrinted>2020-08-07T16:06:00Z</cp:lastPrinted>
  <dcterms:created xsi:type="dcterms:W3CDTF">2020-09-11T15:10:00Z</dcterms:created>
  <dcterms:modified xsi:type="dcterms:W3CDTF">2020-09-30T11:59:00Z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2010</vt:lpwstr>
  </property>
  <property fmtid="{D5CDD505-2E9C-101B-9397-08002B2CF9AE}" pid="4" name="LastSaved">
    <vt:filetime>2020-07-21T00:00:00Z</vt:filetime>
  </property>
</Properties>
</file>