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CE5C" w14:textId="4B551F92" w:rsidR="00655CDF" w:rsidRDefault="00655CDF" w:rsidP="00655CDF">
      <w:pPr>
        <w:pStyle w:val="Heading1"/>
        <w:jc w:val="right"/>
        <w:rPr>
          <w:rFonts w:ascii="Times New Roman" w:hAnsi="Times New Roman" w:cs="Times New Roman"/>
          <w:bCs/>
          <w:color w:val="auto"/>
          <w:sz w:val="24"/>
          <w:szCs w:val="24"/>
        </w:rPr>
      </w:pPr>
      <w:r>
        <w:rPr>
          <w:rFonts w:ascii="Times New Roman" w:hAnsi="Times New Roman" w:cs="Times New Roman"/>
          <w:bCs/>
          <w:color w:val="auto"/>
          <w:sz w:val="24"/>
          <w:szCs w:val="24"/>
        </w:rPr>
        <w:t>Attachment A, SNP Memo No. 2019-2020-</w:t>
      </w:r>
      <w:r w:rsidR="00831A2A">
        <w:rPr>
          <w:rFonts w:ascii="Times New Roman" w:hAnsi="Times New Roman" w:cs="Times New Roman"/>
          <w:bCs/>
          <w:color w:val="auto"/>
          <w:sz w:val="24"/>
          <w:szCs w:val="24"/>
        </w:rPr>
        <w:t>39</w:t>
      </w:r>
    </w:p>
    <w:p w14:paraId="209BA731" w14:textId="3D4B9079" w:rsidR="00655CDF" w:rsidRPr="00BB07D8" w:rsidRDefault="00655CDF" w:rsidP="00BB07D8">
      <w:pPr>
        <w:jc w:val="right"/>
      </w:pPr>
      <w:r>
        <w:t xml:space="preserve">April </w:t>
      </w:r>
      <w:r w:rsidR="00831A2A">
        <w:t>7</w:t>
      </w:r>
      <w:r>
        <w:t>, 2020</w:t>
      </w:r>
    </w:p>
    <w:p w14:paraId="0C98ABCF" w14:textId="4A9C3C94" w:rsidR="00833382" w:rsidRDefault="00833382" w:rsidP="006F7E9A">
      <w:pPr>
        <w:pStyle w:val="Heading1"/>
        <w:jc w:val="center"/>
        <w:rPr>
          <w:rFonts w:ascii="Times New Roman" w:hAnsi="Times New Roman" w:cs="Times New Roman"/>
          <w:b/>
          <w:color w:val="auto"/>
        </w:rPr>
      </w:pPr>
      <w:r>
        <w:rPr>
          <w:rFonts w:ascii="Times New Roman" w:hAnsi="Times New Roman" w:cs="Times New Roman"/>
          <w:b/>
          <w:noProof/>
          <w:color w:val="auto"/>
        </w:rPr>
        <w:drawing>
          <wp:inline distT="0" distB="0" distL="0" distR="0" wp14:anchorId="24199096" wp14:editId="03CC938D">
            <wp:extent cx="2345871" cy="1219200"/>
            <wp:effectExtent l="0" t="0" r="3810" b="0"/>
            <wp:docPr id="2" name="Picture 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snp-logo-blk-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247" cy="1272927"/>
                    </a:xfrm>
                    <a:prstGeom prst="rect">
                      <a:avLst/>
                    </a:prstGeom>
                  </pic:spPr>
                </pic:pic>
              </a:graphicData>
            </a:graphic>
          </wp:inline>
        </w:drawing>
      </w:r>
    </w:p>
    <w:p w14:paraId="5803EBAE" w14:textId="77777777" w:rsidR="00603513" w:rsidRPr="00833382" w:rsidRDefault="00B81115" w:rsidP="00833382">
      <w:pPr>
        <w:pStyle w:val="Heading1"/>
        <w:spacing w:after="360"/>
        <w:jc w:val="center"/>
        <w:rPr>
          <w:rFonts w:ascii="Times New Roman" w:hAnsi="Times New Roman" w:cs="Times New Roman"/>
          <w:b/>
          <w:color w:val="auto"/>
          <w:sz w:val="40"/>
          <w:szCs w:val="40"/>
        </w:rPr>
      </w:pPr>
      <w:r w:rsidRPr="00833382">
        <w:rPr>
          <w:rFonts w:ascii="Times New Roman" w:hAnsi="Times New Roman" w:cs="Times New Roman"/>
          <w:b/>
          <w:color w:val="auto"/>
          <w:sz w:val="40"/>
          <w:szCs w:val="40"/>
        </w:rPr>
        <w:t>COVID-19 Waivers</w:t>
      </w:r>
    </w:p>
    <w:tbl>
      <w:tblPr>
        <w:tblStyle w:val="TableGrid"/>
        <w:tblW w:w="0" w:type="auto"/>
        <w:tblInd w:w="-185" w:type="dxa"/>
        <w:tblCellMar>
          <w:top w:w="72" w:type="dxa"/>
          <w:left w:w="72" w:type="dxa"/>
          <w:bottom w:w="72" w:type="dxa"/>
          <w:right w:w="72" w:type="dxa"/>
        </w:tblCellMar>
        <w:tblLook w:val="04A0" w:firstRow="1" w:lastRow="0" w:firstColumn="1" w:lastColumn="0" w:noHBand="0" w:noVBand="1"/>
        <w:tblCaption w:val="COVID-19 Waivers"/>
        <w:tblDescription w:val="Table containing an overview of COVID-19 waivers"/>
      </w:tblPr>
      <w:tblGrid>
        <w:gridCol w:w="2430"/>
        <w:gridCol w:w="3060"/>
        <w:gridCol w:w="1530"/>
        <w:gridCol w:w="2970"/>
        <w:gridCol w:w="3145"/>
      </w:tblGrid>
      <w:tr w:rsidR="006C27F5" w:rsidRPr="00833382" w14:paraId="2AF51175" w14:textId="77777777" w:rsidTr="00833382">
        <w:trPr>
          <w:tblHeader/>
        </w:trPr>
        <w:tc>
          <w:tcPr>
            <w:tcW w:w="2430" w:type="dxa"/>
            <w:shd w:val="clear" w:color="auto" w:fill="F2F2F2" w:themeFill="background1" w:themeFillShade="F2"/>
          </w:tcPr>
          <w:p w14:paraId="297556FE" w14:textId="77777777" w:rsidR="006C27F5" w:rsidRPr="00833382" w:rsidRDefault="006C27F5" w:rsidP="00BB07D8">
            <w:pPr>
              <w:spacing w:line="276" w:lineRule="auto"/>
              <w:jc w:val="center"/>
              <w:rPr>
                <w:rFonts w:cs="Times New Roman"/>
                <w:b/>
                <w:bCs/>
                <w:szCs w:val="24"/>
              </w:rPr>
            </w:pPr>
            <w:r w:rsidRPr="00833382">
              <w:rPr>
                <w:rFonts w:cs="Times New Roman"/>
                <w:b/>
                <w:bCs/>
                <w:szCs w:val="24"/>
              </w:rPr>
              <w:t>Waiver Title</w:t>
            </w:r>
          </w:p>
        </w:tc>
        <w:tc>
          <w:tcPr>
            <w:tcW w:w="3060" w:type="dxa"/>
            <w:shd w:val="clear" w:color="auto" w:fill="F2F2F2" w:themeFill="background1" w:themeFillShade="F2"/>
          </w:tcPr>
          <w:p w14:paraId="15970D84" w14:textId="77777777" w:rsidR="006C27F5" w:rsidRPr="00833382" w:rsidRDefault="006C27F5" w:rsidP="00BB07D8">
            <w:pPr>
              <w:spacing w:line="276" w:lineRule="auto"/>
              <w:jc w:val="center"/>
              <w:rPr>
                <w:rFonts w:cs="Times New Roman"/>
                <w:b/>
                <w:bCs/>
                <w:szCs w:val="24"/>
              </w:rPr>
            </w:pPr>
            <w:r w:rsidRPr="00833382">
              <w:rPr>
                <w:rFonts w:cs="Times New Roman"/>
                <w:b/>
                <w:bCs/>
                <w:szCs w:val="24"/>
              </w:rPr>
              <w:t>Description</w:t>
            </w:r>
          </w:p>
        </w:tc>
        <w:tc>
          <w:tcPr>
            <w:tcW w:w="1530" w:type="dxa"/>
            <w:shd w:val="clear" w:color="auto" w:fill="F2F2F2" w:themeFill="background1" w:themeFillShade="F2"/>
          </w:tcPr>
          <w:p w14:paraId="5EEE401E" w14:textId="77777777" w:rsidR="006C27F5" w:rsidRPr="00833382" w:rsidRDefault="006C27F5" w:rsidP="00BB07D8">
            <w:pPr>
              <w:spacing w:line="276" w:lineRule="auto"/>
              <w:jc w:val="center"/>
              <w:rPr>
                <w:rFonts w:cs="Times New Roman"/>
                <w:b/>
                <w:bCs/>
                <w:szCs w:val="24"/>
              </w:rPr>
            </w:pPr>
            <w:r w:rsidRPr="00833382">
              <w:rPr>
                <w:rFonts w:cs="Times New Roman"/>
                <w:b/>
                <w:bCs/>
                <w:szCs w:val="24"/>
              </w:rPr>
              <w:t>Programs</w:t>
            </w:r>
            <w:r w:rsidR="005E5E94" w:rsidRPr="00833382">
              <w:rPr>
                <w:rFonts w:cs="Times New Roman"/>
                <w:b/>
                <w:bCs/>
                <w:szCs w:val="24"/>
              </w:rPr>
              <w:t>*</w:t>
            </w:r>
          </w:p>
        </w:tc>
        <w:tc>
          <w:tcPr>
            <w:tcW w:w="2970" w:type="dxa"/>
            <w:shd w:val="clear" w:color="auto" w:fill="F2F2F2" w:themeFill="background1" w:themeFillShade="F2"/>
          </w:tcPr>
          <w:p w14:paraId="751E9D74" w14:textId="77777777" w:rsidR="006C27F5" w:rsidRPr="00833382" w:rsidRDefault="006C27F5" w:rsidP="00BB07D8">
            <w:pPr>
              <w:spacing w:line="276" w:lineRule="auto"/>
              <w:jc w:val="center"/>
              <w:rPr>
                <w:rFonts w:cs="Times New Roman"/>
                <w:b/>
                <w:bCs/>
                <w:szCs w:val="24"/>
              </w:rPr>
            </w:pPr>
            <w:r w:rsidRPr="00833382">
              <w:rPr>
                <w:rFonts w:cs="Times New Roman"/>
                <w:b/>
                <w:bCs/>
                <w:szCs w:val="24"/>
              </w:rPr>
              <w:t>Sponsor Actions</w:t>
            </w:r>
          </w:p>
        </w:tc>
        <w:tc>
          <w:tcPr>
            <w:tcW w:w="3145" w:type="dxa"/>
            <w:shd w:val="clear" w:color="auto" w:fill="F2F2F2" w:themeFill="background1" w:themeFillShade="F2"/>
          </w:tcPr>
          <w:p w14:paraId="328B7430" w14:textId="77777777" w:rsidR="006C27F5" w:rsidRPr="00833382" w:rsidRDefault="006C27F5" w:rsidP="00BB07D8">
            <w:pPr>
              <w:spacing w:line="276" w:lineRule="auto"/>
              <w:jc w:val="center"/>
              <w:rPr>
                <w:rFonts w:cs="Times New Roman"/>
                <w:b/>
                <w:bCs/>
                <w:szCs w:val="24"/>
              </w:rPr>
            </w:pPr>
            <w:r w:rsidRPr="00833382">
              <w:rPr>
                <w:rFonts w:cs="Times New Roman"/>
                <w:b/>
                <w:bCs/>
                <w:szCs w:val="24"/>
              </w:rPr>
              <w:t>Data Requirements</w:t>
            </w:r>
          </w:p>
        </w:tc>
      </w:tr>
      <w:tr w:rsidR="006C27F5" w:rsidRPr="00833382" w14:paraId="0FFA8DE6" w14:textId="77777777" w:rsidTr="00833382">
        <w:tc>
          <w:tcPr>
            <w:tcW w:w="2430" w:type="dxa"/>
          </w:tcPr>
          <w:p w14:paraId="16AB7BF0" w14:textId="77777777" w:rsidR="006C27F5" w:rsidRPr="00833382" w:rsidRDefault="006C27F5" w:rsidP="00BB07D8">
            <w:pPr>
              <w:spacing w:line="276" w:lineRule="auto"/>
              <w:rPr>
                <w:rFonts w:cs="Times New Roman"/>
                <w:szCs w:val="24"/>
              </w:rPr>
            </w:pPr>
            <w:r w:rsidRPr="00833382">
              <w:rPr>
                <w:rFonts w:cs="Times New Roman"/>
                <w:szCs w:val="24"/>
              </w:rPr>
              <w:t>Waiver to Allow Non-congregate Feeding in the Child Nutrition Programs</w:t>
            </w:r>
          </w:p>
        </w:tc>
        <w:tc>
          <w:tcPr>
            <w:tcW w:w="3060" w:type="dxa"/>
          </w:tcPr>
          <w:p w14:paraId="4BBE7623" w14:textId="1C0C773C" w:rsidR="006C27F5" w:rsidRPr="00833382" w:rsidRDefault="006C27F5" w:rsidP="00BB07D8">
            <w:pPr>
              <w:spacing w:after="120" w:line="276" w:lineRule="auto"/>
              <w:rPr>
                <w:rFonts w:cs="Times New Roman"/>
                <w:szCs w:val="24"/>
              </w:rPr>
            </w:pPr>
            <w:r w:rsidRPr="00833382">
              <w:rPr>
                <w:rFonts w:cs="Times New Roman"/>
                <w:szCs w:val="24"/>
              </w:rPr>
              <w:t xml:space="preserve">Program regulations require that </w:t>
            </w:r>
            <w:r w:rsidR="005E5E94" w:rsidRPr="00833382">
              <w:rPr>
                <w:rFonts w:cs="Times New Roman"/>
                <w:szCs w:val="24"/>
              </w:rPr>
              <w:t xml:space="preserve">participants onsite consume meals in the </w:t>
            </w:r>
            <w:r w:rsidR="00833382">
              <w:rPr>
                <w:rFonts w:cs="Times New Roman"/>
                <w:szCs w:val="24"/>
              </w:rPr>
              <w:t>c</w:t>
            </w:r>
            <w:r w:rsidR="005E5E94" w:rsidRPr="00833382">
              <w:rPr>
                <w:rFonts w:cs="Times New Roman"/>
                <w:szCs w:val="24"/>
              </w:rPr>
              <w:t xml:space="preserve">hild </w:t>
            </w:r>
            <w:r w:rsidR="00833382">
              <w:rPr>
                <w:rFonts w:cs="Times New Roman"/>
                <w:szCs w:val="24"/>
              </w:rPr>
              <w:t>n</w:t>
            </w:r>
            <w:r w:rsidR="005E5E94" w:rsidRPr="00833382">
              <w:rPr>
                <w:rFonts w:cs="Times New Roman"/>
                <w:szCs w:val="24"/>
              </w:rPr>
              <w:t xml:space="preserve">utrition </w:t>
            </w:r>
            <w:r w:rsidR="00833382">
              <w:rPr>
                <w:rFonts w:cs="Times New Roman"/>
                <w:szCs w:val="24"/>
              </w:rPr>
              <w:t>p</w:t>
            </w:r>
            <w:r w:rsidR="005E5E94" w:rsidRPr="00833382">
              <w:rPr>
                <w:rFonts w:cs="Times New Roman"/>
                <w:szCs w:val="24"/>
              </w:rPr>
              <w:t>rograms</w:t>
            </w:r>
            <w:r w:rsidRPr="00833382">
              <w:rPr>
                <w:rFonts w:cs="Times New Roman"/>
                <w:szCs w:val="24"/>
              </w:rPr>
              <w:t>. This waiver allows the meals to be taken offsite for consumption.</w:t>
            </w:r>
          </w:p>
          <w:p w14:paraId="64C6EF49" w14:textId="77777777" w:rsidR="00237118" w:rsidRPr="00833382" w:rsidRDefault="00237118" w:rsidP="00BB07D8">
            <w:pPr>
              <w:spacing w:line="276" w:lineRule="auto"/>
              <w:rPr>
                <w:rFonts w:cs="Times New Roman"/>
                <w:szCs w:val="24"/>
              </w:rPr>
            </w:pPr>
            <w:r w:rsidRPr="00833382">
              <w:rPr>
                <w:rFonts w:cs="Times New Roman"/>
                <w:szCs w:val="24"/>
              </w:rPr>
              <w:t>Expires: June 30, 2020</w:t>
            </w:r>
          </w:p>
        </w:tc>
        <w:tc>
          <w:tcPr>
            <w:tcW w:w="1530" w:type="dxa"/>
          </w:tcPr>
          <w:p w14:paraId="3ED6A3CE" w14:textId="77777777" w:rsidR="006C27F5" w:rsidRPr="00833382" w:rsidRDefault="006C27F5" w:rsidP="00BB07D8">
            <w:pPr>
              <w:pStyle w:val="ListParagraph"/>
              <w:numPr>
                <w:ilvl w:val="0"/>
                <w:numId w:val="1"/>
              </w:numPr>
              <w:spacing w:line="276" w:lineRule="auto"/>
              <w:rPr>
                <w:rFonts w:cs="Times New Roman"/>
                <w:szCs w:val="24"/>
              </w:rPr>
            </w:pPr>
            <w:r w:rsidRPr="00833382">
              <w:rPr>
                <w:rFonts w:cs="Times New Roman"/>
                <w:szCs w:val="24"/>
              </w:rPr>
              <w:t>NSLP</w:t>
            </w:r>
          </w:p>
          <w:p w14:paraId="4B56D8F9" w14:textId="77777777" w:rsidR="006C27F5" w:rsidRPr="00833382" w:rsidRDefault="006C27F5" w:rsidP="00BB07D8">
            <w:pPr>
              <w:pStyle w:val="ListParagraph"/>
              <w:numPr>
                <w:ilvl w:val="0"/>
                <w:numId w:val="1"/>
              </w:numPr>
              <w:spacing w:line="276" w:lineRule="auto"/>
              <w:rPr>
                <w:rFonts w:cs="Times New Roman"/>
                <w:szCs w:val="24"/>
              </w:rPr>
            </w:pPr>
            <w:r w:rsidRPr="00833382">
              <w:rPr>
                <w:rFonts w:cs="Times New Roman"/>
                <w:szCs w:val="24"/>
              </w:rPr>
              <w:t>SBP</w:t>
            </w:r>
          </w:p>
          <w:p w14:paraId="5DCE98B4" w14:textId="77777777" w:rsidR="006C27F5" w:rsidRPr="00833382" w:rsidRDefault="006C27F5" w:rsidP="00BB07D8">
            <w:pPr>
              <w:pStyle w:val="ListParagraph"/>
              <w:numPr>
                <w:ilvl w:val="0"/>
                <w:numId w:val="1"/>
              </w:numPr>
              <w:spacing w:line="276" w:lineRule="auto"/>
              <w:rPr>
                <w:rFonts w:cs="Times New Roman"/>
                <w:szCs w:val="24"/>
              </w:rPr>
            </w:pPr>
            <w:r w:rsidRPr="00833382">
              <w:rPr>
                <w:rFonts w:cs="Times New Roman"/>
                <w:szCs w:val="24"/>
              </w:rPr>
              <w:t>CACFP</w:t>
            </w:r>
          </w:p>
          <w:p w14:paraId="59C51FD5" w14:textId="77777777" w:rsidR="006C27F5" w:rsidRPr="00833382" w:rsidRDefault="006C27F5" w:rsidP="00BB07D8">
            <w:pPr>
              <w:pStyle w:val="ListParagraph"/>
              <w:numPr>
                <w:ilvl w:val="0"/>
                <w:numId w:val="1"/>
              </w:numPr>
              <w:spacing w:line="276" w:lineRule="auto"/>
              <w:rPr>
                <w:rFonts w:cs="Times New Roman"/>
                <w:szCs w:val="24"/>
              </w:rPr>
            </w:pPr>
            <w:r w:rsidRPr="00833382">
              <w:rPr>
                <w:rFonts w:cs="Times New Roman"/>
                <w:szCs w:val="24"/>
              </w:rPr>
              <w:t>SFSP</w:t>
            </w:r>
          </w:p>
        </w:tc>
        <w:tc>
          <w:tcPr>
            <w:tcW w:w="2970" w:type="dxa"/>
          </w:tcPr>
          <w:p w14:paraId="487DAD21" w14:textId="72BFF6CD" w:rsidR="000F746F" w:rsidRPr="00833382" w:rsidRDefault="006C27F5" w:rsidP="00BB07D8">
            <w:pPr>
              <w:spacing w:line="276" w:lineRule="auto"/>
              <w:rPr>
                <w:rFonts w:cs="Times New Roman"/>
                <w:szCs w:val="24"/>
              </w:rPr>
            </w:pPr>
            <w:r w:rsidRPr="00833382">
              <w:rPr>
                <w:rFonts w:cs="Times New Roman"/>
                <w:szCs w:val="24"/>
              </w:rPr>
              <w:t xml:space="preserve">Sponsors must request </w:t>
            </w:r>
            <w:r w:rsidR="000F746F" w:rsidRPr="00833382">
              <w:rPr>
                <w:rFonts w:cs="Times New Roman"/>
                <w:szCs w:val="24"/>
              </w:rPr>
              <w:t xml:space="preserve">to elect </w:t>
            </w:r>
            <w:r w:rsidRPr="00833382">
              <w:rPr>
                <w:rFonts w:cs="Times New Roman"/>
                <w:szCs w:val="24"/>
              </w:rPr>
              <w:t>this waiver from VDOE</w:t>
            </w:r>
            <w:r w:rsidR="000E4DBC">
              <w:rPr>
                <w:rFonts w:cs="Times New Roman"/>
                <w:szCs w:val="24"/>
              </w:rPr>
              <w:t xml:space="preserve"> </w:t>
            </w:r>
            <w:r w:rsidR="000E4DBC" w:rsidRPr="00833382">
              <w:rPr>
                <w:rFonts w:cs="Times New Roman"/>
                <w:szCs w:val="24"/>
              </w:rPr>
              <w:t xml:space="preserve">waiver </w:t>
            </w:r>
            <w:r w:rsidR="000E4DBC">
              <w:rPr>
                <w:rFonts w:cs="Times New Roman"/>
                <w:szCs w:val="24"/>
              </w:rPr>
              <w:t xml:space="preserve">by completing the </w:t>
            </w:r>
            <w:hyperlink r:id="rId9" w:history="1">
              <w:r w:rsidR="000E4DBC" w:rsidRPr="007F65FC">
                <w:rPr>
                  <w:rStyle w:val="Hyperlink"/>
                  <w:rFonts w:cs="Times New Roman"/>
                  <w:szCs w:val="24"/>
                </w:rPr>
                <w:t>CACFP Waiver Request Form</w:t>
              </w:r>
            </w:hyperlink>
            <w:r w:rsidR="00CC66F1">
              <w:rPr>
                <w:rFonts w:cs="Times New Roman"/>
                <w:szCs w:val="24"/>
              </w:rPr>
              <w:t xml:space="preserve"> or the </w:t>
            </w:r>
            <w:hyperlink r:id="rId10" w:history="1">
              <w:r w:rsidR="00CC66F1" w:rsidRPr="00CC66F1">
                <w:rPr>
                  <w:rStyle w:val="Hyperlink"/>
                  <w:rFonts w:cs="Times New Roman"/>
                  <w:szCs w:val="24"/>
                </w:rPr>
                <w:t>SFSP/SSO Non-congregate Waiver Request Form</w:t>
              </w:r>
            </w:hyperlink>
            <w:r w:rsidR="00CC66F1">
              <w:rPr>
                <w:rFonts w:cs="Times New Roman"/>
                <w:szCs w:val="24"/>
              </w:rPr>
              <w:t>.</w:t>
            </w:r>
          </w:p>
        </w:tc>
        <w:tc>
          <w:tcPr>
            <w:tcW w:w="3145" w:type="dxa"/>
          </w:tcPr>
          <w:p w14:paraId="1867B384" w14:textId="564369C6" w:rsidR="006C27F5" w:rsidRPr="00833382" w:rsidRDefault="006C27F5" w:rsidP="00BB07D8">
            <w:pPr>
              <w:pStyle w:val="ListParagraph"/>
              <w:numPr>
                <w:ilvl w:val="0"/>
                <w:numId w:val="3"/>
              </w:numPr>
              <w:spacing w:after="120" w:line="276" w:lineRule="auto"/>
              <w:ind w:left="260" w:hanging="274"/>
              <w:contextualSpacing w:val="0"/>
              <w:rPr>
                <w:rFonts w:cs="Times New Roman"/>
                <w:szCs w:val="24"/>
              </w:rPr>
            </w:pPr>
            <w:r w:rsidRPr="00833382">
              <w:rPr>
                <w:rFonts w:cs="Times New Roman"/>
                <w:szCs w:val="24"/>
              </w:rPr>
              <w:t>A summary of the use of the waiver by the state agency and local program operators</w:t>
            </w:r>
          </w:p>
          <w:p w14:paraId="5D5E9157" w14:textId="733DA7D8" w:rsidR="006C27F5" w:rsidRPr="00833382" w:rsidRDefault="006C27F5" w:rsidP="00BB07D8">
            <w:pPr>
              <w:pStyle w:val="ListParagraph"/>
              <w:numPr>
                <w:ilvl w:val="0"/>
                <w:numId w:val="3"/>
              </w:numPr>
              <w:spacing w:line="276" w:lineRule="auto"/>
              <w:ind w:left="254" w:hanging="270"/>
              <w:rPr>
                <w:rFonts w:cs="Times New Roman"/>
                <w:szCs w:val="24"/>
              </w:rPr>
            </w:pPr>
            <w:r w:rsidRPr="00833382">
              <w:rPr>
                <w:rFonts w:cs="Times New Roman"/>
                <w:szCs w:val="24"/>
              </w:rPr>
              <w:t>A description of whether and how this waiver resulted in improved service to program participants</w:t>
            </w:r>
          </w:p>
        </w:tc>
      </w:tr>
      <w:tr w:rsidR="006C27F5" w:rsidRPr="00833382" w14:paraId="6A6F6440" w14:textId="77777777" w:rsidTr="00833382">
        <w:tc>
          <w:tcPr>
            <w:tcW w:w="2430" w:type="dxa"/>
          </w:tcPr>
          <w:p w14:paraId="1A227B7C" w14:textId="77777777" w:rsidR="006C27F5" w:rsidRPr="00833382" w:rsidRDefault="006C27F5" w:rsidP="00BB07D8">
            <w:pPr>
              <w:spacing w:line="276" w:lineRule="auto"/>
              <w:rPr>
                <w:rFonts w:cs="Times New Roman"/>
                <w:szCs w:val="24"/>
              </w:rPr>
            </w:pPr>
            <w:r w:rsidRPr="00833382">
              <w:rPr>
                <w:rFonts w:cs="Times New Roman"/>
                <w:szCs w:val="24"/>
              </w:rPr>
              <w:t>Waiver of the Activity Requirement in Afterschool Care Child Nutrition Programs</w:t>
            </w:r>
          </w:p>
        </w:tc>
        <w:tc>
          <w:tcPr>
            <w:tcW w:w="3060" w:type="dxa"/>
          </w:tcPr>
          <w:p w14:paraId="37E8101A" w14:textId="4D93F0E3" w:rsidR="006C27F5" w:rsidRPr="00833382" w:rsidRDefault="006C27F5" w:rsidP="00BB07D8">
            <w:pPr>
              <w:spacing w:after="120" w:line="276" w:lineRule="auto"/>
              <w:rPr>
                <w:rFonts w:cs="Times New Roman"/>
                <w:szCs w:val="24"/>
              </w:rPr>
            </w:pPr>
            <w:r w:rsidRPr="00833382">
              <w:rPr>
                <w:rFonts w:cs="Times New Roman"/>
                <w:szCs w:val="24"/>
              </w:rPr>
              <w:t xml:space="preserve">Program regulations require that eligible schools and at-risk child care centers serve afterschool meals and snacks in a structured and supervised environment with educational </w:t>
            </w:r>
            <w:r w:rsidRPr="00833382">
              <w:rPr>
                <w:rFonts w:cs="Times New Roman"/>
                <w:szCs w:val="24"/>
              </w:rPr>
              <w:lastRenderedPageBreak/>
              <w:t xml:space="preserve">or enrichment activity. This waiver allows meals to be offered without an </w:t>
            </w:r>
            <w:r w:rsidR="00833382">
              <w:rPr>
                <w:rFonts w:cs="Times New Roman"/>
                <w:szCs w:val="24"/>
              </w:rPr>
              <w:t xml:space="preserve">educational or </w:t>
            </w:r>
            <w:r w:rsidRPr="00833382">
              <w:rPr>
                <w:rFonts w:cs="Times New Roman"/>
                <w:szCs w:val="24"/>
              </w:rPr>
              <w:t>enrichment activity.</w:t>
            </w:r>
          </w:p>
          <w:p w14:paraId="5CBE76EE" w14:textId="77777777" w:rsidR="00237118" w:rsidRPr="00833382" w:rsidRDefault="00237118" w:rsidP="00BB07D8">
            <w:pPr>
              <w:spacing w:line="276" w:lineRule="auto"/>
              <w:rPr>
                <w:rFonts w:cs="Times New Roman"/>
                <w:szCs w:val="24"/>
              </w:rPr>
            </w:pPr>
            <w:r w:rsidRPr="00833382">
              <w:rPr>
                <w:rFonts w:cs="Times New Roman"/>
                <w:szCs w:val="24"/>
              </w:rPr>
              <w:t>Expires: June 30, 2020</w:t>
            </w:r>
          </w:p>
        </w:tc>
        <w:tc>
          <w:tcPr>
            <w:tcW w:w="1530" w:type="dxa"/>
          </w:tcPr>
          <w:p w14:paraId="11E57F3A" w14:textId="77777777" w:rsidR="006C27F5" w:rsidRPr="00833382" w:rsidRDefault="006C27F5" w:rsidP="00BB07D8">
            <w:pPr>
              <w:pStyle w:val="ListParagraph"/>
              <w:numPr>
                <w:ilvl w:val="0"/>
                <w:numId w:val="4"/>
              </w:numPr>
              <w:spacing w:line="276" w:lineRule="auto"/>
              <w:rPr>
                <w:rFonts w:cs="Times New Roman"/>
                <w:szCs w:val="24"/>
              </w:rPr>
            </w:pPr>
            <w:r w:rsidRPr="00833382">
              <w:rPr>
                <w:rFonts w:cs="Times New Roman"/>
                <w:szCs w:val="24"/>
              </w:rPr>
              <w:lastRenderedPageBreak/>
              <w:t>NSLP</w:t>
            </w:r>
          </w:p>
          <w:p w14:paraId="2C4E83BA" w14:textId="77777777" w:rsidR="006C27F5" w:rsidRPr="00833382" w:rsidRDefault="006C27F5" w:rsidP="00BB07D8">
            <w:pPr>
              <w:pStyle w:val="ListParagraph"/>
              <w:numPr>
                <w:ilvl w:val="0"/>
                <w:numId w:val="4"/>
              </w:numPr>
              <w:spacing w:line="276" w:lineRule="auto"/>
              <w:rPr>
                <w:rFonts w:cs="Times New Roman"/>
                <w:szCs w:val="24"/>
              </w:rPr>
            </w:pPr>
            <w:r w:rsidRPr="00833382">
              <w:rPr>
                <w:rFonts w:cs="Times New Roman"/>
                <w:szCs w:val="24"/>
              </w:rPr>
              <w:t>CACFP</w:t>
            </w:r>
          </w:p>
        </w:tc>
        <w:tc>
          <w:tcPr>
            <w:tcW w:w="2970" w:type="dxa"/>
          </w:tcPr>
          <w:p w14:paraId="5B203E20" w14:textId="5796190E" w:rsidR="006C27F5" w:rsidRPr="00833382" w:rsidRDefault="006C27F5" w:rsidP="00BB07D8">
            <w:pPr>
              <w:spacing w:line="276" w:lineRule="auto"/>
              <w:rPr>
                <w:rFonts w:cs="Times New Roman"/>
                <w:szCs w:val="24"/>
              </w:rPr>
            </w:pPr>
            <w:r w:rsidRPr="00833382">
              <w:rPr>
                <w:rFonts w:cs="Times New Roman"/>
                <w:szCs w:val="24"/>
              </w:rPr>
              <w:t>Sponsors are not requ</w:t>
            </w:r>
            <w:r w:rsidR="000F746F" w:rsidRPr="00833382">
              <w:rPr>
                <w:rFonts w:cs="Times New Roman"/>
                <w:szCs w:val="24"/>
              </w:rPr>
              <w:t xml:space="preserve">ired to apply for this waiver but must elect this waiver </w:t>
            </w:r>
            <w:r w:rsidR="00833382">
              <w:rPr>
                <w:rFonts w:cs="Times New Roman"/>
                <w:szCs w:val="24"/>
              </w:rPr>
              <w:t xml:space="preserve">by completing the </w:t>
            </w:r>
            <w:hyperlink r:id="rId11" w:history="1">
              <w:r w:rsidR="00833382" w:rsidRPr="007F65FC">
                <w:rPr>
                  <w:rStyle w:val="Hyperlink"/>
                  <w:rFonts w:cs="Times New Roman"/>
                  <w:szCs w:val="24"/>
                </w:rPr>
                <w:t>CACFP Waiver Request Form</w:t>
              </w:r>
            </w:hyperlink>
            <w:r w:rsidR="00833382">
              <w:rPr>
                <w:rFonts w:cs="Times New Roman"/>
                <w:szCs w:val="24"/>
              </w:rPr>
              <w:t>.</w:t>
            </w:r>
          </w:p>
        </w:tc>
        <w:tc>
          <w:tcPr>
            <w:tcW w:w="3145" w:type="dxa"/>
          </w:tcPr>
          <w:p w14:paraId="7EFC3D5E" w14:textId="24479708" w:rsidR="006C27F5" w:rsidRPr="00833382" w:rsidRDefault="006C27F5" w:rsidP="00BB07D8">
            <w:pPr>
              <w:pStyle w:val="ListParagraph"/>
              <w:numPr>
                <w:ilvl w:val="0"/>
                <w:numId w:val="3"/>
              </w:numPr>
              <w:spacing w:after="120" w:line="276" w:lineRule="auto"/>
              <w:ind w:left="260" w:hanging="274"/>
              <w:contextualSpacing w:val="0"/>
              <w:rPr>
                <w:rFonts w:cs="Times New Roman"/>
                <w:szCs w:val="24"/>
              </w:rPr>
            </w:pPr>
            <w:r w:rsidRPr="00833382">
              <w:rPr>
                <w:rFonts w:cs="Times New Roman"/>
                <w:szCs w:val="24"/>
              </w:rPr>
              <w:t>A summary of the use of the waiver by the state agency and local program operators</w:t>
            </w:r>
          </w:p>
          <w:p w14:paraId="2DCB46FF" w14:textId="6979D83C" w:rsidR="006C27F5" w:rsidRPr="00833382" w:rsidRDefault="006C27F5" w:rsidP="00BB07D8">
            <w:pPr>
              <w:pStyle w:val="ListParagraph"/>
              <w:numPr>
                <w:ilvl w:val="0"/>
                <w:numId w:val="3"/>
              </w:numPr>
              <w:spacing w:line="276" w:lineRule="auto"/>
              <w:ind w:left="254" w:hanging="270"/>
              <w:rPr>
                <w:rFonts w:cs="Times New Roman"/>
                <w:szCs w:val="24"/>
              </w:rPr>
            </w:pPr>
            <w:r w:rsidRPr="00833382">
              <w:rPr>
                <w:rFonts w:cs="Times New Roman"/>
                <w:szCs w:val="24"/>
              </w:rPr>
              <w:t xml:space="preserve">A description of whether and how this waiver </w:t>
            </w:r>
            <w:r w:rsidRPr="00833382">
              <w:rPr>
                <w:rFonts w:cs="Times New Roman"/>
                <w:szCs w:val="24"/>
              </w:rPr>
              <w:lastRenderedPageBreak/>
              <w:t>resulted in improved service to program participants</w:t>
            </w:r>
          </w:p>
        </w:tc>
      </w:tr>
      <w:tr w:rsidR="006C27F5" w:rsidRPr="00833382" w14:paraId="7A3A3C5B" w14:textId="77777777" w:rsidTr="00833382">
        <w:tc>
          <w:tcPr>
            <w:tcW w:w="2430" w:type="dxa"/>
          </w:tcPr>
          <w:p w14:paraId="4E65CD41" w14:textId="77777777" w:rsidR="006C27F5" w:rsidRPr="00833382" w:rsidRDefault="006C27F5" w:rsidP="00BB07D8">
            <w:pPr>
              <w:spacing w:line="276" w:lineRule="auto"/>
              <w:rPr>
                <w:rFonts w:cs="Times New Roman"/>
                <w:szCs w:val="24"/>
              </w:rPr>
            </w:pPr>
            <w:r w:rsidRPr="00833382">
              <w:rPr>
                <w:rFonts w:cs="Times New Roman"/>
                <w:szCs w:val="24"/>
              </w:rPr>
              <w:lastRenderedPageBreak/>
              <w:t>Waiver to Allow Meal Service Time Flexibility in the Child Nutrition Program</w:t>
            </w:r>
          </w:p>
        </w:tc>
        <w:tc>
          <w:tcPr>
            <w:tcW w:w="3060" w:type="dxa"/>
          </w:tcPr>
          <w:p w14:paraId="328026EF" w14:textId="77777777" w:rsidR="006C27F5" w:rsidRPr="00833382" w:rsidRDefault="006C27F5" w:rsidP="00BB07D8">
            <w:pPr>
              <w:spacing w:after="120" w:line="276" w:lineRule="auto"/>
              <w:rPr>
                <w:rFonts w:cs="Times New Roman"/>
                <w:szCs w:val="24"/>
              </w:rPr>
            </w:pPr>
            <w:r w:rsidRPr="00833382">
              <w:rPr>
                <w:rFonts w:cs="Times New Roman"/>
                <w:szCs w:val="24"/>
              </w:rPr>
              <w:t>Program regulations site specific times must pass between meals. This waiver allows for sponsors to serve meals that best meet their program needs. This can be through approved pick-up times or delivery plans with designated times for distribution.</w:t>
            </w:r>
          </w:p>
          <w:p w14:paraId="79625D03" w14:textId="77777777" w:rsidR="00237118" w:rsidRPr="00833382" w:rsidRDefault="00237118" w:rsidP="00BB07D8">
            <w:pPr>
              <w:spacing w:line="276" w:lineRule="auto"/>
              <w:rPr>
                <w:rFonts w:cs="Times New Roman"/>
                <w:szCs w:val="24"/>
              </w:rPr>
            </w:pPr>
            <w:r w:rsidRPr="00833382">
              <w:rPr>
                <w:rFonts w:cs="Times New Roman"/>
                <w:szCs w:val="24"/>
              </w:rPr>
              <w:t>Expires: June 30, 2020</w:t>
            </w:r>
          </w:p>
        </w:tc>
        <w:tc>
          <w:tcPr>
            <w:tcW w:w="1530" w:type="dxa"/>
          </w:tcPr>
          <w:p w14:paraId="4D973327" w14:textId="77777777" w:rsidR="006C27F5" w:rsidRPr="00833382" w:rsidRDefault="006C27F5" w:rsidP="00BB07D8">
            <w:pPr>
              <w:pStyle w:val="ListParagraph"/>
              <w:numPr>
                <w:ilvl w:val="0"/>
                <w:numId w:val="1"/>
              </w:numPr>
              <w:spacing w:line="276" w:lineRule="auto"/>
              <w:rPr>
                <w:rFonts w:cs="Times New Roman"/>
                <w:szCs w:val="24"/>
              </w:rPr>
            </w:pPr>
            <w:r w:rsidRPr="00833382">
              <w:rPr>
                <w:rFonts w:cs="Times New Roman"/>
                <w:szCs w:val="24"/>
              </w:rPr>
              <w:t>NSLP</w:t>
            </w:r>
          </w:p>
          <w:p w14:paraId="3C922AC5" w14:textId="77777777" w:rsidR="006C27F5" w:rsidRPr="00833382" w:rsidRDefault="006C27F5" w:rsidP="00BB07D8">
            <w:pPr>
              <w:pStyle w:val="ListParagraph"/>
              <w:numPr>
                <w:ilvl w:val="0"/>
                <w:numId w:val="1"/>
              </w:numPr>
              <w:spacing w:line="276" w:lineRule="auto"/>
              <w:rPr>
                <w:rFonts w:cs="Times New Roman"/>
                <w:szCs w:val="24"/>
              </w:rPr>
            </w:pPr>
            <w:r w:rsidRPr="00833382">
              <w:rPr>
                <w:rFonts w:cs="Times New Roman"/>
                <w:szCs w:val="24"/>
              </w:rPr>
              <w:t>SBP</w:t>
            </w:r>
          </w:p>
          <w:p w14:paraId="4E7FABF8" w14:textId="77777777" w:rsidR="006C27F5" w:rsidRPr="00833382" w:rsidRDefault="006C27F5" w:rsidP="00BB07D8">
            <w:pPr>
              <w:pStyle w:val="ListParagraph"/>
              <w:numPr>
                <w:ilvl w:val="0"/>
                <w:numId w:val="1"/>
              </w:numPr>
              <w:spacing w:line="276" w:lineRule="auto"/>
              <w:rPr>
                <w:rFonts w:cs="Times New Roman"/>
                <w:szCs w:val="24"/>
              </w:rPr>
            </w:pPr>
            <w:r w:rsidRPr="00833382">
              <w:rPr>
                <w:rFonts w:cs="Times New Roman"/>
                <w:szCs w:val="24"/>
              </w:rPr>
              <w:t>CACFP</w:t>
            </w:r>
          </w:p>
          <w:p w14:paraId="12F53239" w14:textId="77777777" w:rsidR="006C27F5" w:rsidRPr="00833382" w:rsidRDefault="006C27F5" w:rsidP="00BB07D8">
            <w:pPr>
              <w:pStyle w:val="ListParagraph"/>
              <w:numPr>
                <w:ilvl w:val="0"/>
                <w:numId w:val="1"/>
              </w:numPr>
              <w:spacing w:line="276" w:lineRule="auto"/>
              <w:rPr>
                <w:rFonts w:cs="Times New Roman"/>
                <w:szCs w:val="24"/>
              </w:rPr>
            </w:pPr>
            <w:r w:rsidRPr="00833382">
              <w:rPr>
                <w:rFonts w:cs="Times New Roman"/>
                <w:szCs w:val="24"/>
              </w:rPr>
              <w:t>SFSP</w:t>
            </w:r>
          </w:p>
        </w:tc>
        <w:tc>
          <w:tcPr>
            <w:tcW w:w="2970" w:type="dxa"/>
          </w:tcPr>
          <w:p w14:paraId="4E84CF39" w14:textId="68DB2B4E" w:rsidR="000F746F" w:rsidRPr="00833382" w:rsidRDefault="006C27F5" w:rsidP="00BB07D8">
            <w:pPr>
              <w:spacing w:after="120" w:line="276" w:lineRule="auto"/>
              <w:rPr>
                <w:rFonts w:cs="Times New Roman"/>
                <w:szCs w:val="24"/>
              </w:rPr>
            </w:pPr>
            <w:r w:rsidRPr="00833382">
              <w:rPr>
                <w:rFonts w:cs="Times New Roman"/>
                <w:szCs w:val="24"/>
              </w:rPr>
              <w:t xml:space="preserve">Sponsors must request </w:t>
            </w:r>
            <w:r w:rsidR="000F746F" w:rsidRPr="00833382">
              <w:rPr>
                <w:rFonts w:cs="Times New Roman"/>
                <w:szCs w:val="24"/>
              </w:rPr>
              <w:t xml:space="preserve">to elect this waiver from VDOE </w:t>
            </w:r>
            <w:r w:rsidR="006E0CBF">
              <w:rPr>
                <w:rFonts w:cs="Times New Roman"/>
                <w:szCs w:val="24"/>
              </w:rPr>
              <w:t xml:space="preserve">by completing the </w:t>
            </w:r>
            <w:r w:rsidR="000E4DBC" w:rsidRPr="00833382">
              <w:rPr>
                <w:rFonts w:cs="Times New Roman"/>
                <w:szCs w:val="24"/>
              </w:rPr>
              <w:t xml:space="preserve">waiver </w:t>
            </w:r>
            <w:r w:rsidR="000E4DBC">
              <w:rPr>
                <w:rFonts w:cs="Times New Roman"/>
                <w:szCs w:val="24"/>
              </w:rPr>
              <w:t xml:space="preserve">by completing the </w:t>
            </w:r>
            <w:hyperlink r:id="rId12" w:history="1">
              <w:r w:rsidR="000E4DBC" w:rsidRPr="007F65FC">
                <w:rPr>
                  <w:rStyle w:val="Hyperlink"/>
                  <w:rFonts w:cs="Times New Roman"/>
                  <w:szCs w:val="24"/>
                </w:rPr>
                <w:t>CACFP Waiver Request Form</w:t>
              </w:r>
            </w:hyperlink>
            <w:r w:rsidR="000E4DBC">
              <w:rPr>
                <w:rFonts w:cs="Times New Roman"/>
                <w:szCs w:val="24"/>
              </w:rPr>
              <w:t>.</w:t>
            </w:r>
          </w:p>
          <w:p w14:paraId="580E8BA2" w14:textId="77777777" w:rsidR="006C27F5" w:rsidRPr="00833382" w:rsidRDefault="000F746F" w:rsidP="00BB07D8">
            <w:pPr>
              <w:spacing w:line="276" w:lineRule="auto"/>
              <w:rPr>
                <w:rFonts w:cs="Times New Roman"/>
                <w:szCs w:val="24"/>
              </w:rPr>
            </w:pPr>
            <w:r w:rsidRPr="00833382">
              <w:rPr>
                <w:rFonts w:cs="Times New Roman"/>
                <w:szCs w:val="24"/>
              </w:rPr>
              <w:t xml:space="preserve">Sponsors must indicate the rationale for the request, indicate the distribution time period </w:t>
            </w:r>
            <w:r w:rsidR="006C27F5" w:rsidRPr="00833382">
              <w:rPr>
                <w:rFonts w:cs="Times New Roman"/>
                <w:szCs w:val="24"/>
              </w:rPr>
              <w:t>and if distributing multiple meals.</w:t>
            </w:r>
          </w:p>
          <w:p w14:paraId="410F9C18" w14:textId="77777777" w:rsidR="000F746F" w:rsidRPr="00833382" w:rsidRDefault="000F746F" w:rsidP="00BB07D8">
            <w:pPr>
              <w:spacing w:line="276" w:lineRule="auto"/>
              <w:rPr>
                <w:rFonts w:cs="Times New Roman"/>
                <w:szCs w:val="24"/>
              </w:rPr>
            </w:pPr>
          </w:p>
          <w:p w14:paraId="0EE4212F" w14:textId="77777777" w:rsidR="000F746F" w:rsidRPr="00833382" w:rsidRDefault="000F746F" w:rsidP="00BB07D8">
            <w:pPr>
              <w:spacing w:line="276" w:lineRule="auto"/>
              <w:rPr>
                <w:rFonts w:cs="Times New Roman"/>
                <w:szCs w:val="24"/>
              </w:rPr>
            </w:pPr>
          </w:p>
        </w:tc>
        <w:tc>
          <w:tcPr>
            <w:tcW w:w="3145" w:type="dxa"/>
          </w:tcPr>
          <w:p w14:paraId="60D9C118" w14:textId="6E54205C" w:rsidR="00237118" w:rsidRPr="00833382" w:rsidRDefault="00237118" w:rsidP="00BB07D8">
            <w:pPr>
              <w:pStyle w:val="ListParagraph"/>
              <w:numPr>
                <w:ilvl w:val="0"/>
                <w:numId w:val="3"/>
              </w:numPr>
              <w:spacing w:after="120" w:line="276" w:lineRule="auto"/>
              <w:ind w:left="260" w:hanging="274"/>
              <w:contextualSpacing w:val="0"/>
              <w:rPr>
                <w:rFonts w:cs="Times New Roman"/>
                <w:szCs w:val="24"/>
              </w:rPr>
            </w:pPr>
            <w:r w:rsidRPr="00833382">
              <w:rPr>
                <w:rFonts w:cs="Times New Roman"/>
                <w:szCs w:val="24"/>
              </w:rPr>
              <w:t>A summary of the use of the waiver by the state agency and local program operators</w:t>
            </w:r>
          </w:p>
          <w:p w14:paraId="1CD19854" w14:textId="77777777" w:rsidR="006C27F5" w:rsidRPr="00833382" w:rsidRDefault="00237118" w:rsidP="00BB07D8">
            <w:pPr>
              <w:pStyle w:val="ListParagraph"/>
              <w:numPr>
                <w:ilvl w:val="0"/>
                <w:numId w:val="3"/>
              </w:numPr>
              <w:spacing w:after="120" w:line="276" w:lineRule="auto"/>
              <w:ind w:left="260" w:hanging="274"/>
              <w:contextualSpacing w:val="0"/>
              <w:rPr>
                <w:rFonts w:cs="Times New Roman"/>
                <w:szCs w:val="24"/>
              </w:rPr>
            </w:pPr>
            <w:r w:rsidRPr="00833382">
              <w:rPr>
                <w:rFonts w:cs="Times New Roman"/>
                <w:szCs w:val="24"/>
              </w:rPr>
              <w:t>A description of whether and how this waiver resulted in improved service to program participants</w:t>
            </w:r>
          </w:p>
          <w:p w14:paraId="2FCD837E" w14:textId="2C6A4C41" w:rsidR="00237118" w:rsidRPr="00833382" w:rsidRDefault="00237118" w:rsidP="00BB07D8">
            <w:pPr>
              <w:pStyle w:val="ListParagraph"/>
              <w:numPr>
                <w:ilvl w:val="0"/>
                <w:numId w:val="3"/>
              </w:numPr>
              <w:spacing w:line="276" w:lineRule="auto"/>
              <w:ind w:left="254" w:hanging="270"/>
              <w:rPr>
                <w:rFonts w:cs="Times New Roman"/>
                <w:szCs w:val="24"/>
              </w:rPr>
            </w:pPr>
            <w:r w:rsidRPr="00833382">
              <w:rPr>
                <w:rFonts w:cs="Times New Roman"/>
                <w:szCs w:val="24"/>
              </w:rPr>
              <w:t>Methods for distributing meals</w:t>
            </w:r>
          </w:p>
        </w:tc>
      </w:tr>
      <w:tr w:rsidR="006C27F5" w:rsidRPr="00833382" w14:paraId="2CCCF778" w14:textId="77777777" w:rsidTr="00833382">
        <w:tc>
          <w:tcPr>
            <w:tcW w:w="2430" w:type="dxa"/>
          </w:tcPr>
          <w:p w14:paraId="272A691E" w14:textId="77777777" w:rsidR="006C27F5" w:rsidRPr="00833382" w:rsidRDefault="00237118" w:rsidP="00BB07D8">
            <w:pPr>
              <w:spacing w:line="276" w:lineRule="auto"/>
              <w:rPr>
                <w:rFonts w:cs="Times New Roman"/>
                <w:szCs w:val="24"/>
              </w:rPr>
            </w:pPr>
            <w:r w:rsidRPr="00833382">
              <w:rPr>
                <w:rFonts w:cs="Times New Roman"/>
                <w:szCs w:val="24"/>
              </w:rPr>
              <w:t>Waiver of Community Eligibility Provision Guidelines in the National School Lunch and School Breakfast Programs</w:t>
            </w:r>
          </w:p>
        </w:tc>
        <w:tc>
          <w:tcPr>
            <w:tcW w:w="3060" w:type="dxa"/>
          </w:tcPr>
          <w:p w14:paraId="210F79B2" w14:textId="77777777" w:rsidR="006C27F5" w:rsidRPr="00833382" w:rsidRDefault="00237118" w:rsidP="00BB07D8">
            <w:pPr>
              <w:spacing w:line="276" w:lineRule="auto"/>
              <w:rPr>
                <w:rFonts w:cs="Times New Roman"/>
                <w:szCs w:val="24"/>
              </w:rPr>
            </w:pPr>
            <w:r w:rsidRPr="00833382">
              <w:rPr>
                <w:rFonts w:cs="Times New Roman"/>
                <w:szCs w:val="24"/>
              </w:rPr>
              <w:t xml:space="preserve">Program regulations require that LEAs intending to elect or conduct a grace year in the following year with the Community Eligibility Provision must submit counts </w:t>
            </w:r>
            <w:r w:rsidRPr="00833382">
              <w:rPr>
                <w:rFonts w:cs="Times New Roman"/>
                <w:szCs w:val="24"/>
              </w:rPr>
              <w:lastRenderedPageBreak/>
              <w:t xml:space="preserve">of identified and enrolled students as of April 1 of the prior school year. This waiver allows states </w:t>
            </w:r>
            <w:r w:rsidR="005E5E94" w:rsidRPr="00833382">
              <w:rPr>
                <w:rFonts w:cs="Times New Roman"/>
                <w:szCs w:val="24"/>
              </w:rPr>
              <w:t>to extend</w:t>
            </w:r>
            <w:r w:rsidRPr="00833382">
              <w:rPr>
                <w:rFonts w:cs="Times New Roman"/>
                <w:szCs w:val="24"/>
              </w:rPr>
              <w:t xml:space="preserve"> the April 1 deadline and the counts of identified and enrolled students may be calculated using data drawn between April 1, 2020 and June 30</w:t>
            </w:r>
            <w:r w:rsidR="005E5E94" w:rsidRPr="00833382">
              <w:rPr>
                <w:rFonts w:cs="Times New Roman"/>
                <w:szCs w:val="24"/>
              </w:rPr>
              <w:t>, 2020</w:t>
            </w:r>
            <w:r w:rsidRPr="00833382">
              <w:rPr>
                <w:rFonts w:cs="Times New Roman"/>
                <w:szCs w:val="24"/>
              </w:rPr>
              <w:t xml:space="preserve">. Program regulations also require LEAs to submit a report to state </w:t>
            </w:r>
            <w:r w:rsidR="005E5E94" w:rsidRPr="00833382">
              <w:rPr>
                <w:rFonts w:cs="Times New Roman"/>
                <w:szCs w:val="24"/>
              </w:rPr>
              <w:t>agencies by</w:t>
            </w:r>
            <w:r w:rsidRPr="00833382">
              <w:rPr>
                <w:rFonts w:cs="Times New Roman"/>
                <w:szCs w:val="24"/>
              </w:rPr>
              <w:t xml:space="preserve"> </w:t>
            </w:r>
            <w:r w:rsidR="005E5E94" w:rsidRPr="00833382">
              <w:rPr>
                <w:rFonts w:cs="Times New Roman"/>
                <w:szCs w:val="24"/>
              </w:rPr>
              <w:t>April</w:t>
            </w:r>
            <w:r w:rsidRPr="00833382">
              <w:rPr>
                <w:rFonts w:cs="Times New Roman"/>
                <w:szCs w:val="24"/>
              </w:rPr>
              <w:t xml:space="preserve"> 15, 2020.  The waiver extends this deadline to June 15, 2020.</w:t>
            </w:r>
          </w:p>
        </w:tc>
        <w:tc>
          <w:tcPr>
            <w:tcW w:w="1530" w:type="dxa"/>
          </w:tcPr>
          <w:p w14:paraId="69BC5450" w14:textId="77777777" w:rsidR="00237118" w:rsidRPr="00833382" w:rsidRDefault="00237118" w:rsidP="00BB07D8">
            <w:pPr>
              <w:pStyle w:val="ListParagraph"/>
              <w:numPr>
                <w:ilvl w:val="0"/>
                <w:numId w:val="1"/>
              </w:numPr>
              <w:spacing w:line="276" w:lineRule="auto"/>
              <w:rPr>
                <w:rFonts w:cs="Times New Roman"/>
                <w:szCs w:val="24"/>
              </w:rPr>
            </w:pPr>
            <w:r w:rsidRPr="00833382">
              <w:rPr>
                <w:rFonts w:cs="Times New Roman"/>
                <w:szCs w:val="24"/>
              </w:rPr>
              <w:lastRenderedPageBreak/>
              <w:t>NSLP</w:t>
            </w:r>
          </w:p>
          <w:p w14:paraId="78FB792B" w14:textId="77777777" w:rsidR="00237118" w:rsidRPr="00833382" w:rsidRDefault="00237118" w:rsidP="00BB07D8">
            <w:pPr>
              <w:pStyle w:val="ListParagraph"/>
              <w:numPr>
                <w:ilvl w:val="0"/>
                <w:numId w:val="1"/>
              </w:numPr>
              <w:spacing w:line="276" w:lineRule="auto"/>
              <w:rPr>
                <w:rFonts w:cs="Times New Roman"/>
                <w:szCs w:val="24"/>
              </w:rPr>
            </w:pPr>
            <w:r w:rsidRPr="00833382">
              <w:rPr>
                <w:rFonts w:cs="Times New Roman"/>
                <w:szCs w:val="24"/>
              </w:rPr>
              <w:t>SBP</w:t>
            </w:r>
          </w:p>
          <w:p w14:paraId="62646D57" w14:textId="77777777" w:rsidR="006C27F5" w:rsidRPr="00833382" w:rsidRDefault="006C27F5" w:rsidP="00BB07D8">
            <w:pPr>
              <w:spacing w:line="276" w:lineRule="auto"/>
              <w:rPr>
                <w:rFonts w:cs="Times New Roman"/>
                <w:szCs w:val="24"/>
              </w:rPr>
            </w:pPr>
          </w:p>
        </w:tc>
        <w:tc>
          <w:tcPr>
            <w:tcW w:w="2970" w:type="dxa"/>
          </w:tcPr>
          <w:p w14:paraId="41C39339" w14:textId="77777777" w:rsidR="006C27F5" w:rsidRPr="00833382" w:rsidRDefault="00237118" w:rsidP="00BB07D8">
            <w:pPr>
              <w:spacing w:line="276" w:lineRule="auto"/>
              <w:rPr>
                <w:rFonts w:cs="Times New Roman"/>
                <w:szCs w:val="24"/>
              </w:rPr>
            </w:pPr>
            <w:r w:rsidRPr="00833382">
              <w:rPr>
                <w:rFonts w:cs="Times New Roman"/>
                <w:szCs w:val="24"/>
              </w:rPr>
              <w:t>VDOE issued guidance on March</w:t>
            </w:r>
            <w:r w:rsidR="000F746F" w:rsidRPr="00833382">
              <w:rPr>
                <w:rFonts w:cs="Times New Roman"/>
                <w:szCs w:val="24"/>
              </w:rPr>
              <w:t xml:space="preserve"> 27, 2020 in</w:t>
            </w:r>
            <w:r w:rsidRPr="00833382">
              <w:rPr>
                <w:rFonts w:cs="Times New Roman"/>
                <w:szCs w:val="24"/>
              </w:rPr>
              <w:t xml:space="preserve"> Superintendent's Memo #081-20. Deadlines for identifying student and enrollment data is </w:t>
            </w:r>
            <w:r w:rsidR="000F746F" w:rsidRPr="00833382">
              <w:rPr>
                <w:rFonts w:cs="Times New Roman"/>
                <w:szCs w:val="24"/>
              </w:rPr>
              <w:t xml:space="preserve">now </w:t>
            </w:r>
            <w:r w:rsidRPr="00833382">
              <w:rPr>
                <w:rFonts w:cs="Times New Roman"/>
                <w:szCs w:val="24"/>
              </w:rPr>
              <w:t xml:space="preserve">June </w:t>
            </w:r>
            <w:r w:rsidRPr="00833382">
              <w:rPr>
                <w:rFonts w:cs="Times New Roman"/>
                <w:szCs w:val="24"/>
              </w:rPr>
              <w:lastRenderedPageBreak/>
              <w:t>1, 2020. The corresponding report is due June 15, 2020 and the application to participate in the Community Eligibility Program is July 31, 2020.</w:t>
            </w:r>
          </w:p>
        </w:tc>
        <w:tc>
          <w:tcPr>
            <w:tcW w:w="3145" w:type="dxa"/>
          </w:tcPr>
          <w:p w14:paraId="06F3CBC6" w14:textId="04FC2392" w:rsidR="00237118" w:rsidRPr="00833382" w:rsidRDefault="00237118" w:rsidP="00BB07D8">
            <w:pPr>
              <w:pStyle w:val="ListParagraph"/>
              <w:numPr>
                <w:ilvl w:val="0"/>
                <w:numId w:val="3"/>
              </w:numPr>
              <w:spacing w:after="120" w:line="276" w:lineRule="auto"/>
              <w:ind w:left="260" w:hanging="274"/>
              <w:contextualSpacing w:val="0"/>
              <w:rPr>
                <w:rFonts w:cs="Times New Roman"/>
                <w:szCs w:val="24"/>
              </w:rPr>
            </w:pPr>
            <w:r w:rsidRPr="00833382">
              <w:rPr>
                <w:rFonts w:cs="Times New Roman"/>
                <w:szCs w:val="24"/>
              </w:rPr>
              <w:lastRenderedPageBreak/>
              <w:t>A summary of the use of the waiver by the state agency and local program operators</w:t>
            </w:r>
          </w:p>
          <w:p w14:paraId="51DD2B24" w14:textId="57ED563A" w:rsidR="006C27F5" w:rsidRPr="00833382" w:rsidRDefault="00237118" w:rsidP="00BB07D8">
            <w:pPr>
              <w:pStyle w:val="ListParagraph"/>
              <w:numPr>
                <w:ilvl w:val="0"/>
                <w:numId w:val="3"/>
              </w:numPr>
              <w:spacing w:line="276" w:lineRule="auto"/>
              <w:ind w:left="254" w:hanging="270"/>
              <w:rPr>
                <w:rFonts w:cs="Times New Roman"/>
                <w:szCs w:val="24"/>
              </w:rPr>
            </w:pPr>
            <w:r w:rsidRPr="00833382">
              <w:rPr>
                <w:rFonts w:cs="Times New Roman"/>
                <w:szCs w:val="24"/>
              </w:rPr>
              <w:t xml:space="preserve">A description of whether and how this waiver </w:t>
            </w:r>
            <w:r w:rsidRPr="00833382">
              <w:rPr>
                <w:rFonts w:cs="Times New Roman"/>
                <w:szCs w:val="24"/>
              </w:rPr>
              <w:lastRenderedPageBreak/>
              <w:t>resulted in improved service to program participants</w:t>
            </w:r>
          </w:p>
        </w:tc>
      </w:tr>
      <w:tr w:rsidR="006C27F5" w:rsidRPr="00833382" w14:paraId="505A48E1" w14:textId="77777777" w:rsidTr="00833382">
        <w:tc>
          <w:tcPr>
            <w:tcW w:w="2430" w:type="dxa"/>
          </w:tcPr>
          <w:p w14:paraId="4E3E85F1" w14:textId="77777777" w:rsidR="006C27F5" w:rsidRPr="00833382" w:rsidRDefault="00237118" w:rsidP="00BB07D8">
            <w:pPr>
              <w:spacing w:line="276" w:lineRule="auto"/>
              <w:rPr>
                <w:rFonts w:cs="Times New Roman"/>
                <w:szCs w:val="24"/>
              </w:rPr>
            </w:pPr>
            <w:r w:rsidRPr="00833382">
              <w:rPr>
                <w:rFonts w:cs="Times New Roman"/>
                <w:szCs w:val="24"/>
              </w:rPr>
              <w:lastRenderedPageBreak/>
              <w:t>Waiver of Community Eligibility Provision Guidelines in the National School Lunch and School Breakfast Programs (state requirements)</w:t>
            </w:r>
          </w:p>
        </w:tc>
        <w:tc>
          <w:tcPr>
            <w:tcW w:w="3060" w:type="dxa"/>
          </w:tcPr>
          <w:p w14:paraId="4FA5561A" w14:textId="4711E622" w:rsidR="00237118" w:rsidRPr="00833382" w:rsidRDefault="00237118" w:rsidP="00BB07D8">
            <w:pPr>
              <w:spacing w:after="120" w:line="276" w:lineRule="auto"/>
              <w:rPr>
                <w:rFonts w:cs="Times New Roman"/>
                <w:szCs w:val="24"/>
              </w:rPr>
            </w:pPr>
            <w:r w:rsidRPr="00833382">
              <w:rPr>
                <w:rFonts w:cs="Times New Roman"/>
                <w:szCs w:val="24"/>
              </w:rPr>
              <w:t xml:space="preserve">Program regulations require that the state agency publish a list of LEAs and schools with: </w:t>
            </w:r>
          </w:p>
          <w:p w14:paraId="14E4FE56" w14:textId="14B671E2" w:rsidR="00237118" w:rsidRPr="00833382" w:rsidRDefault="00237118" w:rsidP="00BB07D8">
            <w:pPr>
              <w:pStyle w:val="ListParagraph"/>
              <w:numPr>
                <w:ilvl w:val="0"/>
                <w:numId w:val="5"/>
              </w:numPr>
              <w:spacing w:after="120" w:line="276" w:lineRule="auto"/>
              <w:contextualSpacing w:val="0"/>
              <w:rPr>
                <w:rFonts w:cs="Times New Roman"/>
                <w:szCs w:val="24"/>
              </w:rPr>
            </w:pPr>
            <w:r w:rsidRPr="00833382">
              <w:rPr>
                <w:rFonts w:cs="Times New Roman"/>
                <w:szCs w:val="24"/>
              </w:rPr>
              <w:t>LEAs with a di</w:t>
            </w:r>
            <w:r w:rsidR="00620BF8">
              <w:rPr>
                <w:rFonts w:cs="Times New Roman"/>
                <w:szCs w:val="24"/>
              </w:rPr>
              <w:t>vision</w:t>
            </w:r>
            <w:r w:rsidRPr="00833382">
              <w:rPr>
                <w:rFonts w:cs="Times New Roman"/>
                <w:szCs w:val="24"/>
              </w:rPr>
              <w:t>wide ISP of at least 40 percent;</w:t>
            </w:r>
          </w:p>
          <w:p w14:paraId="2FFDE962" w14:textId="363BA22D" w:rsidR="00237118" w:rsidRPr="00833382" w:rsidRDefault="00237118" w:rsidP="00BB07D8">
            <w:pPr>
              <w:pStyle w:val="ListParagraph"/>
              <w:numPr>
                <w:ilvl w:val="0"/>
                <w:numId w:val="5"/>
              </w:numPr>
              <w:spacing w:after="120" w:line="276" w:lineRule="auto"/>
              <w:contextualSpacing w:val="0"/>
              <w:rPr>
                <w:rFonts w:cs="Times New Roman"/>
                <w:szCs w:val="24"/>
              </w:rPr>
            </w:pPr>
            <w:r w:rsidRPr="00833382">
              <w:rPr>
                <w:rFonts w:cs="Times New Roman"/>
                <w:szCs w:val="24"/>
              </w:rPr>
              <w:t>LEAs with a d</w:t>
            </w:r>
            <w:r w:rsidR="00620BF8">
              <w:rPr>
                <w:rFonts w:cs="Times New Roman"/>
                <w:szCs w:val="24"/>
              </w:rPr>
              <w:t>ivision</w:t>
            </w:r>
            <w:r w:rsidRPr="00833382">
              <w:rPr>
                <w:rFonts w:cs="Times New Roman"/>
                <w:szCs w:val="24"/>
              </w:rPr>
              <w:t>wide ISP greater than or equal to 30 percent but less than 40 percent;</w:t>
            </w:r>
          </w:p>
          <w:p w14:paraId="3AEF1AA9" w14:textId="77777777" w:rsidR="00237118" w:rsidRPr="00833382" w:rsidRDefault="00237118" w:rsidP="00BB07D8">
            <w:pPr>
              <w:pStyle w:val="ListParagraph"/>
              <w:numPr>
                <w:ilvl w:val="0"/>
                <w:numId w:val="5"/>
              </w:numPr>
              <w:spacing w:after="120" w:line="276" w:lineRule="auto"/>
              <w:contextualSpacing w:val="0"/>
              <w:rPr>
                <w:rFonts w:cs="Times New Roman"/>
                <w:szCs w:val="24"/>
              </w:rPr>
            </w:pPr>
            <w:r w:rsidRPr="00833382">
              <w:rPr>
                <w:rFonts w:cs="Times New Roman"/>
                <w:szCs w:val="24"/>
              </w:rPr>
              <w:lastRenderedPageBreak/>
              <w:t>LEAs currently participating in CEP;</w:t>
            </w:r>
          </w:p>
          <w:p w14:paraId="01DE98DE" w14:textId="28C95F3B" w:rsidR="00237118" w:rsidRPr="00833382" w:rsidRDefault="00237118" w:rsidP="00BB07D8">
            <w:pPr>
              <w:pStyle w:val="ListParagraph"/>
              <w:numPr>
                <w:ilvl w:val="0"/>
                <w:numId w:val="5"/>
              </w:numPr>
              <w:spacing w:after="120" w:line="276" w:lineRule="auto"/>
              <w:contextualSpacing w:val="0"/>
              <w:rPr>
                <w:rFonts w:cs="Times New Roman"/>
                <w:szCs w:val="24"/>
              </w:rPr>
            </w:pPr>
            <w:r w:rsidRPr="00833382">
              <w:rPr>
                <w:rFonts w:cs="Times New Roman"/>
                <w:szCs w:val="24"/>
              </w:rPr>
              <w:t>LEAs in the fourth year of CEP participation with a di</w:t>
            </w:r>
            <w:r w:rsidR="00620BF8">
              <w:rPr>
                <w:rFonts w:cs="Times New Roman"/>
                <w:szCs w:val="24"/>
              </w:rPr>
              <w:t>vision</w:t>
            </w:r>
            <w:r w:rsidRPr="00833382">
              <w:rPr>
                <w:rFonts w:cs="Times New Roman"/>
                <w:szCs w:val="24"/>
              </w:rPr>
              <w:t xml:space="preserve">wide ISP greater than or equal to 30 percent but less than 40 percent. </w:t>
            </w:r>
          </w:p>
          <w:p w14:paraId="539B3D76" w14:textId="77777777" w:rsidR="00237118" w:rsidRPr="00833382" w:rsidRDefault="00237118" w:rsidP="00BB07D8">
            <w:pPr>
              <w:spacing w:after="120" w:line="276" w:lineRule="auto"/>
              <w:rPr>
                <w:rFonts w:cs="Times New Roman"/>
                <w:szCs w:val="24"/>
              </w:rPr>
            </w:pPr>
            <w:r w:rsidRPr="00833382">
              <w:rPr>
                <w:rFonts w:cs="Times New Roman"/>
                <w:szCs w:val="24"/>
              </w:rPr>
              <w:t xml:space="preserve">States must notify LEAs of these eligibility categories by April 15. </w:t>
            </w:r>
          </w:p>
          <w:p w14:paraId="0591B648" w14:textId="77777777" w:rsidR="006C27F5" w:rsidRPr="00833382" w:rsidRDefault="00237118" w:rsidP="00BB07D8">
            <w:pPr>
              <w:spacing w:line="276" w:lineRule="auto"/>
              <w:rPr>
                <w:rFonts w:cs="Times New Roman"/>
                <w:szCs w:val="24"/>
              </w:rPr>
            </w:pPr>
            <w:r w:rsidRPr="00833382">
              <w:rPr>
                <w:rFonts w:cs="Times New Roman"/>
                <w:szCs w:val="24"/>
              </w:rPr>
              <w:t>This waiver extends this deadline to June 30, 2020.</w:t>
            </w:r>
          </w:p>
        </w:tc>
        <w:tc>
          <w:tcPr>
            <w:tcW w:w="1530" w:type="dxa"/>
          </w:tcPr>
          <w:p w14:paraId="420AAD8A" w14:textId="77777777" w:rsidR="00237118" w:rsidRPr="00833382" w:rsidRDefault="00237118" w:rsidP="00BB07D8">
            <w:pPr>
              <w:pStyle w:val="ListParagraph"/>
              <w:numPr>
                <w:ilvl w:val="0"/>
                <w:numId w:val="1"/>
              </w:numPr>
              <w:spacing w:line="276" w:lineRule="auto"/>
              <w:rPr>
                <w:rFonts w:cs="Times New Roman"/>
                <w:szCs w:val="24"/>
              </w:rPr>
            </w:pPr>
            <w:r w:rsidRPr="00833382">
              <w:rPr>
                <w:rFonts w:cs="Times New Roman"/>
                <w:szCs w:val="24"/>
              </w:rPr>
              <w:lastRenderedPageBreak/>
              <w:t>NSLP</w:t>
            </w:r>
          </w:p>
          <w:p w14:paraId="2EB0689E" w14:textId="77777777" w:rsidR="00237118" w:rsidRPr="00833382" w:rsidRDefault="00237118" w:rsidP="00BB07D8">
            <w:pPr>
              <w:pStyle w:val="ListParagraph"/>
              <w:numPr>
                <w:ilvl w:val="0"/>
                <w:numId w:val="1"/>
              </w:numPr>
              <w:spacing w:line="276" w:lineRule="auto"/>
              <w:rPr>
                <w:rFonts w:cs="Times New Roman"/>
                <w:szCs w:val="24"/>
              </w:rPr>
            </w:pPr>
            <w:r w:rsidRPr="00833382">
              <w:rPr>
                <w:rFonts w:cs="Times New Roman"/>
                <w:szCs w:val="24"/>
              </w:rPr>
              <w:t>SBP</w:t>
            </w:r>
          </w:p>
          <w:p w14:paraId="40AA34F0" w14:textId="77777777" w:rsidR="006C27F5" w:rsidRPr="00833382" w:rsidRDefault="006C27F5" w:rsidP="00BB07D8">
            <w:pPr>
              <w:spacing w:line="276" w:lineRule="auto"/>
              <w:rPr>
                <w:rFonts w:cs="Times New Roman"/>
                <w:szCs w:val="24"/>
              </w:rPr>
            </w:pPr>
          </w:p>
        </w:tc>
        <w:tc>
          <w:tcPr>
            <w:tcW w:w="2970" w:type="dxa"/>
          </w:tcPr>
          <w:p w14:paraId="5CBDB639" w14:textId="3B85FE39" w:rsidR="006C27F5" w:rsidRPr="00833382" w:rsidRDefault="00237118" w:rsidP="00BB07D8">
            <w:pPr>
              <w:spacing w:line="276" w:lineRule="auto"/>
              <w:rPr>
                <w:rFonts w:cs="Times New Roman"/>
                <w:szCs w:val="24"/>
              </w:rPr>
            </w:pPr>
            <w:r w:rsidRPr="00833382">
              <w:rPr>
                <w:rFonts w:cs="Times New Roman"/>
                <w:szCs w:val="24"/>
              </w:rPr>
              <w:t>N/A</w:t>
            </w:r>
            <w:r w:rsidR="000F746F" w:rsidRPr="00833382">
              <w:rPr>
                <w:rFonts w:cs="Times New Roman"/>
                <w:szCs w:val="24"/>
              </w:rPr>
              <w:t xml:space="preserve">- </w:t>
            </w:r>
            <w:r w:rsidR="00620BF8">
              <w:rPr>
                <w:rFonts w:cs="Times New Roman"/>
                <w:szCs w:val="24"/>
              </w:rPr>
              <w:t>s</w:t>
            </w:r>
            <w:r w:rsidR="000F746F" w:rsidRPr="00833382">
              <w:rPr>
                <w:rFonts w:cs="Times New Roman"/>
                <w:szCs w:val="24"/>
              </w:rPr>
              <w:t>tate</w:t>
            </w:r>
            <w:r w:rsidR="00620BF8">
              <w:rPr>
                <w:rFonts w:cs="Times New Roman"/>
                <w:szCs w:val="24"/>
              </w:rPr>
              <w:t xml:space="preserve"> a</w:t>
            </w:r>
            <w:r w:rsidR="000F746F" w:rsidRPr="00833382">
              <w:rPr>
                <w:rFonts w:cs="Times New Roman"/>
                <w:szCs w:val="24"/>
              </w:rPr>
              <w:t xml:space="preserve">gency elected this waiver from USDA. </w:t>
            </w:r>
          </w:p>
        </w:tc>
        <w:tc>
          <w:tcPr>
            <w:tcW w:w="3145" w:type="dxa"/>
          </w:tcPr>
          <w:p w14:paraId="75049D25" w14:textId="43B447DB" w:rsidR="006C27F5" w:rsidRPr="00833382" w:rsidRDefault="00237118" w:rsidP="00BB07D8">
            <w:pPr>
              <w:pStyle w:val="ListParagraph"/>
              <w:numPr>
                <w:ilvl w:val="0"/>
                <w:numId w:val="6"/>
              </w:numPr>
              <w:spacing w:after="120" w:line="276" w:lineRule="auto"/>
              <w:contextualSpacing w:val="0"/>
              <w:rPr>
                <w:rFonts w:cs="Times New Roman"/>
                <w:szCs w:val="24"/>
              </w:rPr>
            </w:pPr>
            <w:r w:rsidRPr="00833382">
              <w:rPr>
                <w:rFonts w:cs="Times New Roman"/>
                <w:szCs w:val="24"/>
              </w:rPr>
              <w:t xml:space="preserve">Data </w:t>
            </w:r>
            <w:r w:rsidR="00620BF8">
              <w:rPr>
                <w:rFonts w:cs="Times New Roman"/>
                <w:szCs w:val="24"/>
              </w:rPr>
              <w:t>c</w:t>
            </w:r>
            <w:r w:rsidRPr="00833382">
              <w:rPr>
                <w:rFonts w:cs="Times New Roman"/>
                <w:szCs w:val="24"/>
              </w:rPr>
              <w:t xml:space="preserve">ollection </w:t>
            </w:r>
            <w:r w:rsidR="00620BF8">
              <w:rPr>
                <w:rFonts w:cs="Times New Roman"/>
                <w:szCs w:val="24"/>
              </w:rPr>
              <w:t>u</w:t>
            </w:r>
            <w:r w:rsidRPr="00833382">
              <w:rPr>
                <w:rFonts w:cs="Times New Roman"/>
                <w:szCs w:val="24"/>
              </w:rPr>
              <w:t xml:space="preserve">sed to </w:t>
            </w:r>
            <w:r w:rsidR="00620BF8">
              <w:rPr>
                <w:rFonts w:cs="Times New Roman"/>
                <w:szCs w:val="24"/>
              </w:rPr>
              <w:t>c</w:t>
            </w:r>
            <w:r w:rsidRPr="00833382">
              <w:rPr>
                <w:rFonts w:cs="Times New Roman"/>
                <w:szCs w:val="24"/>
              </w:rPr>
              <w:t>alculate ISP- between April 1, 2020 and June 30, 2020</w:t>
            </w:r>
          </w:p>
          <w:p w14:paraId="4D0D789F" w14:textId="763575CC" w:rsidR="00237118" w:rsidRPr="00833382" w:rsidRDefault="00237118" w:rsidP="00BB07D8">
            <w:pPr>
              <w:pStyle w:val="ListParagraph"/>
              <w:numPr>
                <w:ilvl w:val="0"/>
                <w:numId w:val="6"/>
              </w:numPr>
              <w:spacing w:after="120" w:line="276" w:lineRule="auto"/>
              <w:contextualSpacing w:val="0"/>
              <w:rPr>
                <w:rFonts w:cs="Times New Roman"/>
                <w:szCs w:val="24"/>
              </w:rPr>
            </w:pPr>
            <w:r w:rsidRPr="00833382">
              <w:rPr>
                <w:rFonts w:cs="Times New Roman"/>
                <w:szCs w:val="24"/>
              </w:rPr>
              <w:t>LEA notification- June 15, 2020</w:t>
            </w:r>
          </w:p>
          <w:p w14:paraId="18D9400F" w14:textId="001E81FD" w:rsidR="00237118" w:rsidRPr="00833382" w:rsidRDefault="00237118" w:rsidP="00BB07D8">
            <w:pPr>
              <w:pStyle w:val="ListParagraph"/>
              <w:numPr>
                <w:ilvl w:val="0"/>
                <w:numId w:val="6"/>
              </w:numPr>
              <w:spacing w:after="120" w:line="276" w:lineRule="auto"/>
              <w:contextualSpacing w:val="0"/>
              <w:rPr>
                <w:rFonts w:cs="Times New Roman"/>
                <w:szCs w:val="24"/>
              </w:rPr>
            </w:pPr>
            <w:r w:rsidRPr="00833382">
              <w:rPr>
                <w:rFonts w:cs="Times New Roman"/>
                <w:szCs w:val="24"/>
              </w:rPr>
              <w:t xml:space="preserve">State </w:t>
            </w:r>
            <w:r w:rsidR="00620BF8">
              <w:rPr>
                <w:rFonts w:cs="Times New Roman"/>
                <w:szCs w:val="24"/>
              </w:rPr>
              <w:t>n</w:t>
            </w:r>
            <w:r w:rsidRPr="00833382">
              <w:rPr>
                <w:rFonts w:cs="Times New Roman"/>
                <w:szCs w:val="24"/>
              </w:rPr>
              <w:t>otification – June 15, 2020</w:t>
            </w:r>
          </w:p>
          <w:p w14:paraId="617B4030" w14:textId="2D6D79CA" w:rsidR="00237118" w:rsidRPr="00833382" w:rsidRDefault="00237118" w:rsidP="00BB07D8">
            <w:pPr>
              <w:pStyle w:val="ListParagraph"/>
              <w:numPr>
                <w:ilvl w:val="0"/>
                <w:numId w:val="6"/>
              </w:numPr>
              <w:spacing w:line="276" w:lineRule="auto"/>
              <w:rPr>
                <w:rFonts w:cs="Times New Roman"/>
                <w:szCs w:val="24"/>
              </w:rPr>
            </w:pPr>
            <w:r w:rsidRPr="00833382">
              <w:rPr>
                <w:rFonts w:cs="Times New Roman"/>
                <w:szCs w:val="24"/>
              </w:rPr>
              <w:lastRenderedPageBreak/>
              <w:t>LEAs that wish to participate- August 31, 2020</w:t>
            </w:r>
          </w:p>
        </w:tc>
      </w:tr>
      <w:tr w:rsidR="006C27F5" w:rsidRPr="00833382" w14:paraId="06C7AC7C" w14:textId="77777777" w:rsidTr="00833382">
        <w:tc>
          <w:tcPr>
            <w:tcW w:w="2430" w:type="dxa"/>
          </w:tcPr>
          <w:p w14:paraId="32AAB89B" w14:textId="77777777" w:rsidR="006C27F5" w:rsidRPr="00833382" w:rsidRDefault="00237118" w:rsidP="00BB07D8">
            <w:pPr>
              <w:spacing w:line="276" w:lineRule="auto"/>
              <w:rPr>
                <w:rFonts w:cs="Times New Roman"/>
                <w:szCs w:val="24"/>
              </w:rPr>
            </w:pPr>
            <w:r w:rsidRPr="00833382">
              <w:rPr>
                <w:rFonts w:cs="Times New Roman"/>
                <w:szCs w:val="24"/>
              </w:rPr>
              <w:lastRenderedPageBreak/>
              <w:t>Waiver of Meal Pattern Flexibility in the Child Nutrition Programs</w:t>
            </w:r>
          </w:p>
        </w:tc>
        <w:tc>
          <w:tcPr>
            <w:tcW w:w="3060" w:type="dxa"/>
          </w:tcPr>
          <w:p w14:paraId="5A78D61E" w14:textId="77777777" w:rsidR="006C27F5" w:rsidRPr="00833382" w:rsidRDefault="00237118" w:rsidP="00BB07D8">
            <w:pPr>
              <w:spacing w:after="120" w:line="276" w:lineRule="auto"/>
              <w:rPr>
                <w:rFonts w:cs="Times New Roman"/>
                <w:szCs w:val="24"/>
              </w:rPr>
            </w:pPr>
            <w:r w:rsidRPr="00833382">
              <w:rPr>
                <w:rFonts w:cs="Times New Roman"/>
                <w:szCs w:val="24"/>
              </w:rPr>
              <w:t xml:space="preserve">Program regulations require that sponsors follow a prescribed meal pattern. During the public health emergency, sponsors can apply to the state agency for flexibilities in the meal pattern. Under normal emergency feeding, USDA would have to approve these </w:t>
            </w:r>
            <w:r w:rsidR="005E5E94" w:rsidRPr="00833382">
              <w:rPr>
                <w:rFonts w:cs="Times New Roman"/>
                <w:szCs w:val="24"/>
              </w:rPr>
              <w:t>flexibilities;</w:t>
            </w:r>
            <w:r w:rsidRPr="00833382">
              <w:rPr>
                <w:rFonts w:cs="Times New Roman"/>
                <w:szCs w:val="24"/>
              </w:rPr>
              <w:t xml:space="preserve"> this waiver </w:t>
            </w:r>
            <w:r w:rsidRPr="00833382">
              <w:rPr>
                <w:rFonts w:cs="Times New Roman"/>
                <w:szCs w:val="24"/>
              </w:rPr>
              <w:lastRenderedPageBreak/>
              <w:t>allows the state agencies to approve requests from sponsors to waive meal pattern requirements.</w:t>
            </w:r>
          </w:p>
          <w:p w14:paraId="68BB257F" w14:textId="77777777" w:rsidR="00350F05" w:rsidRPr="00833382" w:rsidRDefault="00350F05" w:rsidP="00BB07D8">
            <w:pPr>
              <w:spacing w:line="276" w:lineRule="auto"/>
              <w:rPr>
                <w:rFonts w:cs="Times New Roman"/>
                <w:szCs w:val="24"/>
              </w:rPr>
            </w:pPr>
            <w:r w:rsidRPr="00833382">
              <w:rPr>
                <w:rFonts w:cs="Times New Roman"/>
                <w:szCs w:val="24"/>
              </w:rPr>
              <w:t>Expires: April 30, 2020</w:t>
            </w:r>
          </w:p>
        </w:tc>
        <w:tc>
          <w:tcPr>
            <w:tcW w:w="1530" w:type="dxa"/>
          </w:tcPr>
          <w:p w14:paraId="6E9A68DA" w14:textId="77777777" w:rsidR="00110D12" w:rsidRPr="00833382" w:rsidRDefault="00110D12" w:rsidP="00BB07D8">
            <w:pPr>
              <w:pStyle w:val="ListParagraph"/>
              <w:numPr>
                <w:ilvl w:val="0"/>
                <w:numId w:val="1"/>
              </w:numPr>
              <w:spacing w:line="276" w:lineRule="auto"/>
              <w:rPr>
                <w:rFonts w:cs="Times New Roman"/>
                <w:szCs w:val="24"/>
              </w:rPr>
            </w:pPr>
            <w:r w:rsidRPr="00833382">
              <w:rPr>
                <w:rFonts w:cs="Times New Roman"/>
                <w:szCs w:val="24"/>
              </w:rPr>
              <w:lastRenderedPageBreak/>
              <w:t>NSLP</w:t>
            </w:r>
          </w:p>
          <w:p w14:paraId="34B56CBB" w14:textId="77777777" w:rsidR="00110D12" w:rsidRPr="00833382" w:rsidRDefault="00110D12" w:rsidP="00BB07D8">
            <w:pPr>
              <w:pStyle w:val="ListParagraph"/>
              <w:numPr>
                <w:ilvl w:val="0"/>
                <w:numId w:val="1"/>
              </w:numPr>
              <w:spacing w:line="276" w:lineRule="auto"/>
              <w:rPr>
                <w:rFonts w:cs="Times New Roman"/>
                <w:szCs w:val="24"/>
              </w:rPr>
            </w:pPr>
            <w:r w:rsidRPr="00833382">
              <w:rPr>
                <w:rFonts w:cs="Times New Roman"/>
                <w:szCs w:val="24"/>
              </w:rPr>
              <w:t>SBP</w:t>
            </w:r>
          </w:p>
          <w:p w14:paraId="2F190D63" w14:textId="77777777" w:rsidR="00110D12" w:rsidRPr="00833382" w:rsidRDefault="00110D12" w:rsidP="00BB07D8">
            <w:pPr>
              <w:pStyle w:val="ListParagraph"/>
              <w:numPr>
                <w:ilvl w:val="0"/>
                <w:numId w:val="1"/>
              </w:numPr>
              <w:spacing w:line="276" w:lineRule="auto"/>
              <w:rPr>
                <w:rFonts w:cs="Times New Roman"/>
                <w:szCs w:val="24"/>
              </w:rPr>
            </w:pPr>
            <w:r w:rsidRPr="00833382">
              <w:rPr>
                <w:rFonts w:cs="Times New Roman"/>
                <w:szCs w:val="24"/>
              </w:rPr>
              <w:t>CACFP</w:t>
            </w:r>
          </w:p>
          <w:p w14:paraId="6F23656E" w14:textId="77777777" w:rsidR="006C27F5" w:rsidRPr="00833382" w:rsidRDefault="00110D12" w:rsidP="00BB07D8">
            <w:pPr>
              <w:pStyle w:val="ListParagraph"/>
              <w:numPr>
                <w:ilvl w:val="0"/>
                <w:numId w:val="1"/>
              </w:numPr>
              <w:spacing w:line="276" w:lineRule="auto"/>
              <w:rPr>
                <w:rFonts w:cs="Times New Roman"/>
                <w:szCs w:val="24"/>
              </w:rPr>
            </w:pPr>
            <w:r w:rsidRPr="00833382">
              <w:rPr>
                <w:rFonts w:cs="Times New Roman"/>
                <w:szCs w:val="24"/>
              </w:rPr>
              <w:t>SFSP</w:t>
            </w:r>
          </w:p>
        </w:tc>
        <w:tc>
          <w:tcPr>
            <w:tcW w:w="2970" w:type="dxa"/>
          </w:tcPr>
          <w:p w14:paraId="3BF71E54" w14:textId="77777777" w:rsidR="006C27F5" w:rsidRPr="00833382" w:rsidRDefault="00110D12" w:rsidP="00BB07D8">
            <w:pPr>
              <w:spacing w:after="120" w:line="276" w:lineRule="auto"/>
              <w:rPr>
                <w:rFonts w:cs="Times New Roman"/>
                <w:szCs w:val="24"/>
              </w:rPr>
            </w:pPr>
            <w:r w:rsidRPr="00833382">
              <w:rPr>
                <w:rFonts w:cs="Times New Roman"/>
                <w:szCs w:val="24"/>
              </w:rPr>
              <w:t xml:space="preserve">Sponsors </w:t>
            </w:r>
            <w:r w:rsidR="000F746F" w:rsidRPr="00833382">
              <w:rPr>
                <w:rFonts w:cs="Times New Roman"/>
                <w:szCs w:val="24"/>
              </w:rPr>
              <w:t>are eligible to elect this waiver if the</w:t>
            </w:r>
            <w:r w:rsidRPr="00833382">
              <w:rPr>
                <w:rFonts w:cs="Times New Roman"/>
                <w:szCs w:val="24"/>
              </w:rPr>
              <w:t xml:space="preserve"> waiver for non-congregate meals </w:t>
            </w:r>
            <w:r w:rsidR="000F746F" w:rsidRPr="00833382">
              <w:rPr>
                <w:rFonts w:cs="Times New Roman"/>
                <w:szCs w:val="24"/>
              </w:rPr>
              <w:t xml:space="preserve">is already approved. </w:t>
            </w:r>
          </w:p>
          <w:p w14:paraId="50F4DB81" w14:textId="28296327" w:rsidR="00D62C12" w:rsidRPr="00833382" w:rsidRDefault="00D62C12" w:rsidP="00BB07D8">
            <w:pPr>
              <w:spacing w:after="120" w:line="276" w:lineRule="auto"/>
              <w:rPr>
                <w:rFonts w:cs="Times New Roman"/>
                <w:szCs w:val="24"/>
              </w:rPr>
            </w:pPr>
            <w:r w:rsidRPr="00833382">
              <w:rPr>
                <w:rFonts w:cs="Times New Roman"/>
                <w:szCs w:val="24"/>
              </w:rPr>
              <w:t xml:space="preserve">Sponsors must request to elect this waiver from VDOE </w:t>
            </w:r>
            <w:r>
              <w:rPr>
                <w:rFonts w:cs="Times New Roman"/>
                <w:szCs w:val="24"/>
              </w:rPr>
              <w:t xml:space="preserve">by completing the </w:t>
            </w:r>
            <w:hyperlink r:id="rId13" w:history="1">
              <w:r w:rsidR="0066298E">
                <w:rPr>
                  <w:rStyle w:val="Hyperlink"/>
                  <w:rFonts w:cs="Times New Roman"/>
                  <w:szCs w:val="24"/>
                </w:rPr>
                <w:t xml:space="preserve">SFSP/SSO Parent Pick-up and Meal Flexibility Waiver </w:t>
              </w:r>
              <w:r w:rsidR="0066298E">
                <w:rPr>
                  <w:rStyle w:val="Hyperlink"/>
                  <w:rFonts w:cs="Times New Roman"/>
                  <w:szCs w:val="24"/>
                </w:rPr>
                <w:lastRenderedPageBreak/>
                <w:t>Request Form</w:t>
              </w:r>
            </w:hyperlink>
            <w:r w:rsidR="0066298E">
              <w:rPr>
                <w:rFonts w:cs="Times New Roman"/>
                <w:szCs w:val="24"/>
              </w:rPr>
              <w:t xml:space="preserve"> or the </w:t>
            </w:r>
            <w:hyperlink r:id="rId14" w:history="1">
              <w:r w:rsidR="0066298E" w:rsidRPr="007F65FC">
                <w:rPr>
                  <w:rStyle w:val="Hyperlink"/>
                  <w:rFonts w:cs="Times New Roman"/>
                  <w:szCs w:val="24"/>
                </w:rPr>
                <w:t>CACFP Waiver Request Form</w:t>
              </w:r>
            </w:hyperlink>
            <w:r w:rsidR="0066298E">
              <w:rPr>
                <w:rFonts w:cs="Times New Roman"/>
                <w:szCs w:val="24"/>
              </w:rPr>
              <w:t>.</w:t>
            </w:r>
          </w:p>
          <w:p w14:paraId="30284F2A" w14:textId="77777777" w:rsidR="000F746F" w:rsidRPr="00833382" w:rsidRDefault="000F746F" w:rsidP="00BB07D8">
            <w:pPr>
              <w:spacing w:line="276" w:lineRule="auto"/>
              <w:rPr>
                <w:rFonts w:cs="Times New Roman"/>
                <w:szCs w:val="24"/>
              </w:rPr>
            </w:pPr>
          </w:p>
        </w:tc>
        <w:tc>
          <w:tcPr>
            <w:tcW w:w="3145" w:type="dxa"/>
          </w:tcPr>
          <w:p w14:paraId="1571D122" w14:textId="2C4C5D15" w:rsidR="00AB56EE" w:rsidRPr="00833382" w:rsidRDefault="00AB56EE" w:rsidP="00BB07D8">
            <w:pPr>
              <w:pStyle w:val="ListParagraph"/>
              <w:numPr>
                <w:ilvl w:val="0"/>
                <w:numId w:val="1"/>
              </w:numPr>
              <w:spacing w:after="120" w:line="276" w:lineRule="auto"/>
              <w:contextualSpacing w:val="0"/>
              <w:rPr>
                <w:rFonts w:cs="Times New Roman"/>
                <w:szCs w:val="24"/>
              </w:rPr>
            </w:pPr>
            <w:r w:rsidRPr="00833382">
              <w:rPr>
                <w:rFonts w:cs="Times New Roman"/>
                <w:szCs w:val="24"/>
              </w:rPr>
              <w:lastRenderedPageBreak/>
              <w:t>When the sponsor makes the request and when it is approved</w:t>
            </w:r>
          </w:p>
          <w:p w14:paraId="4A70B4C8" w14:textId="089BBE95" w:rsidR="00AB56EE" w:rsidRPr="00833382" w:rsidRDefault="00AB56EE"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Sponsor name</w:t>
            </w:r>
          </w:p>
          <w:p w14:paraId="60D435AB" w14:textId="59EB0656" w:rsidR="00AB56EE" w:rsidRPr="00833382" w:rsidRDefault="00AB56EE"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Sponsor location</w:t>
            </w:r>
          </w:p>
          <w:p w14:paraId="481BD93B" w14:textId="285EF187" w:rsidR="00AB56EE" w:rsidRPr="00833382" w:rsidRDefault="00AB56EE"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The food component(s) the sponsor is requesting be waived</w:t>
            </w:r>
          </w:p>
          <w:p w14:paraId="6F698CCA" w14:textId="5D648B2D" w:rsidR="00AB56EE" w:rsidRPr="00833382" w:rsidRDefault="00AB56EE" w:rsidP="00BB07D8">
            <w:pPr>
              <w:pStyle w:val="ListParagraph"/>
              <w:numPr>
                <w:ilvl w:val="0"/>
                <w:numId w:val="1"/>
              </w:numPr>
              <w:spacing w:after="120" w:line="276" w:lineRule="auto"/>
              <w:contextualSpacing w:val="0"/>
              <w:rPr>
                <w:rFonts w:cs="Times New Roman"/>
                <w:szCs w:val="24"/>
              </w:rPr>
            </w:pPr>
            <w:r w:rsidRPr="00833382">
              <w:rPr>
                <w:rFonts w:cs="Times New Roman"/>
                <w:szCs w:val="24"/>
              </w:rPr>
              <w:lastRenderedPageBreak/>
              <w:t xml:space="preserve">Justification for the </w:t>
            </w:r>
            <w:r w:rsidR="005E5E94" w:rsidRPr="00833382">
              <w:rPr>
                <w:rFonts w:cs="Times New Roman"/>
                <w:szCs w:val="24"/>
              </w:rPr>
              <w:t>waiver</w:t>
            </w:r>
            <w:r w:rsidRPr="00833382">
              <w:rPr>
                <w:rFonts w:cs="Times New Roman"/>
                <w:szCs w:val="24"/>
              </w:rPr>
              <w:t xml:space="preserve"> request</w:t>
            </w:r>
          </w:p>
          <w:p w14:paraId="3F4B11DA" w14:textId="753C33F5" w:rsidR="00AB56EE" w:rsidRPr="00833382" w:rsidRDefault="00AB56EE"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A summary of the use of the waiver by the state agency and local program operators</w:t>
            </w:r>
          </w:p>
          <w:p w14:paraId="3DF8A466" w14:textId="21A22C73" w:rsidR="006C27F5" w:rsidRPr="00833382" w:rsidRDefault="00AB56EE" w:rsidP="00BB07D8">
            <w:pPr>
              <w:pStyle w:val="ListParagraph"/>
              <w:numPr>
                <w:ilvl w:val="0"/>
                <w:numId w:val="1"/>
              </w:numPr>
              <w:spacing w:line="276" w:lineRule="auto"/>
              <w:rPr>
                <w:rFonts w:cs="Times New Roman"/>
                <w:szCs w:val="24"/>
              </w:rPr>
            </w:pPr>
            <w:r w:rsidRPr="00833382">
              <w:rPr>
                <w:rFonts w:cs="Times New Roman"/>
                <w:szCs w:val="24"/>
              </w:rPr>
              <w:t>A description of whether and how this waiver resulted in improved service to program participants</w:t>
            </w:r>
          </w:p>
        </w:tc>
      </w:tr>
      <w:tr w:rsidR="00AB56EE" w:rsidRPr="00833382" w14:paraId="18AE6AA7" w14:textId="77777777" w:rsidTr="00833382">
        <w:tc>
          <w:tcPr>
            <w:tcW w:w="2430" w:type="dxa"/>
          </w:tcPr>
          <w:p w14:paraId="3530B2D7" w14:textId="659007B9" w:rsidR="00AB56EE" w:rsidRPr="00833382" w:rsidRDefault="00AB56EE" w:rsidP="00BB07D8">
            <w:pPr>
              <w:spacing w:line="276" w:lineRule="auto"/>
              <w:rPr>
                <w:rFonts w:cs="Times New Roman"/>
                <w:szCs w:val="24"/>
              </w:rPr>
            </w:pPr>
            <w:r w:rsidRPr="00833382">
              <w:rPr>
                <w:rFonts w:cs="Times New Roman"/>
                <w:szCs w:val="24"/>
              </w:rPr>
              <w:lastRenderedPageBreak/>
              <w:t>Waiver to Allow Parents and Guardians to Pick</w:t>
            </w:r>
            <w:r w:rsidR="00691704">
              <w:rPr>
                <w:rFonts w:cs="Times New Roman"/>
                <w:szCs w:val="24"/>
              </w:rPr>
              <w:t>-u</w:t>
            </w:r>
            <w:r w:rsidRPr="00833382">
              <w:rPr>
                <w:rFonts w:cs="Times New Roman"/>
                <w:szCs w:val="24"/>
              </w:rPr>
              <w:t>p Meals for Children</w:t>
            </w:r>
          </w:p>
        </w:tc>
        <w:tc>
          <w:tcPr>
            <w:tcW w:w="3060" w:type="dxa"/>
          </w:tcPr>
          <w:p w14:paraId="2849B8E0" w14:textId="77777777" w:rsidR="00166133" w:rsidRPr="00833382" w:rsidRDefault="00AB56EE" w:rsidP="00BB07D8">
            <w:pPr>
              <w:spacing w:after="120" w:line="276" w:lineRule="auto"/>
              <w:rPr>
                <w:rFonts w:cs="Times New Roman"/>
                <w:szCs w:val="24"/>
              </w:rPr>
            </w:pPr>
            <w:r w:rsidRPr="00833382">
              <w:rPr>
                <w:rFonts w:cs="Times New Roman"/>
                <w:szCs w:val="24"/>
              </w:rPr>
              <w:t>Program regulations require that meals must</w:t>
            </w:r>
            <w:r w:rsidR="005E5E94" w:rsidRPr="00833382">
              <w:rPr>
                <w:rFonts w:cs="Times New Roman"/>
                <w:szCs w:val="24"/>
              </w:rPr>
              <w:t xml:space="preserve"> be</w:t>
            </w:r>
            <w:r w:rsidRPr="00833382">
              <w:rPr>
                <w:rFonts w:cs="Times New Roman"/>
                <w:szCs w:val="24"/>
              </w:rPr>
              <w:t xml:space="preserve"> served to eligible children. This waiver allows sponsors to distribute meals to a parent or guardian to take home to their children.</w:t>
            </w:r>
          </w:p>
          <w:p w14:paraId="2F4629E4" w14:textId="77777777" w:rsidR="00166133" w:rsidRPr="00833382" w:rsidRDefault="00166133" w:rsidP="00BB07D8">
            <w:pPr>
              <w:spacing w:line="276" w:lineRule="auto"/>
              <w:rPr>
                <w:rFonts w:cs="Times New Roman"/>
                <w:szCs w:val="24"/>
              </w:rPr>
            </w:pPr>
            <w:r w:rsidRPr="00833382">
              <w:rPr>
                <w:rFonts w:cs="Times New Roman"/>
                <w:szCs w:val="24"/>
              </w:rPr>
              <w:t>Expires: June 30, 2020</w:t>
            </w:r>
          </w:p>
        </w:tc>
        <w:tc>
          <w:tcPr>
            <w:tcW w:w="1530" w:type="dxa"/>
          </w:tcPr>
          <w:p w14:paraId="31C1D25E" w14:textId="77777777" w:rsidR="00AB56EE" w:rsidRPr="00833382" w:rsidRDefault="00AB56EE" w:rsidP="00BB07D8">
            <w:pPr>
              <w:pStyle w:val="ListParagraph"/>
              <w:numPr>
                <w:ilvl w:val="0"/>
                <w:numId w:val="1"/>
              </w:numPr>
              <w:spacing w:line="276" w:lineRule="auto"/>
              <w:rPr>
                <w:rFonts w:cs="Times New Roman"/>
                <w:szCs w:val="24"/>
              </w:rPr>
            </w:pPr>
            <w:r w:rsidRPr="00833382">
              <w:rPr>
                <w:rFonts w:cs="Times New Roman"/>
                <w:szCs w:val="24"/>
              </w:rPr>
              <w:t>NSLP</w:t>
            </w:r>
          </w:p>
          <w:p w14:paraId="73B01F03" w14:textId="77777777" w:rsidR="00AB56EE" w:rsidRPr="00833382" w:rsidRDefault="00AB56EE" w:rsidP="00BB07D8">
            <w:pPr>
              <w:pStyle w:val="ListParagraph"/>
              <w:numPr>
                <w:ilvl w:val="0"/>
                <w:numId w:val="1"/>
              </w:numPr>
              <w:spacing w:line="276" w:lineRule="auto"/>
              <w:rPr>
                <w:rFonts w:cs="Times New Roman"/>
                <w:szCs w:val="24"/>
              </w:rPr>
            </w:pPr>
            <w:r w:rsidRPr="00833382">
              <w:rPr>
                <w:rFonts w:cs="Times New Roman"/>
                <w:szCs w:val="24"/>
              </w:rPr>
              <w:t>SBP</w:t>
            </w:r>
          </w:p>
          <w:p w14:paraId="46A29F24" w14:textId="77777777" w:rsidR="00AB56EE" w:rsidRPr="00833382" w:rsidRDefault="00AB56EE" w:rsidP="00BB07D8">
            <w:pPr>
              <w:pStyle w:val="ListParagraph"/>
              <w:numPr>
                <w:ilvl w:val="0"/>
                <w:numId w:val="1"/>
              </w:numPr>
              <w:spacing w:line="276" w:lineRule="auto"/>
              <w:rPr>
                <w:rFonts w:cs="Times New Roman"/>
                <w:szCs w:val="24"/>
              </w:rPr>
            </w:pPr>
            <w:r w:rsidRPr="00833382">
              <w:rPr>
                <w:rFonts w:cs="Times New Roman"/>
                <w:szCs w:val="24"/>
              </w:rPr>
              <w:t>CACFP</w:t>
            </w:r>
          </w:p>
          <w:p w14:paraId="67BFF507" w14:textId="77777777" w:rsidR="00AB56EE" w:rsidRPr="00833382" w:rsidRDefault="00AB56EE" w:rsidP="00BB07D8">
            <w:pPr>
              <w:pStyle w:val="ListParagraph"/>
              <w:numPr>
                <w:ilvl w:val="0"/>
                <w:numId w:val="1"/>
              </w:numPr>
              <w:spacing w:line="276" w:lineRule="auto"/>
              <w:rPr>
                <w:rFonts w:cs="Times New Roman"/>
                <w:szCs w:val="24"/>
              </w:rPr>
            </w:pPr>
            <w:r w:rsidRPr="00833382">
              <w:rPr>
                <w:rFonts w:cs="Times New Roman"/>
                <w:szCs w:val="24"/>
              </w:rPr>
              <w:t>SFSP</w:t>
            </w:r>
          </w:p>
        </w:tc>
        <w:tc>
          <w:tcPr>
            <w:tcW w:w="2970" w:type="dxa"/>
          </w:tcPr>
          <w:p w14:paraId="7A7F4B76" w14:textId="0883A3A6" w:rsidR="00691704" w:rsidRPr="00833382" w:rsidRDefault="00AB56EE" w:rsidP="00BB07D8">
            <w:pPr>
              <w:spacing w:after="120" w:line="276" w:lineRule="auto"/>
              <w:rPr>
                <w:rFonts w:cs="Times New Roman"/>
                <w:szCs w:val="24"/>
              </w:rPr>
            </w:pPr>
            <w:r w:rsidRPr="00833382">
              <w:rPr>
                <w:rFonts w:cs="Times New Roman"/>
                <w:szCs w:val="24"/>
              </w:rPr>
              <w:t xml:space="preserve">Sponsors with an approved waiver for non-congregate meals can </w:t>
            </w:r>
            <w:r w:rsidR="00691704" w:rsidRPr="00833382">
              <w:rPr>
                <w:rFonts w:cs="Times New Roman"/>
                <w:szCs w:val="24"/>
              </w:rPr>
              <w:t xml:space="preserve">elect this waiver from VDOE </w:t>
            </w:r>
            <w:r w:rsidR="00691704">
              <w:rPr>
                <w:rFonts w:cs="Times New Roman"/>
                <w:szCs w:val="24"/>
              </w:rPr>
              <w:t xml:space="preserve">by completing the </w:t>
            </w:r>
            <w:hyperlink r:id="rId15" w:history="1">
              <w:r w:rsidR="000E4DBC">
                <w:rPr>
                  <w:rStyle w:val="Hyperlink"/>
                  <w:rFonts w:cs="Times New Roman"/>
                  <w:szCs w:val="24"/>
                </w:rPr>
                <w:t>SFSP/SSO Parent Pick-up and Meal Flexibility Waiver Request Form</w:t>
              </w:r>
            </w:hyperlink>
            <w:r w:rsidR="0066298E">
              <w:rPr>
                <w:rFonts w:cs="Times New Roman"/>
                <w:szCs w:val="24"/>
              </w:rPr>
              <w:t xml:space="preserve"> or the </w:t>
            </w:r>
            <w:hyperlink r:id="rId16" w:history="1">
              <w:r w:rsidR="0066298E" w:rsidRPr="007F65FC">
                <w:rPr>
                  <w:rStyle w:val="Hyperlink"/>
                  <w:rFonts w:cs="Times New Roman"/>
                  <w:szCs w:val="24"/>
                </w:rPr>
                <w:t>CACFP Waiver Request Form</w:t>
              </w:r>
            </w:hyperlink>
            <w:r w:rsidR="0066298E">
              <w:rPr>
                <w:rFonts w:cs="Times New Roman"/>
                <w:szCs w:val="24"/>
              </w:rPr>
              <w:t>.</w:t>
            </w:r>
          </w:p>
          <w:p w14:paraId="4A27FC49" w14:textId="4F876E5C" w:rsidR="00AB56EE" w:rsidRPr="00833382" w:rsidRDefault="00AB56EE" w:rsidP="00BB07D8">
            <w:pPr>
              <w:spacing w:line="276" w:lineRule="auto"/>
              <w:rPr>
                <w:rFonts w:cs="Times New Roman"/>
                <w:szCs w:val="24"/>
              </w:rPr>
            </w:pPr>
          </w:p>
        </w:tc>
        <w:tc>
          <w:tcPr>
            <w:tcW w:w="3145" w:type="dxa"/>
          </w:tcPr>
          <w:p w14:paraId="7B066830" w14:textId="19A1A8EC" w:rsidR="00AB56EE" w:rsidRPr="00833382" w:rsidRDefault="00AB56EE"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Sponsors must complete an on</w:t>
            </w:r>
            <w:r w:rsidR="00691704">
              <w:rPr>
                <w:rFonts w:cs="Times New Roman"/>
                <w:szCs w:val="24"/>
              </w:rPr>
              <w:t>line waiver request form.</w:t>
            </w:r>
          </w:p>
          <w:p w14:paraId="3FD7FA51" w14:textId="69DA35FB" w:rsidR="00AB56EE" w:rsidRPr="00833382" w:rsidRDefault="00AB56EE"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Sponsors must describe they will maintain accountability and program integrity</w:t>
            </w:r>
            <w:r w:rsidR="00691704">
              <w:rPr>
                <w:rFonts w:cs="Times New Roman"/>
                <w:szCs w:val="24"/>
              </w:rPr>
              <w:t>.</w:t>
            </w:r>
          </w:p>
          <w:p w14:paraId="5BAAB916" w14:textId="7355CCA0" w:rsidR="00AB56EE" w:rsidRPr="00833382" w:rsidRDefault="00AB56EE"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Sponsors must describe how they will ensure meals are distributed only to parents or guardians of eligible children</w:t>
            </w:r>
            <w:r w:rsidR="00691704">
              <w:rPr>
                <w:rFonts w:cs="Times New Roman"/>
                <w:szCs w:val="24"/>
              </w:rPr>
              <w:t>.</w:t>
            </w:r>
          </w:p>
          <w:p w14:paraId="3F8B5BA8" w14:textId="3D980C4A" w:rsidR="00AB56EE" w:rsidRPr="00833382" w:rsidRDefault="00AB56EE" w:rsidP="00BB07D8">
            <w:pPr>
              <w:pStyle w:val="ListParagraph"/>
              <w:numPr>
                <w:ilvl w:val="0"/>
                <w:numId w:val="1"/>
              </w:numPr>
              <w:spacing w:after="120" w:line="276" w:lineRule="auto"/>
              <w:contextualSpacing w:val="0"/>
              <w:rPr>
                <w:rFonts w:cs="Times New Roman"/>
                <w:szCs w:val="24"/>
              </w:rPr>
            </w:pPr>
            <w:r w:rsidRPr="00833382">
              <w:rPr>
                <w:rFonts w:cs="Times New Roman"/>
                <w:szCs w:val="24"/>
              </w:rPr>
              <w:lastRenderedPageBreak/>
              <w:t>Sponsors must describe how they will ensure duplicate meals are not distributed to children</w:t>
            </w:r>
            <w:r w:rsidR="00691704">
              <w:rPr>
                <w:rFonts w:cs="Times New Roman"/>
                <w:szCs w:val="24"/>
              </w:rPr>
              <w:t>.</w:t>
            </w:r>
          </w:p>
          <w:p w14:paraId="60480DA0" w14:textId="0D1C3798" w:rsidR="00AB56EE" w:rsidRPr="00833382" w:rsidRDefault="00AB56EE"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A summary of the use of the waiver by the state agency and local program operators</w:t>
            </w:r>
            <w:r w:rsidR="00691704">
              <w:rPr>
                <w:rFonts w:cs="Times New Roman"/>
                <w:szCs w:val="24"/>
              </w:rPr>
              <w:t>.</w:t>
            </w:r>
          </w:p>
          <w:p w14:paraId="70B2DBFD" w14:textId="0E8D8B5A" w:rsidR="000F746F" w:rsidRPr="00691704" w:rsidRDefault="00AB56EE" w:rsidP="00BB07D8">
            <w:pPr>
              <w:pStyle w:val="ListParagraph"/>
              <w:numPr>
                <w:ilvl w:val="0"/>
                <w:numId w:val="1"/>
              </w:numPr>
              <w:spacing w:line="276" w:lineRule="auto"/>
              <w:rPr>
                <w:rFonts w:cs="Times New Roman"/>
                <w:szCs w:val="24"/>
              </w:rPr>
            </w:pPr>
            <w:r w:rsidRPr="00833382">
              <w:rPr>
                <w:rFonts w:cs="Times New Roman"/>
                <w:szCs w:val="24"/>
              </w:rPr>
              <w:t>A description of whether and how this waiver resulted in improved service to program participants.</w:t>
            </w:r>
          </w:p>
        </w:tc>
      </w:tr>
      <w:tr w:rsidR="00C201A6" w:rsidRPr="00833382" w14:paraId="6318E40D" w14:textId="77777777" w:rsidTr="00833382">
        <w:tc>
          <w:tcPr>
            <w:tcW w:w="2430" w:type="dxa"/>
          </w:tcPr>
          <w:p w14:paraId="763E5850" w14:textId="77777777" w:rsidR="00C201A6" w:rsidRPr="00833382" w:rsidRDefault="00C201A6" w:rsidP="00BB07D8">
            <w:pPr>
              <w:spacing w:line="276" w:lineRule="auto"/>
              <w:rPr>
                <w:rFonts w:cs="Times New Roman"/>
                <w:szCs w:val="24"/>
              </w:rPr>
            </w:pPr>
            <w:r w:rsidRPr="00833382">
              <w:rPr>
                <w:rFonts w:cs="Times New Roman"/>
                <w:szCs w:val="24"/>
              </w:rPr>
              <w:lastRenderedPageBreak/>
              <w:t>Waiver to Suspend Area Eligibility Requirements for all Eligible Sponsors Operating SSO and SFSP</w:t>
            </w:r>
          </w:p>
        </w:tc>
        <w:tc>
          <w:tcPr>
            <w:tcW w:w="3060" w:type="dxa"/>
          </w:tcPr>
          <w:p w14:paraId="50CEF87C" w14:textId="173CA6C0" w:rsidR="00C201A6" w:rsidRPr="00833382" w:rsidRDefault="00C201A6" w:rsidP="00BB07D8">
            <w:pPr>
              <w:spacing w:after="120" w:line="276" w:lineRule="auto"/>
              <w:rPr>
                <w:rFonts w:cs="Times New Roman"/>
                <w:szCs w:val="24"/>
              </w:rPr>
            </w:pPr>
            <w:r w:rsidRPr="00833382">
              <w:rPr>
                <w:rFonts w:cs="Times New Roman"/>
                <w:szCs w:val="24"/>
              </w:rPr>
              <w:t>Program regulations require that open sites must be located in areas where at least 50 percent of NSLP participants are eligible for free and reduced</w:t>
            </w:r>
            <w:r w:rsidR="00691704">
              <w:rPr>
                <w:rFonts w:cs="Times New Roman"/>
                <w:szCs w:val="24"/>
              </w:rPr>
              <w:t>-price</w:t>
            </w:r>
            <w:r w:rsidRPr="00833382">
              <w:rPr>
                <w:rFonts w:cs="Times New Roman"/>
                <w:szCs w:val="24"/>
              </w:rPr>
              <w:t xml:space="preserve"> meals. This waiver allows VDOE to approve sites that are below 50 percent of NSLP </w:t>
            </w:r>
            <w:r w:rsidRPr="00833382">
              <w:rPr>
                <w:rFonts w:cs="Times New Roman"/>
                <w:szCs w:val="24"/>
              </w:rPr>
              <w:lastRenderedPageBreak/>
              <w:t>participants eligible for free and reduced</w:t>
            </w:r>
            <w:r w:rsidR="00691704">
              <w:rPr>
                <w:rFonts w:cs="Times New Roman"/>
                <w:szCs w:val="24"/>
              </w:rPr>
              <w:t>-price</w:t>
            </w:r>
            <w:r w:rsidRPr="00833382">
              <w:rPr>
                <w:rFonts w:cs="Times New Roman"/>
                <w:szCs w:val="24"/>
              </w:rPr>
              <w:t xml:space="preserve"> meals.</w:t>
            </w:r>
          </w:p>
          <w:p w14:paraId="2F1F9DF7" w14:textId="77777777" w:rsidR="00166133" w:rsidRPr="00833382" w:rsidRDefault="00CC1F47" w:rsidP="00BB07D8">
            <w:pPr>
              <w:spacing w:line="276" w:lineRule="auto"/>
              <w:rPr>
                <w:rFonts w:cs="Times New Roman"/>
                <w:szCs w:val="24"/>
              </w:rPr>
            </w:pPr>
            <w:r w:rsidRPr="00833382">
              <w:rPr>
                <w:rFonts w:cs="Times New Roman"/>
                <w:szCs w:val="24"/>
              </w:rPr>
              <w:t>Expires: June 30, 2020</w:t>
            </w:r>
          </w:p>
        </w:tc>
        <w:tc>
          <w:tcPr>
            <w:tcW w:w="1530" w:type="dxa"/>
          </w:tcPr>
          <w:p w14:paraId="6AFBDC4D" w14:textId="77777777" w:rsidR="00C201A6" w:rsidRPr="00833382" w:rsidRDefault="00C201A6" w:rsidP="00BB07D8">
            <w:pPr>
              <w:pStyle w:val="ListParagraph"/>
              <w:numPr>
                <w:ilvl w:val="0"/>
                <w:numId w:val="1"/>
              </w:numPr>
              <w:spacing w:line="276" w:lineRule="auto"/>
              <w:rPr>
                <w:rFonts w:cs="Times New Roman"/>
                <w:szCs w:val="24"/>
              </w:rPr>
            </w:pPr>
            <w:r w:rsidRPr="00833382">
              <w:rPr>
                <w:rFonts w:cs="Times New Roman"/>
                <w:szCs w:val="24"/>
              </w:rPr>
              <w:lastRenderedPageBreak/>
              <w:t>NSLP</w:t>
            </w:r>
          </w:p>
          <w:p w14:paraId="5B3F726D" w14:textId="77777777" w:rsidR="00C201A6" w:rsidRPr="00833382" w:rsidRDefault="00C201A6" w:rsidP="00BB07D8">
            <w:pPr>
              <w:pStyle w:val="ListParagraph"/>
              <w:numPr>
                <w:ilvl w:val="0"/>
                <w:numId w:val="1"/>
              </w:numPr>
              <w:spacing w:line="276" w:lineRule="auto"/>
              <w:rPr>
                <w:rFonts w:cs="Times New Roman"/>
                <w:szCs w:val="24"/>
              </w:rPr>
            </w:pPr>
            <w:r w:rsidRPr="00833382">
              <w:rPr>
                <w:rFonts w:cs="Times New Roman"/>
                <w:szCs w:val="24"/>
              </w:rPr>
              <w:t>SBP</w:t>
            </w:r>
          </w:p>
          <w:p w14:paraId="2C15B490" w14:textId="77777777" w:rsidR="00C201A6" w:rsidRPr="00833382" w:rsidRDefault="00C201A6" w:rsidP="00BB07D8">
            <w:pPr>
              <w:pStyle w:val="ListParagraph"/>
              <w:numPr>
                <w:ilvl w:val="0"/>
                <w:numId w:val="1"/>
              </w:numPr>
              <w:spacing w:line="276" w:lineRule="auto"/>
              <w:rPr>
                <w:rFonts w:cs="Times New Roman"/>
                <w:szCs w:val="24"/>
              </w:rPr>
            </w:pPr>
            <w:r w:rsidRPr="00833382">
              <w:rPr>
                <w:rFonts w:cs="Times New Roman"/>
                <w:szCs w:val="24"/>
              </w:rPr>
              <w:t>SFSP</w:t>
            </w:r>
          </w:p>
        </w:tc>
        <w:tc>
          <w:tcPr>
            <w:tcW w:w="2970" w:type="dxa"/>
          </w:tcPr>
          <w:p w14:paraId="57BCC08B" w14:textId="77777777" w:rsidR="000F746F" w:rsidRPr="00833382" w:rsidRDefault="00C201A6" w:rsidP="00BB07D8">
            <w:pPr>
              <w:spacing w:after="120" w:line="276" w:lineRule="auto"/>
              <w:rPr>
                <w:rFonts w:cs="Times New Roman"/>
                <w:color w:val="000000"/>
                <w:szCs w:val="24"/>
              </w:rPr>
            </w:pPr>
            <w:r w:rsidRPr="00833382">
              <w:rPr>
                <w:rFonts w:cs="Times New Roman"/>
                <w:color w:val="000000"/>
                <w:szCs w:val="24"/>
              </w:rPr>
              <w:t xml:space="preserve">Sponsors must </w:t>
            </w:r>
            <w:r w:rsidR="004D05D8" w:rsidRPr="00833382">
              <w:rPr>
                <w:rFonts w:cs="Times New Roman"/>
                <w:color w:val="000000"/>
                <w:szCs w:val="24"/>
              </w:rPr>
              <w:t>apply</w:t>
            </w:r>
            <w:r w:rsidRPr="00833382">
              <w:rPr>
                <w:rFonts w:cs="Times New Roman"/>
                <w:color w:val="000000"/>
                <w:szCs w:val="24"/>
              </w:rPr>
              <w:t xml:space="preserve"> for these sites to participate and describe how they are targeting the eligible students above 50 percent eligibility.</w:t>
            </w:r>
            <w:r w:rsidR="004D05D8" w:rsidRPr="00833382">
              <w:rPr>
                <w:rFonts w:cs="Times New Roman"/>
                <w:color w:val="000000"/>
                <w:szCs w:val="24"/>
              </w:rPr>
              <w:t xml:space="preserve"> </w:t>
            </w:r>
          </w:p>
          <w:p w14:paraId="7F33723A" w14:textId="35C022AD" w:rsidR="00C201A6" w:rsidRPr="00833382" w:rsidRDefault="004D05D8" w:rsidP="00BB07D8">
            <w:pPr>
              <w:spacing w:line="276" w:lineRule="auto"/>
              <w:rPr>
                <w:rFonts w:cs="Times New Roman"/>
                <w:color w:val="000000"/>
                <w:szCs w:val="24"/>
              </w:rPr>
            </w:pPr>
            <w:r w:rsidRPr="00833382">
              <w:rPr>
                <w:rFonts w:cs="Times New Roman"/>
                <w:color w:val="000000"/>
                <w:szCs w:val="24"/>
              </w:rPr>
              <w:t xml:space="preserve">This </w:t>
            </w:r>
            <w:r w:rsidR="000F746F" w:rsidRPr="00833382">
              <w:rPr>
                <w:rFonts w:cs="Times New Roman"/>
                <w:color w:val="000000"/>
                <w:szCs w:val="24"/>
              </w:rPr>
              <w:t>information must be included in the SNPWeb</w:t>
            </w:r>
            <w:r w:rsidRPr="00833382">
              <w:rPr>
                <w:rFonts w:cs="Times New Roman"/>
                <w:color w:val="000000"/>
                <w:szCs w:val="24"/>
              </w:rPr>
              <w:t xml:space="preserve"> application. </w:t>
            </w:r>
            <w:r w:rsidR="00C201A6" w:rsidRPr="00833382">
              <w:rPr>
                <w:rFonts w:cs="Times New Roman"/>
                <w:color w:val="000000"/>
                <w:szCs w:val="24"/>
              </w:rPr>
              <w:t xml:space="preserve"> </w:t>
            </w:r>
          </w:p>
          <w:p w14:paraId="73B22430" w14:textId="77777777" w:rsidR="00C201A6" w:rsidRPr="00833382" w:rsidRDefault="00C201A6" w:rsidP="00BB07D8">
            <w:pPr>
              <w:spacing w:line="276" w:lineRule="auto"/>
              <w:rPr>
                <w:rFonts w:cs="Times New Roman"/>
                <w:szCs w:val="24"/>
              </w:rPr>
            </w:pPr>
          </w:p>
        </w:tc>
        <w:tc>
          <w:tcPr>
            <w:tcW w:w="3145" w:type="dxa"/>
          </w:tcPr>
          <w:p w14:paraId="14232EDD" w14:textId="26FF24BC" w:rsidR="00844D18" w:rsidRPr="00833382" w:rsidRDefault="00844D18"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A summary of the use of this waiver by the state agency and program operators</w:t>
            </w:r>
          </w:p>
          <w:p w14:paraId="24C99DA4" w14:textId="65717D28" w:rsidR="00844D18" w:rsidRPr="00833382" w:rsidRDefault="00844D18"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A summary of how new meal sites were previously eligible or new</w:t>
            </w:r>
            <w:r w:rsidR="00691704">
              <w:rPr>
                <w:rFonts w:cs="Times New Roman"/>
                <w:szCs w:val="24"/>
              </w:rPr>
              <w:t xml:space="preserve"> </w:t>
            </w:r>
            <w:r w:rsidRPr="00833382">
              <w:rPr>
                <w:rFonts w:cs="Times New Roman"/>
                <w:szCs w:val="24"/>
              </w:rPr>
              <w:t>economic impacts of COVID-19</w:t>
            </w:r>
          </w:p>
          <w:p w14:paraId="65B16FBF" w14:textId="4DDB49FD" w:rsidR="00C201A6" w:rsidRPr="00833382" w:rsidRDefault="00844D18" w:rsidP="00BB07D8">
            <w:pPr>
              <w:pStyle w:val="ListParagraph"/>
              <w:numPr>
                <w:ilvl w:val="0"/>
                <w:numId w:val="1"/>
              </w:numPr>
              <w:spacing w:line="276" w:lineRule="auto"/>
              <w:rPr>
                <w:rFonts w:cs="Times New Roman"/>
                <w:szCs w:val="24"/>
              </w:rPr>
            </w:pPr>
            <w:r w:rsidRPr="00833382">
              <w:rPr>
                <w:rFonts w:cs="Times New Roman"/>
                <w:szCs w:val="24"/>
              </w:rPr>
              <w:t xml:space="preserve">A description of whether and how this waiver </w:t>
            </w:r>
            <w:r w:rsidRPr="00833382">
              <w:rPr>
                <w:rFonts w:cs="Times New Roman"/>
                <w:szCs w:val="24"/>
              </w:rPr>
              <w:lastRenderedPageBreak/>
              <w:t>resulted in improved services to program participants</w:t>
            </w:r>
          </w:p>
        </w:tc>
      </w:tr>
      <w:tr w:rsidR="00844D18" w:rsidRPr="00833382" w14:paraId="1FD99D9A" w14:textId="77777777" w:rsidTr="00833382">
        <w:tc>
          <w:tcPr>
            <w:tcW w:w="2430" w:type="dxa"/>
          </w:tcPr>
          <w:p w14:paraId="4CF1B59E" w14:textId="77777777" w:rsidR="00843C77" w:rsidRPr="00833382" w:rsidRDefault="00843C77" w:rsidP="00BB07D8">
            <w:pPr>
              <w:spacing w:line="276" w:lineRule="auto"/>
              <w:rPr>
                <w:rFonts w:cs="Times New Roman"/>
                <w:color w:val="000000"/>
                <w:szCs w:val="24"/>
              </w:rPr>
            </w:pPr>
            <w:r w:rsidRPr="00833382">
              <w:rPr>
                <w:rFonts w:cs="Times New Roman"/>
                <w:color w:val="000000"/>
                <w:szCs w:val="24"/>
              </w:rPr>
              <w:lastRenderedPageBreak/>
              <w:t>Waiver of Monitoring Requirements for Sponsors in the Child and Adult Care Food Program</w:t>
            </w:r>
          </w:p>
          <w:p w14:paraId="6FD141A4" w14:textId="77777777" w:rsidR="00844D18" w:rsidRPr="00833382" w:rsidRDefault="00844D18" w:rsidP="00BB07D8">
            <w:pPr>
              <w:spacing w:line="276" w:lineRule="auto"/>
              <w:rPr>
                <w:rFonts w:cs="Times New Roman"/>
                <w:szCs w:val="24"/>
              </w:rPr>
            </w:pPr>
          </w:p>
        </w:tc>
        <w:tc>
          <w:tcPr>
            <w:tcW w:w="3060" w:type="dxa"/>
          </w:tcPr>
          <w:p w14:paraId="49D02936" w14:textId="5CC6C988" w:rsidR="00843C77" w:rsidRPr="00833382" w:rsidRDefault="00843C77" w:rsidP="00BB07D8">
            <w:pPr>
              <w:spacing w:after="120" w:line="276" w:lineRule="auto"/>
              <w:rPr>
                <w:rFonts w:cs="Times New Roman"/>
                <w:szCs w:val="24"/>
              </w:rPr>
            </w:pPr>
            <w:r w:rsidRPr="00833382">
              <w:rPr>
                <w:rFonts w:cs="Times New Roman"/>
                <w:szCs w:val="24"/>
              </w:rPr>
              <w:t xml:space="preserve">Program regulations </w:t>
            </w:r>
            <w:r w:rsidR="00E35C4D">
              <w:rPr>
                <w:rFonts w:cs="Times New Roman"/>
                <w:szCs w:val="24"/>
              </w:rPr>
              <w:t xml:space="preserve">that </w:t>
            </w:r>
            <w:r w:rsidRPr="00833382">
              <w:rPr>
                <w:rFonts w:cs="Times New Roman"/>
                <w:szCs w:val="24"/>
              </w:rPr>
              <w:t>require monitors as described in 7 CFR 226.16(d)(4)(iii) are waived and sponsoring organizations monitor their sites as follows:</w:t>
            </w:r>
          </w:p>
          <w:p w14:paraId="51C9E78A" w14:textId="77777777" w:rsidR="00843C77" w:rsidRPr="00833382" w:rsidRDefault="00843C77" w:rsidP="00BB07D8">
            <w:pPr>
              <w:pStyle w:val="ListParagraph"/>
              <w:numPr>
                <w:ilvl w:val="0"/>
                <w:numId w:val="8"/>
              </w:numPr>
              <w:spacing w:after="120" w:line="276" w:lineRule="auto"/>
              <w:contextualSpacing w:val="0"/>
              <w:rPr>
                <w:rFonts w:cs="Times New Roman"/>
                <w:szCs w:val="24"/>
              </w:rPr>
            </w:pPr>
            <w:r w:rsidRPr="00833382">
              <w:rPr>
                <w:rFonts w:cs="Times New Roman"/>
                <w:szCs w:val="24"/>
              </w:rPr>
              <w:t>Two reviews of their facilities each year;</w:t>
            </w:r>
          </w:p>
          <w:p w14:paraId="49C47AB0" w14:textId="77777777" w:rsidR="00843C77" w:rsidRPr="00833382" w:rsidRDefault="00843C77" w:rsidP="00BB07D8">
            <w:pPr>
              <w:pStyle w:val="ListParagraph"/>
              <w:numPr>
                <w:ilvl w:val="0"/>
                <w:numId w:val="8"/>
              </w:numPr>
              <w:spacing w:after="120" w:line="276" w:lineRule="auto"/>
              <w:contextualSpacing w:val="0"/>
              <w:rPr>
                <w:rFonts w:cs="Times New Roman"/>
                <w:szCs w:val="24"/>
              </w:rPr>
            </w:pPr>
            <w:r w:rsidRPr="00833382">
              <w:rPr>
                <w:rFonts w:cs="Times New Roman"/>
                <w:szCs w:val="24"/>
              </w:rPr>
              <w:t>Only one CACFP visit is unannounced;</w:t>
            </w:r>
          </w:p>
          <w:p w14:paraId="11A39ED0" w14:textId="77777777" w:rsidR="00843C77" w:rsidRPr="00833382" w:rsidRDefault="00843C77" w:rsidP="00BB07D8">
            <w:pPr>
              <w:pStyle w:val="ListParagraph"/>
              <w:numPr>
                <w:ilvl w:val="0"/>
                <w:numId w:val="8"/>
              </w:numPr>
              <w:spacing w:after="120" w:line="276" w:lineRule="auto"/>
              <w:contextualSpacing w:val="0"/>
              <w:rPr>
                <w:rFonts w:cs="Times New Roman"/>
                <w:szCs w:val="24"/>
              </w:rPr>
            </w:pPr>
            <w:r w:rsidRPr="00833382">
              <w:rPr>
                <w:rFonts w:cs="Times New Roman"/>
                <w:szCs w:val="24"/>
              </w:rPr>
              <w:t>At least only one unannounced review must observe a meal;</w:t>
            </w:r>
          </w:p>
          <w:p w14:paraId="4D10421E" w14:textId="77777777" w:rsidR="00843C77" w:rsidRPr="00833382" w:rsidRDefault="00843C77" w:rsidP="00BB07D8">
            <w:pPr>
              <w:pStyle w:val="ListParagraph"/>
              <w:numPr>
                <w:ilvl w:val="0"/>
                <w:numId w:val="8"/>
              </w:numPr>
              <w:spacing w:after="120" w:line="276" w:lineRule="auto"/>
              <w:contextualSpacing w:val="0"/>
              <w:rPr>
                <w:rFonts w:cs="Times New Roman"/>
                <w:szCs w:val="24"/>
              </w:rPr>
            </w:pPr>
            <w:r w:rsidRPr="00833382">
              <w:rPr>
                <w:rFonts w:cs="Times New Roman"/>
                <w:szCs w:val="24"/>
              </w:rPr>
              <w:t>That no less than six months elapse between reviews;</w:t>
            </w:r>
          </w:p>
          <w:p w14:paraId="03C5475A" w14:textId="77777777" w:rsidR="00844D18" w:rsidRPr="00833382" w:rsidRDefault="00843C77" w:rsidP="00BB07D8">
            <w:pPr>
              <w:pStyle w:val="ListParagraph"/>
              <w:numPr>
                <w:ilvl w:val="0"/>
                <w:numId w:val="8"/>
              </w:numPr>
              <w:spacing w:after="120" w:line="276" w:lineRule="auto"/>
              <w:contextualSpacing w:val="0"/>
              <w:rPr>
                <w:rFonts w:cs="Times New Roman"/>
                <w:szCs w:val="24"/>
              </w:rPr>
            </w:pPr>
            <w:r w:rsidRPr="00833382">
              <w:rPr>
                <w:rFonts w:cs="Times New Roman"/>
                <w:szCs w:val="24"/>
              </w:rPr>
              <w:t xml:space="preserve">Allows sponsoring organizations to review new CACFP facilities </w:t>
            </w:r>
            <w:r w:rsidRPr="00833382">
              <w:rPr>
                <w:rFonts w:cs="Times New Roman"/>
                <w:szCs w:val="24"/>
              </w:rPr>
              <w:lastRenderedPageBreak/>
              <w:t>within the first four weeks of operation as a desk audit.</w:t>
            </w:r>
          </w:p>
          <w:p w14:paraId="424F01FD" w14:textId="77777777" w:rsidR="00CC1F47" w:rsidRPr="00833382" w:rsidRDefault="00CC1F47" w:rsidP="00BB07D8">
            <w:pPr>
              <w:spacing w:line="276" w:lineRule="auto"/>
              <w:rPr>
                <w:rFonts w:cs="Times New Roman"/>
                <w:szCs w:val="24"/>
              </w:rPr>
            </w:pPr>
            <w:r w:rsidRPr="00833382">
              <w:rPr>
                <w:rFonts w:cs="Times New Roman"/>
                <w:szCs w:val="24"/>
              </w:rPr>
              <w:t>Expires: June 30, 2020</w:t>
            </w:r>
          </w:p>
        </w:tc>
        <w:tc>
          <w:tcPr>
            <w:tcW w:w="1530" w:type="dxa"/>
          </w:tcPr>
          <w:p w14:paraId="6C0C2CE3" w14:textId="77777777" w:rsidR="00844D18" w:rsidRPr="00833382" w:rsidRDefault="00843C77" w:rsidP="00BB07D8">
            <w:pPr>
              <w:pStyle w:val="ListParagraph"/>
              <w:numPr>
                <w:ilvl w:val="0"/>
                <w:numId w:val="1"/>
              </w:numPr>
              <w:spacing w:line="276" w:lineRule="auto"/>
              <w:rPr>
                <w:rFonts w:cs="Times New Roman"/>
                <w:szCs w:val="24"/>
              </w:rPr>
            </w:pPr>
            <w:r w:rsidRPr="00833382">
              <w:rPr>
                <w:rFonts w:cs="Times New Roman"/>
                <w:szCs w:val="24"/>
              </w:rPr>
              <w:lastRenderedPageBreak/>
              <w:t>CACFP</w:t>
            </w:r>
          </w:p>
        </w:tc>
        <w:tc>
          <w:tcPr>
            <w:tcW w:w="2970" w:type="dxa"/>
          </w:tcPr>
          <w:p w14:paraId="2A22E279" w14:textId="00C094E5" w:rsidR="006733BF" w:rsidRPr="00833382" w:rsidRDefault="006733BF" w:rsidP="00BB07D8">
            <w:pPr>
              <w:spacing w:line="276" w:lineRule="auto"/>
              <w:rPr>
                <w:rFonts w:cs="Times New Roman"/>
                <w:color w:val="000000"/>
                <w:szCs w:val="24"/>
              </w:rPr>
            </w:pPr>
            <w:r w:rsidRPr="00833382">
              <w:rPr>
                <w:rFonts w:cs="Times New Roman"/>
                <w:color w:val="000000"/>
                <w:szCs w:val="24"/>
              </w:rPr>
              <w:t xml:space="preserve">Sponsors are not required to apply for this waiver </w:t>
            </w:r>
            <w:r w:rsidR="007B57D3" w:rsidRPr="00833382">
              <w:rPr>
                <w:rFonts w:cs="Times New Roman"/>
                <w:color w:val="000000"/>
                <w:szCs w:val="24"/>
              </w:rPr>
              <w:t>but</w:t>
            </w:r>
            <w:r w:rsidR="00E35C4D">
              <w:rPr>
                <w:rFonts w:cs="Times New Roman"/>
                <w:color w:val="000000"/>
                <w:szCs w:val="24"/>
              </w:rPr>
              <w:t>,</w:t>
            </w:r>
            <w:r w:rsidR="007B57D3" w:rsidRPr="00833382">
              <w:rPr>
                <w:rFonts w:cs="Times New Roman"/>
                <w:color w:val="000000"/>
                <w:szCs w:val="24"/>
              </w:rPr>
              <w:t xml:space="preserve"> if </w:t>
            </w:r>
            <w:r w:rsidR="00E35C4D">
              <w:rPr>
                <w:rFonts w:cs="Times New Roman"/>
                <w:color w:val="000000"/>
                <w:szCs w:val="24"/>
              </w:rPr>
              <w:t xml:space="preserve">they </w:t>
            </w:r>
            <w:r w:rsidR="007B57D3" w:rsidRPr="00833382">
              <w:rPr>
                <w:rFonts w:cs="Times New Roman"/>
                <w:color w:val="000000"/>
                <w:szCs w:val="24"/>
              </w:rPr>
              <w:t>elect to utilize the waiver</w:t>
            </w:r>
            <w:r w:rsidR="00E35C4D">
              <w:rPr>
                <w:rFonts w:cs="Times New Roman"/>
                <w:color w:val="000000"/>
                <w:szCs w:val="24"/>
              </w:rPr>
              <w:t>,</w:t>
            </w:r>
            <w:r w:rsidR="007B57D3" w:rsidRPr="00833382">
              <w:rPr>
                <w:rFonts w:cs="Times New Roman"/>
                <w:color w:val="000000"/>
                <w:szCs w:val="24"/>
              </w:rPr>
              <w:t xml:space="preserve"> are required to indicate on the </w:t>
            </w:r>
            <w:hyperlink r:id="rId17" w:history="1">
              <w:r w:rsidR="00E35C4D" w:rsidRPr="00E35C4D">
                <w:rPr>
                  <w:rStyle w:val="Hyperlink"/>
                  <w:rFonts w:cs="Times New Roman"/>
                  <w:szCs w:val="24"/>
                </w:rPr>
                <w:t>CACFP Waiver Request Form</w:t>
              </w:r>
            </w:hyperlink>
            <w:r w:rsidR="00E35C4D">
              <w:rPr>
                <w:rFonts w:cs="Times New Roman"/>
                <w:color w:val="000000"/>
                <w:szCs w:val="24"/>
              </w:rPr>
              <w:t>.</w:t>
            </w:r>
          </w:p>
          <w:p w14:paraId="175705EA" w14:textId="77777777" w:rsidR="00844D18" w:rsidRPr="00833382" w:rsidRDefault="00844D18" w:rsidP="00BB07D8">
            <w:pPr>
              <w:spacing w:line="276" w:lineRule="auto"/>
              <w:rPr>
                <w:rFonts w:cs="Times New Roman"/>
                <w:color w:val="000000"/>
                <w:szCs w:val="24"/>
              </w:rPr>
            </w:pPr>
          </w:p>
        </w:tc>
        <w:tc>
          <w:tcPr>
            <w:tcW w:w="3145" w:type="dxa"/>
          </w:tcPr>
          <w:p w14:paraId="008AA034" w14:textId="771CC1C5" w:rsidR="00CC6F9D" w:rsidRPr="00833382" w:rsidRDefault="00CC6F9D"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A summary of the use of the waiver by the state agency and local program operators</w:t>
            </w:r>
          </w:p>
          <w:p w14:paraId="61309539" w14:textId="2542A5B2" w:rsidR="00844D18" w:rsidRPr="00833382" w:rsidRDefault="00CC6F9D" w:rsidP="00BB07D8">
            <w:pPr>
              <w:pStyle w:val="ListParagraph"/>
              <w:numPr>
                <w:ilvl w:val="0"/>
                <w:numId w:val="1"/>
              </w:numPr>
              <w:spacing w:line="276" w:lineRule="auto"/>
              <w:rPr>
                <w:rFonts w:cs="Times New Roman"/>
                <w:szCs w:val="24"/>
              </w:rPr>
            </w:pPr>
            <w:r w:rsidRPr="00833382">
              <w:rPr>
                <w:rFonts w:cs="Times New Roman"/>
                <w:szCs w:val="24"/>
              </w:rPr>
              <w:t>A description of whether and how this waiver resulted in improved service to program participants</w:t>
            </w:r>
          </w:p>
        </w:tc>
      </w:tr>
      <w:tr w:rsidR="00A66AB6" w:rsidRPr="00833382" w14:paraId="269431A2" w14:textId="77777777" w:rsidTr="00833382">
        <w:tc>
          <w:tcPr>
            <w:tcW w:w="2430" w:type="dxa"/>
          </w:tcPr>
          <w:p w14:paraId="7A7FDF7A" w14:textId="77777777" w:rsidR="00A66AB6" w:rsidRPr="00833382" w:rsidRDefault="00A66AB6" w:rsidP="00BB07D8">
            <w:pPr>
              <w:spacing w:line="276" w:lineRule="auto"/>
              <w:rPr>
                <w:rFonts w:cs="Times New Roman"/>
                <w:color w:val="000000"/>
                <w:szCs w:val="24"/>
              </w:rPr>
            </w:pPr>
            <w:r w:rsidRPr="00833382">
              <w:rPr>
                <w:rFonts w:cs="Times New Roman"/>
                <w:color w:val="000000"/>
                <w:szCs w:val="24"/>
              </w:rPr>
              <w:t>Waiver of Onsite Monitoring Requirements for Sponsoring Organizations in the Summer Food Service Program.</w:t>
            </w:r>
          </w:p>
          <w:p w14:paraId="16AD56EA" w14:textId="77777777" w:rsidR="00A66AB6" w:rsidRPr="00833382" w:rsidRDefault="00A66AB6" w:rsidP="00BB07D8">
            <w:pPr>
              <w:spacing w:line="276" w:lineRule="auto"/>
              <w:rPr>
                <w:rFonts w:cs="Times New Roman"/>
                <w:color w:val="000000"/>
                <w:szCs w:val="24"/>
              </w:rPr>
            </w:pPr>
          </w:p>
        </w:tc>
        <w:tc>
          <w:tcPr>
            <w:tcW w:w="3060" w:type="dxa"/>
          </w:tcPr>
          <w:p w14:paraId="12EC11C6" w14:textId="61C1985E" w:rsidR="006733BF" w:rsidRPr="00833382" w:rsidRDefault="006733BF" w:rsidP="00BB07D8">
            <w:pPr>
              <w:spacing w:after="120" w:line="276" w:lineRule="auto"/>
              <w:rPr>
                <w:rFonts w:cs="Times New Roman"/>
                <w:color w:val="000000"/>
                <w:szCs w:val="24"/>
              </w:rPr>
            </w:pPr>
            <w:r w:rsidRPr="00833382">
              <w:rPr>
                <w:rFonts w:cs="Times New Roman"/>
                <w:color w:val="000000"/>
                <w:szCs w:val="24"/>
              </w:rPr>
              <w:t>Program regulations found at 7 CFR 225.15 (d) are waived and sponsoring organizations are not required to make onsite visits but</w:t>
            </w:r>
            <w:r w:rsidR="00E35C4D">
              <w:rPr>
                <w:rFonts w:cs="Times New Roman"/>
                <w:color w:val="000000"/>
                <w:szCs w:val="24"/>
              </w:rPr>
              <w:t>,</w:t>
            </w:r>
            <w:r w:rsidRPr="00833382">
              <w:rPr>
                <w:rFonts w:cs="Times New Roman"/>
                <w:color w:val="000000"/>
                <w:szCs w:val="24"/>
              </w:rPr>
              <w:t xml:space="preserve"> to the extent practicable</w:t>
            </w:r>
            <w:r w:rsidR="00E35C4D">
              <w:rPr>
                <w:rFonts w:cs="Times New Roman"/>
                <w:color w:val="000000"/>
                <w:szCs w:val="24"/>
              </w:rPr>
              <w:t>,</w:t>
            </w:r>
            <w:r w:rsidRPr="00833382">
              <w:rPr>
                <w:rFonts w:cs="Times New Roman"/>
                <w:color w:val="000000"/>
                <w:szCs w:val="24"/>
              </w:rPr>
              <w:t xml:space="preserve"> continue offsite monitoring. </w:t>
            </w:r>
          </w:p>
          <w:p w14:paraId="05728657" w14:textId="77777777" w:rsidR="00A66AB6" w:rsidRPr="00833382" w:rsidRDefault="00CC1F47" w:rsidP="00BB07D8">
            <w:pPr>
              <w:spacing w:line="276" w:lineRule="auto"/>
              <w:rPr>
                <w:rFonts w:cs="Times New Roman"/>
                <w:szCs w:val="24"/>
              </w:rPr>
            </w:pPr>
            <w:r w:rsidRPr="00833382">
              <w:rPr>
                <w:rFonts w:cs="Times New Roman"/>
                <w:szCs w:val="24"/>
              </w:rPr>
              <w:t>Expires: June 30, 2020</w:t>
            </w:r>
          </w:p>
        </w:tc>
        <w:tc>
          <w:tcPr>
            <w:tcW w:w="1530" w:type="dxa"/>
          </w:tcPr>
          <w:p w14:paraId="15986DEE" w14:textId="77777777" w:rsidR="00A66AB6" w:rsidRPr="00833382" w:rsidRDefault="006733BF" w:rsidP="00BB07D8">
            <w:pPr>
              <w:pStyle w:val="ListParagraph"/>
              <w:numPr>
                <w:ilvl w:val="0"/>
                <w:numId w:val="1"/>
              </w:numPr>
              <w:spacing w:line="276" w:lineRule="auto"/>
              <w:rPr>
                <w:rFonts w:cs="Times New Roman"/>
                <w:szCs w:val="24"/>
              </w:rPr>
            </w:pPr>
            <w:r w:rsidRPr="00833382">
              <w:rPr>
                <w:rFonts w:cs="Times New Roman"/>
                <w:szCs w:val="24"/>
              </w:rPr>
              <w:t>SFSP</w:t>
            </w:r>
          </w:p>
        </w:tc>
        <w:tc>
          <w:tcPr>
            <w:tcW w:w="2970" w:type="dxa"/>
          </w:tcPr>
          <w:p w14:paraId="13BE1164" w14:textId="40F491F3" w:rsidR="007B57D3" w:rsidRPr="00833382" w:rsidRDefault="007B57D3" w:rsidP="00BB07D8">
            <w:pPr>
              <w:spacing w:line="276" w:lineRule="auto"/>
              <w:rPr>
                <w:rFonts w:cs="Times New Roman"/>
                <w:color w:val="000000"/>
                <w:szCs w:val="24"/>
              </w:rPr>
            </w:pPr>
            <w:r w:rsidRPr="00833382">
              <w:rPr>
                <w:rFonts w:cs="Times New Roman"/>
                <w:color w:val="000000"/>
                <w:szCs w:val="24"/>
              </w:rPr>
              <w:t>Sponsors are not required to apply for this waiver but</w:t>
            </w:r>
            <w:r w:rsidR="00E35C4D">
              <w:rPr>
                <w:rFonts w:cs="Times New Roman"/>
                <w:color w:val="000000"/>
                <w:szCs w:val="24"/>
              </w:rPr>
              <w:t>,</w:t>
            </w:r>
            <w:r w:rsidRPr="00833382">
              <w:rPr>
                <w:rFonts w:cs="Times New Roman"/>
                <w:color w:val="000000"/>
                <w:szCs w:val="24"/>
              </w:rPr>
              <w:t xml:space="preserve"> if </w:t>
            </w:r>
            <w:r w:rsidR="00E35C4D">
              <w:rPr>
                <w:rFonts w:cs="Times New Roman"/>
                <w:color w:val="000000"/>
                <w:szCs w:val="24"/>
              </w:rPr>
              <w:t xml:space="preserve">they </w:t>
            </w:r>
            <w:r w:rsidRPr="00833382">
              <w:rPr>
                <w:rFonts w:cs="Times New Roman"/>
                <w:color w:val="000000"/>
                <w:szCs w:val="24"/>
              </w:rPr>
              <w:t>elect to utilize the waiver</w:t>
            </w:r>
            <w:r w:rsidR="00E35C4D">
              <w:rPr>
                <w:rFonts w:cs="Times New Roman"/>
                <w:color w:val="000000"/>
                <w:szCs w:val="24"/>
              </w:rPr>
              <w:t>,</w:t>
            </w:r>
            <w:r w:rsidRPr="00833382">
              <w:rPr>
                <w:rFonts w:cs="Times New Roman"/>
                <w:color w:val="000000"/>
                <w:szCs w:val="24"/>
              </w:rPr>
              <w:t xml:space="preserve"> </w:t>
            </w:r>
            <w:r w:rsidR="00BB07D8">
              <w:rPr>
                <w:rFonts w:cs="Times New Roman"/>
                <w:color w:val="000000"/>
                <w:szCs w:val="24"/>
              </w:rPr>
              <w:t xml:space="preserve">VDOE will conduct monitoring during the summer. </w:t>
            </w:r>
          </w:p>
          <w:p w14:paraId="7DADD934" w14:textId="77777777" w:rsidR="00A66AB6" w:rsidRPr="00833382" w:rsidRDefault="00A66AB6" w:rsidP="00BB07D8">
            <w:pPr>
              <w:spacing w:line="276" w:lineRule="auto"/>
              <w:rPr>
                <w:rFonts w:cs="Times New Roman"/>
                <w:color w:val="000000"/>
                <w:szCs w:val="24"/>
              </w:rPr>
            </w:pPr>
          </w:p>
        </w:tc>
        <w:tc>
          <w:tcPr>
            <w:tcW w:w="3145" w:type="dxa"/>
          </w:tcPr>
          <w:p w14:paraId="1172A2B8" w14:textId="76D1118F" w:rsidR="006733BF" w:rsidRPr="00833382" w:rsidRDefault="006733BF"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A summary of the use of the waiver by the state agency and local program operators</w:t>
            </w:r>
          </w:p>
          <w:p w14:paraId="75D92603" w14:textId="4D9B8319" w:rsidR="00A66AB6" w:rsidRPr="00833382" w:rsidRDefault="006733BF"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A description of whether and how this waiver resulted in improved service to program participants</w:t>
            </w:r>
          </w:p>
        </w:tc>
      </w:tr>
      <w:tr w:rsidR="00CC6F9D" w:rsidRPr="00833382" w14:paraId="1555330C" w14:textId="77777777" w:rsidTr="00833382">
        <w:tc>
          <w:tcPr>
            <w:tcW w:w="2430" w:type="dxa"/>
          </w:tcPr>
          <w:p w14:paraId="1E40E719" w14:textId="77777777" w:rsidR="00CC6F9D" w:rsidRPr="00833382" w:rsidRDefault="00CC6F9D" w:rsidP="00BB07D8">
            <w:pPr>
              <w:spacing w:line="276" w:lineRule="auto"/>
              <w:rPr>
                <w:rFonts w:cs="Times New Roman"/>
                <w:color w:val="000000"/>
                <w:szCs w:val="24"/>
              </w:rPr>
            </w:pPr>
            <w:r w:rsidRPr="00833382">
              <w:rPr>
                <w:rFonts w:cs="Times New Roman"/>
                <w:color w:val="000000"/>
                <w:szCs w:val="24"/>
              </w:rPr>
              <w:t>Waiver of Onsite Monitoring Requirements in the School Meals Programs</w:t>
            </w:r>
          </w:p>
          <w:p w14:paraId="3AEE7C5B" w14:textId="77777777" w:rsidR="00CC6F9D" w:rsidRPr="00833382" w:rsidRDefault="00CC6F9D" w:rsidP="00BB07D8">
            <w:pPr>
              <w:spacing w:line="276" w:lineRule="auto"/>
              <w:rPr>
                <w:rFonts w:cs="Times New Roman"/>
                <w:color w:val="000000"/>
                <w:szCs w:val="24"/>
              </w:rPr>
            </w:pPr>
          </w:p>
        </w:tc>
        <w:tc>
          <w:tcPr>
            <w:tcW w:w="3060" w:type="dxa"/>
          </w:tcPr>
          <w:p w14:paraId="6A257377" w14:textId="1CE505E2" w:rsidR="00CC6F9D" w:rsidRPr="00833382" w:rsidRDefault="00CC6F9D" w:rsidP="00BB07D8">
            <w:pPr>
              <w:spacing w:after="120" w:line="276" w:lineRule="auto"/>
              <w:rPr>
                <w:rFonts w:cs="Times New Roman"/>
                <w:szCs w:val="24"/>
              </w:rPr>
            </w:pPr>
            <w:r w:rsidRPr="00833382">
              <w:rPr>
                <w:rFonts w:cs="Times New Roman"/>
                <w:szCs w:val="24"/>
              </w:rPr>
              <w:t xml:space="preserve">Program regulations require that state agencies conduct monitoring of the </w:t>
            </w:r>
            <w:r w:rsidR="00E35C4D">
              <w:rPr>
                <w:rFonts w:cs="Times New Roman"/>
                <w:szCs w:val="24"/>
              </w:rPr>
              <w:t>s</w:t>
            </w:r>
            <w:r w:rsidRPr="00833382">
              <w:rPr>
                <w:rFonts w:cs="Times New Roman"/>
                <w:szCs w:val="24"/>
              </w:rPr>
              <w:t xml:space="preserve">chool </w:t>
            </w:r>
            <w:r w:rsidR="00E35C4D">
              <w:rPr>
                <w:rFonts w:cs="Times New Roman"/>
                <w:szCs w:val="24"/>
              </w:rPr>
              <w:t>m</w:t>
            </w:r>
            <w:r w:rsidRPr="00833382">
              <w:rPr>
                <w:rFonts w:cs="Times New Roman"/>
                <w:szCs w:val="24"/>
              </w:rPr>
              <w:t xml:space="preserve">eals </w:t>
            </w:r>
            <w:r w:rsidR="00E35C4D">
              <w:rPr>
                <w:rFonts w:cs="Times New Roman"/>
                <w:szCs w:val="24"/>
              </w:rPr>
              <w:t>p</w:t>
            </w:r>
            <w:r w:rsidRPr="00833382">
              <w:rPr>
                <w:rFonts w:cs="Times New Roman"/>
                <w:szCs w:val="24"/>
              </w:rPr>
              <w:t xml:space="preserve">rograms on a </w:t>
            </w:r>
            <w:r w:rsidR="00E35C4D">
              <w:rPr>
                <w:rFonts w:cs="Times New Roman"/>
                <w:szCs w:val="24"/>
              </w:rPr>
              <w:t>three</w:t>
            </w:r>
            <w:r w:rsidRPr="00833382">
              <w:rPr>
                <w:rFonts w:cs="Times New Roman"/>
                <w:szCs w:val="24"/>
              </w:rPr>
              <w:t>-year cycle. The waiver allows for monitoring to be conducted offsite.</w:t>
            </w:r>
          </w:p>
          <w:p w14:paraId="39CB9637" w14:textId="77777777" w:rsidR="00CC1F47" w:rsidRPr="00833382" w:rsidRDefault="00CC1F47" w:rsidP="00BB07D8">
            <w:pPr>
              <w:spacing w:line="276" w:lineRule="auto"/>
              <w:rPr>
                <w:rFonts w:cs="Times New Roman"/>
                <w:szCs w:val="24"/>
              </w:rPr>
            </w:pPr>
            <w:r w:rsidRPr="00833382">
              <w:rPr>
                <w:rFonts w:cs="Times New Roman"/>
                <w:szCs w:val="24"/>
              </w:rPr>
              <w:t>Expires: June 30, 2020</w:t>
            </w:r>
          </w:p>
        </w:tc>
        <w:tc>
          <w:tcPr>
            <w:tcW w:w="1530" w:type="dxa"/>
          </w:tcPr>
          <w:p w14:paraId="524E8ABB" w14:textId="77777777" w:rsidR="00CC6F9D" w:rsidRPr="00833382" w:rsidRDefault="00CC6F9D" w:rsidP="00BB07D8">
            <w:pPr>
              <w:pStyle w:val="ListParagraph"/>
              <w:numPr>
                <w:ilvl w:val="0"/>
                <w:numId w:val="1"/>
              </w:numPr>
              <w:spacing w:line="276" w:lineRule="auto"/>
              <w:rPr>
                <w:rFonts w:cs="Times New Roman"/>
                <w:szCs w:val="24"/>
              </w:rPr>
            </w:pPr>
            <w:r w:rsidRPr="00833382">
              <w:rPr>
                <w:rFonts w:cs="Times New Roman"/>
                <w:szCs w:val="24"/>
              </w:rPr>
              <w:t>NSLP</w:t>
            </w:r>
          </w:p>
          <w:p w14:paraId="2A2CFE1A" w14:textId="77777777" w:rsidR="00CC6F9D" w:rsidRPr="00833382" w:rsidRDefault="00CC6F9D" w:rsidP="00BB07D8">
            <w:pPr>
              <w:pStyle w:val="ListParagraph"/>
              <w:numPr>
                <w:ilvl w:val="0"/>
                <w:numId w:val="1"/>
              </w:numPr>
              <w:spacing w:line="276" w:lineRule="auto"/>
              <w:rPr>
                <w:rFonts w:cs="Times New Roman"/>
                <w:szCs w:val="24"/>
              </w:rPr>
            </w:pPr>
            <w:r w:rsidRPr="00833382">
              <w:rPr>
                <w:rFonts w:cs="Times New Roman"/>
                <w:szCs w:val="24"/>
              </w:rPr>
              <w:t>SBP</w:t>
            </w:r>
          </w:p>
          <w:p w14:paraId="1B1D00F1" w14:textId="77777777" w:rsidR="00CC6F9D" w:rsidRPr="00833382" w:rsidRDefault="00CC6F9D" w:rsidP="00BB07D8">
            <w:pPr>
              <w:pStyle w:val="ListParagraph"/>
              <w:spacing w:line="276" w:lineRule="auto"/>
              <w:ind w:left="360"/>
              <w:rPr>
                <w:rFonts w:cs="Times New Roman"/>
                <w:szCs w:val="24"/>
              </w:rPr>
            </w:pPr>
          </w:p>
        </w:tc>
        <w:tc>
          <w:tcPr>
            <w:tcW w:w="2970" w:type="dxa"/>
          </w:tcPr>
          <w:p w14:paraId="42B9DAB1" w14:textId="66997C77" w:rsidR="00CC6F9D" w:rsidRPr="00833382" w:rsidRDefault="007B57D3" w:rsidP="00BB07D8">
            <w:pPr>
              <w:spacing w:line="276" w:lineRule="auto"/>
              <w:rPr>
                <w:rFonts w:cs="Times New Roman"/>
                <w:color w:val="000000"/>
                <w:szCs w:val="24"/>
              </w:rPr>
            </w:pPr>
            <w:r w:rsidRPr="00833382">
              <w:rPr>
                <w:rFonts w:cs="Times New Roman"/>
                <w:szCs w:val="24"/>
              </w:rPr>
              <w:t xml:space="preserve">N/A- </w:t>
            </w:r>
            <w:r w:rsidR="00E35C4D">
              <w:rPr>
                <w:rFonts w:cs="Times New Roman"/>
                <w:szCs w:val="24"/>
              </w:rPr>
              <w:t>s</w:t>
            </w:r>
            <w:r w:rsidRPr="00833382">
              <w:rPr>
                <w:rFonts w:cs="Times New Roman"/>
                <w:szCs w:val="24"/>
              </w:rPr>
              <w:t xml:space="preserve">tate </w:t>
            </w:r>
            <w:r w:rsidR="00E35C4D">
              <w:rPr>
                <w:rFonts w:cs="Times New Roman"/>
                <w:szCs w:val="24"/>
              </w:rPr>
              <w:t>a</w:t>
            </w:r>
            <w:r w:rsidRPr="00833382">
              <w:rPr>
                <w:rFonts w:cs="Times New Roman"/>
                <w:szCs w:val="24"/>
              </w:rPr>
              <w:t>gency elected this waiver from USDA.</w:t>
            </w:r>
          </w:p>
        </w:tc>
        <w:tc>
          <w:tcPr>
            <w:tcW w:w="3145" w:type="dxa"/>
          </w:tcPr>
          <w:p w14:paraId="6F079A87" w14:textId="2948DE96" w:rsidR="00CC6F9D" w:rsidRPr="00833382" w:rsidRDefault="00CC6F9D"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A summary of the use of the waiver by the state agency and local program operators</w:t>
            </w:r>
          </w:p>
          <w:p w14:paraId="11C03245" w14:textId="6B8FF5E8" w:rsidR="00CC6F9D" w:rsidRPr="00833382" w:rsidRDefault="00CC6F9D" w:rsidP="00BB07D8">
            <w:pPr>
              <w:pStyle w:val="ListParagraph"/>
              <w:numPr>
                <w:ilvl w:val="0"/>
                <w:numId w:val="1"/>
              </w:numPr>
              <w:spacing w:line="276" w:lineRule="auto"/>
              <w:rPr>
                <w:rFonts w:cs="Times New Roman"/>
                <w:szCs w:val="24"/>
              </w:rPr>
            </w:pPr>
            <w:r w:rsidRPr="00833382">
              <w:rPr>
                <w:rFonts w:cs="Times New Roman"/>
                <w:szCs w:val="24"/>
              </w:rPr>
              <w:t>A description of whether and how this waiver resulted in improved service to program participants</w:t>
            </w:r>
          </w:p>
        </w:tc>
      </w:tr>
      <w:tr w:rsidR="006733BF" w:rsidRPr="00833382" w14:paraId="0DA5816A" w14:textId="77777777" w:rsidTr="00833382">
        <w:tc>
          <w:tcPr>
            <w:tcW w:w="2430" w:type="dxa"/>
          </w:tcPr>
          <w:p w14:paraId="00940CC2" w14:textId="77777777" w:rsidR="006733BF" w:rsidRPr="00833382" w:rsidRDefault="006733BF" w:rsidP="00BB07D8">
            <w:pPr>
              <w:spacing w:line="276" w:lineRule="auto"/>
              <w:rPr>
                <w:rFonts w:cs="Times New Roman"/>
                <w:color w:val="000000"/>
                <w:szCs w:val="24"/>
              </w:rPr>
            </w:pPr>
            <w:r w:rsidRPr="00833382">
              <w:rPr>
                <w:rFonts w:cs="Times New Roman"/>
                <w:color w:val="000000"/>
                <w:szCs w:val="24"/>
              </w:rPr>
              <w:lastRenderedPageBreak/>
              <w:t>Waiver of Onsite Monitoring Requirements for State Agencies in the Summer Food Service Program</w:t>
            </w:r>
          </w:p>
        </w:tc>
        <w:tc>
          <w:tcPr>
            <w:tcW w:w="3060" w:type="dxa"/>
          </w:tcPr>
          <w:p w14:paraId="4ABA2732" w14:textId="77777777" w:rsidR="006733BF" w:rsidRPr="00833382" w:rsidRDefault="006733BF" w:rsidP="00BB07D8">
            <w:pPr>
              <w:spacing w:after="120" w:line="276" w:lineRule="auto"/>
              <w:rPr>
                <w:rFonts w:cs="Times New Roman"/>
                <w:szCs w:val="24"/>
              </w:rPr>
            </w:pPr>
            <w:r w:rsidRPr="00833382">
              <w:rPr>
                <w:rFonts w:cs="Times New Roman"/>
                <w:szCs w:val="24"/>
              </w:rPr>
              <w:t>Program regulations required that state agencies are to monitor programs:</w:t>
            </w:r>
          </w:p>
          <w:p w14:paraId="627E9642" w14:textId="0CD9C82F" w:rsidR="006733BF" w:rsidRPr="00833382" w:rsidRDefault="006733BF" w:rsidP="00BB07D8">
            <w:pPr>
              <w:pStyle w:val="ListParagraph"/>
              <w:numPr>
                <w:ilvl w:val="0"/>
                <w:numId w:val="11"/>
              </w:numPr>
              <w:spacing w:after="120" w:line="276" w:lineRule="auto"/>
              <w:contextualSpacing w:val="0"/>
              <w:rPr>
                <w:rFonts w:cs="Times New Roman"/>
                <w:szCs w:val="24"/>
              </w:rPr>
            </w:pPr>
            <w:r w:rsidRPr="00833382">
              <w:rPr>
                <w:rFonts w:cs="Times New Roman"/>
                <w:szCs w:val="24"/>
              </w:rPr>
              <w:t>At least on</w:t>
            </w:r>
            <w:r w:rsidR="002A37A1">
              <w:rPr>
                <w:rFonts w:cs="Times New Roman"/>
                <w:szCs w:val="24"/>
              </w:rPr>
              <w:t>ce</w:t>
            </w:r>
            <w:r w:rsidRPr="00833382">
              <w:rPr>
                <w:rFonts w:cs="Times New Roman"/>
                <w:szCs w:val="24"/>
              </w:rPr>
              <w:t xml:space="preserve"> during the first year of operation for new sponsors; </w:t>
            </w:r>
          </w:p>
          <w:p w14:paraId="2D575944" w14:textId="77777777" w:rsidR="006733BF" w:rsidRPr="00833382" w:rsidRDefault="006733BF" w:rsidP="00BB07D8">
            <w:pPr>
              <w:pStyle w:val="ListParagraph"/>
              <w:numPr>
                <w:ilvl w:val="0"/>
                <w:numId w:val="11"/>
              </w:numPr>
              <w:spacing w:after="120" w:line="276" w:lineRule="auto"/>
              <w:contextualSpacing w:val="0"/>
              <w:rPr>
                <w:rFonts w:cs="Times New Roman"/>
                <w:szCs w:val="24"/>
              </w:rPr>
            </w:pPr>
            <w:r w:rsidRPr="00833382">
              <w:rPr>
                <w:rFonts w:cs="Times New Roman"/>
                <w:szCs w:val="24"/>
              </w:rPr>
              <w:t>Annually review a number of sponsors whose program requirements, in aggregate, account for at least one-half of the total program reimbursements of the state in the prior year;</w:t>
            </w:r>
          </w:p>
          <w:p w14:paraId="0B083FC7" w14:textId="77777777" w:rsidR="006733BF" w:rsidRPr="00833382" w:rsidRDefault="006733BF" w:rsidP="00BB07D8">
            <w:pPr>
              <w:pStyle w:val="ListParagraph"/>
              <w:numPr>
                <w:ilvl w:val="0"/>
                <w:numId w:val="11"/>
              </w:numPr>
              <w:spacing w:after="120" w:line="276" w:lineRule="auto"/>
              <w:contextualSpacing w:val="0"/>
              <w:rPr>
                <w:rFonts w:cs="Times New Roman"/>
                <w:szCs w:val="24"/>
              </w:rPr>
            </w:pPr>
            <w:r w:rsidRPr="00833382">
              <w:rPr>
                <w:rFonts w:cs="Times New Roman"/>
                <w:szCs w:val="24"/>
              </w:rPr>
              <w:t>Annually review every sponsor with significant operational problems in the prior year;</w:t>
            </w:r>
          </w:p>
          <w:p w14:paraId="56836000" w14:textId="77777777" w:rsidR="006733BF" w:rsidRPr="00833382" w:rsidRDefault="006733BF" w:rsidP="00BB07D8">
            <w:pPr>
              <w:spacing w:after="120" w:line="276" w:lineRule="auto"/>
              <w:rPr>
                <w:rFonts w:cs="Times New Roman"/>
                <w:szCs w:val="24"/>
              </w:rPr>
            </w:pPr>
            <w:r w:rsidRPr="00833382">
              <w:rPr>
                <w:rFonts w:cs="Times New Roman"/>
                <w:szCs w:val="24"/>
              </w:rPr>
              <w:t>d) Review each sponsor at least every three years.</w:t>
            </w:r>
          </w:p>
          <w:p w14:paraId="0906CE60" w14:textId="19E17324" w:rsidR="006733BF" w:rsidRPr="00833382" w:rsidRDefault="006733BF" w:rsidP="00BB07D8">
            <w:pPr>
              <w:spacing w:line="276" w:lineRule="auto"/>
              <w:rPr>
                <w:rFonts w:cs="Times New Roman"/>
                <w:szCs w:val="24"/>
              </w:rPr>
            </w:pPr>
            <w:r w:rsidRPr="00833382">
              <w:rPr>
                <w:rFonts w:cs="Times New Roman"/>
                <w:szCs w:val="24"/>
              </w:rPr>
              <w:t xml:space="preserve">This waives the requirement for onsite monitoring. Site </w:t>
            </w:r>
            <w:r w:rsidRPr="00833382">
              <w:rPr>
                <w:rFonts w:cs="Times New Roman"/>
                <w:szCs w:val="24"/>
              </w:rPr>
              <w:lastRenderedPageBreak/>
              <w:t xml:space="preserve">agencies may also </w:t>
            </w:r>
            <w:r w:rsidR="005E5E94" w:rsidRPr="00833382">
              <w:rPr>
                <w:rFonts w:cs="Times New Roman"/>
                <w:szCs w:val="24"/>
              </w:rPr>
              <w:t>postpone</w:t>
            </w:r>
            <w:r w:rsidRPr="00833382">
              <w:rPr>
                <w:rFonts w:cs="Times New Roman"/>
                <w:szCs w:val="24"/>
              </w:rPr>
              <w:t xml:space="preserve"> required site visits until summer 2020.</w:t>
            </w:r>
          </w:p>
        </w:tc>
        <w:tc>
          <w:tcPr>
            <w:tcW w:w="1530" w:type="dxa"/>
          </w:tcPr>
          <w:p w14:paraId="6527DB57" w14:textId="77777777" w:rsidR="006733BF" w:rsidRPr="00833382" w:rsidRDefault="006733BF" w:rsidP="00BB07D8">
            <w:pPr>
              <w:pStyle w:val="ListParagraph"/>
              <w:numPr>
                <w:ilvl w:val="0"/>
                <w:numId w:val="1"/>
              </w:numPr>
              <w:spacing w:line="276" w:lineRule="auto"/>
              <w:rPr>
                <w:rFonts w:cs="Times New Roman"/>
                <w:szCs w:val="24"/>
              </w:rPr>
            </w:pPr>
            <w:r w:rsidRPr="00833382">
              <w:rPr>
                <w:rFonts w:cs="Times New Roman"/>
                <w:szCs w:val="24"/>
              </w:rPr>
              <w:lastRenderedPageBreak/>
              <w:t>SFSP</w:t>
            </w:r>
          </w:p>
        </w:tc>
        <w:tc>
          <w:tcPr>
            <w:tcW w:w="2970" w:type="dxa"/>
          </w:tcPr>
          <w:p w14:paraId="451687B9" w14:textId="77777777" w:rsidR="006733BF" w:rsidRPr="00833382" w:rsidRDefault="007B57D3" w:rsidP="00BB07D8">
            <w:pPr>
              <w:spacing w:line="276" w:lineRule="auto"/>
              <w:rPr>
                <w:rFonts w:cs="Times New Roman"/>
                <w:color w:val="000000"/>
                <w:szCs w:val="24"/>
              </w:rPr>
            </w:pPr>
            <w:r w:rsidRPr="00833382">
              <w:rPr>
                <w:rFonts w:cs="Times New Roman"/>
                <w:szCs w:val="24"/>
              </w:rPr>
              <w:t>N/A- State Agency elected this waiver from USDA.</w:t>
            </w:r>
          </w:p>
        </w:tc>
        <w:tc>
          <w:tcPr>
            <w:tcW w:w="3145" w:type="dxa"/>
          </w:tcPr>
          <w:p w14:paraId="0C61AC5C" w14:textId="790AEB2A" w:rsidR="006733BF" w:rsidRPr="00833382" w:rsidRDefault="006733BF"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A summary of the use of the waiver by the state agency and local program operators</w:t>
            </w:r>
          </w:p>
          <w:p w14:paraId="1A1E0B55" w14:textId="32ECA837" w:rsidR="006733BF" w:rsidRPr="00833382" w:rsidRDefault="006733BF" w:rsidP="00BB07D8">
            <w:pPr>
              <w:pStyle w:val="ListParagraph"/>
              <w:numPr>
                <w:ilvl w:val="0"/>
                <w:numId w:val="1"/>
              </w:numPr>
              <w:spacing w:line="276" w:lineRule="auto"/>
              <w:rPr>
                <w:rFonts w:cs="Times New Roman"/>
                <w:szCs w:val="24"/>
              </w:rPr>
            </w:pPr>
            <w:r w:rsidRPr="00833382">
              <w:rPr>
                <w:rFonts w:cs="Times New Roman"/>
                <w:szCs w:val="24"/>
              </w:rPr>
              <w:t>A description of whether and how this waiver resulted in improved service to program participants</w:t>
            </w:r>
          </w:p>
        </w:tc>
      </w:tr>
      <w:tr w:rsidR="006733BF" w:rsidRPr="00833382" w14:paraId="724916A8" w14:textId="77777777" w:rsidTr="00833382">
        <w:tc>
          <w:tcPr>
            <w:tcW w:w="2430" w:type="dxa"/>
          </w:tcPr>
          <w:p w14:paraId="21628891" w14:textId="77777777" w:rsidR="006733BF" w:rsidRPr="00833382" w:rsidRDefault="006733BF" w:rsidP="00BB07D8">
            <w:pPr>
              <w:spacing w:line="276" w:lineRule="auto"/>
              <w:rPr>
                <w:rFonts w:cs="Times New Roman"/>
                <w:color w:val="000000"/>
                <w:szCs w:val="24"/>
              </w:rPr>
            </w:pPr>
            <w:r w:rsidRPr="00833382">
              <w:rPr>
                <w:rFonts w:cs="Times New Roman"/>
                <w:color w:val="000000"/>
                <w:szCs w:val="24"/>
              </w:rPr>
              <w:t>Waiver of Onsite Monitoring Requirements for State Agencies in the Child and Adult Care Food Programs</w:t>
            </w:r>
          </w:p>
        </w:tc>
        <w:tc>
          <w:tcPr>
            <w:tcW w:w="3060" w:type="dxa"/>
          </w:tcPr>
          <w:p w14:paraId="5C1DD9F9" w14:textId="4C8FC3B6" w:rsidR="00CC1F47" w:rsidRPr="00833382" w:rsidRDefault="006733BF" w:rsidP="00BB07D8">
            <w:pPr>
              <w:spacing w:line="276" w:lineRule="auto"/>
              <w:rPr>
                <w:rFonts w:cs="Times New Roman"/>
                <w:szCs w:val="24"/>
              </w:rPr>
            </w:pPr>
            <w:r w:rsidRPr="00833382">
              <w:rPr>
                <w:rFonts w:cs="Times New Roman"/>
                <w:szCs w:val="24"/>
              </w:rPr>
              <w:t xml:space="preserve">Program regulations require that state agencies conduct one scheduled visit of CACFP institutions at not less than </w:t>
            </w:r>
            <w:r w:rsidR="002A37A1">
              <w:rPr>
                <w:rFonts w:cs="Times New Roman"/>
                <w:szCs w:val="24"/>
              </w:rPr>
              <w:t>three</w:t>
            </w:r>
            <w:r w:rsidRPr="00833382">
              <w:rPr>
                <w:rFonts w:cs="Times New Roman"/>
                <w:szCs w:val="24"/>
              </w:rPr>
              <w:t>-year intervals. State agencies are also required to do a pre-approval visit of all new CACFP sponsors. The waiver allows these reviews to be conducted offsite.</w:t>
            </w:r>
          </w:p>
        </w:tc>
        <w:tc>
          <w:tcPr>
            <w:tcW w:w="1530" w:type="dxa"/>
          </w:tcPr>
          <w:p w14:paraId="00400140" w14:textId="77777777" w:rsidR="006733BF" w:rsidRPr="00833382" w:rsidRDefault="006733BF" w:rsidP="00BB07D8">
            <w:pPr>
              <w:pStyle w:val="ListParagraph"/>
              <w:numPr>
                <w:ilvl w:val="0"/>
                <w:numId w:val="1"/>
              </w:numPr>
              <w:spacing w:line="276" w:lineRule="auto"/>
              <w:rPr>
                <w:rFonts w:cs="Times New Roman"/>
                <w:szCs w:val="24"/>
              </w:rPr>
            </w:pPr>
            <w:r w:rsidRPr="00833382">
              <w:rPr>
                <w:rFonts w:cs="Times New Roman"/>
                <w:szCs w:val="24"/>
              </w:rPr>
              <w:t>CACFP</w:t>
            </w:r>
          </w:p>
        </w:tc>
        <w:tc>
          <w:tcPr>
            <w:tcW w:w="2970" w:type="dxa"/>
          </w:tcPr>
          <w:p w14:paraId="327C94EB" w14:textId="2C7D6C6D" w:rsidR="006733BF" w:rsidRPr="00833382" w:rsidRDefault="007B57D3" w:rsidP="00BB07D8">
            <w:pPr>
              <w:spacing w:line="276" w:lineRule="auto"/>
              <w:rPr>
                <w:rFonts w:cs="Times New Roman"/>
                <w:color w:val="000000"/>
                <w:szCs w:val="24"/>
              </w:rPr>
            </w:pPr>
            <w:r w:rsidRPr="00833382">
              <w:rPr>
                <w:rFonts w:cs="Times New Roman"/>
                <w:szCs w:val="24"/>
              </w:rPr>
              <w:t>N/A</w:t>
            </w:r>
            <w:r w:rsidR="002A37A1">
              <w:rPr>
                <w:rFonts w:cs="Times New Roman"/>
                <w:szCs w:val="24"/>
              </w:rPr>
              <w:t xml:space="preserve"> </w:t>
            </w:r>
            <w:r w:rsidRPr="00833382">
              <w:rPr>
                <w:rFonts w:cs="Times New Roman"/>
                <w:szCs w:val="24"/>
              </w:rPr>
              <w:t xml:space="preserve">- </w:t>
            </w:r>
            <w:r w:rsidR="002A37A1">
              <w:rPr>
                <w:rFonts w:cs="Times New Roman"/>
                <w:szCs w:val="24"/>
              </w:rPr>
              <w:t>s</w:t>
            </w:r>
            <w:r w:rsidRPr="00833382">
              <w:rPr>
                <w:rFonts w:cs="Times New Roman"/>
                <w:szCs w:val="24"/>
              </w:rPr>
              <w:t xml:space="preserve">tate </w:t>
            </w:r>
            <w:r w:rsidR="002A37A1">
              <w:rPr>
                <w:rFonts w:cs="Times New Roman"/>
                <w:szCs w:val="24"/>
              </w:rPr>
              <w:t>a</w:t>
            </w:r>
            <w:r w:rsidRPr="00833382">
              <w:rPr>
                <w:rFonts w:cs="Times New Roman"/>
                <w:szCs w:val="24"/>
              </w:rPr>
              <w:t>gency elected this waiver from USDA.</w:t>
            </w:r>
          </w:p>
        </w:tc>
        <w:tc>
          <w:tcPr>
            <w:tcW w:w="3145" w:type="dxa"/>
          </w:tcPr>
          <w:p w14:paraId="7069DCB4" w14:textId="62B54C0A" w:rsidR="006733BF" w:rsidRPr="00833382" w:rsidRDefault="006733BF" w:rsidP="00BB07D8">
            <w:pPr>
              <w:pStyle w:val="ListParagraph"/>
              <w:numPr>
                <w:ilvl w:val="0"/>
                <w:numId w:val="1"/>
              </w:numPr>
              <w:spacing w:after="120" w:line="276" w:lineRule="auto"/>
              <w:contextualSpacing w:val="0"/>
              <w:rPr>
                <w:rFonts w:cs="Times New Roman"/>
                <w:szCs w:val="24"/>
              </w:rPr>
            </w:pPr>
            <w:r w:rsidRPr="00833382">
              <w:rPr>
                <w:rFonts w:cs="Times New Roman"/>
                <w:szCs w:val="24"/>
              </w:rPr>
              <w:t>A summary of the use of the waiver by the state agency and local program operators</w:t>
            </w:r>
          </w:p>
          <w:p w14:paraId="2844CBBF" w14:textId="60330F8C" w:rsidR="006733BF" w:rsidRPr="00833382" w:rsidRDefault="006733BF" w:rsidP="00BB07D8">
            <w:pPr>
              <w:pStyle w:val="ListParagraph"/>
              <w:numPr>
                <w:ilvl w:val="0"/>
                <w:numId w:val="1"/>
              </w:numPr>
              <w:spacing w:line="276" w:lineRule="auto"/>
              <w:rPr>
                <w:rFonts w:cs="Times New Roman"/>
                <w:szCs w:val="24"/>
              </w:rPr>
            </w:pPr>
            <w:r w:rsidRPr="00833382">
              <w:rPr>
                <w:rFonts w:cs="Times New Roman"/>
                <w:szCs w:val="24"/>
              </w:rPr>
              <w:t>A description of whether and how this waiver resulted in improved service to program participants</w:t>
            </w:r>
          </w:p>
        </w:tc>
      </w:tr>
      <w:tr w:rsidR="006733BF" w:rsidRPr="00833382" w14:paraId="65B16827" w14:textId="77777777" w:rsidTr="00833382">
        <w:tc>
          <w:tcPr>
            <w:tcW w:w="2430" w:type="dxa"/>
          </w:tcPr>
          <w:p w14:paraId="78F714AD" w14:textId="77777777" w:rsidR="006733BF" w:rsidRPr="00833382" w:rsidRDefault="006733BF" w:rsidP="00BB07D8">
            <w:pPr>
              <w:spacing w:line="276" w:lineRule="auto"/>
              <w:rPr>
                <w:rFonts w:cs="Times New Roman"/>
                <w:color w:val="000000"/>
                <w:szCs w:val="24"/>
              </w:rPr>
            </w:pPr>
            <w:r w:rsidRPr="00833382">
              <w:rPr>
                <w:rFonts w:cs="Times New Roman"/>
                <w:color w:val="000000"/>
                <w:szCs w:val="24"/>
              </w:rPr>
              <w:t>Waiver of Milk by the State Agency during an Emergency</w:t>
            </w:r>
          </w:p>
        </w:tc>
        <w:tc>
          <w:tcPr>
            <w:tcW w:w="3060" w:type="dxa"/>
          </w:tcPr>
          <w:p w14:paraId="39E1358C" w14:textId="77777777" w:rsidR="006733BF" w:rsidRPr="00833382" w:rsidRDefault="006733BF" w:rsidP="00BB07D8">
            <w:pPr>
              <w:spacing w:line="276" w:lineRule="auto"/>
              <w:rPr>
                <w:rFonts w:cs="Times New Roman"/>
                <w:szCs w:val="24"/>
              </w:rPr>
            </w:pPr>
            <w:r w:rsidRPr="00833382">
              <w:rPr>
                <w:rFonts w:cs="Times New Roman"/>
                <w:szCs w:val="24"/>
              </w:rPr>
              <w:t>The state agency has the ability to waive the requirement for milk during an emergency if milk becomes unavailable.</w:t>
            </w:r>
          </w:p>
        </w:tc>
        <w:tc>
          <w:tcPr>
            <w:tcW w:w="1530" w:type="dxa"/>
          </w:tcPr>
          <w:p w14:paraId="0FD009B7" w14:textId="77777777" w:rsidR="006733BF" w:rsidRPr="00833382" w:rsidRDefault="006733BF" w:rsidP="00BB07D8">
            <w:pPr>
              <w:pStyle w:val="ListParagraph"/>
              <w:numPr>
                <w:ilvl w:val="0"/>
                <w:numId w:val="1"/>
              </w:numPr>
              <w:spacing w:line="276" w:lineRule="auto"/>
              <w:rPr>
                <w:rFonts w:cs="Times New Roman"/>
                <w:szCs w:val="24"/>
              </w:rPr>
            </w:pPr>
            <w:r w:rsidRPr="00833382">
              <w:rPr>
                <w:rFonts w:cs="Times New Roman"/>
                <w:szCs w:val="24"/>
              </w:rPr>
              <w:t>NSLP</w:t>
            </w:r>
          </w:p>
          <w:p w14:paraId="3B115A64" w14:textId="77777777" w:rsidR="006733BF" w:rsidRPr="00833382" w:rsidRDefault="006733BF" w:rsidP="00BB07D8">
            <w:pPr>
              <w:pStyle w:val="ListParagraph"/>
              <w:numPr>
                <w:ilvl w:val="0"/>
                <w:numId w:val="1"/>
              </w:numPr>
              <w:spacing w:line="276" w:lineRule="auto"/>
              <w:rPr>
                <w:rFonts w:cs="Times New Roman"/>
                <w:szCs w:val="24"/>
              </w:rPr>
            </w:pPr>
            <w:r w:rsidRPr="00833382">
              <w:rPr>
                <w:rFonts w:cs="Times New Roman"/>
                <w:szCs w:val="24"/>
              </w:rPr>
              <w:t>SBP</w:t>
            </w:r>
          </w:p>
          <w:p w14:paraId="23C58EEA" w14:textId="77777777" w:rsidR="006733BF" w:rsidRPr="00833382" w:rsidRDefault="006733BF" w:rsidP="00BB07D8">
            <w:pPr>
              <w:pStyle w:val="ListParagraph"/>
              <w:numPr>
                <w:ilvl w:val="0"/>
                <w:numId w:val="1"/>
              </w:numPr>
              <w:spacing w:line="276" w:lineRule="auto"/>
              <w:rPr>
                <w:rFonts w:cs="Times New Roman"/>
                <w:szCs w:val="24"/>
              </w:rPr>
            </w:pPr>
            <w:r w:rsidRPr="00833382">
              <w:rPr>
                <w:rFonts w:cs="Times New Roman"/>
                <w:szCs w:val="24"/>
              </w:rPr>
              <w:t>CACFP</w:t>
            </w:r>
          </w:p>
          <w:p w14:paraId="6D085FA7" w14:textId="77777777" w:rsidR="006733BF" w:rsidRPr="00833382" w:rsidRDefault="006733BF" w:rsidP="00BB07D8">
            <w:pPr>
              <w:pStyle w:val="ListParagraph"/>
              <w:numPr>
                <w:ilvl w:val="0"/>
                <w:numId w:val="1"/>
              </w:numPr>
              <w:spacing w:line="276" w:lineRule="auto"/>
              <w:rPr>
                <w:rFonts w:cs="Times New Roman"/>
                <w:szCs w:val="24"/>
              </w:rPr>
            </w:pPr>
            <w:r w:rsidRPr="00833382">
              <w:rPr>
                <w:rFonts w:cs="Times New Roman"/>
                <w:szCs w:val="24"/>
              </w:rPr>
              <w:t>SFSP</w:t>
            </w:r>
          </w:p>
        </w:tc>
        <w:tc>
          <w:tcPr>
            <w:tcW w:w="2970" w:type="dxa"/>
          </w:tcPr>
          <w:p w14:paraId="754A6FCB" w14:textId="77777777" w:rsidR="005E5E94" w:rsidRPr="00833382" w:rsidRDefault="005E5E94" w:rsidP="00BB07D8">
            <w:pPr>
              <w:spacing w:line="276" w:lineRule="auto"/>
              <w:rPr>
                <w:rFonts w:cs="Times New Roman"/>
                <w:color w:val="000000"/>
                <w:szCs w:val="24"/>
              </w:rPr>
            </w:pPr>
            <w:r w:rsidRPr="00833382">
              <w:rPr>
                <w:rFonts w:cs="Times New Roman"/>
                <w:color w:val="000000"/>
                <w:szCs w:val="24"/>
              </w:rPr>
              <w:t>Sponsors must submit a waiver to the VDOE-SNP office. This was superseded by the Nationwide Meal Pattern Waiver</w:t>
            </w:r>
            <w:r w:rsidR="007B57D3" w:rsidRPr="00833382">
              <w:rPr>
                <w:rFonts w:cs="Times New Roman"/>
                <w:color w:val="000000"/>
                <w:szCs w:val="24"/>
              </w:rPr>
              <w:t>.</w:t>
            </w:r>
          </w:p>
          <w:p w14:paraId="43AFAEC4" w14:textId="77777777" w:rsidR="006733BF" w:rsidRPr="00833382" w:rsidRDefault="006733BF" w:rsidP="00BB07D8">
            <w:pPr>
              <w:spacing w:line="276" w:lineRule="auto"/>
              <w:rPr>
                <w:rFonts w:cs="Times New Roman"/>
                <w:color w:val="000000"/>
                <w:szCs w:val="24"/>
              </w:rPr>
            </w:pPr>
          </w:p>
        </w:tc>
        <w:tc>
          <w:tcPr>
            <w:tcW w:w="3145" w:type="dxa"/>
          </w:tcPr>
          <w:p w14:paraId="45D05DF5" w14:textId="77777777" w:rsidR="006733BF" w:rsidRPr="00833382" w:rsidRDefault="005E5E94" w:rsidP="00BB07D8">
            <w:pPr>
              <w:spacing w:line="276" w:lineRule="auto"/>
              <w:rPr>
                <w:rFonts w:cs="Times New Roman"/>
                <w:szCs w:val="24"/>
              </w:rPr>
            </w:pPr>
            <w:r w:rsidRPr="00833382">
              <w:rPr>
                <w:rFonts w:cs="Times New Roman"/>
                <w:szCs w:val="24"/>
              </w:rPr>
              <w:t>No data required</w:t>
            </w:r>
          </w:p>
        </w:tc>
      </w:tr>
    </w:tbl>
    <w:p w14:paraId="61F58C70" w14:textId="77777777" w:rsidR="00B81115" w:rsidRPr="00833382" w:rsidRDefault="005E5E94" w:rsidP="00BB07D8">
      <w:pPr>
        <w:spacing w:before="120" w:after="0"/>
        <w:rPr>
          <w:rFonts w:cs="Times New Roman"/>
          <w:szCs w:val="24"/>
        </w:rPr>
      </w:pPr>
      <w:r w:rsidRPr="00833382">
        <w:rPr>
          <w:rFonts w:cs="Times New Roman"/>
          <w:szCs w:val="24"/>
        </w:rPr>
        <w:t>* National School Lunch Program (NSLP), School Breakfast Program (SBP), Child and Adult Care Food Program (CACFP), Summer Food Service Program (SFSP)</w:t>
      </w:r>
    </w:p>
    <w:sectPr w:rsidR="00B81115" w:rsidRPr="00833382" w:rsidSect="009C056E">
      <w:headerReference w:type="default" r:id="rId18"/>
      <w:headerReference w:type="first" r:id="rId1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AA21" w14:textId="77777777" w:rsidR="00E27801" w:rsidRDefault="00E27801" w:rsidP="006F7E9A">
      <w:pPr>
        <w:spacing w:after="0" w:line="240" w:lineRule="auto"/>
      </w:pPr>
      <w:r>
        <w:separator/>
      </w:r>
    </w:p>
  </w:endnote>
  <w:endnote w:type="continuationSeparator" w:id="0">
    <w:p w14:paraId="02EC0492" w14:textId="77777777" w:rsidR="00E27801" w:rsidRDefault="00E27801" w:rsidP="006F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8F88" w14:textId="77777777" w:rsidR="00E27801" w:rsidRDefault="00E27801" w:rsidP="006F7E9A">
      <w:pPr>
        <w:spacing w:after="0" w:line="240" w:lineRule="auto"/>
      </w:pPr>
      <w:r>
        <w:separator/>
      </w:r>
    </w:p>
  </w:footnote>
  <w:footnote w:type="continuationSeparator" w:id="0">
    <w:p w14:paraId="07CBEC09" w14:textId="77777777" w:rsidR="00E27801" w:rsidRDefault="00E27801" w:rsidP="006F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0723" w14:textId="70AF74A2" w:rsidR="00655CDF" w:rsidRDefault="00655CDF" w:rsidP="00655CDF">
    <w:pPr>
      <w:pStyle w:val="Heading1"/>
      <w:jc w:val="right"/>
      <w:rPr>
        <w:rFonts w:ascii="Times New Roman" w:hAnsi="Times New Roman" w:cs="Times New Roman"/>
        <w:bCs/>
        <w:color w:val="auto"/>
        <w:sz w:val="24"/>
        <w:szCs w:val="24"/>
      </w:rPr>
    </w:pPr>
    <w:r>
      <w:rPr>
        <w:rFonts w:ascii="Times New Roman" w:hAnsi="Times New Roman" w:cs="Times New Roman"/>
        <w:bCs/>
        <w:color w:val="auto"/>
        <w:sz w:val="24"/>
        <w:szCs w:val="24"/>
      </w:rPr>
      <w:t>Attachment A, SNP Memo No. 2019-2020-</w:t>
    </w:r>
    <w:r w:rsidR="00831A2A">
      <w:rPr>
        <w:rFonts w:ascii="Times New Roman" w:hAnsi="Times New Roman" w:cs="Times New Roman"/>
        <w:bCs/>
        <w:color w:val="auto"/>
        <w:sz w:val="24"/>
        <w:szCs w:val="24"/>
      </w:rPr>
      <w:t>39</w:t>
    </w:r>
  </w:p>
  <w:p w14:paraId="652CD3DC" w14:textId="0C8FE099" w:rsidR="006F7E9A" w:rsidRDefault="00655CDF" w:rsidP="00BB07D8">
    <w:pPr>
      <w:jc w:val="right"/>
    </w:pPr>
    <w:r>
      <w:t xml:space="preserve">April </w:t>
    </w:r>
    <w:r w:rsidR="00831A2A">
      <w:t>7</w:t>
    </w:r>
    <w:r>
      <w:t>, 2020</w:t>
    </w:r>
  </w:p>
  <w:p w14:paraId="03C88547" w14:textId="77777777" w:rsidR="006F7E9A" w:rsidRDefault="006F7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68B9" w14:textId="77777777" w:rsidR="006F7E9A" w:rsidRDefault="006F7E9A" w:rsidP="009C05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79A1"/>
    <w:multiLevelType w:val="hybridMultilevel"/>
    <w:tmpl w:val="B4CA2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B262B"/>
    <w:multiLevelType w:val="hybridMultilevel"/>
    <w:tmpl w:val="10725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812DDC"/>
    <w:multiLevelType w:val="hybridMultilevel"/>
    <w:tmpl w:val="0C5A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147D4"/>
    <w:multiLevelType w:val="hybridMultilevel"/>
    <w:tmpl w:val="92204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200D27"/>
    <w:multiLevelType w:val="hybridMultilevel"/>
    <w:tmpl w:val="8D323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E25993"/>
    <w:multiLevelType w:val="hybridMultilevel"/>
    <w:tmpl w:val="1332C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44EEB"/>
    <w:multiLevelType w:val="hybridMultilevel"/>
    <w:tmpl w:val="9DA8AB40"/>
    <w:lvl w:ilvl="0" w:tplc="04090001">
      <w:start w:val="1"/>
      <w:numFmt w:val="bullet"/>
      <w:lvlText w:val=""/>
      <w:lvlJc w:val="left"/>
      <w:pPr>
        <w:ind w:left="360" w:hanging="360"/>
      </w:pPr>
      <w:rPr>
        <w:rFonts w:ascii="Symbol" w:hAnsi="Symbol" w:hint="default"/>
      </w:rPr>
    </w:lvl>
    <w:lvl w:ilvl="1" w:tplc="53126E7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627816"/>
    <w:multiLevelType w:val="hybridMultilevel"/>
    <w:tmpl w:val="5F106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977F44"/>
    <w:multiLevelType w:val="hybridMultilevel"/>
    <w:tmpl w:val="403E0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92685"/>
    <w:multiLevelType w:val="hybridMultilevel"/>
    <w:tmpl w:val="EF88D4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3543BE"/>
    <w:multiLevelType w:val="hybridMultilevel"/>
    <w:tmpl w:val="052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D520B"/>
    <w:multiLevelType w:val="hybridMultilevel"/>
    <w:tmpl w:val="891C6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1"/>
  </w:num>
  <w:num w:numId="6">
    <w:abstractNumId w:val="4"/>
  </w:num>
  <w:num w:numId="7">
    <w:abstractNumId w:val="10"/>
  </w:num>
  <w:num w:numId="8">
    <w:abstractNumId w:val="9"/>
  </w:num>
  <w:num w:numId="9">
    <w:abstractNumId w:val="1"/>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15"/>
    <w:rsid w:val="000143AE"/>
    <w:rsid w:val="000C0277"/>
    <w:rsid w:val="000E4DBC"/>
    <w:rsid w:val="000F746F"/>
    <w:rsid w:val="00110D12"/>
    <w:rsid w:val="0012747F"/>
    <w:rsid w:val="00150E28"/>
    <w:rsid w:val="00166133"/>
    <w:rsid w:val="00237118"/>
    <w:rsid w:val="002A37A1"/>
    <w:rsid w:val="00303C82"/>
    <w:rsid w:val="00316C24"/>
    <w:rsid w:val="00350F05"/>
    <w:rsid w:val="004D05D8"/>
    <w:rsid w:val="00516ED2"/>
    <w:rsid w:val="005E5E94"/>
    <w:rsid w:val="00603513"/>
    <w:rsid w:val="00620BF8"/>
    <w:rsid w:val="00655CDF"/>
    <w:rsid w:val="0066298E"/>
    <w:rsid w:val="00663709"/>
    <w:rsid w:val="006733BF"/>
    <w:rsid w:val="00691704"/>
    <w:rsid w:val="006A697A"/>
    <w:rsid w:val="006C16F9"/>
    <w:rsid w:val="006C2179"/>
    <w:rsid w:val="006C27F5"/>
    <w:rsid w:val="006E0CBF"/>
    <w:rsid w:val="006F7E9A"/>
    <w:rsid w:val="007B57D3"/>
    <w:rsid w:val="007F65FC"/>
    <w:rsid w:val="00831A2A"/>
    <w:rsid w:val="00833382"/>
    <w:rsid w:val="00843C77"/>
    <w:rsid w:val="00844D18"/>
    <w:rsid w:val="009145B3"/>
    <w:rsid w:val="009B19EB"/>
    <w:rsid w:val="009C056E"/>
    <w:rsid w:val="00A66AB6"/>
    <w:rsid w:val="00AB34BD"/>
    <w:rsid w:val="00AB56EE"/>
    <w:rsid w:val="00B322A1"/>
    <w:rsid w:val="00B54FA5"/>
    <w:rsid w:val="00B81115"/>
    <w:rsid w:val="00B908BF"/>
    <w:rsid w:val="00BB07D8"/>
    <w:rsid w:val="00BC391B"/>
    <w:rsid w:val="00C201A6"/>
    <w:rsid w:val="00C9476D"/>
    <w:rsid w:val="00CA7F11"/>
    <w:rsid w:val="00CC1F47"/>
    <w:rsid w:val="00CC66F1"/>
    <w:rsid w:val="00CC6F9D"/>
    <w:rsid w:val="00D62C12"/>
    <w:rsid w:val="00DC7FA7"/>
    <w:rsid w:val="00E27801"/>
    <w:rsid w:val="00E3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E9130"/>
  <w15:docId w15:val="{7199EC34-6D11-BF48-A615-7538103C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A1"/>
    <w:rPr>
      <w:rFonts w:ascii="Times New Roman" w:hAnsi="Times New Roman"/>
      <w:sz w:val="24"/>
    </w:rPr>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table" w:styleId="TableGrid">
    <w:name w:val="Table Grid"/>
    <w:basedOn w:val="TableNormal"/>
    <w:uiPriority w:val="39"/>
    <w:rsid w:val="006C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7F5"/>
    <w:pPr>
      <w:ind w:left="720"/>
      <w:contextualSpacing/>
    </w:pPr>
  </w:style>
  <w:style w:type="paragraph" w:styleId="Header">
    <w:name w:val="header"/>
    <w:basedOn w:val="Normal"/>
    <w:link w:val="HeaderChar"/>
    <w:uiPriority w:val="99"/>
    <w:unhideWhenUsed/>
    <w:rsid w:val="006F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9A"/>
    <w:rPr>
      <w:rFonts w:ascii="Times New Roman" w:hAnsi="Times New Roman"/>
      <w:sz w:val="24"/>
    </w:rPr>
  </w:style>
  <w:style w:type="paragraph" w:styleId="Footer">
    <w:name w:val="footer"/>
    <w:basedOn w:val="Normal"/>
    <w:link w:val="FooterChar"/>
    <w:uiPriority w:val="99"/>
    <w:unhideWhenUsed/>
    <w:rsid w:val="006F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9A"/>
    <w:rPr>
      <w:rFonts w:ascii="Times New Roman" w:hAnsi="Times New Roman"/>
      <w:sz w:val="24"/>
    </w:rPr>
  </w:style>
  <w:style w:type="paragraph" w:styleId="BalloonText">
    <w:name w:val="Balloon Text"/>
    <w:basedOn w:val="Normal"/>
    <w:link w:val="BalloonTextChar"/>
    <w:uiPriority w:val="99"/>
    <w:semiHidden/>
    <w:unhideWhenUsed/>
    <w:rsid w:val="009B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EB"/>
    <w:rPr>
      <w:rFonts w:ascii="Tahoma" w:hAnsi="Tahoma" w:cs="Tahoma"/>
      <w:sz w:val="16"/>
      <w:szCs w:val="16"/>
    </w:rPr>
  </w:style>
  <w:style w:type="character" w:styleId="CommentReference">
    <w:name w:val="annotation reference"/>
    <w:basedOn w:val="DefaultParagraphFont"/>
    <w:uiPriority w:val="99"/>
    <w:semiHidden/>
    <w:unhideWhenUsed/>
    <w:rsid w:val="00833382"/>
    <w:rPr>
      <w:sz w:val="16"/>
      <w:szCs w:val="16"/>
    </w:rPr>
  </w:style>
  <w:style w:type="paragraph" w:styleId="CommentText">
    <w:name w:val="annotation text"/>
    <w:basedOn w:val="Normal"/>
    <w:link w:val="CommentTextChar"/>
    <w:uiPriority w:val="99"/>
    <w:semiHidden/>
    <w:unhideWhenUsed/>
    <w:rsid w:val="00833382"/>
    <w:pPr>
      <w:spacing w:line="240" w:lineRule="auto"/>
    </w:pPr>
    <w:rPr>
      <w:sz w:val="20"/>
      <w:szCs w:val="20"/>
    </w:rPr>
  </w:style>
  <w:style w:type="character" w:customStyle="1" w:styleId="CommentTextChar">
    <w:name w:val="Comment Text Char"/>
    <w:basedOn w:val="DefaultParagraphFont"/>
    <w:link w:val="CommentText"/>
    <w:uiPriority w:val="99"/>
    <w:semiHidden/>
    <w:rsid w:val="008333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3382"/>
    <w:rPr>
      <w:b/>
      <w:bCs/>
    </w:rPr>
  </w:style>
  <w:style w:type="character" w:customStyle="1" w:styleId="CommentSubjectChar">
    <w:name w:val="Comment Subject Char"/>
    <w:basedOn w:val="CommentTextChar"/>
    <w:link w:val="CommentSubject"/>
    <w:uiPriority w:val="99"/>
    <w:semiHidden/>
    <w:rsid w:val="00833382"/>
    <w:rPr>
      <w:rFonts w:ascii="Times New Roman" w:hAnsi="Times New Roman"/>
      <w:b/>
      <w:bCs/>
      <w:sz w:val="20"/>
      <w:szCs w:val="20"/>
    </w:rPr>
  </w:style>
  <w:style w:type="character" w:styleId="Hyperlink">
    <w:name w:val="Hyperlink"/>
    <w:basedOn w:val="DefaultParagraphFont"/>
    <w:uiPriority w:val="99"/>
    <w:unhideWhenUsed/>
    <w:rsid w:val="006E0CBF"/>
    <w:rPr>
      <w:color w:val="0563C1" w:themeColor="hyperlink"/>
      <w:u w:val="single"/>
    </w:rPr>
  </w:style>
  <w:style w:type="character" w:customStyle="1" w:styleId="UnresolvedMention1">
    <w:name w:val="Unresolved Mention1"/>
    <w:basedOn w:val="DefaultParagraphFont"/>
    <w:uiPriority w:val="99"/>
    <w:semiHidden/>
    <w:unhideWhenUsed/>
    <w:rsid w:val="006E0CBF"/>
    <w:rPr>
      <w:color w:val="605E5C"/>
      <w:shd w:val="clear" w:color="auto" w:fill="E1DFDD"/>
    </w:rPr>
  </w:style>
  <w:style w:type="character" w:customStyle="1" w:styleId="UnresolvedMention2">
    <w:name w:val="Unresolved Mention2"/>
    <w:basedOn w:val="DefaultParagraphFont"/>
    <w:uiPriority w:val="99"/>
    <w:semiHidden/>
    <w:unhideWhenUsed/>
    <w:rsid w:val="007F65FC"/>
    <w:rPr>
      <w:color w:val="605E5C"/>
      <w:shd w:val="clear" w:color="auto" w:fill="E1DFDD"/>
    </w:rPr>
  </w:style>
  <w:style w:type="character" w:styleId="FollowedHyperlink">
    <w:name w:val="FollowedHyperlink"/>
    <w:basedOn w:val="DefaultParagraphFont"/>
    <w:uiPriority w:val="99"/>
    <w:semiHidden/>
    <w:unhideWhenUsed/>
    <w:rsid w:val="007F6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7878">
      <w:bodyDiv w:val="1"/>
      <w:marLeft w:val="0"/>
      <w:marRight w:val="0"/>
      <w:marTop w:val="0"/>
      <w:marBottom w:val="0"/>
      <w:divBdr>
        <w:top w:val="none" w:sz="0" w:space="0" w:color="auto"/>
        <w:left w:val="none" w:sz="0" w:space="0" w:color="auto"/>
        <w:bottom w:val="none" w:sz="0" w:space="0" w:color="auto"/>
        <w:right w:val="none" w:sz="0" w:space="0" w:color="auto"/>
      </w:divBdr>
    </w:div>
    <w:div w:id="682822003">
      <w:bodyDiv w:val="1"/>
      <w:marLeft w:val="0"/>
      <w:marRight w:val="0"/>
      <w:marTop w:val="0"/>
      <w:marBottom w:val="0"/>
      <w:divBdr>
        <w:top w:val="none" w:sz="0" w:space="0" w:color="auto"/>
        <w:left w:val="none" w:sz="0" w:space="0" w:color="auto"/>
        <w:bottom w:val="none" w:sz="0" w:space="0" w:color="auto"/>
        <w:right w:val="none" w:sz="0" w:space="0" w:color="auto"/>
      </w:divBdr>
    </w:div>
    <w:div w:id="927469160">
      <w:bodyDiv w:val="1"/>
      <w:marLeft w:val="0"/>
      <w:marRight w:val="0"/>
      <w:marTop w:val="0"/>
      <w:marBottom w:val="0"/>
      <w:divBdr>
        <w:top w:val="none" w:sz="0" w:space="0" w:color="auto"/>
        <w:left w:val="none" w:sz="0" w:space="0" w:color="auto"/>
        <w:bottom w:val="none" w:sz="0" w:space="0" w:color="auto"/>
        <w:right w:val="none" w:sz="0" w:space="0" w:color="auto"/>
      </w:divBdr>
    </w:div>
    <w:div w:id="1015304170">
      <w:bodyDiv w:val="1"/>
      <w:marLeft w:val="0"/>
      <w:marRight w:val="0"/>
      <w:marTop w:val="0"/>
      <w:marBottom w:val="0"/>
      <w:divBdr>
        <w:top w:val="none" w:sz="0" w:space="0" w:color="auto"/>
        <w:left w:val="none" w:sz="0" w:space="0" w:color="auto"/>
        <w:bottom w:val="none" w:sz="0" w:space="0" w:color="auto"/>
        <w:right w:val="none" w:sz="0" w:space="0" w:color="auto"/>
      </w:divBdr>
    </w:div>
    <w:div w:id="1177689456">
      <w:bodyDiv w:val="1"/>
      <w:marLeft w:val="0"/>
      <w:marRight w:val="0"/>
      <w:marTop w:val="0"/>
      <w:marBottom w:val="0"/>
      <w:divBdr>
        <w:top w:val="none" w:sz="0" w:space="0" w:color="auto"/>
        <w:left w:val="none" w:sz="0" w:space="0" w:color="auto"/>
        <w:bottom w:val="none" w:sz="0" w:space="0" w:color="auto"/>
        <w:right w:val="none" w:sz="0" w:space="0" w:color="auto"/>
      </w:divBdr>
    </w:div>
    <w:div w:id="1527869735">
      <w:bodyDiv w:val="1"/>
      <w:marLeft w:val="0"/>
      <w:marRight w:val="0"/>
      <w:marTop w:val="0"/>
      <w:marBottom w:val="0"/>
      <w:divBdr>
        <w:top w:val="none" w:sz="0" w:space="0" w:color="auto"/>
        <w:left w:val="none" w:sz="0" w:space="0" w:color="auto"/>
        <w:bottom w:val="none" w:sz="0" w:space="0" w:color="auto"/>
        <w:right w:val="none" w:sz="0" w:space="0" w:color="auto"/>
      </w:divBdr>
    </w:div>
    <w:div w:id="1621186121">
      <w:bodyDiv w:val="1"/>
      <w:marLeft w:val="0"/>
      <w:marRight w:val="0"/>
      <w:marTop w:val="0"/>
      <w:marBottom w:val="0"/>
      <w:divBdr>
        <w:top w:val="none" w:sz="0" w:space="0" w:color="auto"/>
        <w:left w:val="none" w:sz="0" w:space="0" w:color="auto"/>
        <w:bottom w:val="none" w:sz="0" w:space="0" w:color="auto"/>
        <w:right w:val="none" w:sz="0" w:space="0" w:color="auto"/>
      </w:divBdr>
    </w:div>
    <w:div w:id="1627815865">
      <w:bodyDiv w:val="1"/>
      <w:marLeft w:val="0"/>
      <w:marRight w:val="0"/>
      <w:marTop w:val="0"/>
      <w:marBottom w:val="0"/>
      <w:divBdr>
        <w:top w:val="none" w:sz="0" w:space="0" w:color="auto"/>
        <w:left w:val="none" w:sz="0" w:space="0" w:color="auto"/>
        <w:bottom w:val="none" w:sz="0" w:space="0" w:color="auto"/>
        <w:right w:val="none" w:sz="0" w:space="0" w:color="auto"/>
      </w:divBdr>
    </w:div>
    <w:div w:id="1800027112">
      <w:bodyDiv w:val="1"/>
      <w:marLeft w:val="0"/>
      <w:marRight w:val="0"/>
      <w:marTop w:val="0"/>
      <w:marBottom w:val="0"/>
      <w:divBdr>
        <w:top w:val="none" w:sz="0" w:space="0" w:color="auto"/>
        <w:left w:val="none" w:sz="0" w:space="0" w:color="auto"/>
        <w:bottom w:val="none" w:sz="0" w:space="0" w:color="auto"/>
        <w:right w:val="none" w:sz="0" w:space="0" w:color="auto"/>
      </w:divBdr>
    </w:div>
    <w:div w:id="20927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m/r/cnpwaiv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urveymonkey.com/r/cacfp-waivers" TargetMode="External"/><Relationship Id="rId17" Type="http://schemas.openxmlformats.org/officeDocument/2006/relationships/hyperlink" Target="https://www.surveymonkey.com/r/cacfp-waivers" TargetMode="External"/><Relationship Id="rId2" Type="http://schemas.openxmlformats.org/officeDocument/2006/relationships/numbering" Target="numbering.xml"/><Relationship Id="rId16" Type="http://schemas.openxmlformats.org/officeDocument/2006/relationships/hyperlink" Target="https://www.surveymonkey.com/r/cacfp-waiv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cacfp-waivers" TargetMode="External"/><Relationship Id="rId5" Type="http://schemas.openxmlformats.org/officeDocument/2006/relationships/webSettings" Target="webSettings.xml"/><Relationship Id="rId15" Type="http://schemas.openxmlformats.org/officeDocument/2006/relationships/hyperlink" Target="https://www.surveymonkey.com/r/cnpwaiver" TargetMode="External"/><Relationship Id="rId10" Type="http://schemas.openxmlformats.org/officeDocument/2006/relationships/hyperlink" Target="https://www.surveymonkey.com/r/sfsp-sso-non-congregate-waiv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urveymonkey.com/r/cacfp-waivers" TargetMode="External"/><Relationship Id="rId14" Type="http://schemas.openxmlformats.org/officeDocument/2006/relationships/hyperlink" Target="https://www.surveymonkey.com/r/cacfp-wa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DD81-4CFE-2043-81E0-AC94E3AA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Attachment A, SNP Memo No. 2019-2020-39, COVID-19 Waivers Summary</vt:lpstr>
    </vt:vector>
  </TitlesOfParts>
  <Manager/>
  <Company/>
  <LinksUpToDate>false</LinksUpToDate>
  <CharactersWithSpaces>12049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No. 2019-2020-39, COVID-19 Waivers Summary</dc:title>
  <dc:subject/>
  <dc:creator>DOE Nutrition</dc:creator>
  <cp:keywords/>
  <dc:description/>
  <cp:lastModifiedBy>Kelly Shomo</cp:lastModifiedBy>
  <cp:revision>2</cp:revision>
  <dcterms:created xsi:type="dcterms:W3CDTF">2020-04-07T20:46:00Z</dcterms:created>
  <dcterms:modified xsi:type="dcterms:W3CDTF">2020-04-07T20:46:00Z</dcterms:modified>
  <cp:category/>
</cp:coreProperties>
</file>