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4" w:rsidRDefault="002422B9" w:rsidP="000C5C63">
      <w:pPr>
        <w:pStyle w:val="Heading1"/>
      </w:pPr>
      <w:r>
        <w:t>FREQUENTLY ASKED QUESTIONS</w:t>
      </w:r>
      <w:bookmarkStart w:id="0" w:name="_GoBack"/>
      <w:bookmarkEnd w:id="0"/>
    </w:p>
    <w:p w:rsidR="002422B9" w:rsidRDefault="002422B9">
      <w:pPr>
        <w:rPr>
          <w:sz w:val="32"/>
          <w:szCs w:val="32"/>
          <w:u w:val="single"/>
        </w:rPr>
      </w:pPr>
      <w:r w:rsidRPr="002422B9">
        <w:rPr>
          <w:sz w:val="32"/>
          <w:szCs w:val="32"/>
          <w:u w:val="single"/>
        </w:rPr>
        <w:t>035-12 CONFIDENTIALITY IN MEDIATION</w:t>
      </w:r>
      <w:r>
        <w:rPr>
          <w:sz w:val="32"/>
          <w:szCs w:val="32"/>
          <w:u w:val="single"/>
        </w:rPr>
        <w:t>_______________</w:t>
      </w:r>
    </w:p>
    <w:p w:rsidR="002422B9" w:rsidRDefault="002422B9">
      <w:pPr>
        <w:rPr>
          <w:sz w:val="32"/>
          <w:szCs w:val="32"/>
          <w:u w:val="single"/>
        </w:rPr>
      </w:pPr>
    </w:p>
    <w:p w:rsidR="002422B9" w:rsidRDefault="003B53E6">
      <w:pPr>
        <w:rPr>
          <w:sz w:val="32"/>
          <w:szCs w:val="32"/>
        </w:rPr>
      </w:pPr>
      <w:r>
        <w:rPr>
          <w:sz w:val="32"/>
          <w:szCs w:val="32"/>
        </w:rPr>
        <w:t>8VAC20-81-190.E.3</w:t>
      </w:r>
      <w:r w:rsidR="002422B9" w:rsidRPr="002422B9">
        <w:rPr>
          <w:sz w:val="32"/>
          <w:szCs w:val="32"/>
        </w:rPr>
        <w:t xml:space="preserve"> </w:t>
      </w:r>
      <w:r>
        <w:rPr>
          <w:sz w:val="32"/>
          <w:szCs w:val="32"/>
        </w:rPr>
        <w:t>requires that d</w:t>
      </w:r>
      <w:r w:rsidR="002422B9">
        <w:rPr>
          <w:sz w:val="32"/>
          <w:szCs w:val="32"/>
        </w:rPr>
        <w:t xml:space="preserve">iscussions that occur </w:t>
      </w:r>
      <w:r w:rsidR="000C5C63">
        <w:rPr>
          <w:sz w:val="32"/>
          <w:szCs w:val="32"/>
        </w:rPr>
        <w:t>during the</w:t>
      </w:r>
      <w:r w:rsidR="002422B9">
        <w:rPr>
          <w:sz w:val="32"/>
          <w:szCs w:val="32"/>
        </w:rPr>
        <w:t xml:space="preserve"> mediation process shall be confidential and may not be used as evidence in any subsequent due proce</w:t>
      </w:r>
      <w:r>
        <w:rPr>
          <w:sz w:val="32"/>
          <w:szCs w:val="32"/>
        </w:rPr>
        <w:t>ss hearing or civil proceeding.</w:t>
      </w:r>
      <w:r w:rsidR="002422B9">
        <w:rPr>
          <w:sz w:val="32"/>
          <w:szCs w:val="32"/>
        </w:rPr>
        <w:t xml:space="preserve"> It further requires that any agreement which is reached contain this language.</w:t>
      </w:r>
    </w:p>
    <w:p w:rsidR="002422B9" w:rsidRDefault="002422B9">
      <w:pPr>
        <w:rPr>
          <w:sz w:val="32"/>
          <w:szCs w:val="32"/>
        </w:rPr>
      </w:pPr>
    </w:p>
    <w:p w:rsidR="00D64EC6" w:rsidRDefault="00D64EC6">
      <w:pPr>
        <w:rPr>
          <w:sz w:val="32"/>
          <w:szCs w:val="32"/>
        </w:rPr>
      </w:pPr>
      <w:r>
        <w:rPr>
          <w:sz w:val="32"/>
          <w:szCs w:val="32"/>
        </w:rPr>
        <w:t>The Code of Virginia</w:t>
      </w:r>
      <w:r w:rsidR="003B53E6">
        <w:rPr>
          <w:sz w:val="32"/>
          <w:szCs w:val="32"/>
        </w:rPr>
        <w:t xml:space="preserve"> Section</w:t>
      </w:r>
      <w:r>
        <w:rPr>
          <w:sz w:val="32"/>
          <w:szCs w:val="32"/>
        </w:rPr>
        <w:t xml:space="preserve"> </w:t>
      </w:r>
      <w:r w:rsidR="00C16B43">
        <w:rPr>
          <w:sz w:val="32"/>
          <w:szCs w:val="32"/>
        </w:rPr>
        <w:t xml:space="preserve">2.2-4119 </w:t>
      </w:r>
      <w:r>
        <w:rPr>
          <w:sz w:val="32"/>
          <w:szCs w:val="32"/>
        </w:rPr>
        <w:t>goes further to define that anything in the case files of the mediator or any communications to schedule a mediation are confidential with common sense exceptions involving crime or abuse of a child.</w:t>
      </w:r>
    </w:p>
    <w:p w:rsidR="00D64EC6" w:rsidRDefault="00D64EC6">
      <w:pPr>
        <w:rPr>
          <w:sz w:val="32"/>
          <w:szCs w:val="32"/>
        </w:rPr>
      </w:pPr>
    </w:p>
    <w:p w:rsidR="00C16B43" w:rsidRDefault="00D64EC6">
      <w:pPr>
        <w:rPr>
          <w:sz w:val="32"/>
          <w:szCs w:val="32"/>
        </w:rPr>
      </w:pPr>
      <w:r>
        <w:rPr>
          <w:sz w:val="32"/>
          <w:szCs w:val="32"/>
        </w:rPr>
        <w:t xml:space="preserve">Here are the important things to keep in mind about confidentiality. The knowledge you have before a mediation is continuing. The documents you have before mediation continue to be relevant. What is confidential is the </w:t>
      </w:r>
      <w:r w:rsidRPr="00C16B43">
        <w:rPr>
          <w:i/>
          <w:sz w:val="32"/>
          <w:szCs w:val="32"/>
        </w:rPr>
        <w:t>actual conversation</w:t>
      </w:r>
      <w:r>
        <w:rPr>
          <w:sz w:val="32"/>
          <w:szCs w:val="32"/>
        </w:rPr>
        <w:t xml:space="preserve">, the mediated negotiation, which occurs at the table, with the parties. This hallmark </w:t>
      </w:r>
      <w:r w:rsidR="00C16B43">
        <w:rPr>
          <w:sz w:val="32"/>
          <w:szCs w:val="32"/>
        </w:rPr>
        <w:t xml:space="preserve">of mediation practice allows participants to speak freely and openly without being guarded as they explore the issues generate options and assess the acceptability utility of possible outcomes. </w:t>
      </w:r>
    </w:p>
    <w:p w:rsidR="00C16B43" w:rsidRDefault="00C16B43">
      <w:pPr>
        <w:rPr>
          <w:sz w:val="32"/>
          <w:szCs w:val="32"/>
        </w:rPr>
      </w:pPr>
    </w:p>
    <w:p w:rsidR="00C16B43" w:rsidRDefault="00C16B43">
      <w:pPr>
        <w:rPr>
          <w:sz w:val="32"/>
          <w:szCs w:val="32"/>
        </w:rPr>
      </w:pPr>
      <w:r>
        <w:rPr>
          <w:sz w:val="32"/>
          <w:szCs w:val="32"/>
        </w:rPr>
        <w:t>Any agreement reached has to have a limited distribution in order to implement it. This means that administrators and teachers who will be involved in its’ implementation need to know about the terms.</w:t>
      </w:r>
    </w:p>
    <w:p w:rsidR="00C16B43" w:rsidRDefault="00C16B43">
      <w:pPr>
        <w:rPr>
          <w:sz w:val="32"/>
          <w:szCs w:val="32"/>
        </w:rPr>
      </w:pPr>
    </w:p>
    <w:p w:rsidR="002422B9" w:rsidRPr="002422B9" w:rsidRDefault="002422B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422B9" w:rsidRPr="002422B9" w:rsidSect="001C20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26" w:rsidRDefault="00B66326" w:rsidP="00B66326">
      <w:r>
        <w:separator/>
      </w:r>
    </w:p>
  </w:endnote>
  <w:endnote w:type="continuationSeparator" w:id="0">
    <w:p w:rsidR="00B66326" w:rsidRDefault="00B66326" w:rsidP="00B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26" w:rsidRDefault="00B66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26" w:rsidRDefault="00B66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26" w:rsidRDefault="00B6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26" w:rsidRDefault="00B66326" w:rsidP="00B66326">
      <w:r>
        <w:separator/>
      </w:r>
    </w:p>
  </w:footnote>
  <w:footnote w:type="continuationSeparator" w:id="0">
    <w:p w:rsidR="00B66326" w:rsidRDefault="00B66326" w:rsidP="00B6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26" w:rsidRDefault="00B66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26" w:rsidRDefault="00B66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26" w:rsidRDefault="00B66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B9"/>
    <w:rsid w:val="000C4415"/>
    <w:rsid w:val="000C5C63"/>
    <w:rsid w:val="001C200A"/>
    <w:rsid w:val="0024009C"/>
    <w:rsid w:val="002422B9"/>
    <w:rsid w:val="003B53E6"/>
    <w:rsid w:val="004912A4"/>
    <w:rsid w:val="005226B7"/>
    <w:rsid w:val="007002AF"/>
    <w:rsid w:val="00A825E0"/>
    <w:rsid w:val="00B66326"/>
    <w:rsid w:val="00C16B43"/>
    <w:rsid w:val="00D64EC6"/>
    <w:rsid w:val="00E02C6C"/>
    <w:rsid w:val="00E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5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0C5C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C5C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C5C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B66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632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66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6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2020-09-17T18:02:00Z</dcterms:created>
  <dcterms:modified xsi:type="dcterms:W3CDTF">2020-09-17T18:02:00Z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