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4869C98" w14:textId="77777777" w:rsidTr="009B7A05">
        <w:trPr>
          <w:trHeight w:val="144"/>
          <w:tblHeader/>
        </w:trPr>
        <w:tc>
          <w:tcPr>
            <w:tcW w:w="8125" w:type="dxa"/>
            <w:tcMar>
              <w:left w:w="115" w:type="dxa"/>
              <w:right w:w="115" w:type="dxa"/>
            </w:tcMar>
            <w:vAlign w:val="center"/>
          </w:tcPr>
          <w:p w14:paraId="113C6BD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021D0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A1F798B"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683F1FC8" wp14:editId="58B3195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B32378F" w14:textId="6902068E" w:rsidR="00A972CE" w:rsidRPr="007503E8" w:rsidRDefault="007503E8" w:rsidP="00B8418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2455E6">
        <w:rPr>
          <w:rFonts w:cs="Times New Roman"/>
          <w:szCs w:val="24"/>
        </w:rPr>
        <w:t xml:space="preserve"> </w:t>
      </w:r>
      <w:r w:rsidR="002455E6">
        <w:rPr>
          <w:rFonts w:cs="Times New Roman"/>
          <w:szCs w:val="24"/>
        </w:rPr>
        <w:tab/>
        <w:t xml:space="preserve"> J</w:t>
      </w:r>
      <w:r w:rsidR="00B954C0">
        <w:rPr>
          <w:rFonts w:cs="Times New Roman"/>
          <w:szCs w:val="24"/>
        </w:rPr>
        <w:br/>
      </w:r>
    </w:p>
    <w:p w14:paraId="208A0F3D" w14:textId="731DAE03" w:rsidR="00A972CE" w:rsidRPr="007503E8" w:rsidRDefault="00A972CE" w:rsidP="00B84189">
      <w:pPr>
        <w:pStyle w:val="Heading2"/>
        <w:spacing w:before="0" w:after="0" w:line="240" w:lineRule="auto"/>
      </w:pPr>
      <w:r w:rsidRPr="007503E8">
        <w:t>Date:</w:t>
      </w:r>
      <w:r w:rsidR="007503E8" w:rsidRPr="007503E8">
        <w:tab/>
      </w:r>
      <w:r w:rsidR="002455E6">
        <w:tab/>
      </w:r>
      <w:r w:rsidR="002455E6">
        <w:tab/>
      </w:r>
      <w:r w:rsidR="00FE1861">
        <w:t>March 18, 2021</w:t>
      </w:r>
      <w:r w:rsidR="00B954C0">
        <w:br/>
      </w:r>
    </w:p>
    <w:p w14:paraId="6B776A07" w14:textId="40DE4DD1" w:rsidR="00A972CE" w:rsidRPr="007503E8" w:rsidRDefault="00A972CE" w:rsidP="00B84189">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2455E6">
        <w:rPr>
          <w:rFonts w:cs="Times New Roman"/>
          <w:color w:val="auto"/>
          <w:szCs w:val="24"/>
        </w:rPr>
        <w:tab/>
      </w:r>
      <w:r w:rsidR="00B84189">
        <w:rPr>
          <w:rFonts w:cs="Times New Roman"/>
          <w:color w:val="auto"/>
          <w:szCs w:val="24"/>
        </w:rPr>
        <w:t xml:space="preserve">First Review of </w:t>
      </w:r>
      <w:r w:rsidR="00FE1861">
        <w:rPr>
          <w:rFonts w:cs="Times New Roman"/>
          <w:color w:val="auto"/>
          <w:szCs w:val="24"/>
        </w:rPr>
        <w:t xml:space="preserve">Proposed </w:t>
      </w:r>
      <w:r w:rsidR="002426D7">
        <w:rPr>
          <w:rFonts w:cs="Times New Roman"/>
          <w:color w:val="auto"/>
          <w:szCs w:val="24"/>
        </w:rPr>
        <w:t>Amendments to Guidance Regarding the</w:t>
      </w:r>
      <w:r w:rsidR="00FE1861">
        <w:rPr>
          <w:rFonts w:cs="Times New Roman"/>
          <w:color w:val="auto"/>
          <w:szCs w:val="24"/>
        </w:rPr>
        <w:t xml:space="preserve"> Sequential Elective Requirement for Virginia Graduates</w:t>
      </w:r>
      <w:r w:rsidR="00B954C0">
        <w:rPr>
          <w:rFonts w:cs="Times New Roman"/>
          <w:color w:val="auto"/>
          <w:szCs w:val="24"/>
        </w:rPr>
        <w:br/>
      </w:r>
    </w:p>
    <w:p w14:paraId="5F2B8AB3" w14:textId="0E6F6202" w:rsidR="007503E8" w:rsidRPr="007503E8" w:rsidRDefault="00A972CE" w:rsidP="00B84189">
      <w:pPr>
        <w:pStyle w:val="Heading4"/>
        <w:spacing w:before="0" w:line="240" w:lineRule="auto"/>
        <w:rPr>
          <w:rFonts w:cs="Times New Roman"/>
          <w:szCs w:val="24"/>
        </w:rPr>
      </w:pPr>
      <w:r w:rsidRPr="007503E8">
        <w:rPr>
          <w:rFonts w:cs="Times New Roman"/>
          <w:szCs w:val="24"/>
        </w:rPr>
        <w:t xml:space="preserve">Presenter: </w:t>
      </w:r>
      <w:r w:rsidR="002455E6">
        <w:rPr>
          <w:rFonts w:cs="Times New Roman"/>
          <w:szCs w:val="24"/>
        </w:rPr>
        <w:tab/>
      </w:r>
      <w:r w:rsidR="002455E6">
        <w:rPr>
          <w:rFonts w:cs="Times New Roman"/>
          <w:szCs w:val="24"/>
        </w:rPr>
        <w:tab/>
      </w:r>
      <w:r w:rsidR="00FE1861">
        <w:rPr>
          <w:rFonts w:cs="Times New Roman"/>
          <w:szCs w:val="24"/>
        </w:rPr>
        <w:t>Dr. Leslie Sale, Director of the Office of Policy</w:t>
      </w:r>
      <w:r w:rsidR="00B954C0">
        <w:rPr>
          <w:rFonts w:cs="Times New Roman"/>
          <w:szCs w:val="24"/>
        </w:rPr>
        <w:br/>
      </w:r>
    </w:p>
    <w:p w14:paraId="2474CE1E" w14:textId="6FF98216" w:rsidR="00A972CE" w:rsidRPr="007503E8" w:rsidRDefault="00A972CE" w:rsidP="00B84189">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2455E6">
        <w:rPr>
          <w:rFonts w:cs="Times New Roman"/>
          <w:szCs w:val="24"/>
        </w:rPr>
        <w:tab/>
      </w:r>
      <w:r w:rsidR="002455E6">
        <w:rPr>
          <w:rFonts w:cs="Times New Roman"/>
          <w:szCs w:val="24"/>
        </w:rPr>
        <w:tab/>
      </w:r>
      <w:r w:rsidR="00FE1861">
        <w:rPr>
          <w:rFonts w:cs="Times New Roman"/>
          <w:szCs w:val="24"/>
        </w:rPr>
        <w:t>leslie.sale@doe.virginia.gov</w:t>
      </w:r>
      <w:r w:rsidR="00F77BDE" w:rsidRPr="007503E8">
        <w:rPr>
          <w:rFonts w:cs="Times New Roman"/>
          <w:szCs w:val="24"/>
        </w:rPr>
        <w:tab/>
      </w:r>
      <w:r w:rsidR="00B954C0">
        <w:rPr>
          <w:rFonts w:cs="Times New Roman"/>
          <w:szCs w:val="24"/>
        </w:rPr>
        <w:tab/>
      </w:r>
      <w:r w:rsidR="00892D0F" w:rsidRPr="007503E8">
        <w:rPr>
          <w:rFonts w:cs="Times New Roman"/>
          <w:szCs w:val="24"/>
        </w:rPr>
        <w:t xml:space="preserve">Phone: </w:t>
      </w:r>
      <w:r w:rsidR="00FE1861">
        <w:rPr>
          <w:rFonts w:cs="Times New Roman"/>
          <w:szCs w:val="24"/>
        </w:rPr>
        <w:t>(804)371-0558</w:t>
      </w:r>
    </w:p>
    <w:p w14:paraId="30142D9D" w14:textId="77777777" w:rsidR="00A972CE" w:rsidRPr="007503E8" w:rsidRDefault="00A972CE" w:rsidP="0094605A">
      <w:pPr>
        <w:spacing w:after="0"/>
      </w:pPr>
    </w:p>
    <w:p w14:paraId="1126BC46" w14:textId="77777777" w:rsidR="00A972CE" w:rsidRPr="007503E8" w:rsidRDefault="00A972CE" w:rsidP="007503E8">
      <w:pPr>
        <w:pStyle w:val="Heading2"/>
        <w:spacing w:before="0" w:after="0"/>
      </w:pPr>
      <w:r w:rsidRPr="007503E8">
        <w:t xml:space="preserve">Purpose of Presentation: </w:t>
      </w:r>
    </w:p>
    <w:p w14:paraId="161193E9" w14:textId="4061ED5D" w:rsidR="00A972CE" w:rsidRPr="007503E8" w:rsidRDefault="00CA423B"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84189">
            <w:t>Action required by Board of Education regulation.</w:t>
          </w:r>
        </w:sdtContent>
      </w:sdt>
    </w:p>
    <w:p w14:paraId="0A4FE378" w14:textId="77777777" w:rsidR="00FE1861" w:rsidRDefault="00FE1861" w:rsidP="00B954C0">
      <w:pPr>
        <w:spacing w:after="0"/>
      </w:pPr>
    </w:p>
    <w:p w14:paraId="35D61A62" w14:textId="5DA1119A" w:rsidR="004C0F89" w:rsidRDefault="00A972CE" w:rsidP="004C0F89">
      <w:r w:rsidRPr="00B954C0">
        <w:rPr>
          <w:rStyle w:val="Heading2Char"/>
        </w:rPr>
        <w:t>Executive Summary:</w:t>
      </w:r>
      <w:r w:rsidRPr="0094605A">
        <w:t xml:space="preserve"> </w:t>
      </w:r>
      <w:r w:rsidR="00BA7FAF">
        <w:t xml:space="preserve"> </w:t>
      </w:r>
      <w:r w:rsidR="00D9096B" w:rsidRPr="0094605A">
        <w:br/>
      </w:r>
      <w:r w:rsidR="004C0F89">
        <w:t xml:space="preserve">In 2017, the </w:t>
      </w:r>
      <w:r w:rsidR="00B84189">
        <w:t xml:space="preserve">Virginia </w:t>
      </w:r>
      <w:r w:rsidR="004C0F89">
        <w:t>Board</w:t>
      </w:r>
      <w:r w:rsidR="003B3B96">
        <w:t xml:space="preserve"> of Education</w:t>
      </w:r>
      <w:r w:rsidR="004C0F89">
        <w:t xml:space="preserve"> finalized its comprehensive review of the </w:t>
      </w:r>
      <w:r w:rsidR="004C0F89" w:rsidRPr="004C0F89">
        <w:rPr>
          <w:i/>
        </w:rPr>
        <w:t>Regulations Establishing Standards for Accrediting Public Schools in Virginia</w:t>
      </w:r>
      <w:r w:rsidR="004C0F89">
        <w:t xml:space="preserve"> (</w:t>
      </w:r>
      <w:r w:rsidR="003B3B96">
        <w:t xml:space="preserve">also known as the </w:t>
      </w:r>
      <w:r w:rsidR="004C0F89">
        <w:t xml:space="preserve">Standards of Accreditation or SOA). </w:t>
      </w:r>
      <w:r w:rsidR="003B3B96">
        <w:t>T</w:t>
      </w:r>
      <w:r w:rsidR="004C0F89">
        <w:t xml:space="preserve">he new </w:t>
      </w:r>
      <w:r w:rsidR="002426D7">
        <w:t>graduation requirements in 8VA</w:t>
      </w:r>
      <w:r w:rsidR="00042802">
        <w:t>C</w:t>
      </w:r>
      <w:r w:rsidR="002426D7">
        <w:t>20-131-51</w:t>
      </w:r>
      <w:r w:rsidR="004C0F89">
        <w:t xml:space="preserve"> </w:t>
      </w:r>
      <w:r w:rsidR="003B3B96">
        <w:t>included a</w:t>
      </w:r>
      <w:r w:rsidR="004C0F89">
        <w:t xml:space="preserve"> sequential elective requirement for </w:t>
      </w:r>
      <w:r w:rsidR="003B3B96">
        <w:t>both</w:t>
      </w:r>
      <w:r w:rsidR="004C0F89">
        <w:t xml:space="preserve"> the Standard </w:t>
      </w:r>
      <w:r w:rsidR="002426D7">
        <w:t xml:space="preserve">and </w:t>
      </w:r>
      <w:r w:rsidR="004C0F89">
        <w:t>Advanced Studies Diploma</w:t>
      </w:r>
      <w:r w:rsidR="003B3B96">
        <w:t xml:space="preserve"> to comport with legislation from the 2016 Regular Session of the </w:t>
      </w:r>
      <w:r w:rsidR="00B84189">
        <w:t xml:space="preserve">Virginia </w:t>
      </w:r>
      <w:r w:rsidR="003B3B96">
        <w:t xml:space="preserve">General Assembly. </w:t>
      </w:r>
      <w:r w:rsidR="002426D7">
        <w:t xml:space="preserve"> Prior to the 2016 legislation</w:t>
      </w:r>
      <w:r w:rsidR="003B3B96">
        <w:t xml:space="preserve">, </w:t>
      </w:r>
      <w:r w:rsidR="00FF10BC">
        <w:t xml:space="preserve">two </w:t>
      </w:r>
      <w:r w:rsidR="003B3B96">
        <w:t>sequential electives were only</w:t>
      </w:r>
      <w:r w:rsidR="004C0F89">
        <w:t xml:space="preserve"> </w:t>
      </w:r>
      <w:r w:rsidR="003B3B96">
        <w:t>required</w:t>
      </w:r>
      <w:r w:rsidR="004C0F89">
        <w:t xml:space="preserve"> for the Standard Diploma.</w:t>
      </w:r>
    </w:p>
    <w:p w14:paraId="71BEE662" w14:textId="52773255" w:rsidR="003B3B96" w:rsidRDefault="002426D7" w:rsidP="004C0F89">
      <w:r>
        <w:t>In 2019, the</w:t>
      </w:r>
      <w:r w:rsidR="004C0F89">
        <w:t xml:space="preserve"> </w:t>
      </w:r>
      <w:hyperlink r:id="rId9" w:history="1">
        <w:r w:rsidR="004C0F89" w:rsidRPr="004C0F89">
          <w:rPr>
            <w:rStyle w:val="Hyperlink"/>
          </w:rPr>
          <w:t>Guidance Document Governing Certain Provisions of the Regulations Establishing Standards for Accrediting Public Schools in Virginia (8VAC20-131)</w:t>
        </w:r>
      </w:hyperlink>
      <w:r w:rsidR="003B3B96">
        <w:t xml:space="preserve"> – </w:t>
      </w:r>
      <w:r w:rsidR="004C0F89">
        <w:t>also referred to as</w:t>
      </w:r>
      <w:r>
        <w:t xml:space="preserve"> the</w:t>
      </w:r>
      <w:r w:rsidR="004C0F89">
        <w:t xml:space="preserve"> </w:t>
      </w:r>
      <w:r w:rsidR="003B3B96">
        <w:t>SOA</w:t>
      </w:r>
      <w:r w:rsidR="004C0F89">
        <w:t xml:space="preserve"> guidance document</w:t>
      </w:r>
      <w:r w:rsidR="003B3B96">
        <w:t xml:space="preserve"> – </w:t>
      </w:r>
      <w:r>
        <w:t xml:space="preserve">was reorganized </w:t>
      </w:r>
      <w:r w:rsidR="003B3B96">
        <w:t>to align with the new</w:t>
      </w:r>
      <w:r w:rsidR="009D28E8">
        <w:t>ly implemented</w:t>
      </w:r>
      <w:r w:rsidR="003B3B96">
        <w:t xml:space="preserve"> 2017 SOA regulatory language</w:t>
      </w:r>
      <w:r w:rsidR="004C0F89">
        <w:t xml:space="preserve">. </w:t>
      </w:r>
      <w:r w:rsidR="009D28E8">
        <w:t>At this time,</w:t>
      </w:r>
      <w:r w:rsidR="004C0F89">
        <w:t xml:space="preserve"> a number of other standalone guidance</w:t>
      </w:r>
      <w:r w:rsidR="009D28E8">
        <w:t xml:space="preserve"> documents were also incorporated</w:t>
      </w:r>
      <w:r w:rsidR="004C0F89">
        <w:t xml:space="preserve"> to create a single, consolidated companion resource to the Standards of Accreditation.</w:t>
      </w:r>
      <w:r w:rsidR="003B3B96">
        <w:t xml:space="preserve"> </w:t>
      </w:r>
      <w:r w:rsidR="009D28E8">
        <w:t>One of the many topics</w:t>
      </w:r>
      <w:r w:rsidR="004C0F89">
        <w:t xml:space="preserve"> addressed in the SOA guidance document is the sequential elective requirement for graduation. </w:t>
      </w:r>
    </w:p>
    <w:p w14:paraId="43993410" w14:textId="2F3AB0E5" w:rsidR="004C0F89" w:rsidRDefault="009D28E8" w:rsidP="004C0F89">
      <w:r>
        <w:t xml:space="preserve">It has recently come to the attention of </w:t>
      </w:r>
      <w:r w:rsidR="004C0F89">
        <w:t xml:space="preserve">Virginia Department of Education (VDOE) staff that a number of school divisions were unaware of </w:t>
      </w:r>
      <w:r w:rsidR="003B3B96">
        <w:t xml:space="preserve">the SOA guidance document </w:t>
      </w:r>
      <w:r w:rsidR="004C0F89">
        <w:t>and</w:t>
      </w:r>
      <w:r>
        <w:t xml:space="preserve"> clarifications </w:t>
      </w:r>
      <w:r w:rsidR="007307DD">
        <w:t xml:space="preserve">therein </w:t>
      </w:r>
      <w:r>
        <w:t>regarding sequential electives.</w:t>
      </w:r>
      <w:r w:rsidR="004C0F89">
        <w:t xml:space="preserve"> </w:t>
      </w:r>
      <w:r w:rsidR="007307DD">
        <w:t>Accordingly</w:t>
      </w:r>
      <w:r w:rsidR="004C0F89">
        <w:t>, there have been inconsistencies in how the sequential elective requirement is understood at the local level, particularly as it r</w:t>
      </w:r>
      <w:r w:rsidR="00042802">
        <w:t>elates to the Advanced Studies d</w:t>
      </w:r>
      <w:r w:rsidR="004C0F89">
        <w:t>iploma.</w:t>
      </w:r>
    </w:p>
    <w:p w14:paraId="676F2A65" w14:textId="4F88BC7F" w:rsidR="004C0F89" w:rsidRDefault="004C0F89" w:rsidP="004C0F89">
      <w:r>
        <w:lastRenderedPageBreak/>
        <w:t xml:space="preserve">The proposed </w:t>
      </w:r>
      <w:r w:rsidR="007307DD">
        <w:t xml:space="preserve">amendments </w:t>
      </w:r>
      <w:r>
        <w:t xml:space="preserve">to the SOA guidance document seek to address this </w:t>
      </w:r>
      <w:r w:rsidR="003B3B96">
        <w:t>issue</w:t>
      </w:r>
      <w:r>
        <w:t xml:space="preserve"> by creating temporary flexibility for those students </w:t>
      </w:r>
      <w:r w:rsidR="003B3B96">
        <w:t xml:space="preserve">who </w:t>
      </w:r>
      <w:r>
        <w:t>are most immediately at risk of being affected</w:t>
      </w:r>
      <w:r w:rsidR="003B3B96">
        <w:t xml:space="preserve"> by any misunderstanding</w:t>
      </w:r>
      <w:r>
        <w:t xml:space="preserve">. </w:t>
      </w:r>
      <w:r w:rsidR="007307DD">
        <w:t xml:space="preserve">The proposed </w:t>
      </w:r>
      <w:r w:rsidR="00EC5547">
        <w:t>language</w:t>
      </w:r>
      <w:r w:rsidR="007307DD">
        <w:t xml:space="preserve"> permits students </w:t>
      </w:r>
      <w:r>
        <w:t xml:space="preserve">graduating in the 2021-2022 or 2022-2023 school years </w:t>
      </w:r>
      <w:r w:rsidR="007307DD">
        <w:t xml:space="preserve">to </w:t>
      </w:r>
      <w:r>
        <w:t>use a World Language course credit to partially satisfy the sequential elective requirement. This expands on existing flexibilities and provides students another course option for fulfilling the sequential elective.</w:t>
      </w:r>
    </w:p>
    <w:p w14:paraId="2EBA43B4" w14:textId="10C2F15D" w:rsidR="004C0F89" w:rsidRDefault="004C0F89" w:rsidP="00B84189">
      <w:pPr>
        <w:spacing w:after="0"/>
      </w:pPr>
      <w:r>
        <w:t xml:space="preserve">In addition to this temporary flexibility, the </w:t>
      </w:r>
      <w:r w:rsidR="007307DD">
        <w:t>proposed amendments</w:t>
      </w:r>
      <w:r>
        <w:t xml:space="preserve"> </w:t>
      </w:r>
      <w:r w:rsidR="007307DD">
        <w:t>include several technical</w:t>
      </w:r>
      <w:r>
        <w:t xml:space="preserve"> edits </w:t>
      </w:r>
      <w:r w:rsidR="007307DD">
        <w:t xml:space="preserve">to the guidance on sequential electives.  These technical edits include the </w:t>
      </w:r>
      <w:r w:rsidR="00FF10BC">
        <w:t>reincorporation</w:t>
      </w:r>
      <w:r w:rsidR="007307DD">
        <w:t xml:space="preserve"> of</w:t>
      </w:r>
      <w:r>
        <w:t xml:space="preserve"> language</w:t>
      </w:r>
      <w:r w:rsidR="007307DD">
        <w:t xml:space="preserve"> regarding career and technical education courses being used to partially satisfy the requirement, which</w:t>
      </w:r>
      <w:r>
        <w:t xml:space="preserve"> was inadvertently </w:t>
      </w:r>
      <w:r w:rsidR="007307DD">
        <w:t xml:space="preserve">not </w:t>
      </w:r>
      <w:r>
        <w:t xml:space="preserve">carried over from past iterations </w:t>
      </w:r>
      <w:r w:rsidR="00A96F04">
        <w:t xml:space="preserve">of </w:t>
      </w:r>
      <w:r w:rsidR="003B3B96">
        <w:t>the SOA guidance document</w:t>
      </w:r>
      <w:r w:rsidR="00FF10BC">
        <w:t>; the addition of a statement regarding two credit courses being permitted to satisfy the requirement; and, the inclusion of links to career and technical education programs of study webpages.</w:t>
      </w:r>
    </w:p>
    <w:p w14:paraId="3AC41028" w14:textId="77777777" w:rsidR="00A972CE" w:rsidRPr="007503E8" w:rsidRDefault="003D27FD" w:rsidP="004C0F89">
      <w:pPr>
        <w:spacing w:after="0"/>
      </w:pPr>
      <w:r>
        <w:br/>
      </w:r>
      <w:r w:rsidR="00A972CE" w:rsidRPr="004C0F89">
        <w:rPr>
          <w:b/>
        </w:rPr>
        <w:t>Action Requested</w:t>
      </w:r>
      <w:r w:rsidR="00A972CE" w:rsidRPr="007503E8">
        <w:t xml:space="preserve">:  </w:t>
      </w:r>
    </w:p>
    <w:p w14:paraId="0EAC981D" w14:textId="354453A1" w:rsidR="00A972CE" w:rsidRPr="007503E8" w:rsidRDefault="00CA423B"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84189">
            <w:t>Other. Specify below:</w:t>
          </w:r>
        </w:sdtContent>
      </w:sdt>
    </w:p>
    <w:p w14:paraId="51D5161C" w14:textId="48023CC7" w:rsidR="00B84189" w:rsidRDefault="00B84189" w:rsidP="00B84189">
      <w:pPr>
        <w:spacing w:after="0"/>
      </w:pPr>
      <w:r w:rsidRPr="00B84189">
        <w:t xml:space="preserve">The Board is requested to waive first review and approve the proposed amendments to the </w:t>
      </w:r>
      <w:r w:rsidRPr="00B84189">
        <w:rPr>
          <w:i/>
        </w:rPr>
        <w:t>Guidance Regarding the Sequential Elective Requirement for Virginia Graduates</w:t>
      </w:r>
      <w:r w:rsidRPr="00B84189">
        <w:t xml:space="preserve"> </w:t>
      </w:r>
      <w:r w:rsidR="003D27FD">
        <w:br/>
      </w:r>
    </w:p>
    <w:p w14:paraId="0E545240" w14:textId="79E4992C" w:rsidR="004C0F89" w:rsidRDefault="00A972CE" w:rsidP="0094605A">
      <w:pPr>
        <w:pStyle w:val="Heading2"/>
        <w:spacing w:before="0" w:after="0"/>
      </w:pPr>
      <w:r w:rsidRPr="0094605A">
        <w:t>Superintendent’s Recommendation:</w:t>
      </w:r>
      <w:r w:rsidRPr="007503E8">
        <w:t xml:space="preserve"> </w:t>
      </w:r>
    </w:p>
    <w:p w14:paraId="53E42030" w14:textId="5C90D1B2" w:rsidR="007503E8" w:rsidRPr="007503E8" w:rsidRDefault="004C0F89" w:rsidP="0094605A">
      <w:pPr>
        <w:pStyle w:val="Heading2"/>
        <w:spacing w:before="0" w:after="0"/>
      </w:pPr>
      <w:r w:rsidRPr="003B3B96">
        <w:rPr>
          <w:b w:val="0"/>
        </w:rPr>
        <w:t xml:space="preserve">The Superintendent of Public Instruction recommends the Board waive first review and approve </w:t>
      </w:r>
      <w:r w:rsidR="003B3B96" w:rsidRPr="003B3B96">
        <w:rPr>
          <w:b w:val="0"/>
        </w:rPr>
        <w:t xml:space="preserve">the </w:t>
      </w:r>
      <w:r w:rsidR="00A96F04" w:rsidRPr="00B84189">
        <w:rPr>
          <w:b w:val="0"/>
        </w:rPr>
        <w:t>Proposed Amendments to</w:t>
      </w:r>
      <w:r w:rsidR="00A96F04" w:rsidRPr="00042802">
        <w:rPr>
          <w:b w:val="0"/>
          <w:i/>
        </w:rPr>
        <w:t xml:space="preserve"> Guidance Regarding the Sequential Elective Requirement for Virginia Graduates</w:t>
      </w:r>
      <w:r w:rsidR="003B3B96" w:rsidRPr="003B3B96">
        <w:rPr>
          <w:b w:val="0"/>
        </w:rPr>
        <w:t>.</w:t>
      </w:r>
      <w:r w:rsidR="007503E8">
        <w:br/>
      </w:r>
    </w:p>
    <w:p w14:paraId="71B3C174" w14:textId="77777777" w:rsidR="00892D0F" w:rsidRPr="00FE1861" w:rsidRDefault="00892D0F" w:rsidP="007503E8">
      <w:pPr>
        <w:pStyle w:val="Heading2"/>
        <w:spacing w:before="0" w:after="0"/>
      </w:pPr>
      <w:r w:rsidRPr="00FE1861">
        <w:t>Rationale for Action:</w:t>
      </w:r>
    </w:p>
    <w:p w14:paraId="18116E30" w14:textId="1BD129F0" w:rsidR="00892D0F" w:rsidRPr="007503E8" w:rsidRDefault="00FE1861" w:rsidP="007503E8">
      <w:pPr>
        <w:spacing w:after="0"/>
      </w:pPr>
      <w:r>
        <w:t xml:space="preserve">By approving </w:t>
      </w:r>
      <w:r w:rsidR="003B3B96">
        <w:t>these revisions</w:t>
      </w:r>
      <w:r>
        <w:t xml:space="preserve"> to the </w:t>
      </w:r>
      <w:r w:rsidR="004C0F89">
        <w:t>SOA guidance document</w:t>
      </w:r>
      <w:r>
        <w:t xml:space="preserve">, including a temporary flexibility provision to meet the sequential elective requirement, the Board </w:t>
      </w:r>
      <w:r w:rsidR="004C0F89">
        <w:t xml:space="preserve">is providing local school divisions with </w:t>
      </w:r>
      <w:r w:rsidR="00A96F04">
        <w:t xml:space="preserve">a </w:t>
      </w:r>
      <w:r w:rsidR="004C0F89">
        <w:t>clear</w:t>
      </w:r>
      <w:r w:rsidR="00A96F04">
        <w:t xml:space="preserve">, </w:t>
      </w:r>
      <w:r w:rsidR="004C0F89">
        <w:t xml:space="preserve">shared understanding of how the sequential elective requirement </w:t>
      </w:r>
      <w:r w:rsidR="00A96F04">
        <w:t xml:space="preserve">may </w:t>
      </w:r>
      <w:r w:rsidR="004C0F89">
        <w:t xml:space="preserve">be met. The proposed language also seeks to ensure that no student is penalized for </w:t>
      </w:r>
      <w:r w:rsidR="003B3B96">
        <w:t xml:space="preserve">misunderstanding </w:t>
      </w:r>
      <w:r w:rsidR="00A96F04">
        <w:t xml:space="preserve">surrounding </w:t>
      </w:r>
      <w:r w:rsidR="003B3B96">
        <w:t>sequential electives</w:t>
      </w:r>
      <w:r w:rsidR="004C0F89">
        <w:t xml:space="preserve"> </w:t>
      </w:r>
      <w:r w:rsidR="00A96F04">
        <w:t>by providing</w:t>
      </w:r>
      <w:r w:rsidR="003B3B96">
        <w:t xml:space="preserve"> </w:t>
      </w:r>
      <w:r w:rsidR="004C0F89">
        <w:t xml:space="preserve">additional options for meeting the requirement for </w:t>
      </w:r>
      <w:r w:rsidR="00A96F04">
        <w:t xml:space="preserve">those </w:t>
      </w:r>
      <w:r w:rsidR="004C0F89">
        <w:t>cohorts most immediately impacted.</w:t>
      </w:r>
      <w:r w:rsidR="007503E8">
        <w:br/>
      </w:r>
    </w:p>
    <w:p w14:paraId="6FBCE267" w14:textId="77777777"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C4687BF" w14:textId="77777777" w:rsidR="00123E2E" w:rsidRPr="007503E8" w:rsidRDefault="00FE1861" w:rsidP="003D27FD">
          <w:pPr>
            <w:spacing w:after="0"/>
          </w:pPr>
          <w:r>
            <w:t>No previous review or action.</w:t>
          </w:r>
        </w:p>
      </w:sdtContent>
    </w:sdt>
    <w:p w14:paraId="78D28DD0" w14:textId="77777777" w:rsidR="00A47F8C" w:rsidRPr="007503E8" w:rsidRDefault="00A47F8C" w:rsidP="00B84189">
      <w:pPr>
        <w:spacing w:after="0"/>
      </w:pPr>
    </w:p>
    <w:p w14:paraId="40976630" w14:textId="3781093E" w:rsidR="004C0F89" w:rsidRDefault="000E009D" w:rsidP="004C0F89">
      <w:pPr>
        <w:spacing w:after="0"/>
      </w:pPr>
      <w:r w:rsidRPr="007503E8">
        <w:rPr>
          <w:rStyle w:val="Heading2Char"/>
        </w:rPr>
        <w:t>Background Information and Statutory Authority:</w:t>
      </w:r>
      <w:r w:rsidR="007503E8">
        <w:br/>
      </w:r>
      <w:r w:rsidR="00B84189">
        <w:t xml:space="preserve">Section </w:t>
      </w:r>
      <w:hyperlink r:id="rId10" w:history="1">
        <w:r w:rsidR="004C0F89" w:rsidRPr="00E60F77">
          <w:rPr>
            <w:rStyle w:val="Hyperlink"/>
          </w:rPr>
          <w:t>22.1-253.13:4</w:t>
        </w:r>
      </w:hyperlink>
      <w:r w:rsidR="004C0F89">
        <w:t xml:space="preserve"> of the </w:t>
      </w:r>
      <w:r w:rsidR="004C0F89" w:rsidRPr="00B84189">
        <w:rPr>
          <w:i/>
        </w:rPr>
        <w:t>Code of Virginia</w:t>
      </w:r>
      <w:r w:rsidR="004C0F89">
        <w:t>, set out the Board’s authority to establish graduation requirements.</w:t>
      </w:r>
    </w:p>
    <w:p w14:paraId="0B382292" w14:textId="77777777" w:rsidR="004C0F89" w:rsidRDefault="004C0F89" w:rsidP="004C0F89">
      <w:pPr>
        <w:spacing w:after="0"/>
      </w:pPr>
    </w:p>
    <w:p w14:paraId="0392FA6F" w14:textId="77777777" w:rsidR="004C0F89" w:rsidRDefault="004C0F89" w:rsidP="004C0F89">
      <w:pPr>
        <w:pBdr>
          <w:top w:val="single" w:sz="4" w:space="1" w:color="auto"/>
          <w:left w:val="single" w:sz="4" w:space="4" w:color="auto"/>
          <w:bottom w:val="single" w:sz="4" w:space="1" w:color="auto"/>
          <w:right w:val="single" w:sz="4" w:space="4" w:color="auto"/>
        </w:pBdr>
      </w:pPr>
      <w:r w:rsidRPr="00E60F77">
        <w:t xml:space="preserve">§ </w:t>
      </w:r>
      <w:r w:rsidRPr="004C0F89">
        <w:t>22.1-253.13:4</w:t>
      </w:r>
      <w:r w:rsidRPr="00E60F77">
        <w:t>. Standard 4. Student achievement and graduation requirements</w:t>
      </w:r>
    </w:p>
    <w:p w14:paraId="389E1B10" w14:textId="77777777" w:rsidR="004C0F89" w:rsidRDefault="004C0F89" w:rsidP="004C0F89">
      <w:pPr>
        <w:pBdr>
          <w:top w:val="single" w:sz="4" w:space="1" w:color="auto"/>
          <w:left w:val="single" w:sz="4" w:space="4" w:color="auto"/>
          <w:bottom w:val="single" w:sz="4" w:space="1" w:color="auto"/>
          <w:right w:val="single" w:sz="4" w:space="4" w:color="auto"/>
        </w:pBdr>
      </w:pPr>
      <w:r w:rsidRPr="004C0F89">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Provisions shall be made to facilitate the transfer and appropriate grade placement of students from other public secondary schools, from nonpublic schools, or from home instruction as outlined in the standards for accreditation. The standards for accreditation shall include provisions relating to the completion of graduation requirements through Virtual Virginia. Further, reasonable accommodation to meet the requirements for diplomas shall be provided for otherwise qualified students with disabilities as needed.</w:t>
      </w:r>
    </w:p>
    <w:p w14:paraId="24810B22" w14:textId="5859E0DA" w:rsidR="004C0F89" w:rsidRDefault="004C0F89" w:rsidP="004C0F89">
      <w:r>
        <w:t xml:space="preserve">The Board’s graduation requirements are established in its Standards of Accreditation at </w:t>
      </w:r>
      <w:hyperlink r:id="rId11" w:history="1">
        <w:r w:rsidRPr="004C0F89">
          <w:rPr>
            <w:rStyle w:val="Hyperlink"/>
          </w:rPr>
          <w:t>8VAC20-131-50</w:t>
        </w:r>
      </w:hyperlink>
      <w:r>
        <w:t xml:space="preserve"> and </w:t>
      </w:r>
      <w:hyperlink r:id="rId12" w:history="1">
        <w:r w:rsidRPr="004C0F89">
          <w:rPr>
            <w:rStyle w:val="Hyperlink"/>
          </w:rPr>
          <w:t>8VAC20-131-51</w:t>
        </w:r>
      </w:hyperlink>
      <w:r>
        <w:t xml:space="preserve"> and include courses and credits required for a Standard or Advanced Studies Diploma. During its comprehensive </w:t>
      </w:r>
      <w:r w:rsidR="00FF10BC">
        <w:t xml:space="preserve">revision </w:t>
      </w:r>
      <w:r>
        <w:t xml:space="preserve">of the Standards of Accreditation, finalized in </w:t>
      </w:r>
      <w:r w:rsidR="00A96F04">
        <w:t xml:space="preserve">November </w:t>
      </w:r>
      <w:r>
        <w:t xml:space="preserve">2017, the Board updated </w:t>
      </w:r>
      <w:r w:rsidR="00A96F04">
        <w:t xml:space="preserve">graduation </w:t>
      </w:r>
      <w:r>
        <w:t>requirements for the Advanced Studies Diploma</w:t>
      </w:r>
      <w:r w:rsidR="00A96F04">
        <w:t>,</w:t>
      </w:r>
      <w:r>
        <w:t xml:space="preserve"> in part to comport with </w:t>
      </w:r>
      <w:hyperlink r:id="rId13" w:history="1">
        <w:r w:rsidRPr="00E60F77">
          <w:rPr>
            <w:rStyle w:val="Hyperlink"/>
          </w:rPr>
          <w:t>House Bill 895</w:t>
        </w:r>
      </w:hyperlink>
      <w:r>
        <w:t xml:space="preserve"> and </w:t>
      </w:r>
      <w:hyperlink r:id="rId14" w:history="1">
        <w:r w:rsidRPr="00E60F77">
          <w:rPr>
            <w:rStyle w:val="Hyperlink"/>
          </w:rPr>
          <w:t>Senate Bill 336</w:t>
        </w:r>
      </w:hyperlink>
      <w:r>
        <w:t>, which passed during the 2016 Regular Session of the General Assembly.</w:t>
      </w:r>
      <w:r w:rsidR="00A96F04">
        <w:t xml:space="preserve"> This</w:t>
      </w:r>
      <w:r>
        <w:t xml:space="preserve"> legislation </w:t>
      </w:r>
      <w:r w:rsidR="004708D2">
        <w:t xml:space="preserve">directed the Board, in establishing graduation requirements, </w:t>
      </w:r>
      <w:r w:rsidR="00A96F04">
        <w:t xml:space="preserve">to require </w:t>
      </w:r>
      <w:r w:rsidR="00A96F04" w:rsidRPr="00042802">
        <w:rPr>
          <w:i/>
          <w:u w:val="single"/>
        </w:rPr>
        <w:t>all</w:t>
      </w:r>
      <w:r w:rsidR="00A96F04">
        <w:t xml:space="preserve"> students to complete two sequential electives</w:t>
      </w:r>
      <w:r>
        <w:t>.</w:t>
      </w:r>
    </w:p>
    <w:p w14:paraId="0594D46C" w14:textId="77777777" w:rsidR="004C0F89" w:rsidRDefault="004C0F89" w:rsidP="004C0F89">
      <w:pPr>
        <w:pBdr>
          <w:top w:val="single" w:sz="4" w:space="1" w:color="auto"/>
          <w:left w:val="single" w:sz="4" w:space="4" w:color="auto"/>
          <w:bottom w:val="single" w:sz="4" w:space="1" w:color="auto"/>
          <w:right w:val="single" w:sz="4" w:space="4" w:color="auto"/>
        </w:pBdr>
      </w:pPr>
      <w:r w:rsidRPr="00E60F77">
        <w:t xml:space="preserve">§ </w:t>
      </w:r>
      <w:r w:rsidRPr="004C0F89">
        <w:t>22.1-253.13:4</w:t>
      </w:r>
      <w:r w:rsidRPr="00E60F77">
        <w:t>. Standard 4. Student achievement and graduation requirements</w:t>
      </w:r>
    </w:p>
    <w:p w14:paraId="39A5E822" w14:textId="12AB0F47" w:rsidR="004C0F89" w:rsidRDefault="004C0F89" w:rsidP="004C0F89">
      <w:pPr>
        <w:pBdr>
          <w:top w:val="single" w:sz="4" w:space="1" w:color="auto"/>
          <w:left w:val="single" w:sz="4" w:space="4" w:color="auto"/>
          <w:bottom w:val="single" w:sz="4" w:space="1" w:color="auto"/>
          <w:right w:val="single" w:sz="4" w:space="4" w:color="auto"/>
        </w:pBdr>
      </w:pPr>
      <w:r>
        <w:t xml:space="preserve">D. </w:t>
      </w:r>
      <w:r w:rsidR="00A96F04" w:rsidRPr="00A96F04">
        <w:t xml:space="preserve">In establishing graduation requirements, the Board shall </w:t>
      </w:r>
      <w:r w:rsidR="00A96F04">
        <w:br/>
      </w:r>
      <w:r>
        <w:t>…</w:t>
      </w:r>
    </w:p>
    <w:p w14:paraId="2CC74355" w14:textId="77777777" w:rsidR="004C0F89" w:rsidRDefault="004C0F89" w:rsidP="004C0F89">
      <w:pPr>
        <w:pBdr>
          <w:top w:val="single" w:sz="4" w:space="1" w:color="auto"/>
          <w:left w:val="single" w:sz="4" w:space="4" w:color="auto"/>
          <w:bottom w:val="single" w:sz="4" w:space="1" w:color="auto"/>
          <w:right w:val="single" w:sz="4" w:space="4" w:color="auto"/>
        </w:pBdr>
      </w:pPr>
      <w:r w:rsidRPr="004C0F89">
        <w:t>5. Require students to complete at least one course in fine or performing arts or career and technical education, one course in United States and Virginia history, and two sequential elective courses chosen from a concentration of courses selected from a variety of options that may be planned to ensure the completion of a focused sequence of elective courses that provides a foundation for further education or training or preparation for employment.</w:t>
      </w:r>
    </w:p>
    <w:p w14:paraId="736EEBB1" w14:textId="0B13E1F7" w:rsidR="004C0F89" w:rsidRDefault="004C0F89" w:rsidP="004C0F89">
      <w:r>
        <w:t xml:space="preserve">Prior to 2016, </w:t>
      </w:r>
      <w:r w:rsidR="004708D2">
        <w:t xml:space="preserve">two </w:t>
      </w:r>
      <w:r>
        <w:t>sequential electives were only required for th</w:t>
      </w:r>
      <w:r w:rsidR="004708D2">
        <w:t>ose students seeking to graduate with a</w:t>
      </w:r>
      <w:r>
        <w:t xml:space="preserve"> Standard Diploma.  </w:t>
      </w:r>
    </w:p>
    <w:p w14:paraId="0154E103" w14:textId="77777777" w:rsidR="004C0F89" w:rsidRDefault="004C0F89" w:rsidP="004C0F89">
      <w:pPr>
        <w:pBdr>
          <w:top w:val="single" w:sz="4" w:space="1" w:color="auto"/>
          <w:left w:val="single" w:sz="4" w:space="4" w:color="auto"/>
          <w:bottom w:val="single" w:sz="4" w:space="1" w:color="auto"/>
          <w:right w:val="single" w:sz="4" w:space="4" w:color="auto"/>
        </w:pBdr>
      </w:pPr>
      <w:r w:rsidRPr="00E60F77">
        <w:t xml:space="preserve">§ </w:t>
      </w:r>
      <w:r w:rsidRPr="004C0F89">
        <w:t>22.1-253.13:4</w:t>
      </w:r>
      <w:r w:rsidRPr="00E60F77">
        <w:t>. Standard 4. Student achievement and graduation requirements</w:t>
      </w:r>
      <w:r>
        <w:t xml:space="preserve"> (2015)</w:t>
      </w:r>
    </w:p>
    <w:p w14:paraId="3048DF5F" w14:textId="44201DE0" w:rsidR="004C0F89" w:rsidRDefault="004C0F89" w:rsidP="004C0F89">
      <w:pPr>
        <w:pBdr>
          <w:top w:val="single" w:sz="4" w:space="1" w:color="auto"/>
          <w:left w:val="single" w:sz="4" w:space="4" w:color="auto"/>
          <w:bottom w:val="single" w:sz="4" w:space="1" w:color="auto"/>
          <w:right w:val="single" w:sz="4" w:space="4" w:color="auto"/>
        </w:pBdr>
      </w:pPr>
      <w:r>
        <w:t xml:space="preserve">D. </w:t>
      </w:r>
      <w:r w:rsidR="00A96F04" w:rsidRPr="00A96F04">
        <w:t xml:space="preserve">In establishing course and credit requirements for a high school diploma, the Board shall: </w:t>
      </w:r>
      <w:r w:rsidR="00A96F04">
        <w:br/>
      </w:r>
      <w:r>
        <w:t xml:space="preserve">… </w:t>
      </w:r>
    </w:p>
    <w:p w14:paraId="76AE0A97" w14:textId="77777777" w:rsidR="004C0F89" w:rsidRDefault="004C0F89" w:rsidP="004C0F89">
      <w:pPr>
        <w:pBdr>
          <w:top w:val="single" w:sz="4" w:space="1" w:color="auto"/>
          <w:left w:val="single" w:sz="4" w:space="4" w:color="auto"/>
          <w:bottom w:val="single" w:sz="4" w:space="1" w:color="auto"/>
          <w:right w:val="single" w:sz="4" w:space="4" w:color="auto"/>
        </w:pBdr>
      </w:pPr>
      <w:r w:rsidRPr="004C0F89">
        <w:t>2. Establish the requirements for a standard and an advanced studies high school diploma, which shall each include at least one credit in fine or performing arts or career and technical education and one credit in United States and Virginia history. The requirements for a standard high school diploma shall, however, include at least two sequential electives chosen from a concentration of courses selected from a variety of options that may be planned to ensure the completion of a focused sequence of elective courses. Such focused sequence of elective courses shall provide a foundation for further education or training or preparation for employment. The advanced studies diploma shall be the recommended diploma for students pursuing baccalaureate study. Both the standard and the advanced studies diploma shall prepare students for post-secondary education and the career readiness required by the Commonwealth's economy.</w:t>
      </w:r>
    </w:p>
    <w:p w14:paraId="0DD92859" w14:textId="64C1DCA0" w:rsidR="004C0F89" w:rsidRDefault="004C0F89" w:rsidP="004C0F89">
      <w:r>
        <w:t>In 2019, the SOA guidance document</w:t>
      </w:r>
      <w:r w:rsidR="004708D2">
        <w:t xml:space="preserve"> was reorganized</w:t>
      </w:r>
      <w:r w:rsidR="004708D2" w:rsidRPr="004708D2">
        <w:t xml:space="preserve"> to align with the newly implemented 2017 SOA regulatory language</w:t>
      </w:r>
      <w:r>
        <w:t xml:space="preserve">. </w:t>
      </w:r>
      <w:r w:rsidR="003B3B96">
        <w:t xml:space="preserve">Among the items addressed in the SOA guidance document is information about the implementation of sequential elective requirement for graduation for both diplomas. </w:t>
      </w:r>
      <w:r w:rsidR="004708D2" w:rsidRPr="004708D2">
        <w:t>It has recently come to the attention of VDOE staff that a number of school divisions were unaware of the SOA guidance document and clarifications therein regarding sequential electives.  Accordingly, there have been inconsistencies in how the sequential elective requirement is understood at the local level, particularly as it relates to the Advanced Studies diploma.</w:t>
      </w:r>
      <w:r w:rsidR="003B3B96">
        <w:t xml:space="preserve"> </w:t>
      </w:r>
      <w:r w:rsidR="004708D2">
        <w:t xml:space="preserve"> </w:t>
      </w:r>
      <w:r w:rsidR="003B3B96">
        <w:t xml:space="preserve">Specifically, it was </w:t>
      </w:r>
      <w:r w:rsidR="004708D2">
        <w:t xml:space="preserve">not widely understood </w:t>
      </w:r>
      <w:r w:rsidR="003B3B96">
        <w:t xml:space="preserve">that sequential courses used to fulfill credits for graduation in other required discipline areas, such as World Language, could not also be used to satisfy the sequential elective requirement. </w:t>
      </w:r>
    </w:p>
    <w:p w14:paraId="5EEDA656" w14:textId="32B680CB" w:rsidR="003B3B96" w:rsidRDefault="003B3B96" w:rsidP="004C0F89">
      <w:r>
        <w:t xml:space="preserve">The proposed </w:t>
      </w:r>
      <w:r w:rsidR="00EC5547">
        <w:t xml:space="preserve">amendments </w:t>
      </w:r>
      <w:r>
        <w:t xml:space="preserve">to the SOA guidance document respond to this issue by creating temporary flexibility for those students who are most immediately at risk of being affected by any misunderstanding. </w:t>
      </w:r>
      <w:r w:rsidR="00EC5547" w:rsidRPr="00EC5547">
        <w:t>The proposed language permits students graduating in the 2021-2022 or 2022-2023 school years to use a World Language course credit to partially satisfy the sequential elective requirement.</w:t>
      </w:r>
      <w:r w:rsidR="00EC5547">
        <w:t xml:space="preserve">  </w:t>
      </w:r>
      <w:r>
        <w:t xml:space="preserve">Partial satisfaction </w:t>
      </w:r>
      <w:r w:rsidR="00EC5547">
        <w:t xml:space="preserve">is clarified in the proposed language to </w:t>
      </w:r>
      <w:r>
        <w:t xml:space="preserve">mean that one course credit in World Language could be used to meet the discipline area requirement </w:t>
      </w:r>
      <w:r w:rsidR="00EC5547">
        <w:t xml:space="preserve">and </w:t>
      </w:r>
      <w:r>
        <w:t xml:space="preserve">also </w:t>
      </w:r>
      <w:r w:rsidR="00EC5547">
        <w:t>be used as one of the two required</w:t>
      </w:r>
      <w:r>
        <w:t xml:space="preserve"> sequential elective</w:t>
      </w:r>
      <w:r w:rsidR="00EC5547">
        <w:t>s</w:t>
      </w:r>
      <w:r>
        <w:t>. A student would then still need an additional elective beyond the required discipline area courses to fully satisfy the sequential elective</w:t>
      </w:r>
      <w:r w:rsidR="00EC5547">
        <w:t xml:space="preserve"> requirement</w:t>
      </w:r>
      <w:r>
        <w:t>. This expands on existing flexibilities and provides students another course option for fulfilling the sequential elective</w:t>
      </w:r>
      <w:r w:rsidR="00302087">
        <w:t xml:space="preserve"> requirement</w:t>
      </w:r>
      <w:r>
        <w:t>.</w:t>
      </w:r>
    </w:p>
    <w:p w14:paraId="5E13206F" w14:textId="15D2A486" w:rsidR="004C0F89" w:rsidRDefault="004C0F89" w:rsidP="003B3B96">
      <w:r>
        <w:t xml:space="preserve">In addition to this </w:t>
      </w:r>
      <w:r w:rsidR="00302087">
        <w:t xml:space="preserve">temporary </w:t>
      </w:r>
      <w:r>
        <w:t xml:space="preserve">flexibility, </w:t>
      </w:r>
      <w:r w:rsidR="00302087" w:rsidRPr="00302087">
        <w:t>the proposed amendments include the addition of language regarding career and technical education courses being used to partially satisfy the requirement, which was inadvertently not carried over from past iterations of the sequential electives section of the SOA guidance document.</w:t>
      </w:r>
      <w:r>
        <w:t xml:space="preserve"> </w:t>
      </w:r>
      <w:r w:rsidR="00302087">
        <w:t xml:space="preserve"> Prior to 2019, SOA guidance document </w:t>
      </w:r>
      <w:r>
        <w:t xml:space="preserve">language </w:t>
      </w:r>
      <w:r w:rsidR="00302087">
        <w:t xml:space="preserve">specified </w:t>
      </w:r>
      <w:r>
        <w:t xml:space="preserve">that </w:t>
      </w:r>
      <w:r w:rsidR="00302087">
        <w:t xml:space="preserve">“fine or practical art </w:t>
      </w:r>
      <w:r w:rsidR="00302087" w:rsidRPr="00302087">
        <w:t>courses</w:t>
      </w:r>
      <w:r w:rsidR="00302087">
        <w:t>”</w:t>
      </w:r>
      <w:r w:rsidR="00302087" w:rsidRPr="00302087">
        <w:t xml:space="preserve"> </w:t>
      </w:r>
      <w:r>
        <w:t xml:space="preserve">could be used in partial satisfaction of the sequential elective requirement. </w:t>
      </w:r>
      <w:r w:rsidR="00302087">
        <w:t xml:space="preserve"> </w:t>
      </w:r>
      <w:r w:rsidR="003B3B96">
        <w:t xml:space="preserve">When </w:t>
      </w:r>
      <w:r w:rsidR="00302087">
        <w:t>graduation requirements in the SOA were amended to replace the term “practical arts” with “</w:t>
      </w:r>
      <w:r w:rsidR="003B3B96">
        <w:t>career and technical education</w:t>
      </w:r>
      <w:r w:rsidR="00302087">
        <w:t>”</w:t>
      </w:r>
      <w:r w:rsidR="003B3B96">
        <w:t xml:space="preserve"> in </w:t>
      </w:r>
      <w:r w:rsidR="00302087">
        <w:t>2006</w:t>
      </w:r>
      <w:r w:rsidR="003B3B96">
        <w:t xml:space="preserve">, this </w:t>
      </w:r>
      <w:r w:rsidR="00302087">
        <w:t xml:space="preserve">language </w:t>
      </w:r>
      <w:r w:rsidR="003B3B96">
        <w:t>change was not reflected in the SOA guidance document. When the</w:t>
      </w:r>
      <w:r w:rsidR="00302087">
        <w:t xml:space="preserve"> SOA guidance document was reorganized in 2019,</w:t>
      </w:r>
      <w:r w:rsidR="003B3B96">
        <w:t xml:space="preserve"> the practical arts language appeared obsolete and was deleted rather than replaced with career and technical education. </w:t>
      </w:r>
    </w:p>
    <w:p w14:paraId="1ED03172" w14:textId="521CBE2E" w:rsidR="0020239B" w:rsidRPr="007503E8" w:rsidRDefault="004C0F89" w:rsidP="007503E8">
      <w:pPr>
        <w:spacing w:after="0"/>
      </w:pPr>
      <w:r w:rsidRPr="003B3B96">
        <w:t xml:space="preserve">Lastly, the proposed revisions </w:t>
      </w:r>
      <w:r w:rsidR="00BD071E">
        <w:t>make</w:t>
      </w:r>
      <w:r w:rsidRPr="003B3B96">
        <w:t xml:space="preserve"> technical and clarifying edits </w:t>
      </w:r>
      <w:r w:rsidR="003B3B96" w:rsidRPr="003B3B96">
        <w:t>to address frequent questions on the sequential elective requirement</w:t>
      </w:r>
      <w:r w:rsidR="00BD071E">
        <w:t>, including the addition of a statement that a two credit course may be used to fulfill the requirement and the addition of links to each of the career and technical education program of study webpages.</w:t>
      </w:r>
      <w:r w:rsidR="0094605A">
        <w:br/>
      </w:r>
    </w:p>
    <w:p w14:paraId="3405A434" w14:textId="1860D4B5" w:rsidR="0020239B" w:rsidRPr="007503E8" w:rsidRDefault="00123E2E" w:rsidP="007503E8">
      <w:pPr>
        <w:spacing w:after="0"/>
      </w:pPr>
      <w:r w:rsidRPr="007503E8">
        <w:rPr>
          <w:rStyle w:val="Heading2Char"/>
        </w:rPr>
        <w:t>Timetable for Further Review/Action:</w:t>
      </w:r>
      <w:r w:rsidR="00D9096B" w:rsidRPr="007503E8">
        <w:br/>
      </w:r>
      <w:r w:rsidR="00B84189">
        <w:t xml:space="preserve">Following Board approval, the guidance document will be posted in Town Hall pursuant to the Administrative Process Act. </w:t>
      </w:r>
      <w:r w:rsidR="00CA423B">
        <w:t>S</w:t>
      </w:r>
      <w:bookmarkStart w:id="0" w:name="_GoBack"/>
      <w:bookmarkEnd w:id="0"/>
      <w:r w:rsidR="00D4742C">
        <w:t xml:space="preserve">chool divisions are made aware of this update to the guidance document via Superintendent’s memo and a notice will be posted on the VDOE website. </w:t>
      </w:r>
      <w:r w:rsidR="007503E8">
        <w:br/>
      </w:r>
    </w:p>
    <w:p w14:paraId="577924CC" w14:textId="77777777" w:rsidR="009B109E" w:rsidRDefault="000E009D" w:rsidP="007503E8">
      <w:pPr>
        <w:pStyle w:val="Heading2"/>
        <w:spacing w:before="0" w:after="0"/>
      </w:pPr>
      <w:r w:rsidRPr="007503E8">
        <w:t xml:space="preserve">Impact on Fiscal and Human Resources: </w:t>
      </w:r>
    </w:p>
    <w:p w14:paraId="5D859201" w14:textId="77777777" w:rsidR="0020239B" w:rsidRPr="0020239B" w:rsidRDefault="00FE1861" w:rsidP="007503E8">
      <w:r>
        <w:t xml:space="preserve">There is no fiscal impact to the proposed action. Staff can absorb costs associated with updating the guidance and informing local school divisions of the change. </w:t>
      </w:r>
    </w:p>
    <w:sectPr w:rsidR="0020239B" w:rsidRPr="0020239B" w:rsidSect="000E009D">
      <w:footerReference w:type="default" r:id="rId15"/>
      <w:pgSz w:w="12240" w:h="15840"/>
      <w:pgMar w:top="1440" w:right="1440" w:bottom="1440" w:left="1440" w:header="720" w:footer="720" w:gutter="0"/>
      <w:pgNumType w:fmt="upperLetter"/>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1F5F0" w16cid:durableId="23E47930"/>
  <w16cid:commentId w16cid:paraId="4BA4E548" w16cid:durableId="23E47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625E" w14:textId="77777777" w:rsidR="00F819AF" w:rsidRDefault="00F819AF" w:rsidP="000E009D">
      <w:pPr>
        <w:spacing w:after="0" w:line="240" w:lineRule="auto"/>
      </w:pPr>
      <w:r>
        <w:separator/>
      </w:r>
    </w:p>
  </w:endnote>
  <w:endnote w:type="continuationSeparator" w:id="0">
    <w:p w14:paraId="61953D38" w14:textId="77777777" w:rsidR="00F819AF" w:rsidRDefault="00F819AF"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61660F62" w14:textId="700E2704"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A423B">
          <w:rPr>
            <w:rFonts w:cs="Times New Roman"/>
            <w:noProof/>
          </w:rPr>
          <w:t>E</w:t>
        </w:r>
        <w:r w:rsidRPr="000E009D">
          <w:rPr>
            <w:rFonts w:cs="Times New Roman"/>
            <w:noProof/>
          </w:rPr>
          <w:fldChar w:fldCharType="end"/>
        </w:r>
      </w:p>
    </w:sdtContent>
  </w:sdt>
  <w:p w14:paraId="23691C96"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3B07" w14:textId="77777777" w:rsidR="00F819AF" w:rsidRDefault="00F819AF" w:rsidP="000E009D">
      <w:pPr>
        <w:spacing w:after="0" w:line="240" w:lineRule="auto"/>
      </w:pPr>
      <w:r>
        <w:separator/>
      </w:r>
    </w:p>
  </w:footnote>
  <w:footnote w:type="continuationSeparator" w:id="0">
    <w:p w14:paraId="0C2187B1" w14:textId="77777777" w:rsidR="00F819AF" w:rsidRDefault="00F819AF"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9B7"/>
    <w:multiLevelType w:val="multilevel"/>
    <w:tmpl w:val="E07A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13054"/>
    <w:multiLevelType w:val="multilevel"/>
    <w:tmpl w:val="92F68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68F"/>
    <w:multiLevelType w:val="hybridMultilevel"/>
    <w:tmpl w:val="3FCE4124"/>
    <w:lvl w:ilvl="0" w:tplc="7310B64E">
      <w:start w:val="1"/>
      <w:numFmt w:val="decimal"/>
      <w:lvlText w:val="%1."/>
      <w:lvlJc w:val="left"/>
      <w:pPr>
        <w:ind w:left="720" w:hanging="360"/>
      </w:pPr>
      <w:rPr>
        <w:rFonts w:ascii="Times New Roman" w:eastAsiaTheme="minorHAnsi" w:hAnsi="Times New Roman"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2"/>
  </w:num>
  <w:num w:numId="6">
    <w:abstractNumId w:val="1"/>
  </w:num>
  <w:num w:numId="7">
    <w:abstractNumId w:val="5"/>
  </w:num>
  <w:num w:numId="8">
    <w:abstractNumId w:val="8"/>
  </w:num>
  <w:num w:numId="9">
    <w:abstractNumId w:val="0"/>
  </w:num>
  <w:num w:numId="10">
    <w:abstractNumId w:val="3"/>
  </w:num>
  <w:num w:numId="11">
    <w:abstractNumId w:val="3"/>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2802"/>
    <w:rsid w:val="000D590D"/>
    <w:rsid w:val="000E009D"/>
    <w:rsid w:val="00123E2E"/>
    <w:rsid w:val="001E28AC"/>
    <w:rsid w:val="0020239B"/>
    <w:rsid w:val="002426D7"/>
    <w:rsid w:val="002455E6"/>
    <w:rsid w:val="002C4FE2"/>
    <w:rsid w:val="00302087"/>
    <w:rsid w:val="003730EB"/>
    <w:rsid w:val="003B3B96"/>
    <w:rsid w:val="003D27FD"/>
    <w:rsid w:val="003E15B5"/>
    <w:rsid w:val="004708D2"/>
    <w:rsid w:val="004C0F89"/>
    <w:rsid w:val="00530462"/>
    <w:rsid w:val="005357C5"/>
    <w:rsid w:val="00537153"/>
    <w:rsid w:val="005C021D"/>
    <w:rsid w:val="0065013E"/>
    <w:rsid w:val="00680D3D"/>
    <w:rsid w:val="007307DD"/>
    <w:rsid w:val="007441E8"/>
    <w:rsid w:val="007503E8"/>
    <w:rsid w:val="007A607C"/>
    <w:rsid w:val="00805AF1"/>
    <w:rsid w:val="00892D0F"/>
    <w:rsid w:val="0094605A"/>
    <w:rsid w:val="009B109E"/>
    <w:rsid w:val="009B7A05"/>
    <w:rsid w:val="009D28E8"/>
    <w:rsid w:val="00A47F8C"/>
    <w:rsid w:val="00A81F2E"/>
    <w:rsid w:val="00A96F04"/>
    <w:rsid w:val="00A972CE"/>
    <w:rsid w:val="00AC0C95"/>
    <w:rsid w:val="00AC12B7"/>
    <w:rsid w:val="00B84189"/>
    <w:rsid w:val="00B954C0"/>
    <w:rsid w:val="00BA7FAF"/>
    <w:rsid w:val="00BD071E"/>
    <w:rsid w:val="00C42ECA"/>
    <w:rsid w:val="00CA423B"/>
    <w:rsid w:val="00D4742C"/>
    <w:rsid w:val="00D9096B"/>
    <w:rsid w:val="00EC5547"/>
    <w:rsid w:val="00EC7CF9"/>
    <w:rsid w:val="00F77BDE"/>
    <w:rsid w:val="00F819AF"/>
    <w:rsid w:val="00FE18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B43C8"/>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E1861"/>
    <w:rPr>
      <w:color w:val="0000FF" w:themeColor="hyperlink"/>
      <w:u w:val="single"/>
    </w:rPr>
  </w:style>
  <w:style w:type="character" w:customStyle="1" w:styleId="UnresolvedMention">
    <w:name w:val="Unresolved Mention"/>
    <w:basedOn w:val="DefaultParagraphFont"/>
    <w:uiPriority w:val="99"/>
    <w:semiHidden/>
    <w:unhideWhenUsed/>
    <w:rsid w:val="004C0F89"/>
    <w:rPr>
      <w:color w:val="605E5C"/>
      <w:shd w:val="clear" w:color="auto" w:fill="E1DFDD"/>
    </w:rPr>
  </w:style>
  <w:style w:type="character" w:styleId="FollowedHyperlink">
    <w:name w:val="FollowedHyperlink"/>
    <w:basedOn w:val="DefaultParagraphFont"/>
    <w:uiPriority w:val="99"/>
    <w:semiHidden/>
    <w:unhideWhenUsed/>
    <w:rsid w:val="004C0F89"/>
    <w:rPr>
      <w:color w:val="800080" w:themeColor="followedHyperlink"/>
      <w:u w:val="single"/>
    </w:rPr>
  </w:style>
  <w:style w:type="character" w:styleId="CommentReference">
    <w:name w:val="annotation reference"/>
    <w:basedOn w:val="DefaultParagraphFont"/>
    <w:uiPriority w:val="99"/>
    <w:semiHidden/>
    <w:unhideWhenUsed/>
    <w:rsid w:val="003B3B96"/>
    <w:rPr>
      <w:sz w:val="16"/>
      <w:szCs w:val="16"/>
    </w:rPr>
  </w:style>
  <w:style w:type="paragraph" w:styleId="CommentText">
    <w:name w:val="annotation text"/>
    <w:basedOn w:val="Normal"/>
    <w:link w:val="CommentTextChar"/>
    <w:uiPriority w:val="99"/>
    <w:semiHidden/>
    <w:unhideWhenUsed/>
    <w:rsid w:val="003B3B96"/>
    <w:pPr>
      <w:spacing w:line="240" w:lineRule="auto"/>
    </w:pPr>
    <w:rPr>
      <w:sz w:val="20"/>
      <w:szCs w:val="20"/>
    </w:rPr>
  </w:style>
  <w:style w:type="character" w:customStyle="1" w:styleId="CommentTextChar">
    <w:name w:val="Comment Text Char"/>
    <w:basedOn w:val="DefaultParagraphFont"/>
    <w:link w:val="CommentText"/>
    <w:uiPriority w:val="99"/>
    <w:semiHidden/>
    <w:rsid w:val="003B3B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3B96"/>
    <w:rPr>
      <w:b/>
      <w:bCs/>
    </w:rPr>
  </w:style>
  <w:style w:type="character" w:customStyle="1" w:styleId="CommentSubjectChar">
    <w:name w:val="Comment Subject Char"/>
    <w:basedOn w:val="CommentTextChar"/>
    <w:link w:val="CommentSubject"/>
    <w:uiPriority w:val="99"/>
    <w:semiHidden/>
    <w:rsid w:val="003B3B9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161+ful+CHAP07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31/section5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lis.virginia.gov/vacode/title22.1/chapter13.2/section22.1-253.13:4/" TargetMode="External"/><Relationship Id="rId4" Type="http://schemas.openxmlformats.org/officeDocument/2006/relationships/settings" Target="settings.xml"/><Relationship Id="rId9" Type="http://schemas.openxmlformats.org/officeDocument/2006/relationships/hyperlink" Target="https://www.doe.virginia.gov/boe/accreditation/soa-guidance-document.docx" TargetMode="External"/><Relationship Id="rId14" Type="http://schemas.openxmlformats.org/officeDocument/2006/relationships/hyperlink" Target="https://lis.virginia.gov/cgi-bin/legp604.exe?161+ful+CHAP0720"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3728E"/>
    <w:rsid w:val="00713D90"/>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D893-FFB9-4BD2-9591-7C913699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2017-10-02T20:08:00Z</cp:lastPrinted>
  <dcterms:created xsi:type="dcterms:W3CDTF">2021-03-08T18:54:00Z</dcterms:created>
  <dcterms:modified xsi:type="dcterms:W3CDTF">2021-03-08T18:54:00Z</dcterms:modified>
</cp:coreProperties>
</file>