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F8EA28" w14:textId="20F74FBB" w:rsidR="0020239B" w:rsidRPr="00C443E1" w:rsidRDefault="007503E8" w:rsidP="00852C33">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C2243">
        <w:rPr>
          <w:rFonts w:cs="Times New Roman"/>
          <w:szCs w:val="24"/>
        </w:rPr>
        <w:tab/>
      </w:r>
      <w:r w:rsidR="00B17691">
        <w:rPr>
          <w:rFonts w:cs="Times New Roman"/>
          <w:szCs w:val="24"/>
        </w:rPr>
        <w:t>B</w:t>
      </w:r>
    </w:p>
    <w:p w14:paraId="3C3D88C7" w14:textId="7C16F4A5" w:rsidR="0020239B" w:rsidRPr="00C443E1" w:rsidRDefault="00A972CE" w:rsidP="00852C33">
      <w:pPr>
        <w:pStyle w:val="Heading2"/>
        <w:spacing w:before="0"/>
      </w:pPr>
      <w:r w:rsidRPr="004F59F3">
        <w:t>Date:</w:t>
      </w:r>
      <w:r w:rsidR="007503E8" w:rsidRPr="004F59F3">
        <w:tab/>
      </w:r>
      <w:r w:rsidR="00185ADD" w:rsidRPr="004F59F3">
        <w:tab/>
      </w:r>
      <w:r w:rsidR="00EC6EB9" w:rsidRPr="004F59F3">
        <w:tab/>
      </w:r>
      <w:r w:rsidR="003B5196" w:rsidRPr="004F59F3">
        <w:t>March 1</w:t>
      </w:r>
      <w:r w:rsidR="00C5516B" w:rsidRPr="004F59F3">
        <w:t>7</w:t>
      </w:r>
      <w:r w:rsidR="00EC6EB9" w:rsidRPr="004F59F3">
        <w:t>, 2021</w:t>
      </w:r>
    </w:p>
    <w:p w14:paraId="7E346C27" w14:textId="63F66411" w:rsidR="0020239B" w:rsidRPr="00C443E1" w:rsidRDefault="00A972CE" w:rsidP="00852C33">
      <w:pPr>
        <w:pStyle w:val="Heading3"/>
        <w:spacing w:before="0" w:after="240"/>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3B5196" w:rsidRPr="007F1E68">
        <w:t>Final</w:t>
      </w:r>
      <w:r w:rsidR="005B087E" w:rsidRPr="005B087E">
        <w:t xml:space="preserve"> Review of Recommended Cut Scores for</w:t>
      </w:r>
      <w:r w:rsidR="00DF7517">
        <w:t xml:space="preserve"> Substitute Tests for</w:t>
      </w:r>
      <w:r w:rsidR="00CE5381">
        <w:t xml:space="preserve"> V</w:t>
      </w:r>
      <w:r w:rsidR="0087074A">
        <w:t>erified</w:t>
      </w:r>
      <w:r w:rsidR="0084524C">
        <w:t xml:space="preserve"> Credit in Reading and Writing</w:t>
      </w:r>
    </w:p>
    <w:p w14:paraId="3C26150C" w14:textId="22D4342D" w:rsidR="007503E8" w:rsidRPr="0040389B" w:rsidRDefault="00A972CE" w:rsidP="00852C33">
      <w:pPr>
        <w:pStyle w:val="Heading4"/>
        <w:spacing w:before="0"/>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Student Assessment</w:t>
      </w:r>
      <w:r w:rsidR="00EC6EB9">
        <w:t>, Accountability</w:t>
      </w:r>
      <w:r w:rsidR="001161F6">
        <w:t>,</w:t>
      </w:r>
      <w:r w:rsidR="00185ADD" w:rsidRPr="0040389B">
        <w:t xml:space="preserve"> and </w:t>
      </w:r>
      <w:r w:rsidR="005B087E" w:rsidRPr="0040389B">
        <w:t>ESEA Programs</w:t>
      </w:r>
    </w:p>
    <w:p w14:paraId="00C9767A" w14:textId="5D24B184" w:rsidR="000B7BD0" w:rsidRPr="0040389B" w:rsidRDefault="00A972CE" w:rsidP="000B7BD0">
      <w:pPr>
        <w:pStyle w:val="Heading4"/>
      </w:pPr>
      <w:r w:rsidRPr="0040389B">
        <w:t>Email:</w:t>
      </w:r>
      <w:r w:rsidR="00AC0C95" w:rsidRPr="0040389B">
        <w:tab/>
      </w:r>
      <w:r w:rsidR="0094605A" w:rsidRPr="0040389B">
        <w:tab/>
      </w:r>
      <w:r w:rsidR="00F77BDE" w:rsidRPr="0040389B">
        <w:tab/>
      </w:r>
      <w:hyperlink r:id="rId9" w:history="1">
        <w:r w:rsidR="000B7BD0" w:rsidRPr="00DE784F">
          <w:rPr>
            <w:rStyle w:val="Hyperlink"/>
          </w:rPr>
          <w:t>Shelley.Loving-Ryder@doe.virginia.gov</w:t>
        </w:r>
      </w:hyperlink>
      <w:r w:rsidR="000B7BD0">
        <w:t xml:space="preserve"> </w:t>
      </w:r>
      <w:r w:rsidR="000B7BD0">
        <w:tab/>
      </w:r>
      <w:r w:rsidR="000B7BD0" w:rsidRPr="0040389B">
        <w:t>Phone: (804) 225-2102</w:t>
      </w:r>
    </w:p>
    <w:p w14:paraId="1B1F677B" w14:textId="77777777" w:rsidR="00A972CE" w:rsidRPr="007503E8" w:rsidRDefault="00A972CE" w:rsidP="00852C33">
      <w:pPr>
        <w:spacing w:after="0"/>
      </w:pPr>
    </w:p>
    <w:p w14:paraId="1ED1AB48" w14:textId="77777777" w:rsidR="00A972CE" w:rsidRPr="007503E8" w:rsidRDefault="00A972CE" w:rsidP="00852C33">
      <w:pPr>
        <w:pStyle w:val="Heading2"/>
        <w:spacing w:before="0" w:after="0"/>
      </w:pPr>
      <w:r w:rsidRPr="007503E8">
        <w:t xml:space="preserve">Purpose of Presentation: </w:t>
      </w:r>
    </w:p>
    <w:p w14:paraId="6CA4BB93" w14:textId="77777777" w:rsidR="00A972CE" w:rsidRPr="007503E8" w:rsidRDefault="009254C1" w:rsidP="00852C33">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45FBCCAB" w14:textId="77777777" w:rsidR="00305FC1" w:rsidRDefault="00A972CE" w:rsidP="00305FC1">
      <w:pPr>
        <w:pStyle w:val="Heading2"/>
        <w:spacing w:before="0" w:after="0"/>
      </w:pPr>
      <w:r w:rsidRPr="0094605A">
        <w:t xml:space="preserve">Executive Summary: </w:t>
      </w:r>
      <w:r w:rsidR="00BA7FAF">
        <w:t xml:space="preserve"> </w:t>
      </w:r>
    </w:p>
    <w:p w14:paraId="2F62DC4B" w14:textId="0F7E5A36" w:rsidR="00305FC1" w:rsidRPr="00305FC1" w:rsidRDefault="00305FC1" w:rsidP="00305FC1">
      <w:pPr>
        <w:pStyle w:val="Heading2"/>
        <w:spacing w:before="0" w:after="0"/>
        <w:rPr>
          <w:b w:val="0"/>
        </w:rPr>
      </w:pPr>
      <w:r w:rsidRPr="00305FC1">
        <w:rPr>
          <w:b w:val="0"/>
        </w:rPr>
        <w:t xml:space="preserve">The current list of substitute tests approved by the </w:t>
      </w:r>
      <w:r w:rsidR="00F043D6">
        <w:rPr>
          <w:b w:val="0"/>
        </w:rPr>
        <w:t xml:space="preserve">Virginia </w:t>
      </w:r>
      <w:r w:rsidRPr="00305FC1">
        <w:rPr>
          <w:b w:val="0"/>
        </w:rPr>
        <w:t xml:space="preserve">Board of Education may be found at </w:t>
      </w:r>
      <w:hyperlink r:id="rId10" w:history="1">
        <w:r w:rsidRPr="00305FC1">
          <w:rPr>
            <w:rStyle w:val="Hyperlink"/>
            <w:b w:val="0"/>
          </w:rPr>
          <w:t>Link:http://www.doe.virginia.gov/testing/substitute_tests/index.shtml</w:t>
        </w:r>
      </w:hyperlink>
      <w:r w:rsidRPr="00305FC1">
        <w:rPr>
          <w:b w:val="0"/>
        </w:rPr>
        <w:t>.  The substitute tests are used to award verified credit for students</w:t>
      </w:r>
      <w:r w:rsidR="003C4396">
        <w:rPr>
          <w:b w:val="0"/>
        </w:rPr>
        <w:t>,</w:t>
      </w:r>
      <w:r w:rsidRPr="00305FC1">
        <w:rPr>
          <w:b w:val="0"/>
        </w:rPr>
        <w:t xml:space="preserve"> and </w:t>
      </w:r>
      <w:r w:rsidR="00EC6EB9">
        <w:rPr>
          <w:b w:val="0"/>
        </w:rPr>
        <w:t>the scores resulting from them</w:t>
      </w:r>
      <w:r w:rsidR="00244E31">
        <w:rPr>
          <w:b w:val="0"/>
        </w:rPr>
        <w:t xml:space="preserve"> </w:t>
      </w:r>
      <w:r w:rsidRPr="00305FC1">
        <w:rPr>
          <w:b w:val="0"/>
        </w:rPr>
        <w:t xml:space="preserve">are included in the accreditation calculations for schools.  At the time that these tests were approved as substitute tests, they were judged to measure content that incorporated or exceeded the </w:t>
      </w:r>
      <w:r w:rsidR="00155E69">
        <w:rPr>
          <w:b w:val="0"/>
        </w:rPr>
        <w:t>Standards of Learning (</w:t>
      </w:r>
      <w:r w:rsidRPr="00305FC1">
        <w:rPr>
          <w:b w:val="0"/>
        </w:rPr>
        <w:t>SOL</w:t>
      </w:r>
      <w:r w:rsidR="00155E69">
        <w:rPr>
          <w:b w:val="0"/>
        </w:rPr>
        <w:t>)</w:t>
      </w:r>
      <w:r w:rsidRPr="00305FC1">
        <w:rPr>
          <w:b w:val="0"/>
        </w:rPr>
        <w:t xml:space="preserve"> in effect.  </w:t>
      </w:r>
    </w:p>
    <w:p w14:paraId="3E9BED3A" w14:textId="70149610" w:rsidR="00305FC1" w:rsidRDefault="00305FC1" w:rsidP="00305FC1">
      <w:pPr>
        <w:pStyle w:val="sectbi"/>
        <w:spacing w:line="276" w:lineRule="auto"/>
      </w:pPr>
      <w:r>
        <w:t>Because new SOL</w:t>
      </w:r>
      <w:r w:rsidR="00244E31">
        <w:t xml:space="preserve"> reading</w:t>
      </w:r>
      <w:r>
        <w:t xml:space="preserve"> tests measuring the </w:t>
      </w:r>
      <w:r w:rsidR="0084524C">
        <w:t xml:space="preserve">2017 English </w:t>
      </w:r>
      <w:r>
        <w:t xml:space="preserve">SOL </w:t>
      </w:r>
      <w:r w:rsidR="00EC6EB9">
        <w:t>are being</w:t>
      </w:r>
      <w:r w:rsidR="00244E31">
        <w:t xml:space="preserve"> implemented in 2020-2021,</w:t>
      </w:r>
      <w:r>
        <w:t xml:space="preserve"> the current substitute tests </w:t>
      </w:r>
      <w:r w:rsidR="00244E31">
        <w:t xml:space="preserve">for reading </w:t>
      </w:r>
      <w:r>
        <w:t>must be reviewed to ensure that they still incorporate or exceed the content of the current SOL and that the adopted cut scores for proficient and ad</w:t>
      </w:r>
      <w:r w:rsidR="0084524C">
        <w:t xml:space="preserve">vanced </w:t>
      </w:r>
      <w:r w:rsidR="00244E31">
        <w:t>ar</w:t>
      </w:r>
      <w:r w:rsidR="0084524C">
        <w:t>e still appropriate</w:t>
      </w:r>
      <w:r w:rsidR="00244E31">
        <w:t>. New</w:t>
      </w:r>
      <w:r w:rsidR="00EC6EB9">
        <w:t xml:space="preserve"> SOL </w:t>
      </w:r>
      <w:r w:rsidR="002745C1">
        <w:t xml:space="preserve">writing </w:t>
      </w:r>
      <w:r w:rsidR="00EC6EB9">
        <w:t>tests</w:t>
      </w:r>
      <w:r w:rsidR="0084524C">
        <w:t xml:space="preserve"> </w:t>
      </w:r>
      <w:r w:rsidR="00EC6EB9">
        <w:t xml:space="preserve">based on the 2017 English SOL </w:t>
      </w:r>
      <w:r w:rsidR="0084524C">
        <w:t>ha</w:t>
      </w:r>
      <w:r w:rsidR="00EC6EB9">
        <w:t>ve</w:t>
      </w:r>
      <w:r w:rsidR="0084524C">
        <w:t xml:space="preserve"> not </w:t>
      </w:r>
      <w:r w:rsidR="00EC6EB9">
        <w:t>been developed</w:t>
      </w:r>
      <w:r w:rsidR="00244E31">
        <w:t xml:space="preserve">.  However, </w:t>
      </w:r>
      <w:r w:rsidR="0084524C">
        <w:t>since the</w:t>
      </w:r>
      <w:r w:rsidR="00E47F3D">
        <w:t xml:space="preserve"> previous review of the</w:t>
      </w:r>
      <w:r w:rsidR="0084524C">
        <w:t xml:space="preserve"> </w:t>
      </w:r>
      <w:r w:rsidR="00244E31">
        <w:t xml:space="preserve">substitute </w:t>
      </w:r>
      <w:r w:rsidR="00E47F3D">
        <w:t>tests</w:t>
      </w:r>
      <w:r w:rsidR="00244E31">
        <w:t xml:space="preserve"> for writing</w:t>
      </w:r>
      <w:r w:rsidR="00E0344A">
        <w:t xml:space="preserve"> in 2013</w:t>
      </w:r>
      <w:r w:rsidR="00907603">
        <w:t xml:space="preserve">, </w:t>
      </w:r>
      <w:r w:rsidR="00244E31">
        <w:t>ACT has added a writing component</w:t>
      </w:r>
      <w:r w:rsidR="00461625">
        <w:t xml:space="preserve"> in addition to the English </w:t>
      </w:r>
      <w:r w:rsidR="003C4396">
        <w:t>test</w:t>
      </w:r>
      <w:r w:rsidR="00244E31">
        <w:t xml:space="preserve">.  Based on this change, </w:t>
      </w:r>
      <w:r w:rsidR="003F0E63">
        <w:t xml:space="preserve">a </w:t>
      </w:r>
      <w:r w:rsidR="003C4396">
        <w:t xml:space="preserve">review of the ACT </w:t>
      </w:r>
      <w:r w:rsidR="002745C1">
        <w:t xml:space="preserve">test </w:t>
      </w:r>
      <w:r w:rsidR="003C4396">
        <w:t>when used to verify credits in writing</w:t>
      </w:r>
      <w:r w:rsidR="003F0E63">
        <w:t xml:space="preserve"> was needed.  </w:t>
      </w:r>
    </w:p>
    <w:p w14:paraId="3AD2003C" w14:textId="25111B78" w:rsidR="007D7297" w:rsidRDefault="00305FC1" w:rsidP="00305FC1">
      <w:pPr>
        <w:pStyle w:val="sectbi"/>
        <w:spacing w:line="276" w:lineRule="auto"/>
      </w:pPr>
      <w:r>
        <w:t>A committee of educators was convened to review the tests and evaluate the previously adopted cut scores</w:t>
      </w:r>
      <w:r w:rsidR="00063E43">
        <w:t xml:space="preserve"> for </w:t>
      </w:r>
      <w:r w:rsidR="00244E31">
        <w:t>the substitute tests for r</w:t>
      </w:r>
      <w:r w:rsidR="00063E43">
        <w:t>eading and</w:t>
      </w:r>
      <w:r w:rsidR="003264A8">
        <w:t xml:space="preserve"> to recommend cut scores for</w:t>
      </w:r>
      <w:r w:rsidR="00063E43">
        <w:t xml:space="preserve"> the revised</w:t>
      </w:r>
      <w:r w:rsidR="00835A11">
        <w:t xml:space="preserve"> ACT </w:t>
      </w:r>
      <w:r w:rsidR="003F0E63">
        <w:t>test for use in verifying credits for w</w:t>
      </w:r>
      <w:r w:rsidR="00063E43">
        <w:t>riting</w:t>
      </w:r>
      <w:r>
        <w:t xml:space="preserve">. </w:t>
      </w:r>
      <w:r w:rsidR="0042595A">
        <w:t xml:space="preserve"> </w:t>
      </w:r>
      <w:r>
        <w:t>In some cases</w:t>
      </w:r>
      <w:r w:rsidR="0042595A">
        <w:t>,</w:t>
      </w:r>
      <w:r>
        <w:t xml:space="preserve"> committee members ve</w:t>
      </w:r>
      <w:r w:rsidR="00063E43">
        <w:t>rified the current cut scores for</w:t>
      </w:r>
      <w:r w:rsidR="00244E31">
        <w:t xml:space="preserve"> the substitute tests for r</w:t>
      </w:r>
      <w:r w:rsidR="00063E43">
        <w:t xml:space="preserve">eading. </w:t>
      </w:r>
      <w:r w:rsidR="0042595A">
        <w:t xml:space="preserve"> </w:t>
      </w:r>
      <w:r>
        <w:t>In other cases</w:t>
      </w:r>
      <w:r w:rsidR="005D164A">
        <w:t>,</w:t>
      </w:r>
      <w:r>
        <w:t xml:space="preserve"> they recommended revisions to the cut scores</w:t>
      </w:r>
      <w:r w:rsidR="00063E43">
        <w:t xml:space="preserve"> for </w:t>
      </w:r>
      <w:r w:rsidR="003264A8">
        <w:t>r</w:t>
      </w:r>
      <w:r w:rsidR="00063E43">
        <w:t>eading</w:t>
      </w:r>
      <w:r>
        <w:t xml:space="preserve">. </w:t>
      </w:r>
      <w:r w:rsidR="0042595A">
        <w:t xml:space="preserve"> </w:t>
      </w:r>
      <w:r w:rsidR="000E72B7" w:rsidRPr="00D2414C">
        <w:t xml:space="preserve">Recommended revisions to the list of approved substitute tests </w:t>
      </w:r>
      <w:r w:rsidR="00063E43">
        <w:t xml:space="preserve">for </w:t>
      </w:r>
      <w:r w:rsidR="00A9304D">
        <w:lastRenderedPageBreak/>
        <w:t>r</w:t>
      </w:r>
      <w:r w:rsidR="00063E43">
        <w:t xml:space="preserve">eading </w:t>
      </w:r>
      <w:r w:rsidR="000E72B7">
        <w:t xml:space="preserve">appear in </w:t>
      </w:r>
      <w:r w:rsidR="0042595A">
        <w:t xml:space="preserve">the </w:t>
      </w:r>
      <w:r w:rsidR="000E72B7">
        <w:t>strike</w:t>
      </w:r>
      <w:r w:rsidR="000E72B7" w:rsidRPr="00D2414C">
        <w:t xml:space="preserve">through version </w:t>
      </w:r>
      <w:r w:rsidR="000E72B7">
        <w:t xml:space="preserve">of </w:t>
      </w:r>
      <w:r w:rsidR="000E72B7" w:rsidRPr="00D2414C">
        <w:t>the current list in Attachment A</w:t>
      </w:r>
      <w:r w:rsidR="00855925">
        <w:t>.</w:t>
      </w:r>
      <w:r w:rsidR="00BF494E">
        <w:t xml:space="preserve"> The committee’s recommendation for the cut score</w:t>
      </w:r>
      <w:r w:rsidR="003264A8">
        <w:t>s</w:t>
      </w:r>
      <w:r w:rsidR="00BF494E">
        <w:t xml:space="preserve"> for the </w:t>
      </w:r>
      <w:r w:rsidR="003F0E63">
        <w:t>revised</w:t>
      </w:r>
      <w:r w:rsidR="00BF494E">
        <w:t xml:space="preserve"> ACT test</w:t>
      </w:r>
      <w:r w:rsidR="003F0E63">
        <w:t xml:space="preserve"> when it is used </w:t>
      </w:r>
      <w:r w:rsidR="005D164A">
        <w:t xml:space="preserve">as </w:t>
      </w:r>
      <w:r w:rsidR="003F0E63">
        <w:t xml:space="preserve">a substitute test for writing </w:t>
      </w:r>
      <w:r w:rsidR="00BF494E">
        <w:t xml:space="preserve">is </w:t>
      </w:r>
      <w:r w:rsidR="00A9304D">
        <w:t xml:space="preserve">also </w:t>
      </w:r>
      <w:r w:rsidR="00BF494E">
        <w:t>included.</w:t>
      </w:r>
    </w:p>
    <w:p w14:paraId="13691E61" w14:textId="6F3AB8D7" w:rsidR="00A972CE" w:rsidRPr="00E00F47" w:rsidRDefault="00A972CE" w:rsidP="00852C33">
      <w:pPr>
        <w:pStyle w:val="Heading2"/>
        <w:spacing w:after="0"/>
      </w:pPr>
      <w:r w:rsidRPr="004F59F3">
        <w:t>Action Requested:</w:t>
      </w:r>
      <w:r w:rsidRPr="00E00F47">
        <w:t xml:space="preserve">  </w:t>
      </w:r>
    </w:p>
    <w:p w14:paraId="2BC253AB" w14:textId="3940991E" w:rsidR="00C15D5D" w:rsidRDefault="009254C1" w:rsidP="00852C3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B5196">
            <w:t>Final review: Action requested at this meeting.</w:t>
          </w:r>
        </w:sdtContent>
      </w:sdt>
    </w:p>
    <w:p w14:paraId="6A1630F3" w14:textId="25D3070D" w:rsidR="0040389B" w:rsidRDefault="0024267F" w:rsidP="00852C33">
      <w:pPr>
        <w:pStyle w:val="Heading2"/>
        <w:spacing w:after="0"/>
      </w:pPr>
      <w:r w:rsidRPr="00E00F47">
        <w:t xml:space="preserve">Superintendent’s </w:t>
      </w:r>
      <w:r w:rsidR="00A972CE" w:rsidRPr="00E00F47">
        <w:t>Recommendation</w:t>
      </w:r>
      <w:r w:rsidR="00A972CE" w:rsidRPr="0094605A">
        <w:t>:</w:t>
      </w:r>
      <w:r w:rsidR="00A972CE" w:rsidRPr="007503E8">
        <w:t xml:space="preserve"> </w:t>
      </w:r>
    </w:p>
    <w:p w14:paraId="2E5C6957" w14:textId="5EA4FEA1" w:rsidR="00ED6AE0" w:rsidRDefault="00ED6AE0" w:rsidP="00E56DAC">
      <w:pPr>
        <w:tabs>
          <w:tab w:val="left" w:pos="6660"/>
        </w:tabs>
        <w:jc w:val="both"/>
      </w:pPr>
      <w:r>
        <w:t>The Superintendent of Public Instruction recomme</w:t>
      </w:r>
      <w:r w:rsidR="004F59F3">
        <w:t>nds that the Board of Education adopt</w:t>
      </w:r>
      <w:r w:rsidR="00244E31">
        <w:t xml:space="preserve"> </w:t>
      </w:r>
      <w:r w:rsidR="00305FC1">
        <w:t>the proposed cut score</w:t>
      </w:r>
      <w:r w:rsidR="00A03130">
        <w:t xml:space="preserve"> revisions</w:t>
      </w:r>
      <w:r w:rsidR="00DF7517">
        <w:t xml:space="preserve"> for the </w:t>
      </w:r>
      <w:r w:rsidR="00305FC1">
        <w:t xml:space="preserve">following </w:t>
      </w:r>
      <w:r w:rsidR="00DF7517">
        <w:t xml:space="preserve">substitute tests for verified </w:t>
      </w:r>
      <w:r w:rsidR="00305FC1">
        <w:t xml:space="preserve">credit </w:t>
      </w:r>
      <w:r w:rsidR="0084524C">
        <w:t>in Eng</w:t>
      </w:r>
      <w:r w:rsidR="009851B3">
        <w:t>l</w:t>
      </w:r>
      <w:r w:rsidR="0084524C">
        <w:t>ish</w:t>
      </w:r>
      <w:r w:rsidR="00423891">
        <w:t>:</w:t>
      </w:r>
    </w:p>
    <w:p w14:paraId="4A95A454" w14:textId="1760418C" w:rsidR="00CE5381" w:rsidRPr="00FE52AD" w:rsidRDefault="0084524C" w:rsidP="00CE5381">
      <w:pPr>
        <w:widowControl w:val="0"/>
        <w:tabs>
          <w:tab w:val="left" w:pos="6660"/>
        </w:tabs>
        <w:snapToGrid w:val="0"/>
        <w:spacing w:after="0" w:line="240" w:lineRule="auto"/>
        <w:rPr>
          <w:rFonts w:cs="Times New Roman"/>
          <w:szCs w:val="24"/>
        </w:rPr>
      </w:pPr>
      <w:r w:rsidRPr="00FE52AD">
        <w:rPr>
          <w:rFonts w:cs="Times New Roman"/>
          <w:szCs w:val="24"/>
        </w:rPr>
        <w:t>Reading</w:t>
      </w:r>
    </w:p>
    <w:p w14:paraId="568D2A83" w14:textId="055D2ECE" w:rsidR="006130FF" w:rsidRPr="00FE52AD" w:rsidRDefault="0084524C" w:rsidP="00BD3D78">
      <w:pPr>
        <w:pStyle w:val="ListParagraph"/>
        <w:widowControl w:val="0"/>
        <w:numPr>
          <w:ilvl w:val="0"/>
          <w:numId w:val="12"/>
        </w:numPr>
        <w:tabs>
          <w:tab w:val="left" w:pos="6660"/>
        </w:tabs>
        <w:snapToGrid w:val="0"/>
        <w:spacing w:after="0" w:line="240" w:lineRule="auto"/>
        <w:rPr>
          <w:rFonts w:cs="Times New Roman"/>
          <w:szCs w:val="24"/>
        </w:rPr>
      </w:pPr>
      <w:r w:rsidRPr="00FE52AD">
        <w:rPr>
          <w:rFonts w:cs="Times New Roman"/>
          <w:szCs w:val="24"/>
        </w:rPr>
        <w:t>Cambridge International Examination: English Language (GCE) - AS Level</w:t>
      </w:r>
      <w:r w:rsidR="0068357F">
        <w:rPr>
          <w:rFonts w:cs="Times New Roman"/>
          <w:szCs w:val="24"/>
        </w:rPr>
        <w:t>: C</w:t>
      </w:r>
      <w:r w:rsidR="006130FF" w:rsidRPr="00FE52AD">
        <w:rPr>
          <w:rFonts w:cs="Times New Roman"/>
          <w:szCs w:val="24"/>
        </w:rPr>
        <w:t xml:space="preserve"> for pass/advanced</w:t>
      </w:r>
    </w:p>
    <w:p w14:paraId="42BDE926" w14:textId="3B4CC8AC" w:rsidR="006130FF" w:rsidRPr="00FE52AD" w:rsidRDefault="006130FF" w:rsidP="006130FF">
      <w:pPr>
        <w:pStyle w:val="ListParagraph"/>
        <w:widowControl w:val="0"/>
        <w:numPr>
          <w:ilvl w:val="0"/>
          <w:numId w:val="12"/>
        </w:numPr>
        <w:tabs>
          <w:tab w:val="left" w:pos="6660"/>
        </w:tabs>
        <w:snapToGrid w:val="0"/>
        <w:spacing w:after="0" w:line="240" w:lineRule="auto"/>
        <w:rPr>
          <w:rFonts w:cs="Times New Roman"/>
          <w:szCs w:val="24"/>
        </w:rPr>
      </w:pPr>
      <w:r w:rsidRPr="00FE52AD">
        <w:rPr>
          <w:rFonts w:cs="Times New Roman"/>
          <w:szCs w:val="24"/>
        </w:rPr>
        <w:t>Cambridge International Examinations: Literature in English (IGCSE): the ad</w:t>
      </w:r>
      <w:r w:rsidR="00FE52AD">
        <w:rPr>
          <w:rFonts w:cs="Times New Roman"/>
          <w:szCs w:val="24"/>
        </w:rPr>
        <w:t>dition</w:t>
      </w:r>
      <w:r w:rsidR="00461625">
        <w:rPr>
          <w:rFonts w:cs="Times New Roman"/>
          <w:szCs w:val="24"/>
        </w:rPr>
        <w:t xml:space="preserve"> </w:t>
      </w:r>
      <w:r w:rsidR="00FE52AD">
        <w:rPr>
          <w:rFonts w:cs="Times New Roman"/>
          <w:szCs w:val="24"/>
        </w:rPr>
        <w:t xml:space="preserve">of </w:t>
      </w:r>
      <w:r w:rsidR="003264A8">
        <w:rPr>
          <w:rFonts w:cs="Times New Roman"/>
          <w:szCs w:val="24"/>
        </w:rPr>
        <w:t xml:space="preserve">the </w:t>
      </w:r>
      <w:r w:rsidR="00FE52AD">
        <w:rPr>
          <w:rFonts w:cs="Times New Roman"/>
          <w:szCs w:val="24"/>
        </w:rPr>
        <w:t>numeric scale used i</w:t>
      </w:r>
      <w:r w:rsidRPr="00FE52AD">
        <w:rPr>
          <w:rFonts w:cs="Times New Roman"/>
          <w:szCs w:val="24"/>
        </w:rPr>
        <w:t>n other countries:</w:t>
      </w:r>
      <w:r w:rsidR="0084524C" w:rsidRPr="00FE52AD">
        <w:rPr>
          <w:rFonts w:cs="Times New Roman"/>
          <w:szCs w:val="24"/>
        </w:rPr>
        <w:t xml:space="preserve"> </w:t>
      </w:r>
      <w:r w:rsidRPr="00FE52AD">
        <w:rPr>
          <w:rFonts w:cs="Times New Roman"/>
          <w:szCs w:val="24"/>
        </w:rPr>
        <w:t>3 for pass/proficient and 5 for pass/advanced</w:t>
      </w:r>
    </w:p>
    <w:p w14:paraId="2F2821D5" w14:textId="57B281F6" w:rsidR="006130FF" w:rsidRPr="00FE52AD" w:rsidRDefault="006130FF" w:rsidP="006130FF">
      <w:pPr>
        <w:pStyle w:val="ListParagraph"/>
        <w:widowControl w:val="0"/>
        <w:numPr>
          <w:ilvl w:val="0"/>
          <w:numId w:val="12"/>
        </w:numPr>
        <w:tabs>
          <w:tab w:val="left" w:pos="6660"/>
        </w:tabs>
        <w:snapToGrid w:val="0"/>
        <w:spacing w:after="0" w:line="240" w:lineRule="auto"/>
        <w:rPr>
          <w:rFonts w:cs="Times New Roman"/>
          <w:szCs w:val="24"/>
        </w:rPr>
      </w:pPr>
      <w:r w:rsidRPr="00FE52AD">
        <w:rPr>
          <w:rFonts w:cs="Times New Roman"/>
          <w:szCs w:val="24"/>
        </w:rPr>
        <w:t xml:space="preserve">IB English Language A: </w:t>
      </w:r>
      <w:r w:rsidR="00FE52AD" w:rsidRPr="00FE52AD">
        <w:rPr>
          <w:rFonts w:cs="Times New Roman"/>
          <w:szCs w:val="24"/>
        </w:rPr>
        <w:t xml:space="preserve">Literature (Standard Level) and IB English Language A: </w:t>
      </w:r>
      <w:r w:rsidRPr="00FE52AD">
        <w:rPr>
          <w:rFonts w:cs="Times New Roman"/>
          <w:szCs w:val="24"/>
        </w:rPr>
        <w:t>Literature and Language (Standard Level</w:t>
      </w:r>
      <w:r w:rsidR="00FE52AD" w:rsidRPr="00FE52AD">
        <w:rPr>
          <w:rFonts w:cs="Times New Roman"/>
          <w:szCs w:val="24"/>
        </w:rPr>
        <w:t>)</w:t>
      </w:r>
      <w:r w:rsidRPr="00FE52AD">
        <w:rPr>
          <w:rFonts w:cs="Times New Roman"/>
          <w:szCs w:val="24"/>
        </w:rPr>
        <w:t xml:space="preserve">: </w:t>
      </w:r>
      <w:r w:rsidR="00FE52AD" w:rsidRPr="00FE52AD">
        <w:rPr>
          <w:rFonts w:cs="Times New Roman"/>
          <w:szCs w:val="24"/>
        </w:rPr>
        <w:t>4 for pass/advanced</w:t>
      </w:r>
    </w:p>
    <w:p w14:paraId="7630A2AA" w14:textId="43C34858" w:rsidR="00FE52AD" w:rsidRDefault="00FE52AD" w:rsidP="00FE52AD">
      <w:pPr>
        <w:pStyle w:val="ListParagraph"/>
        <w:widowControl w:val="0"/>
        <w:numPr>
          <w:ilvl w:val="0"/>
          <w:numId w:val="12"/>
        </w:numPr>
        <w:tabs>
          <w:tab w:val="left" w:pos="6660"/>
        </w:tabs>
        <w:snapToGrid w:val="0"/>
        <w:spacing w:after="0" w:line="240" w:lineRule="auto"/>
        <w:rPr>
          <w:rFonts w:cs="Times New Roman"/>
          <w:szCs w:val="24"/>
        </w:rPr>
      </w:pPr>
      <w:r w:rsidRPr="00FE52AD">
        <w:rPr>
          <w:rFonts w:cs="Times New Roman"/>
          <w:szCs w:val="24"/>
        </w:rPr>
        <w:t>Test of English as a Foreign Language (TOEFL) Internet-based Test (iBT) Reading Subtest: 23 for pass/advanced</w:t>
      </w:r>
    </w:p>
    <w:p w14:paraId="5F837E69" w14:textId="77777777" w:rsidR="00244E31" w:rsidRDefault="00244E31" w:rsidP="00244E31">
      <w:pPr>
        <w:tabs>
          <w:tab w:val="left" w:pos="6660"/>
        </w:tabs>
        <w:spacing w:after="0" w:line="240" w:lineRule="auto"/>
      </w:pPr>
      <w:r>
        <w:t>Writing</w:t>
      </w:r>
    </w:p>
    <w:p w14:paraId="529575AF" w14:textId="261A4562" w:rsidR="00244E31" w:rsidRDefault="00244E31" w:rsidP="00244E31">
      <w:pPr>
        <w:pStyle w:val="ListParagraph"/>
        <w:widowControl w:val="0"/>
        <w:numPr>
          <w:ilvl w:val="0"/>
          <w:numId w:val="12"/>
        </w:numPr>
        <w:tabs>
          <w:tab w:val="left" w:pos="6660"/>
        </w:tabs>
        <w:snapToGrid w:val="0"/>
        <w:spacing w:after="0" w:line="240" w:lineRule="auto"/>
      </w:pPr>
      <w:r>
        <w:t>ACT: English Subtest: 17 for pass/proficient and 23 for pass/advanced and Writing Subtest: 6 for pass/proficient and 9 for pass/advanced</w:t>
      </w:r>
    </w:p>
    <w:p w14:paraId="58E48F46" w14:textId="77777777" w:rsidR="00907603" w:rsidRDefault="00907603" w:rsidP="00907603">
      <w:pPr>
        <w:widowControl w:val="0"/>
        <w:tabs>
          <w:tab w:val="left" w:pos="6660"/>
        </w:tabs>
        <w:snapToGrid w:val="0"/>
        <w:spacing w:after="0" w:line="240" w:lineRule="auto"/>
      </w:pPr>
    </w:p>
    <w:p w14:paraId="38667FE1" w14:textId="77777777" w:rsidR="003B5196" w:rsidRPr="004F59F3" w:rsidRDefault="003B5196" w:rsidP="003B5196">
      <w:pPr>
        <w:pStyle w:val="Heading2"/>
        <w:spacing w:before="0" w:after="0"/>
      </w:pPr>
      <w:r w:rsidRPr="004F59F3">
        <w:t>Rationale for Action:</w:t>
      </w:r>
    </w:p>
    <w:p w14:paraId="3F6E3C10" w14:textId="080EC353" w:rsidR="004F59F3" w:rsidRPr="004F59F3" w:rsidRDefault="004F59F3" w:rsidP="00B70FFF">
      <w:pPr>
        <w:pStyle w:val="Heading2"/>
        <w:spacing w:before="0" w:after="0"/>
        <w:rPr>
          <w:b w:val="0"/>
        </w:rPr>
      </w:pPr>
      <w:r w:rsidRPr="004F59F3">
        <w:rPr>
          <w:b w:val="0"/>
        </w:rPr>
        <w:t>Adopting the revised cut scores at the March 17, 2021, meeting will allow school divi</w:t>
      </w:r>
      <w:r>
        <w:rPr>
          <w:b w:val="0"/>
        </w:rPr>
        <w:t>sions to begin using these scores to award</w:t>
      </w:r>
      <w:r w:rsidRPr="004F59F3">
        <w:rPr>
          <w:b w:val="0"/>
        </w:rPr>
        <w:t xml:space="preserve"> verified credit to students.</w:t>
      </w:r>
    </w:p>
    <w:p w14:paraId="671B170E" w14:textId="77777777" w:rsidR="004F59F3" w:rsidRPr="004F59F3" w:rsidRDefault="004F59F3" w:rsidP="00B70FFF">
      <w:pPr>
        <w:pStyle w:val="Heading2"/>
        <w:spacing w:before="0" w:after="0"/>
      </w:pPr>
    </w:p>
    <w:p w14:paraId="57F0D51C" w14:textId="5AF794FA" w:rsidR="00B70FFF" w:rsidRPr="007503E8" w:rsidRDefault="00B70FFF" w:rsidP="00B70FFF">
      <w:pPr>
        <w:pStyle w:val="Heading2"/>
        <w:spacing w:before="0" w:after="0"/>
      </w:pPr>
      <w:r w:rsidRPr="004F59F3">
        <w:t>Previous Review or Action:</w:t>
      </w:r>
      <w:r w:rsidRPr="007503E8">
        <w:t xml:space="preserve">  </w:t>
      </w:r>
    </w:p>
    <w:sdt>
      <w:sdtPr>
        <w:id w:val="277720941"/>
        <w:placeholder>
          <w:docPart w:val="7C80E5F107814AE88150D420FAFB10AE"/>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AD4D76C" w14:textId="1A1F136C" w:rsidR="00B70FFF" w:rsidRDefault="003B5196" w:rsidP="00461625">
          <w:pPr>
            <w:spacing w:after="0"/>
          </w:pPr>
          <w:r>
            <w:t>Previous review and action. Specify date and action taken below:</w:t>
          </w:r>
        </w:p>
      </w:sdtContent>
    </w:sdt>
    <w:p w14:paraId="1CF8ADC9" w14:textId="000BE2D6" w:rsidR="004F59F3" w:rsidRDefault="000B7BD0" w:rsidP="004F59F3">
      <w:pPr>
        <w:pStyle w:val="Heading2"/>
        <w:spacing w:before="0" w:after="0"/>
        <w:rPr>
          <w:rStyle w:val="Heading2Char"/>
        </w:rPr>
      </w:pPr>
      <w:r w:rsidRPr="000B7BD0">
        <w:rPr>
          <w:rStyle w:val="Heading2Char"/>
          <w:b/>
        </w:rPr>
        <w:t>Date:</w:t>
      </w:r>
      <w:r>
        <w:rPr>
          <w:rStyle w:val="Heading2Char"/>
        </w:rPr>
        <w:t xml:space="preserve"> </w:t>
      </w:r>
      <w:r w:rsidR="004F59F3" w:rsidRPr="004F59F3">
        <w:rPr>
          <w:rStyle w:val="Heading2Char"/>
        </w:rPr>
        <w:t>January 28, 2021</w:t>
      </w:r>
    </w:p>
    <w:p w14:paraId="57223594" w14:textId="2048E0F0" w:rsidR="004F59F3" w:rsidRPr="004F59F3" w:rsidRDefault="000B7BD0" w:rsidP="000B7BD0">
      <w:pPr>
        <w:spacing w:after="0"/>
      </w:pPr>
      <w:r w:rsidRPr="000B7BD0">
        <w:rPr>
          <w:b/>
        </w:rPr>
        <w:t>Action:</w:t>
      </w:r>
      <w:r>
        <w:t xml:space="preserve"> First Review </w:t>
      </w:r>
      <w:r>
        <w:br/>
      </w:r>
    </w:p>
    <w:p w14:paraId="49C96BB8" w14:textId="06555B4A" w:rsidR="00437E48" w:rsidRDefault="000E009D" w:rsidP="009D000F">
      <w:pPr>
        <w:pStyle w:val="Heading2"/>
        <w:spacing w:before="0" w:after="0"/>
        <w:rPr>
          <w:b w:val="0"/>
        </w:rPr>
      </w:pPr>
      <w:r w:rsidRPr="0040389B">
        <w:rPr>
          <w:rStyle w:val="Heading2Char"/>
          <w:b/>
        </w:rPr>
        <w:t>Background Information and Statutory Authority:</w:t>
      </w:r>
      <w:r w:rsidRPr="0040389B">
        <w:rPr>
          <w:b w:val="0"/>
        </w:rPr>
        <w:t xml:space="preserve"> </w:t>
      </w:r>
    </w:p>
    <w:p w14:paraId="5D2D7ACF" w14:textId="60ECE132" w:rsidR="00DF7517" w:rsidRDefault="00DF7517" w:rsidP="00CE5381">
      <w:pPr>
        <w:pStyle w:val="vacno"/>
        <w:spacing w:before="0" w:beforeAutospacing="0" w:after="0" w:afterAutospacing="0" w:line="276" w:lineRule="auto"/>
      </w:pPr>
      <w:r>
        <w:t xml:space="preserve">The </w:t>
      </w:r>
      <w:r w:rsidR="00F043D6" w:rsidRPr="00F043D6">
        <w:rPr>
          <w:i/>
        </w:rPr>
        <w:t xml:space="preserve">Regulations Establishing the </w:t>
      </w:r>
      <w:r w:rsidRPr="00F043D6">
        <w:rPr>
          <w:i/>
        </w:rPr>
        <w:t>Standards for Accrediting Public Schools</w:t>
      </w:r>
      <w:r>
        <w:t xml:space="preserve"> at 8VAC20-131-110 permit the Virginia Board of E</w:t>
      </w:r>
      <w:r w:rsidR="00CE5381">
        <w:t>ducation to approve additional substitute</w:t>
      </w:r>
      <w:r>
        <w:t xml:space="preserve"> tests for the purpose of awarding verified credit.</w:t>
      </w:r>
    </w:p>
    <w:p w14:paraId="42D010E9" w14:textId="30FE436A" w:rsidR="00DF7517" w:rsidRPr="00CB1150" w:rsidRDefault="00DF7517" w:rsidP="005F055E">
      <w:pPr>
        <w:pStyle w:val="vacno"/>
        <w:spacing w:before="240" w:beforeAutospacing="0" w:line="276" w:lineRule="auto"/>
        <w:ind w:left="540"/>
        <w:rPr>
          <w:i/>
        </w:rPr>
      </w:pPr>
      <w:r w:rsidRPr="00CB1150">
        <w:rPr>
          <w:i/>
        </w:rPr>
        <w:t xml:space="preserve"> 8VAC20-131-110 Standard and verified units of credit. </w:t>
      </w:r>
    </w:p>
    <w:p w14:paraId="0231F2A8" w14:textId="3E356DBE" w:rsidR="00DF7517" w:rsidRPr="00CB1150" w:rsidRDefault="00DF7517" w:rsidP="005F055E">
      <w:pPr>
        <w:pStyle w:val="sectind"/>
        <w:spacing w:after="0" w:afterAutospacing="0" w:line="276" w:lineRule="auto"/>
        <w:ind w:left="810" w:hanging="270"/>
        <w:rPr>
          <w:i/>
        </w:rPr>
      </w:pPr>
      <w:r w:rsidRPr="00CB1150">
        <w:rPr>
          <w:i/>
        </w:rPr>
        <w:t xml:space="preserve">C. The Board of Education may from time to time approve additional tests for the purpose of awarding verified credit. Such additional tests, which enable students to earn verified units of credit, must, at a minimum, meet the following criteria: </w:t>
      </w:r>
    </w:p>
    <w:p w14:paraId="5136CD0E" w14:textId="77777777" w:rsidR="00DF7517" w:rsidRPr="00CB1150" w:rsidRDefault="00DF7517" w:rsidP="005F055E">
      <w:pPr>
        <w:pStyle w:val="sectbi"/>
        <w:spacing w:before="240" w:beforeAutospacing="0" w:line="276" w:lineRule="auto"/>
        <w:ind w:left="1710" w:hanging="270"/>
        <w:rPr>
          <w:i/>
        </w:rPr>
      </w:pPr>
      <w:r w:rsidRPr="00CB1150">
        <w:rPr>
          <w:i/>
        </w:rPr>
        <w:lastRenderedPageBreak/>
        <w:t xml:space="preserve">1. The test must be standardized and graded independently of the school or school division in which the test is given; </w:t>
      </w:r>
    </w:p>
    <w:p w14:paraId="3E656A81" w14:textId="77777777" w:rsidR="00DF7517" w:rsidRPr="00CB1150" w:rsidRDefault="00DF7517" w:rsidP="00552314">
      <w:pPr>
        <w:pStyle w:val="sectbi"/>
        <w:spacing w:line="276" w:lineRule="auto"/>
        <w:ind w:left="1440"/>
        <w:rPr>
          <w:i/>
        </w:rPr>
      </w:pPr>
      <w:r w:rsidRPr="00CB1150">
        <w:rPr>
          <w:i/>
        </w:rPr>
        <w:t xml:space="preserve">2. The test must be knowledge based; </w:t>
      </w:r>
    </w:p>
    <w:p w14:paraId="53B3AE3B" w14:textId="0D8CA3A5" w:rsidR="00DF7517" w:rsidRPr="00CB1150" w:rsidRDefault="00DF7517" w:rsidP="00552314">
      <w:pPr>
        <w:pStyle w:val="sectbi"/>
        <w:spacing w:line="276" w:lineRule="auto"/>
        <w:ind w:left="1710" w:hanging="270"/>
        <w:rPr>
          <w:i/>
        </w:rPr>
      </w:pPr>
      <w:r w:rsidRPr="00CB1150">
        <w:rPr>
          <w:i/>
        </w:rPr>
        <w:t xml:space="preserve">3. The test must be administered on a </w:t>
      </w:r>
      <w:r w:rsidR="00B14D8A">
        <w:rPr>
          <w:i/>
        </w:rPr>
        <w:t xml:space="preserve">statewide, </w:t>
      </w:r>
      <w:r w:rsidRPr="00CB1150">
        <w:rPr>
          <w:i/>
        </w:rPr>
        <w:t>multistate</w:t>
      </w:r>
      <w:r w:rsidR="00B14D8A">
        <w:rPr>
          <w:i/>
        </w:rPr>
        <w:t>,</w:t>
      </w:r>
      <w:r w:rsidRPr="00CB1150">
        <w:rPr>
          <w:i/>
        </w:rPr>
        <w:t xml:space="preserve"> or international basis, or administered as part of another state's accountability assessment program; and </w:t>
      </w:r>
    </w:p>
    <w:p w14:paraId="2F2FDF55" w14:textId="77777777" w:rsidR="00DF7517" w:rsidRPr="00CB1150" w:rsidRDefault="00DF7517" w:rsidP="00552314">
      <w:pPr>
        <w:pStyle w:val="sectbi"/>
        <w:spacing w:line="276" w:lineRule="auto"/>
        <w:ind w:left="1710" w:hanging="270"/>
        <w:rPr>
          <w:i/>
        </w:rPr>
      </w:pPr>
      <w:r w:rsidRPr="00CB1150">
        <w:rPr>
          <w:i/>
        </w:rPr>
        <w:t xml:space="preserve">4. To be counted in a specific academic area, the test must measure content that incorporates or exceeds the SOL content in the course for which verified credit is given. </w:t>
      </w:r>
    </w:p>
    <w:p w14:paraId="5A9787CF" w14:textId="46B84BF7" w:rsidR="00DF7517" w:rsidRDefault="00DF7517" w:rsidP="00852C33">
      <w:pPr>
        <w:pStyle w:val="sectbi"/>
        <w:spacing w:line="276" w:lineRule="auto"/>
        <w:ind w:left="540"/>
        <w:rPr>
          <w:i/>
        </w:rPr>
      </w:pPr>
      <w:r w:rsidRPr="00CB1150">
        <w:rPr>
          <w:i/>
        </w:rPr>
        <w:t xml:space="preserve">The Board of Education </w:t>
      </w:r>
      <w:r w:rsidR="00B14D8A">
        <w:rPr>
          <w:i/>
        </w:rPr>
        <w:t>shall</w:t>
      </w:r>
      <w:r w:rsidR="00B14D8A" w:rsidRPr="00CB1150">
        <w:rPr>
          <w:i/>
        </w:rPr>
        <w:t xml:space="preserve"> </w:t>
      </w:r>
      <w:r w:rsidRPr="00CB1150">
        <w:rPr>
          <w:i/>
        </w:rPr>
        <w:t xml:space="preserve">set the score that must be achieved to earn a verified unit of credit on the additional test options. </w:t>
      </w:r>
    </w:p>
    <w:p w14:paraId="67AAA49F" w14:textId="76798837" w:rsidR="00855925" w:rsidRPr="00305FC1" w:rsidRDefault="00855925" w:rsidP="00855925">
      <w:pPr>
        <w:pStyle w:val="Heading2"/>
        <w:spacing w:before="0" w:after="0"/>
        <w:rPr>
          <w:b w:val="0"/>
        </w:rPr>
      </w:pPr>
      <w:r w:rsidRPr="00305FC1">
        <w:rPr>
          <w:b w:val="0"/>
        </w:rPr>
        <w:t xml:space="preserve">The current list of substitute tests approved by the Board may be found at </w:t>
      </w:r>
      <w:hyperlink r:id="rId11" w:history="1">
        <w:r w:rsidRPr="00305FC1">
          <w:rPr>
            <w:rStyle w:val="Hyperlink"/>
            <w:b w:val="0"/>
          </w:rPr>
          <w:t>Link:http://www.doe.virginia.gov/testing/substitute_tests/index.shtml</w:t>
        </w:r>
      </w:hyperlink>
      <w:r w:rsidRPr="00305FC1">
        <w:rPr>
          <w:b w:val="0"/>
        </w:rPr>
        <w:t xml:space="preserve">.  The substitute tests are used to award verified credit for students and are included in the accreditation calculations for schools.  At the time that these tests were approved as substitute tests, they were judged to measure content that incorporated or exceeded the </w:t>
      </w:r>
      <w:r w:rsidR="00BA10C9">
        <w:rPr>
          <w:b w:val="0"/>
        </w:rPr>
        <w:t>Standards of Learning (</w:t>
      </w:r>
      <w:r w:rsidRPr="00305FC1">
        <w:rPr>
          <w:b w:val="0"/>
        </w:rPr>
        <w:t>SOL</w:t>
      </w:r>
      <w:r w:rsidR="00BA10C9">
        <w:rPr>
          <w:b w:val="0"/>
        </w:rPr>
        <w:t>)</w:t>
      </w:r>
      <w:r w:rsidRPr="00305FC1">
        <w:rPr>
          <w:b w:val="0"/>
        </w:rPr>
        <w:t xml:space="preserve"> in effect.  </w:t>
      </w:r>
    </w:p>
    <w:p w14:paraId="69B4BB64" w14:textId="71A1269B" w:rsidR="00461625" w:rsidRDefault="003F0E63" w:rsidP="003F0E63">
      <w:pPr>
        <w:pStyle w:val="sectbi"/>
        <w:spacing w:line="276" w:lineRule="auto"/>
      </w:pPr>
      <w:r>
        <w:t xml:space="preserve">Because new SOL reading tests measuring the 2017 English SOL are being implemented in 2020-2021, the current substitute tests for reading must be reviewed to ensure that they still incorporate or exceed the content of the current SOL and that the adopted cut scores for proficient and advanced are still appropriate. New SOL </w:t>
      </w:r>
      <w:r w:rsidR="002745C1">
        <w:t xml:space="preserve">writing </w:t>
      </w:r>
      <w:r>
        <w:t xml:space="preserve">tests based on the 2017 English SOL have not been developed.  However, since the previous review of the substitute tests for writing in 2013, ACT has added a writing component.  </w:t>
      </w:r>
      <w:r w:rsidR="003C4396">
        <w:t xml:space="preserve">Based on this change, a review of the ACT </w:t>
      </w:r>
      <w:r w:rsidR="002745C1">
        <w:t xml:space="preserve">test </w:t>
      </w:r>
      <w:r w:rsidR="003C4396">
        <w:t>when used to verify credits in writing was needed</w:t>
      </w:r>
      <w:r w:rsidR="003C4396" w:rsidDel="003C4396">
        <w:t xml:space="preserve"> </w:t>
      </w:r>
    </w:p>
    <w:p w14:paraId="0766E914" w14:textId="4E530045" w:rsidR="003F0E63" w:rsidRDefault="003F0E63" w:rsidP="003F0E63">
      <w:pPr>
        <w:pStyle w:val="sectbi"/>
        <w:spacing w:line="276" w:lineRule="auto"/>
      </w:pPr>
      <w:r>
        <w:t>A committee of educators was convened to review the tests and evaluate the previously adopted cut scores for the substitute tests for reading and to recommend cut score</w:t>
      </w:r>
      <w:r w:rsidR="003C4396">
        <w:t>s</w:t>
      </w:r>
      <w:r>
        <w:t xml:space="preserve"> for the revised ACT test when used to verify credits for writing.  In some cases, committee members verified the current cut scores for the substitute tests for reading.  In other cases</w:t>
      </w:r>
      <w:r w:rsidR="0021783A">
        <w:t>,</w:t>
      </w:r>
      <w:r>
        <w:t xml:space="preserve"> they recommended revisions to the cut scores for </w:t>
      </w:r>
      <w:r w:rsidR="003C4396">
        <w:t>r</w:t>
      </w:r>
      <w:r>
        <w:t xml:space="preserve">eading.  </w:t>
      </w:r>
      <w:r w:rsidRPr="00D2414C">
        <w:t xml:space="preserve">Recommended revisions to the list of approved substitute tests </w:t>
      </w:r>
      <w:r>
        <w:t xml:space="preserve">for </w:t>
      </w:r>
      <w:r w:rsidR="003C4396">
        <w:t>r</w:t>
      </w:r>
      <w:r>
        <w:t>eading appear in the strike</w:t>
      </w:r>
      <w:r w:rsidRPr="00D2414C">
        <w:t xml:space="preserve">through version </w:t>
      </w:r>
      <w:r>
        <w:t xml:space="preserve">of </w:t>
      </w:r>
      <w:r w:rsidRPr="00D2414C">
        <w:t>the current list in Attachment A</w:t>
      </w:r>
      <w:r>
        <w:t>. The committee’s recommendation for the cut score</w:t>
      </w:r>
      <w:r w:rsidR="003C4396">
        <w:t>s</w:t>
      </w:r>
      <w:r>
        <w:t xml:space="preserve"> for the revised ACT test when it is used </w:t>
      </w:r>
      <w:r w:rsidR="0021783A">
        <w:t xml:space="preserve">as </w:t>
      </w:r>
      <w:r>
        <w:t>a substitute test for writing is also included.</w:t>
      </w:r>
    </w:p>
    <w:p w14:paraId="51C019C0" w14:textId="77777777" w:rsidR="0024267F" w:rsidRPr="0040389B" w:rsidRDefault="00123E2E" w:rsidP="00852C33">
      <w:pPr>
        <w:pStyle w:val="Heading2"/>
        <w:spacing w:before="0" w:after="0"/>
        <w:rPr>
          <w:rStyle w:val="Heading2Char"/>
          <w:b/>
        </w:rPr>
      </w:pPr>
      <w:r w:rsidRPr="004F59F3">
        <w:rPr>
          <w:rStyle w:val="Heading2Char"/>
          <w:b/>
        </w:rPr>
        <w:lastRenderedPageBreak/>
        <w:t>Timetable for Further Review/Action:</w:t>
      </w:r>
    </w:p>
    <w:p w14:paraId="4674B99D" w14:textId="7B21A877" w:rsidR="0020239B" w:rsidRPr="00E00F47" w:rsidRDefault="004F59F3" w:rsidP="00F043D6">
      <w:pPr>
        <w:spacing w:after="0"/>
        <w:rPr>
          <w:b/>
        </w:rPr>
      </w:pPr>
      <w:r>
        <w:rPr>
          <w:szCs w:val="24"/>
        </w:rPr>
        <w:t xml:space="preserve">An updated list of cut scores for the approved substitute tests for verified credit in reading and writing will be posted on the </w:t>
      </w:r>
      <w:r w:rsidR="001C06D0">
        <w:rPr>
          <w:szCs w:val="24"/>
        </w:rPr>
        <w:t>Virginia Department of Education</w:t>
      </w:r>
      <w:r>
        <w:rPr>
          <w:szCs w:val="24"/>
        </w:rPr>
        <w:t xml:space="preserve"> website.</w:t>
      </w:r>
      <w:r w:rsidR="00F043D6">
        <w:rPr>
          <w:szCs w:val="24"/>
        </w:rPr>
        <w:br/>
      </w:r>
    </w:p>
    <w:p w14:paraId="0701A4DD" w14:textId="28E6E11E" w:rsidR="009B109E" w:rsidRDefault="000E009D" w:rsidP="00852C33">
      <w:pPr>
        <w:pStyle w:val="Heading2"/>
        <w:spacing w:before="0" w:after="0"/>
      </w:pPr>
      <w:r w:rsidRPr="007503E8">
        <w:t xml:space="preserve">Impact on Fiscal and Human Resources: </w:t>
      </w:r>
    </w:p>
    <w:p w14:paraId="3E5A6B94" w14:textId="40516A8D" w:rsidR="004D1823" w:rsidRDefault="000E72B7" w:rsidP="00F043D6">
      <w:pPr>
        <w:sectPr w:rsidR="004D1823" w:rsidSect="000E009D">
          <w:footerReference w:type="default" r:id="rId12"/>
          <w:pgSz w:w="12240" w:h="15840"/>
          <w:pgMar w:top="1440" w:right="1440" w:bottom="1440" w:left="1440" w:header="720" w:footer="720" w:gutter="0"/>
          <w:pgNumType w:fmt="upperLetter"/>
          <w:cols w:space="720"/>
          <w:docGrid w:linePitch="360"/>
        </w:sectPr>
      </w:pPr>
      <w:r>
        <w:t>Costs to convene the committees to r</w:t>
      </w:r>
      <w:r w:rsidR="003B5196">
        <w:t xml:space="preserve">eview the substitute tests were </w:t>
      </w:r>
      <w:r>
        <w:t>covered with existing resources.</w:t>
      </w:r>
      <w:r w:rsidR="003B6FB6">
        <w:br w:type="page"/>
      </w:r>
    </w:p>
    <w:p w14:paraId="24088B7D" w14:textId="77777777" w:rsidR="00F744A1" w:rsidRDefault="00F744A1" w:rsidP="00F744A1">
      <w:pPr>
        <w:pStyle w:val="Heading1"/>
        <w:jc w:val="right"/>
      </w:pPr>
      <w:r>
        <w:lastRenderedPageBreak/>
        <w:t>Attachment A</w:t>
      </w:r>
    </w:p>
    <w:p w14:paraId="2A87E4C6" w14:textId="77777777" w:rsidR="00CE5381" w:rsidRDefault="00CE5381" w:rsidP="00F744A1">
      <w:pPr>
        <w:spacing w:after="0"/>
        <w:jc w:val="center"/>
        <w:rPr>
          <w:b/>
          <w:bCs/>
          <w:sz w:val="72"/>
          <w:szCs w:val="72"/>
        </w:rPr>
      </w:pPr>
    </w:p>
    <w:p w14:paraId="54D15066" w14:textId="09B2DED1" w:rsidR="000E72B7" w:rsidRPr="00F744A1" w:rsidRDefault="000E72B7" w:rsidP="00F744A1">
      <w:pPr>
        <w:spacing w:after="0"/>
        <w:jc w:val="center"/>
      </w:pPr>
      <w:r w:rsidRPr="00333588">
        <w:rPr>
          <w:b/>
          <w:bCs/>
          <w:sz w:val="72"/>
          <w:szCs w:val="72"/>
        </w:rPr>
        <w:t>Substitute Tests for</w:t>
      </w:r>
      <w:r w:rsidR="00F744A1">
        <w:rPr>
          <w:b/>
          <w:bCs/>
          <w:sz w:val="72"/>
          <w:szCs w:val="72"/>
        </w:rPr>
        <w:t xml:space="preserve"> Verified Credit </w:t>
      </w:r>
      <w:r w:rsidR="0084524C">
        <w:rPr>
          <w:b/>
          <w:bCs/>
          <w:sz w:val="72"/>
          <w:szCs w:val="72"/>
        </w:rPr>
        <w:t>in English</w:t>
      </w:r>
    </w:p>
    <w:p w14:paraId="3DD038A9" w14:textId="723B2140" w:rsidR="00F744A1" w:rsidRPr="00333588" w:rsidRDefault="00F744A1" w:rsidP="000E72B7">
      <w:pPr>
        <w:pStyle w:val="Default"/>
        <w:spacing w:line="828" w:lineRule="atLeast"/>
        <w:jc w:val="center"/>
        <w:rPr>
          <w:b/>
          <w:bCs/>
          <w:color w:val="auto"/>
          <w:sz w:val="72"/>
          <w:szCs w:val="72"/>
        </w:rPr>
      </w:pPr>
    </w:p>
    <w:p w14:paraId="73485C70" w14:textId="77777777" w:rsidR="000E72B7" w:rsidRPr="00333588" w:rsidRDefault="000E72B7" w:rsidP="000E72B7">
      <w:pPr>
        <w:pStyle w:val="Default"/>
        <w:spacing w:line="828" w:lineRule="atLeast"/>
        <w:jc w:val="center"/>
        <w:rPr>
          <w:b/>
          <w:bCs/>
          <w:color w:val="auto"/>
          <w:sz w:val="72"/>
          <w:szCs w:val="72"/>
        </w:rPr>
      </w:pPr>
    </w:p>
    <w:p w14:paraId="3A0F1BDD" w14:textId="27D2E4BA" w:rsidR="000E72B7" w:rsidRDefault="000E72B7" w:rsidP="000E72B7">
      <w:pPr>
        <w:pStyle w:val="CM1"/>
        <w:spacing w:after="563"/>
        <w:jc w:val="center"/>
        <w:rPr>
          <w:b/>
          <w:bCs/>
          <w:sz w:val="48"/>
          <w:szCs w:val="48"/>
        </w:rPr>
      </w:pPr>
      <w:r w:rsidRPr="00333588">
        <w:rPr>
          <w:b/>
          <w:bCs/>
          <w:sz w:val="48"/>
          <w:szCs w:val="48"/>
        </w:rPr>
        <w:t>Recommendations</w:t>
      </w:r>
      <w:r>
        <w:rPr>
          <w:b/>
          <w:bCs/>
          <w:sz w:val="48"/>
          <w:szCs w:val="48"/>
        </w:rPr>
        <w:t xml:space="preserve"> for Revisions</w:t>
      </w:r>
    </w:p>
    <w:p w14:paraId="70ACCBC4" w14:textId="00C4523C" w:rsidR="000E72B7" w:rsidRPr="00333588" w:rsidRDefault="0093097E" w:rsidP="000E72B7">
      <w:pPr>
        <w:pStyle w:val="CM1"/>
        <w:spacing w:after="563"/>
        <w:jc w:val="center"/>
        <w:rPr>
          <w:sz w:val="48"/>
          <w:szCs w:val="48"/>
        </w:rPr>
      </w:pPr>
      <w:r>
        <w:rPr>
          <w:b/>
          <w:bCs/>
          <w:sz w:val="48"/>
          <w:szCs w:val="48"/>
        </w:rPr>
        <w:t>March 17</w:t>
      </w:r>
      <w:r w:rsidR="00907603">
        <w:rPr>
          <w:b/>
          <w:bCs/>
          <w:sz w:val="48"/>
          <w:szCs w:val="48"/>
        </w:rPr>
        <w:t>, 2021</w:t>
      </w:r>
      <w:r w:rsidR="000E72B7" w:rsidRPr="00333588">
        <w:rPr>
          <w:b/>
          <w:bCs/>
          <w:sz w:val="48"/>
          <w:szCs w:val="48"/>
        </w:rPr>
        <w:br/>
      </w:r>
    </w:p>
    <w:p w14:paraId="482CEB1E" w14:textId="77777777" w:rsidR="00D444DF" w:rsidRDefault="000E72B7" w:rsidP="00D444DF">
      <w:pPr>
        <w:pStyle w:val="Default"/>
        <w:spacing w:after="120"/>
        <w:jc w:val="center"/>
        <w:rPr>
          <w:b/>
          <w:bCs/>
        </w:rPr>
      </w:pPr>
      <w:r w:rsidRPr="00333588">
        <w:br w:type="page"/>
      </w:r>
      <w:r w:rsidR="00D444DF" w:rsidRPr="00FA54E1">
        <w:rPr>
          <w:b/>
          <w:bCs/>
          <w:sz w:val="28"/>
        </w:rPr>
        <w:lastRenderedPageBreak/>
        <w:t>Substitute Tests Approved for Awarding Verified Credit</w:t>
      </w:r>
    </w:p>
    <w:tbl>
      <w:tblPr>
        <w:tblStyle w:val="TableGrid"/>
        <w:tblW w:w="9990" w:type="dxa"/>
        <w:tblInd w:w="198" w:type="dxa"/>
        <w:tblLayout w:type="fixed"/>
        <w:tblLook w:val="04A0" w:firstRow="1" w:lastRow="0" w:firstColumn="1" w:lastColumn="0" w:noHBand="0" w:noVBand="1"/>
      </w:tblPr>
      <w:tblGrid>
        <w:gridCol w:w="1710"/>
        <w:gridCol w:w="2946"/>
        <w:gridCol w:w="1284"/>
        <w:gridCol w:w="1350"/>
        <w:gridCol w:w="2700"/>
      </w:tblGrid>
      <w:tr w:rsidR="00CB1EF0" w14:paraId="678DC6EF" w14:textId="77777777" w:rsidTr="00280278">
        <w:trPr>
          <w:trHeight w:val="467"/>
          <w:tblHeader/>
        </w:trPr>
        <w:tc>
          <w:tcPr>
            <w:tcW w:w="9990" w:type="dxa"/>
            <w:gridSpan w:val="5"/>
            <w:shd w:val="clear" w:color="auto" w:fill="D9D9D9" w:themeFill="background1" w:themeFillShade="D9"/>
            <w:vAlign w:val="center"/>
          </w:tcPr>
          <w:p w14:paraId="4E27CA6E" w14:textId="6FB3D8CA" w:rsidR="00CB1EF0" w:rsidRDefault="00CB1EF0" w:rsidP="00CB1EF0">
            <w:pPr>
              <w:pStyle w:val="Default"/>
              <w:jc w:val="center"/>
              <w:rPr>
                <w:b/>
                <w:bCs/>
              </w:rPr>
            </w:pPr>
            <w:r w:rsidRPr="00333588">
              <w:rPr>
                <w:b/>
                <w:bCs/>
              </w:rPr>
              <w:t xml:space="preserve">Recommended </w:t>
            </w:r>
            <w:r>
              <w:rPr>
                <w:b/>
                <w:bCs/>
              </w:rPr>
              <w:t>Addition to Writing</w:t>
            </w:r>
            <w:r w:rsidRPr="00333588">
              <w:rPr>
                <w:b/>
                <w:bCs/>
              </w:rPr>
              <w:t xml:space="preserve"> Substitute Tests</w:t>
            </w:r>
          </w:p>
        </w:tc>
      </w:tr>
      <w:tr w:rsidR="00CB1EF0" w14:paraId="426DFE40" w14:textId="77777777" w:rsidTr="00280278">
        <w:trPr>
          <w:trHeight w:val="467"/>
          <w:tblHeader/>
        </w:trPr>
        <w:tc>
          <w:tcPr>
            <w:tcW w:w="1710" w:type="dxa"/>
            <w:shd w:val="clear" w:color="auto" w:fill="D9D9D9" w:themeFill="background1" w:themeFillShade="D9"/>
            <w:vAlign w:val="center"/>
          </w:tcPr>
          <w:p w14:paraId="4515AB05" w14:textId="77777777" w:rsidR="00CB1EF0" w:rsidRPr="00333588" w:rsidRDefault="00CB1EF0" w:rsidP="0061145C">
            <w:pPr>
              <w:pStyle w:val="Default"/>
              <w:jc w:val="center"/>
            </w:pPr>
            <w:r w:rsidRPr="00333588">
              <w:rPr>
                <w:b/>
                <w:bCs/>
              </w:rPr>
              <w:t>SOL Test</w:t>
            </w:r>
          </w:p>
        </w:tc>
        <w:tc>
          <w:tcPr>
            <w:tcW w:w="2946" w:type="dxa"/>
            <w:shd w:val="clear" w:color="auto" w:fill="D9D9D9" w:themeFill="background1" w:themeFillShade="D9"/>
            <w:vAlign w:val="center"/>
          </w:tcPr>
          <w:p w14:paraId="6B4EC3BE" w14:textId="77777777" w:rsidR="00CB1EF0" w:rsidRPr="00333588" w:rsidRDefault="00CB1EF0" w:rsidP="0061145C">
            <w:pPr>
              <w:pStyle w:val="Default"/>
              <w:jc w:val="center"/>
            </w:pPr>
            <w:r w:rsidRPr="00333588">
              <w:rPr>
                <w:b/>
                <w:bCs/>
              </w:rPr>
              <w:t>Substitute Test</w:t>
            </w:r>
          </w:p>
        </w:tc>
        <w:tc>
          <w:tcPr>
            <w:tcW w:w="1284" w:type="dxa"/>
            <w:shd w:val="clear" w:color="auto" w:fill="D9D9D9" w:themeFill="background1" w:themeFillShade="D9"/>
            <w:vAlign w:val="center"/>
          </w:tcPr>
          <w:p w14:paraId="47B84390" w14:textId="77777777" w:rsidR="00CB1EF0" w:rsidRPr="00333588" w:rsidRDefault="00CB1EF0" w:rsidP="0061145C">
            <w:pPr>
              <w:pStyle w:val="Default"/>
              <w:jc w:val="center"/>
            </w:pPr>
            <w:r>
              <w:rPr>
                <w:b/>
                <w:bCs/>
              </w:rPr>
              <w:t xml:space="preserve">Pass/ </w:t>
            </w:r>
            <w:r w:rsidRPr="00333588">
              <w:rPr>
                <w:b/>
                <w:bCs/>
              </w:rPr>
              <w:t>Proficient</w:t>
            </w:r>
          </w:p>
        </w:tc>
        <w:tc>
          <w:tcPr>
            <w:tcW w:w="1350" w:type="dxa"/>
            <w:shd w:val="clear" w:color="auto" w:fill="D9D9D9" w:themeFill="background1" w:themeFillShade="D9"/>
            <w:vAlign w:val="center"/>
          </w:tcPr>
          <w:p w14:paraId="0304C8C1" w14:textId="77777777" w:rsidR="00CB1EF0" w:rsidRPr="00333588" w:rsidRDefault="00CB1EF0" w:rsidP="0061145C">
            <w:pPr>
              <w:pStyle w:val="Default"/>
              <w:jc w:val="center"/>
            </w:pPr>
            <w:r>
              <w:rPr>
                <w:b/>
                <w:bCs/>
              </w:rPr>
              <w:t xml:space="preserve">Pass/ </w:t>
            </w:r>
            <w:r w:rsidRPr="00333588">
              <w:rPr>
                <w:b/>
                <w:bCs/>
              </w:rPr>
              <w:t>Advanced</w:t>
            </w:r>
          </w:p>
        </w:tc>
        <w:tc>
          <w:tcPr>
            <w:tcW w:w="2700" w:type="dxa"/>
            <w:shd w:val="clear" w:color="auto" w:fill="D9D9D9" w:themeFill="background1" w:themeFillShade="D9"/>
            <w:vAlign w:val="center"/>
          </w:tcPr>
          <w:p w14:paraId="699634A1" w14:textId="77777777" w:rsidR="00CB1EF0" w:rsidRDefault="00CB1EF0" w:rsidP="0061145C">
            <w:pPr>
              <w:pStyle w:val="Default"/>
              <w:rPr>
                <w:b/>
                <w:bCs/>
              </w:rPr>
            </w:pPr>
            <w:r>
              <w:rPr>
                <w:b/>
                <w:bCs/>
              </w:rPr>
              <w:t>Comment</w:t>
            </w:r>
          </w:p>
        </w:tc>
      </w:tr>
      <w:tr w:rsidR="00CB1EF0" w:rsidRPr="00BE16F1" w14:paraId="01FFFC87" w14:textId="77777777" w:rsidTr="00280278">
        <w:trPr>
          <w:trHeight w:val="440"/>
        </w:trPr>
        <w:tc>
          <w:tcPr>
            <w:tcW w:w="1710" w:type="dxa"/>
            <w:vAlign w:val="center"/>
          </w:tcPr>
          <w:p w14:paraId="10BFAE1A" w14:textId="75F7992A" w:rsidR="00CB1EF0" w:rsidRPr="001161F6" w:rsidRDefault="00CB1EF0" w:rsidP="0061145C">
            <w:pPr>
              <w:rPr>
                <w:rFonts w:cs="Times New Roman"/>
              </w:rPr>
            </w:pPr>
            <w:r w:rsidRPr="00907603">
              <w:rPr>
                <w:rFonts w:cs="Times New Roman"/>
                <w:color w:val="000000"/>
              </w:rPr>
              <w:t>Writing</w:t>
            </w:r>
          </w:p>
        </w:tc>
        <w:tc>
          <w:tcPr>
            <w:tcW w:w="2946" w:type="dxa"/>
            <w:vAlign w:val="center"/>
          </w:tcPr>
          <w:p w14:paraId="2486CE8C" w14:textId="6CCB2C2D" w:rsidR="00CB1EF0" w:rsidRPr="001161F6" w:rsidRDefault="00CB1EF0" w:rsidP="00461625">
            <w:pPr>
              <w:pStyle w:val="Default"/>
              <w:rPr>
                <w:b/>
              </w:rPr>
            </w:pPr>
            <w:r w:rsidRPr="00907603">
              <w:rPr>
                <w:szCs w:val="22"/>
              </w:rPr>
              <w:t>ACT</w:t>
            </w:r>
            <w:r w:rsidR="00280278" w:rsidRPr="00907603">
              <w:rPr>
                <w:szCs w:val="22"/>
              </w:rPr>
              <w:t xml:space="preserve"> English AND Writing</w:t>
            </w:r>
            <w:r w:rsidR="003C4396" w:rsidRPr="00907603">
              <w:rPr>
                <w:szCs w:val="22"/>
              </w:rPr>
              <w:t xml:space="preserve"> </w:t>
            </w:r>
            <w:r w:rsidR="00280278" w:rsidRPr="00907603">
              <w:rPr>
                <w:szCs w:val="22"/>
              </w:rPr>
              <w:t xml:space="preserve">tests </w:t>
            </w:r>
            <w:r w:rsidR="003C4396" w:rsidRPr="00907603">
              <w:rPr>
                <w:szCs w:val="22"/>
              </w:rPr>
              <w:t xml:space="preserve">(both </w:t>
            </w:r>
            <w:r w:rsidR="00280278" w:rsidRPr="00907603">
              <w:rPr>
                <w:szCs w:val="22"/>
              </w:rPr>
              <w:t>administered after 2015</w:t>
            </w:r>
            <w:r w:rsidR="003C4396" w:rsidRPr="00907603">
              <w:rPr>
                <w:szCs w:val="22"/>
              </w:rPr>
              <w:t>)</w:t>
            </w:r>
          </w:p>
        </w:tc>
        <w:tc>
          <w:tcPr>
            <w:tcW w:w="1284" w:type="dxa"/>
            <w:vAlign w:val="center"/>
          </w:tcPr>
          <w:p w14:paraId="75E03E07" w14:textId="78553F11" w:rsidR="00CB1EF0" w:rsidRPr="00907603" w:rsidRDefault="00CB1EF0" w:rsidP="0061145C">
            <w:pPr>
              <w:pStyle w:val="Default"/>
              <w:jc w:val="center"/>
              <w:rPr>
                <w:b/>
                <w:szCs w:val="22"/>
              </w:rPr>
            </w:pPr>
            <w:r w:rsidRPr="00907603">
              <w:rPr>
                <w:b/>
                <w:szCs w:val="22"/>
              </w:rPr>
              <w:t>English: 17</w:t>
            </w:r>
            <w:r w:rsidR="003C4396" w:rsidRPr="00907603">
              <w:rPr>
                <w:b/>
                <w:szCs w:val="22"/>
              </w:rPr>
              <w:t xml:space="preserve"> and </w:t>
            </w:r>
          </w:p>
          <w:p w14:paraId="62AEA60D" w14:textId="58CF834F" w:rsidR="00CB1EF0" w:rsidRPr="001161F6" w:rsidRDefault="00CB1EF0" w:rsidP="0061145C">
            <w:pPr>
              <w:pStyle w:val="Default"/>
              <w:jc w:val="center"/>
              <w:rPr>
                <w:b/>
              </w:rPr>
            </w:pPr>
            <w:r w:rsidRPr="00907603">
              <w:rPr>
                <w:b/>
                <w:szCs w:val="22"/>
              </w:rPr>
              <w:t>Writing: 6</w:t>
            </w:r>
          </w:p>
        </w:tc>
        <w:tc>
          <w:tcPr>
            <w:tcW w:w="1350" w:type="dxa"/>
            <w:vAlign w:val="center"/>
          </w:tcPr>
          <w:p w14:paraId="3A110EDF" w14:textId="6FA5D65F" w:rsidR="00CB1EF0" w:rsidRPr="00907603" w:rsidRDefault="00CB1EF0" w:rsidP="0061145C">
            <w:pPr>
              <w:pStyle w:val="Default"/>
              <w:jc w:val="center"/>
              <w:rPr>
                <w:b/>
                <w:szCs w:val="22"/>
              </w:rPr>
            </w:pPr>
            <w:r w:rsidRPr="00907603">
              <w:rPr>
                <w:b/>
                <w:szCs w:val="22"/>
              </w:rPr>
              <w:t>English: 23</w:t>
            </w:r>
            <w:r w:rsidR="003C4396" w:rsidRPr="00907603">
              <w:rPr>
                <w:b/>
                <w:szCs w:val="22"/>
              </w:rPr>
              <w:t xml:space="preserve"> and </w:t>
            </w:r>
          </w:p>
          <w:p w14:paraId="61252EB7" w14:textId="64F4A77E" w:rsidR="00CB1EF0" w:rsidRPr="001161F6" w:rsidRDefault="00CB1EF0" w:rsidP="0061145C">
            <w:pPr>
              <w:pStyle w:val="Default"/>
              <w:jc w:val="center"/>
              <w:rPr>
                <w:b/>
              </w:rPr>
            </w:pPr>
            <w:r w:rsidRPr="00907603">
              <w:rPr>
                <w:b/>
                <w:szCs w:val="22"/>
              </w:rPr>
              <w:t>Writing: 9</w:t>
            </w:r>
          </w:p>
        </w:tc>
        <w:tc>
          <w:tcPr>
            <w:tcW w:w="2700" w:type="dxa"/>
            <w:vAlign w:val="center"/>
          </w:tcPr>
          <w:p w14:paraId="6A7E1532" w14:textId="5E7BE551" w:rsidR="00CB1EF0" w:rsidRPr="00BE16F1" w:rsidRDefault="00CB1EF0" w:rsidP="0061145C">
            <w:pPr>
              <w:pStyle w:val="Default"/>
              <w:rPr>
                <w:b/>
              </w:rPr>
            </w:pPr>
            <w:r>
              <w:rPr>
                <w:b/>
              </w:rPr>
              <w:t>The ACT changed its assessment to include a writing component</w:t>
            </w:r>
          </w:p>
        </w:tc>
      </w:tr>
    </w:tbl>
    <w:p w14:paraId="7E44B590" w14:textId="3F29258C" w:rsidR="00D444DF" w:rsidRDefault="00D444DF" w:rsidP="00D444DF">
      <w:pPr>
        <w:spacing w:after="20"/>
        <w:ind w:firstLine="720"/>
      </w:pPr>
    </w:p>
    <w:p w14:paraId="28923E22" w14:textId="77777777" w:rsidR="00CB1EF0" w:rsidRDefault="00CB1EF0" w:rsidP="00D444DF">
      <w:pPr>
        <w:spacing w:after="20"/>
        <w:ind w:firstLine="720"/>
      </w:pPr>
    </w:p>
    <w:tbl>
      <w:tblPr>
        <w:tblStyle w:val="TableGrid"/>
        <w:tblW w:w="9990" w:type="dxa"/>
        <w:tblInd w:w="198" w:type="dxa"/>
        <w:tblLayout w:type="fixed"/>
        <w:tblLook w:val="04A0" w:firstRow="1" w:lastRow="0" w:firstColumn="1" w:lastColumn="0" w:noHBand="0" w:noVBand="1"/>
        <w:tblCaption w:val="Substitute Test Approved for Awarding Verified Credit "/>
        <w:tblDescription w:val="Recommended Changes to Mathematics Substitute Tests. This table shows the SOL Test Name, Substitute Test Name, Pass/Proficient Scores, Pass Advanced Scores, and comments."/>
      </w:tblPr>
      <w:tblGrid>
        <w:gridCol w:w="1710"/>
        <w:gridCol w:w="2946"/>
        <w:gridCol w:w="1284"/>
        <w:gridCol w:w="1350"/>
        <w:gridCol w:w="2700"/>
      </w:tblGrid>
      <w:tr w:rsidR="00D444DF" w14:paraId="7E785A83" w14:textId="77777777" w:rsidTr="00280278">
        <w:trPr>
          <w:trHeight w:val="467"/>
          <w:tblHeader/>
        </w:trPr>
        <w:tc>
          <w:tcPr>
            <w:tcW w:w="9990" w:type="dxa"/>
            <w:gridSpan w:val="5"/>
            <w:shd w:val="clear" w:color="auto" w:fill="D9D9D9" w:themeFill="background1" w:themeFillShade="D9"/>
            <w:vAlign w:val="center"/>
          </w:tcPr>
          <w:p w14:paraId="2CF64315" w14:textId="0AB3F632" w:rsidR="00D444DF" w:rsidRDefault="00D444DF" w:rsidP="00CB1EF0">
            <w:pPr>
              <w:pStyle w:val="Default"/>
              <w:jc w:val="center"/>
              <w:rPr>
                <w:b/>
                <w:bCs/>
              </w:rPr>
            </w:pPr>
            <w:r w:rsidRPr="00333588">
              <w:rPr>
                <w:b/>
                <w:bCs/>
              </w:rPr>
              <w:t xml:space="preserve">Recommended Changes to </w:t>
            </w:r>
            <w:r w:rsidR="00CB1EF0">
              <w:rPr>
                <w:b/>
                <w:bCs/>
              </w:rPr>
              <w:t>Reading</w:t>
            </w:r>
            <w:r w:rsidRPr="00333588">
              <w:rPr>
                <w:b/>
                <w:bCs/>
              </w:rPr>
              <w:t xml:space="preserve"> Substitute Tests</w:t>
            </w:r>
          </w:p>
        </w:tc>
      </w:tr>
      <w:tr w:rsidR="00D444DF" w14:paraId="4E8D824E" w14:textId="77777777" w:rsidTr="00280278">
        <w:trPr>
          <w:trHeight w:val="467"/>
          <w:tblHeader/>
        </w:trPr>
        <w:tc>
          <w:tcPr>
            <w:tcW w:w="1710" w:type="dxa"/>
            <w:shd w:val="clear" w:color="auto" w:fill="D9D9D9" w:themeFill="background1" w:themeFillShade="D9"/>
            <w:vAlign w:val="center"/>
          </w:tcPr>
          <w:p w14:paraId="6A354448" w14:textId="77777777" w:rsidR="00D444DF" w:rsidRPr="00333588" w:rsidRDefault="00D444DF" w:rsidP="001446F8">
            <w:pPr>
              <w:pStyle w:val="Default"/>
              <w:jc w:val="center"/>
            </w:pPr>
            <w:r w:rsidRPr="00333588">
              <w:rPr>
                <w:b/>
                <w:bCs/>
              </w:rPr>
              <w:t>SOL Test</w:t>
            </w:r>
          </w:p>
        </w:tc>
        <w:tc>
          <w:tcPr>
            <w:tcW w:w="2946" w:type="dxa"/>
            <w:shd w:val="clear" w:color="auto" w:fill="D9D9D9" w:themeFill="background1" w:themeFillShade="D9"/>
            <w:vAlign w:val="center"/>
          </w:tcPr>
          <w:p w14:paraId="18895F31" w14:textId="77777777" w:rsidR="00D444DF" w:rsidRPr="00333588" w:rsidRDefault="00D444DF" w:rsidP="001446F8">
            <w:pPr>
              <w:pStyle w:val="Default"/>
              <w:jc w:val="center"/>
            </w:pPr>
            <w:r w:rsidRPr="00333588">
              <w:rPr>
                <w:b/>
                <w:bCs/>
              </w:rPr>
              <w:t>Substitute Test</w:t>
            </w:r>
          </w:p>
        </w:tc>
        <w:tc>
          <w:tcPr>
            <w:tcW w:w="1284" w:type="dxa"/>
            <w:shd w:val="clear" w:color="auto" w:fill="D9D9D9" w:themeFill="background1" w:themeFillShade="D9"/>
            <w:vAlign w:val="center"/>
          </w:tcPr>
          <w:p w14:paraId="691596E4" w14:textId="77777777" w:rsidR="00D444DF" w:rsidRPr="00333588" w:rsidRDefault="00D444DF" w:rsidP="001446F8">
            <w:pPr>
              <w:pStyle w:val="Default"/>
              <w:jc w:val="center"/>
            </w:pPr>
            <w:r>
              <w:rPr>
                <w:b/>
                <w:bCs/>
              </w:rPr>
              <w:t xml:space="preserve">Pass/ </w:t>
            </w:r>
            <w:r w:rsidRPr="00333588">
              <w:rPr>
                <w:b/>
                <w:bCs/>
              </w:rPr>
              <w:t>Proficient</w:t>
            </w:r>
          </w:p>
        </w:tc>
        <w:tc>
          <w:tcPr>
            <w:tcW w:w="1350" w:type="dxa"/>
            <w:shd w:val="clear" w:color="auto" w:fill="D9D9D9" w:themeFill="background1" w:themeFillShade="D9"/>
            <w:vAlign w:val="center"/>
          </w:tcPr>
          <w:p w14:paraId="7C4A9C97" w14:textId="77777777" w:rsidR="00D444DF" w:rsidRPr="00333588" w:rsidRDefault="00D444DF" w:rsidP="001446F8">
            <w:pPr>
              <w:pStyle w:val="Default"/>
              <w:jc w:val="center"/>
            </w:pPr>
            <w:r>
              <w:rPr>
                <w:b/>
                <w:bCs/>
              </w:rPr>
              <w:t xml:space="preserve">Pass/ </w:t>
            </w:r>
            <w:r w:rsidRPr="00333588">
              <w:rPr>
                <w:b/>
                <w:bCs/>
              </w:rPr>
              <w:t>Advanced</w:t>
            </w:r>
          </w:p>
        </w:tc>
        <w:tc>
          <w:tcPr>
            <w:tcW w:w="2700" w:type="dxa"/>
            <w:shd w:val="clear" w:color="auto" w:fill="D9D9D9" w:themeFill="background1" w:themeFillShade="D9"/>
            <w:vAlign w:val="center"/>
          </w:tcPr>
          <w:p w14:paraId="55663F0C" w14:textId="77777777" w:rsidR="00D444DF" w:rsidRDefault="00D444DF" w:rsidP="001446F8">
            <w:pPr>
              <w:pStyle w:val="Default"/>
              <w:rPr>
                <w:b/>
                <w:bCs/>
              </w:rPr>
            </w:pPr>
            <w:r>
              <w:rPr>
                <w:b/>
                <w:bCs/>
              </w:rPr>
              <w:t>Comment</w:t>
            </w:r>
          </w:p>
        </w:tc>
      </w:tr>
      <w:tr w:rsidR="00156B78" w14:paraId="0728D005" w14:textId="77777777" w:rsidTr="00280278">
        <w:trPr>
          <w:trHeight w:val="440"/>
        </w:trPr>
        <w:tc>
          <w:tcPr>
            <w:tcW w:w="1710" w:type="dxa"/>
            <w:vAlign w:val="center"/>
          </w:tcPr>
          <w:p w14:paraId="25CCC719" w14:textId="24A63DCB"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3BFEDEFA" w14:textId="74BDB844" w:rsidR="00156B78" w:rsidRPr="001161F6" w:rsidRDefault="00156B78" w:rsidP="00156B78">
            <w:pPr>
              <w:pStyle w:val="Default"/>
              <w:rPr>
                <w:b/>
              </w:rPr>
            </w:pPr>
            <w:r w:rsidRPr="00907603">
              <w:t>ACT Reading Subtest</w:t>
            </w:r>
          </w:p>
        </w:tc>
        <w:tc>
          <w:tcPr>
            <w:tcW w:w="1284" w:type="dxa"/>
            <w:vAlign w:val="center"/>
          </w:tcPr>
          <w:p w14:paraId="3BBCEEF1" w14:textId="664A1570" w:rsidR="00156B78" w:rsidRPr="001161F6" w:rsidRDefault="00156B78" w:rsidP="00156B78">
            <w:pPr>
              <w:pStyle w:val="Default"/>
              <w:jc w:val="center"/>
              <w:rPr>
                <w:b/>
              </w:rPr>
            </w:pPr>
            <w:r w:rsidRPr="00907603">
              <w:t>17</w:t>
            </w:r>
          </w:p>
        </w:tc>
        <w:tc>
          <w:tcPr>
            <w:tcW w:w="1350" w:type="dxa"/>
            <w:vAlign w:val="center"/>
          </w:tcPr>
          <w:p w14:paraId="5A277063" w14:textId="087F7980" w:rsidR="00156B78" w:rsidRPr="001161F6" w:rsidRDefault="00156B78" w:rsidP="00156B78">
            <w:pPr>
              <w:pStyle w:val="Default"/>
              <w:jc w:val="center"/>
              <w:rPr>
                <w:b/>
              </w:rPr>
            </w:pPr>
            <w:r w:rsidRPr="00907603">
              <w:t>22</w:t>
            </w:r>
          </w:p>
        </w:tc>
        <w:tc>
          <w:tcPr>
            <w:tcW w:w="2700" w:type="dxa"/>
            <w:vAlign w:val="center"/>
          </w:tcPr>
          <w:p w14:paraId="360F61D4" w14:textId="1401E345" w:rsidR="00156B78" w:rsidRPr="001161F6" w:rsidRDefault="00156B78" w:rsidP="00156B78">
            <w:pPr>
              <w:pStyle w:val="Default"/>
              <w:rPr>
                <w:b/>
              </w:rPr>
            </w:pPr>
          </w:p>
        </w:tc>
      </w:tr>
      <w:tr w:rsidR="00156B78" w14:paraId="576AD83A" w14:textId="77777777" w:rsidTr="00280278">
        <w:trPr>
          <w:trHeight w:val="440"/>
        </w:trPr>
        <w:tc>
          <w:tcPr>
            <w:tcW w:w="1710" w:type="dxa"/>
            <w:vAlign w:val="center"/>
          </w:tcPr>
          <w:p w14:paraId="43C106AA" w14:textId="66D40E43"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5F298019" w14:textId="437AC541" w:rsidR="00156B78" w:rsidRPr="001161F6" w:rsidRDefault="00156B78" w:rsidP="00156B78">
            <w:pPr>
              <w:pStyle w:val="Default"/>
            </w:pPr>
            <w:r w:rsidRPr="00907603">
              <w:t xml:space="preserve">ACT WorkKeys Reading for Information or ACT WorkKeys Workplace Documents </w:t>
            </w:r>
          </w:p>
        </w:tc>
        <w:tc>
          <w:tcPr>
            <w:tcW w:w="1284" w:type="dxa"/>
            <w:vAlign w:val="center"/>
          </w:tcPr>
          <w:p w14:paraId="56241ED7" w14:textId="68C34297" w:rsidR="00156B78" w:rsidRPr="001161F6" w:rsidRDefault="00156B78" w:rsidP="00156B78">
            <w:pPr>
              <w:pStyle w:val="Default"/>
              <w:jc w:val="center"/>
            </w:pPr>
            <w:r w:rsidRPr="00907603">
              <w:t>4</w:t>
            </w:r>
          </w:p>
        </w:tc>
        <w:tc>
          <w:tcPr>
            <w:tcW w:w="1350" w:type="dxa"/>
            <w:vAlign w:val="center"/>
          </w:tcPr>
          <w:p w14:paraId="42BFFD31" w14:textId="682BBD67" w:rsidR="00156B78" w:rsidRPr="001161F6" w:rsidRDefault="00156B78" w:rsidP="00156B78">
            <w:pPr>
              <w:pStyle w:val="Default"/>
              <w:jc w:val="center"/>
            </w:pPr>
            <w:r w:rsidRPr="00907603">
              <w:t>6</w:t>
            </w:r>
          </w:p>
        </w:tc>
        <w:tc>
          <w:tcPr>
            <w:tcW w:w="2700" w:type="dxa"/>
            <w:vAlign w:val="center"/>
          </w:tcPr>
          <w:p w14:paraId="5A610788" w14:textId="77777777" w:rsidR="00156B78" w:rsidRPr="001161F6" w:rsidRDefault="00156B78" w:rsidP="00156B78">
            <w:pPr>
              <w:pStyle w:val="Default"/>
            </w:pPr>
          </w:p>
        </w:tc>
      </w:tr>
      <w:tr w:rsidR="00156B78" w14:paraId="0C82B979" w14:textId="77777777" w:rsidTr="00280278">
        <w:trPr>
          <w:trHeight w:val="440"/>
        </w:trPr>
        <w:tc>
          <w:tcPr>
            <w:tcW w:w="1710" w:type="dxa"/>
            <w:vAlign w:val="center"/>
          </w:tcPr>
          <w:p w14:paraId="38F61185" w14:textId="18A0BF64"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530AFD19" w14:textId="43498F27" w:rsidR="00156B78" w:rsidRPr="001161F6" w:rsidRDefault="00156B78" w:rsidP="00156B78">
            <w:pPr>
              <w:pStyle w:val="Default"/>
            </w:pPr>
            <w:r w:rsidRPr="00907603">
              <w:t>AP English Literature and Composition +</w:t>
            </w:r>
          </w:p>
        </w:tc>
        <w:tc>
          <w:tcPr>
            <w:tcW w:w="1284" w:type="dxa"/>
            <w:vAlign w:val="center"/>
          </w:tcPr>
          <w:p w14:paraId="679C837E" w14:textId="09E8E2CD" w:rsidR="00156B78" w:rsidRPr="001161F6" w:rsidRDefault="00156B78" w:rsidP="00156B78">
            <w:pPr>
              <w:pStyle w:val="Default"/>
              <w:jc w:val="center"/>
            </w:pPr>
            <w:r w:rsidRPr="00907603">
              <w:t>2</w:t>
            </w:r>
          </w:p>
        </w:tc>
        <w:tc>
          <w:tcPr>
            <w:tcW w:w="1350" w:type="dxa"/>
            <w:vAlign w:val="center"/>
          </w:tcPr>
          <w:p w14:paraId="7A6D69B0" w14:textId="41220639" w:rsidR="00156B78" w:rsidRPr="001161F6" w:rsidRDefault="00156B78" w:rsidP="00156B78">
            <w:pPr>
              <w:pStyle w:val="Default"/>
              <w:jc w:val="center"/>
            </w:pPr>
            <w:r w:rsidRPr="00907603">
              <w:t>3</w:t>
            </w:r>
          </w:p>
        </w:tc>
        <w:tc>
          <w:tcPr>
            <w:tcW w:w="2700" w:type="dxa"/>
            <w:vAlign w:val="center"/>
          </w:tcPr>
          <w:p w14:paraId="527C7AE0" w14:textId="77777777" w:rsidR="00156B78" w:rsidRPr="001161F6" w:rsidRDefault="00156B78" w:rsidP="00156B78">
            <w:pPr>
              <w:pStyle w:val="Default"/>
            </w:pPr>
          </w:p>
        </w:tc>
      </w:tr>
      <w:tr w:rsidR="00156B78" w14:paraId="35D9AAE5" w14:textId="77777777" w:rsidTr="00280278">
        <w:trPr>
          <w:trHeight w:val="440"/>
        </w:trPr>
        <w:tc>
          <w:tcPr>
            <w:tcW w:w="1710" w:type="dxa"/>
            <w:vAlign w:val="center"/>
          </w:tcPr>
          <w:p w14:paraId="0E11FF1F" w14:textId="14113EA6"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63750986" w14:textId="5D33FBE3" w:rsidR="00156B78" w:rsidRPr="001161F6" w:rsidRDefault="00156B78" w:rsidP="00156B78">
            <w:pPr>
              <w:pStyle w:val="Default"/>
            </w:pPr>
            <w:r w:rsidRPr="00907603">
              <w:t>AP English Language and Composition +</w:t>
            </w:r>
          </w:p>
        </w:tc>
        <w:tc>
          <w:tcPr>
            <w:tcW w:w="1284" w:type="dxa"/>
            <w:vAlign w:val="center"/>
          </w:tcPr>
          <w:p w14:paraId="1BFB3B8A" w14:textId="4823021B" w:rsidR="00156B78" w:rsidRPr="001161F6" w:rsidRDefault="00156B78" w:rsidP="00156B78">
            <w:pPr>
              <w:pStyle w:val="Default"/>
              <w:jc w:val="center"/>
            </w:pPr>
            <w:r w:rsidRPr="00907603">
              <w:t>2</w:t>
            </w:r>
          </w:p>
        </w:tc>
        <w:tc>
          <w:tcPr>
            <w:tcW w:w="1350" w:type="dxa"/>
            <w:vAlign w:val="center"/>
          </w:tcPr>
          <w:p w14:paraId="1027D927" w14:textId="6AA54757" w:rsidR="00156B78" w:rsidRPr="001161F6" w:rsidRDefault="00156B78" w:rsidP="00156B78">
            <w:pPr>
              <w:pStyle w:val="Default"/>
              <w:jc w:val="center"/>
            </w:pPr>
            <w:r w:rsidRPr="00907603">
              <w:t>3</w:t>
            </w:r>
          </w:p>
        </w:tc>
        <w:tc>
          <w:tcPr>
            <w:tcW w:w="2700" w:type="dxa"/>
            <w:vAlign w:val="center"/>
          </w:tcPr>
          <w:p w14:paraId="63C27399" w14:textId="77777777" w:rsidR="00156B78" w:rsidRPr="001161F6" w:rsidRDefault="00156B78" w:rsidP="00156B78">
            <w:pPr>
              <w:pStyle w:val="Default"/>
            </w:pPr>
          </w:p>
        </w:tc>
      </w:tr>
      <w:tr w:rsidR="00156B78" w14:paraId="75FF3BB0" w14:textId="77777777" w:rsidTr="00280278">
        <w:trPr>
          <w:trHeight w:val="440"/>
        </w:trPr>
        <w:tc>
          <w:tcPr>
            <w:tcW w:w="1710" w:type="dxa"/>
            <w:vAlign w:val="center"/>
          </w:tcPr>
          <w:p w14:paraId="7A7DE5C2" w14:textId="04A2F537"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4AE44A1F" w14:textId="4A8FCCF8" w:rsidR="00156B78" w:rsidRPr="001161F6" w:rsidRDefault="00156B78" w:rsidP="00156B78">
            <w:pPr>
              <w:pStyle w:val="Default"/>
            </w:pPr>
            <w:r w:rsidRPr="00907603">
              <w:t>Cambridge International Examination: English Language (GCE) - AS Level</w:t>
            </w:r>
          </w:p>
        </w:tc>
        <w:tc>
          <w:tcPr>
            <w:tcW w:w="1284" w:type="dxa"/>
            <w:vAlign w:val="center"/>
          </w:tcPr>
          <w:p w14:paraId="32FC70D6" w14:textId="5305D1D6" w:rsidR="00156B78" w:rsidRPr="001161F6" w:rsidRDefault="00156B78" w:rsidP="00156B78">
            <w:pPr>
              <w:pStyle w:val="Default"/>
              <w:jc w:val="center"/>
            </w:pPr>
            <w:r w:rsidRPr="00907603">
              <w:t>E</w:t>
            </w:r>
          </w:p>
        </w:tc>
        <w:tc>
          <w:tcPr>
            <w:tcW w:w="1350" w:type="dxa"/>
            <w:vAlign w:val="center"/>
          </w:tcPr>
          <w:p w14:paraId="198198F6" w14:textId="27933DC1" w:rsidR="00156B78" w:rsidRPr="001161F6" w:rsidRDefault="00156B78" w:rsidP="00156B78">
            <w:pPr>
              <w:pStyle w:val="Default"/>
              <w:jc w:val="center"/>
              <w:rPr>
                <w:b/>
                <w:strike/>
              </w:rPr>
            </w:pPr>
            <w:r w:rsidRPr="00907603">
              <w:rPr>
                <w:strike/>
              </w:rPr>
              <w:t>D</w:t>
            </w:r>
            <w:r w:rsidRPr="00907603">
              <w:t xml:space="preserve">  </w:t>
            </w:r>
            <w:r w:rsidRPr="00907603">
              <w:rPr>
                <w:b/>
              </w:rPr>
              <w:t>C</w:t>
            </w:r>
          </w:p>
        </w:tc>
        <w:tc>
          <w:tcPr>
            <w:tcW w:w="2700" w:type="dxa"/>
            <w:vAlign w:val="center"/>
          </w:tcPr>
          <w:p w14:paraId="1BD5D954" w14:textId="796FC21C" w:rsidR="00156B78" w:rsidRPr="001161F6" w:rsidRDefault="00A72D54" w:rsidP="00835A11">
            <w:pPr>
              <w:pStyle w:val="Default"/>
            </w:pPr>
            <w:r w:rsidRPr="001161F6">
              <w:rPr>
                <w:b/>
              </w:rPr>
              <w:t>Revised scores</w:t>
            </w:r>
            <w:r w:rsidR="00835A11" w:rsidRPr="001161F6">
              <w:rPr>
                <w:b/>
              </w:rPr>
              <w:t xml:space="preserve"> more closely</w:t>
            </w:r>
            <w:r w:rsidRPr="001161F6">
              <w:rPr>
                <w:b/>
              </w:rPr>
              <w:t xml:space="preserve"> reflect the expectations for advanced achievement</w:t>
            </w:r>
          </w:p>
        </w:tc>
      </w:tr>
      <w:tr w:rsidR="00156B78" w14:paraId="278DC194" w14:textId="77777777" w:rsidTr="00280278">
        <w:trPr>
          <w:trHeight w:val="440"/>
        </w:trPr>
        <w:tc>
          <w:tcPr>
            <w:tcW w:w="1710" w:type="dxa"/>
            <w:vAlign w:val="center"/>
          </w:tcPr>
          <w:p w14:paraId="5BA1B66A" w14:textId="3781C30C"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65DFD480" w14:textId="789F3952" w:rsidR="00156B78" w:rsidRPr="001161F6" w:rsidRDefault="00156B78" w:rsidP="00156B78">
            <w:pPr>
              <w:pStyle w:val="Default"/>
            </w:pPr>
            <w:r w:rsidRPr="00907603">
              <w:t>Cambridge International Examination: Literature in English (GCE) - A Level</w:t>
            </w:r>
          </w:p>
        </w:tc>
        <w:tc>
          <w:tcPr>
            <w:tcW w:w="1284" w:type="dxa"/>
            <w:vAlign w:val="center"/>
          </w:tcPr>
          <w:p w14:paraId="56E82417" w14:textId="7B853CB6" w:rsidR="00156B78" w:rsidRPr="001161F6" w:rsidRDefault="00156B78" w:rsidP="00156B78">
            <w:pPr>
              <w:pStyle w:val="Default"/>
              <w:jc w:val="center"/>
            </w:pPr>
            <w:r w:rsidRPr="00907603">
              <w:t>E</w:t>
            </w:r>
          </w:p>
        </w:tc>
        <w:tc>
          <w:tcPr>
            <w:tcW w:w="1350" w:type="dxa"/>
            <w:vAlign w:val="center"/>
          </w:tcPr>
          <w:p w14:paraId="22BD6E48" w14:textId="0C54F02A" w:rsidR="00156B78" w:rsidRPr="001161F6" w:rsidRDefault="00156B78" w:rsidP="00156B78">
            <w:pPr>
              <w:pStyle w:val="Default"/>
              <w:jc w:val="center"/>
            </w:pPr>
            <w:r w:rsidRPr="00907603">
              <w:t>D</w:t>
            </w:r>
          </w:p>
        </w:tc>
        <w:tc>
          <w:tcPr>
            <w:tcW w:w="2700" w:type="dxa"/>
            <w:vAlign w:val="center"/>
          </w:tcPr>
          <w:p w14:paraId="583C9786" w14:textId="77777777" w:rsidR="00156B78" w:rsidRPr="001161F6" w:rsidRDefault="00156B78" w:rsidP="00156B78">
            <w:pPr>
              <w:pStyle w:val="Default"/>
            </w:pPr>
          </w:p>
        </w:tc>
      </w:tr>
      <w:tr w:rsidR="00156B78" w14:paraId="73E935DC" w14:textId="77777777" w:rsidTr="00280278">
        <w:trPr>
          <w:trHeight w:val="440"/>
        </w:trPr>
        <w:tc>
          <w:tcPr>
            <w:tcW w:w="1710" w:type="dxa"/>
            <w:vAlign w:val="center"/>
          </w:tcPr>
          <w:p w14:paraId="044812B3" w14:textId="34E06846"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5C021EE3" w14:textId="319DD570" w:rsidR="00156B78" w:rsidRPr="001161F6" w:rsidRDefault="00156B78" w:rsidP="00156B78">
            <w:pPr>
              <w:pStyle w:val="Default"/>
            </w:pPr>
            <w:r w:rsidRPr="00907603">
              <w:t>Cambridge International Examinations: Literature in English (IGCSE)</w:t>
            </w:r>
          </w:p>
        </w:tc>
        <w:tc>
          <w:tcPr>
            <w:tcW w:w="1284" w:type="dxa"/>
            <w:vAlign w:val="center"/>
          </w:tcPr>
          <w:p w14:paraId="5867DDB4" w14:textId="27CD96D3" w:rsidR="00156B78" w:rsidRPr="001161F6" w:rsidRDefault="00156B78" w:rsidP="00156B78">
            <w:pPr>
              <w:pStyle w:val="Default"/>
              <w:jc w:val="center"/>
            </w:pPr>
            <w:r w:rsidRPr="00907603">
              <w:t xml:space="preserve">E </w:t>
            </w:r>
            <w:r w:rsidRPr="00907603">
              <w:rPr>
                <w:b/>
              </w:rPr>
              <w:t>or 3</w:t>
            </w:r>
          </w:p>
        </w:tc>
        <w:tc>
          <w:tcPr>
            <w:tcW w:w="1350" w:type="dxa"/>
            <w:vAlign w:val="center"/>
          </w:tcPr>
          <w:p w14:paraId="23B12A2B" w14:textId="3C41F094" w:rsidR="00156B78" w:rsidRPr="001161F6" w:rsidRDefault="00156B78" w:rsidP="00156B78">
            <w:pPr>
              <w:pStyle w:val="Default"/>
              <w:jc w:val="center"/>
            </w:pPr>
            <w:r w:rsidRPr="00907603">
              <w:t>C</w:t>
            </w:r>
            <w:r w:rsidR="00A72D54" w:rsidRPr="00907603">
              <w:t xml:space="preserve"> </w:t>
            </w:r>
            <w:r w:rsidR="00A72D54" w:rsidRPr="00907603">
              <w:rPr>
                <w:b/>
              </w:rPr>
              <w:t>or 5</w:t>
            </w:r>
          </w:p>
        </w:tc>
        <w:tc>
          <w:tcPr>
            <w:tcW w:w="2700" w:type="dxa"/>
            <w:vAlign w:val="center"/>
          </w:tcPr>
          <w:p w14:paraId="5EAB7D0D" w14:textId="21C1E1C2" w:rsidR="00156B78" w:rsidRPr="001161F6" w:rsidRDefault="00835A11" w:rsidP="00156B78">
            <w:pPr>
              <w:pStyle w:val="Default"/>
            </w:pPr>
            <w:r w:rsidRPr="001161F6">
              <w:rPr>
                <w:b/>
              </w:rPr>
              <w:t xml:space="preserve">Revision acknowledges that </w:t>
            </w:r>
            <w:r w:rsidR="00156B78" w:rsidRPr="001161F6">
              <w:rPr>
                <w:b/>
              </w:rPr>
              <w:t>IGCSE also has a numeric scale</w:t>
            </w:r>
            <w:r w:rsidR="00A72D54" w:rsidRPr="001161F6">
              <w:t>.</w:t>
            </w:r>
          </w:p>
        </w:tc>
      </w:tr>
      <w:tr w:rsidR="00156B78" w14:paraId="794143EC" w14:textId="77777777" w:rsidTr="00280278">
        <w:trPr>
          <w:trHeight w:val="440"/>
        </w:trPr>
        <w:tc>
          <w:tcPr>
            <w:tcW w:w="1710" w:type="dxa"/>
            <w:vAlign w:val="center"/>
          </w:tcPr>
          <w:p w14:paraId="54C42677" w14:textId="39925FD5" w:rsidR="00156B78" w:rsidRPr="001161F6" w:rsidRDefault="00156B78" w:rsidP="00156B78">
            <w:pPr>
              <w:pStyle w:val="Default"/>
            </w:pPr>
            <w:r w:rsidRPr="00907603">
              <w:t>Reading</w:t>
            </w:r>
          </w:p>
        </w:tc>
        <w:tc>
          <w:tcPr>
            <w:tcW w:w="2946" w:type="dxa"/>
            <w:vAlign w:val="center"/>
          </w:tcPr>
          <w:p w14:paraId="04049281" w14:textId="4669A9B6" w:rsidR="00156B78" w:rsidRPr="001161F6" w:rsidRDefault="00156B78" w:rsidP="00156B78">
            <w:pPr>
              <w:pStyle w:val="Default"/>
              <w:rPr>
                <w:b/>
              </w:rPr>
            </w:pPr>
            <w:r w:rsidRPr="00907603">
              <w:t>IB English Language A: Literature (Higher Level)+</w:t>
            </w:r>
          </w:p>
        </w:tc>
        <w:tc>
          <w:tcPr>
            <w:tcW w:w="1284" w:type="dxa"/>
            <w:vAlign w:val="center"/>
          </w:tcPr>
          <w:p w14:paraId="3E750839" w14:textId="4FCE9487" w:rsidR="00156B78" w:rsidRPr="001161F6" w:rsidRDefault="00156B78" w:rsidP="00156B78">
            <w:pPr>
              <w:pStyle w:val="Default"/>
              <w:jc w:val="center"/>
              <w:rPr>
                <w:b/>
              </w:rPr>
            </w:pPr>
            <w:r w:rsidRPr="00907603">
              <w:t>2</w:t>
            </w:r>
          </w:p>
        </w:tc>
        <w:tc>
          <w:tcPr>
            <w:tcW w:w="1350" w:type="dxa"/>
            <w:vAlign w:val="center"/>
          </w:tcPr>
          <w:p w14:paraId="2AC956BD" w14:textId="78E5F928" w:rsidR="00156B78" w:rsidRPr="001161F6" w:rsidRDefault="00156B78" w:rsidP="00156B78">
            <w:pPr>
              <w:pStyle w:val="Default"/>
              <w:jc w:val="center"/>
              <w:rPr>
                <w:b/>
              </w:rPr>
            </w:pPr>
            <w:r w:rsidRPr="00907603">
              <w:t>3</w:t>
            </w:r>
          </w:p>
        </w:tc>
        <w:tc>
          <w:tcPr>
            <w:tcW w:w="2700" w:type="dxa"/>
            <w:vAlign w:val="center"/>
          </w:tcPr>
          <w:p w14:paraId="091156F2" w14:textId="360E1DCC" w:rsidR="00156B78" w:rsidRPr="001161F6" w:rsidRDefault="00156B78" w:rsidP="00156B78">
            <w:pPr>
              <w:pStyle w:val="Default"/>
              <w:rPr>
                <w:b/>
              </w:rPr>
            </w:pPr>
          </w:p>
        </w:tc>
      </w:tr>
      <w:tr w:rsidR="00156B78" w14:paraId="31401CFA" w14:textId="77777777" w:rsidTr="00280278">
        <w:tc>
          <w:tcPr>
            <w:tcW w:w="1710" w:type="dxa"/>
            <w:vAlign w:val="center"/>
          </w:tcPr>
          <w:p w14:paraId="57D7B5E9" w14:textId="3E4B6F14"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096A8B2F" w14:textId="330B1271" w:rsidR="00156B78" w:rsidRPr="001161F6" w:rsidRDefault="00156B78" w:rsidP="00156B78">
            <w:pPr>
              <w:pStyle w:val="Default"/>
            </w:pPr>
            <w:r w:rsidRPr="00907603">
              <w:t>IB English Language A: Literature (Standard Level) +</w:t>
            </w:r>
          </w:p>
        </w:tc>
        <w:tc>
          <w:tcPr>
            <w:tcW w:w="1284" w:type="dxa"/>
            <w:vAlign w:val="center"/>
          </w:tcPr>
          <w:p w14:paraId="576A2DE4" w14:textId="0D1398DE" w:rsidR="00156B78" w:rsidRPr="001161F6" w:rsidRDefault="00156B78" w:rsidP="00156B78">
            <w:pPr>
              <w:pStyle w:val="Default"/>
              <w:jc w:val="center"/>
            </w:pPr>
            <w:r w:rsidRPr="00907603">
              <w:t>2</w:t>
            </w:r>
          </w:p>
        </w:tc>
        <w:tc>
          <w:tcPr>
            <w:tcW w:w="1350" w:type="dxa"/>
            <w:vAlign w:val="center"/>
          </w:tcPr>
          <w:p w14:paraId="1F6F56ED" w14:textId="1FD3DDE7" w:rsidR="00156B78" w:rsidRPr="001161F6" w:rsidRDefault="00156B78" w:rsidP="00156B78">
            <w:pPr>
              <w:pStyle w:val="Default"/>
              <w:jc w:val="center"/>
              <w:rPr>
                <w:b/>
              </w:rPr>
            </w:pPr>
            <w:r w:rsidRPr="00907603">
              <w:rPr>
                <w:b/>
                <w:strike/>
              </w:rPr>
              <w:t>3</w:t>
            </w:r>
            <w:r w:rsidR="00A72D54" w:rsidRPr="00907603">
              <w:rPr>
                <w:b/>
                <w:strike/>
              </w:rPr>
              <w:t xml:space="preserve"> </w:t>
            </w:r>
            <w:r w:rsidR="00A72D54" w:rsidRPr="00907603">
              <w:rPr>
                <w:b/>
              </w:rPr>
              <w:t>4</w:t>
            </w:r>
          </w:p>
        </w:tc>
        <w:tc>
          <w:tcPr>
            <w:tcW w:w="2700" w:type="dxa"/>
            <w:vAlign w:val="center"/>
          </w:tcPr>
          <w:p w14:paraId="0D668670" w14:textId="733CE853" w:rsidR="00156B78" w:rsidRPr="001161F6" w:rsidRDefault="00835A11" w:rsidP="00156B78">
            <w:pPr>
              <w:pStyle w:val="Default"/>
            </w:pPr>
            <w:r w:rsidRPr="001161F6">
              <w:rPr>
                <w:b/>
              </w:rPr>
              <w:t>Revised scores more closely reflect the expectations for advanced achievement</w:t>
            </w:r>
          </w:p>
        </w:tc>
      </w:tr>
      <w:tr w:rsidR="00156B78" w14:paraId="5EE72B29" w14:textId="77777777" w:rsidTr="00280278">
        <w:tc>
          <w:tcPr>
            <w:tcW w:w="1710" w:type="dxa"/>
            <w:vAlign w:val="center"/>
          </w:tcPr>
          <w:p w14:paraId="03A475B2" w14:textId="726A0571"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5743DD18" w14:textId="391AD4EB" w:rsidR="00156B78" w:rsidRPr="001161F6" w:rsidRDefault="00156B78" w:rsidP="00156B78">
            <w:pPr>
              <w:pStyle w:val="Default"/>
            </w:pPr>
            <w:r w:rsidRPr="00907603">
              <w:t>IB English Language A: Literature and Language (Higher Level) +</w:t>
            </w:r>
          </w:p>
        </w:tc>
        <w:tc>
          <w:tcPr>
            <w:tcW w:w="1284" w:type="dxa"/>
            <w:vAlign w:val="center"/>
          </w:tcPr>
          <w:p w14:paraId="6185BABB" w14:textId="701299DD" w:rsidR="00156B78" w:rsidRPr="001161F6" w:rsidRDefault="00156B78" w:rsidP="00156B78">
            <w:pPr>
              <w:pStyle w:val="Default"/>
              <w:jc w:val="center"/>
            </w:pPr>
            <w:r w:rsidRPr="00907603">
              <w:t>2</w:t>
            </w:r>
          </w:p>
        </w:tc>
        <w:tc>
          <w:tcPr>
            <w:tcW w:w="1350" w:type="dxa"/>
            <w:vAlign w:val="center"/>
          </w:tcPr>
          <w:p w14:paraId="6259900B" w14:textId="30209F68" w:rsidR="00156B78" w:rsidRPr="001161F6" w:rsidRDefault="00156B78" w:rsidP="00156B78">
            <w:pPr>
              <w:pStyle w:val="Default"/>
              <w:jc w:val="center"/>
            </w:pPr>
            <w:r w:rsidRPr="00907603">
              <w:t>3</w:t>
            </w:r>
          </w:p>
        </w:tc>
        <w:tc>
          <w:tcPr>
            <w:tcW w:w="2700" w:type="dxa"/>
            <w:vAlign w:val="center"/>
          </w:tcPr>
          <w:p w14:paraId="20F7D65B" w14:textId="77777777" w:rsidR="00156B78" w:rsidRPr="001161F6" w:rsidRDefault="00156B78" w:rsidP="00156B78">
            <w:pPr>
              <w:pStyle w:val="Default"/>
            </w:pPr>
          </w:p>
        </w:tc>
      </w:tr>
      <w:tr w:rsidR="00A72D54" w:rsidRPr="001161F6" w14:paraId="3ABDE824" w14:textId="77777777" w:rsidTr="00280278">
        <w:tc>
          <w:tcPr>
            <w:tcW w:w="1710" w:type="dxa"/>
            <w:vAlign w:val="center"/>
          </w:tcPr>
          <w:p w14:paraId="656FB662" w14:textId="2CCD711E" w:rsidR="00A72D54" w:rsidRPr="001161F6" w:rsidRDefault="00A72D54" w:rsidP="00A72D54">
            <w:pPr>
              <w:rPr>
                <w:rFonts w:cs="Times New Roman"/>
                <w:szCs w:val="24"/>
              </w:rPr>
            </w:pPr>
            <w:r w:rsidRPr="00907603">
              <w:rPr>
                <w:rFonts w:cs="Times New Roman"/>
                <w:color w:val="000000"/>
                <w:szCs w:val="24"/>
              </w:rPr>
              <w:t>Reading</w:t>
            </w:r>
          </w:p>
        </w:tc>
        <w:tc>
          <w:tcPr>
            <w:tcW w:w="2946" w:type="dxa"/>
            <w:vAlign w:val="center"/>
          </w:tcPr>
          <w:p w14:paraId="09B4BC6D" w14:textId="28BA3DF1" w:rsidR="00A72D54" w:rsidRPr="001161F6" w:rsidRDefault="00A72D54" w:rsidP="00A72D54">
            <w:pPr>
              <w:pStyle w:val="Default"/>
            </w:pPr>
            <w:r w:rsidRPr="00907603">
              <w:t xml:space="preserve">IB English Language A: Literature and Language </w:t>
            </w:r>
            <w:r w:rsidRPr="00907603">
              <w:lastRenderedPageBreak/>
              <w:t>(Standard Level) +</w:t>
            </w:r>
          </w:p>
        </w:tc>
        <w:tc>
          <w:tcPr>
            <w:tcW w:w="1284" w:type="dxa"/>
            <w:vAlign w:val="center"/>
          </w:tcPr>
          <w:p w14:paraId="75AD4782" w14:textId="3B3480A0" w:rsidR="00A72D54" w:rsidRPr="001161F6" w:rsidRDefault="00A72D54" w:rsidP="00A72D54">
            <w:pPr>
              <w:pStyle w:val="Default"/>
              <w:jc w:val="center"/>
            </w:pPr>
            <w:r w:rsidRPr="00907603">
              <w:lastRenderedPageBreak/>
              <w:t>2</w:t>
            </w:r>
          </w:p>
        </w:tc>
        <w:tc>
          <w:tcPr>
            <w:tcW w:w="1350" w:type="dxa"/>
            <w:vAlign w:val="center"/>
          </w:tcPr>
          <w:p w14:paraId="139D42FC" w14:textId="77900DBE" w:rsidR="00A72D54" w:rsidRPr="001161F6" w:rsidRDefault="00A72D54" w:rsidP="00A72D54">
            <w:pPr>
              <w:pStyle w:val="Default"/>
              <w:jc w:val="center"/>
            </w:pPr>
            <w:r w:rsidRPr="00907603">
              <w:rPr>
                <w:b/>
                <w:strike/>
              </w:rPr>
              <w:t xml:space="preserve">3 </w:t>
            </w:r>
            <w:r w:rsidRPr="00907603">
              <w:rPr>
                <w:b/>
              </w:rPr>
              <w:t>4</w:t>
            </w:r>
          </w:p>
        </w:tc>
        <w:tc>
          <w:tcPr>
            <w:tcW w:w="2700" w:type="dxa"/>
            <w:vAlign w:val="center"/>
          </w:tcPr>
          <w:p w14:paraId="131F81A9" w14:textId="374F98C8" w:rsidR="00A72D54" w:rsidRPr="001161F6" w:rsidRDefault="00835A11" w:rsidP="00A72D54">
            <w:pPr>
              <w:pStyle w:val="Default"/>
            </w:pPr>
            <w:r w:rsidRPr="001161F6">
              <w:rPr>
                <w:b/>
              </w:rPr>
              <w:t xml:space="preserve">Revised scores more closely reflect the </w:t>
            </w:r>
            <w:r w:rsidRPr="001161F6">
              <w:rPr>
                <w:b/>
              </w:rPr>
              <w:lastRenderedPageBreak/>
              <w:t>expectations for advanced achievement</w:t>
            </w:r>
          </w:p>
        </w:tc>
      </w:tr>
      <w:tr w:rsidR="00156B78" w:rsidRPr="001161F6" w14:paraId="2FFD41D4" w14:textId="77777777" w:rsidTr="00280278">
        <w:tc>
          <w:tcPr>
            <w:tcW w:w="1710" w:type="dxa"/>
            <w:vAlign w:val="center"/>
          </w:tcPr>
          <w:p w14:paraId="227F8C50" w14:textId="4C90BF0E" w:rsidR="00156B78" w:rsidRPr="001161F6" w:rsidRDefault="00156B78" w:rsidP="00156B78">
            <w:pPr>
              <w:rPr>
                <w:rFonts w:cs="Times New Roman"/>
                <w:szCs w:val="24"/>
              </w:rPr>
            </w:pPr>
            <w:r w:rsidRPr="00907603">
              <w:rPr>
                <w:rFonts w:cs="Times New Roman"/>
                <w:color w:val="000000"/>
                <w:szCs w:val="24"/>
              </w:rPr>
              <w:lastRenderedPageBreak/>
              <w:t>Reading</w:t>
            </w:r>
          </w:p>
        </w:tc>
        <w:tc>
          <w:tcPr>
            <w:tcW w:w="2946" w:type="dxa"/>
            <w:vAlign w:val="center"/>
          </w:tcPr>
          <w:p w14:paraId="1236ADBC" w14:textId="24136CAF" w:rsidR="00156B78" w:rsidRPr="001161F6" w:rsidRDefault="00156B78" w:rsidP="00156B78">
            <w:pPr>
              <w:pStyle w:val="Default"/>
            </w:pPr>
            <w:r w:rsidRPr="00907603">
              <w:t>PSAT/NMSQT or PSAT 10 Reading Test (administered beginning March 2016)</w:t>
            </w:r>
          </w:p>
        </w:tc>
        <w:tc>
          <w:tcPr>
            <w:tcW w:w="1284" w:type="dxa"/>
            <w:vAlign w:val="center"/>
          </w:tcPr>
          <w:p w14:paraId="56B3C283" w14:textId="00DD810D" w:rsidR="00156B78" w:rsidRPr="001161F6" w:rsidRDefault="00156B78" w:rsidP="00156B78">
            <w:pPr>
              <w:pStyle w:val="Default"/>
              <w:jc w:val="center"/>
            </w:pPr>
            <w:r w:rsidRPr="00907603">
              <w:t>21</w:t>
            </w:r>
          </w:p>
        </w:tc>
        <w:tc>
          <w:tcPr>
            <w:tcW w:w="1350" w:type="dxa"/>
            <w:vAlign w:val="center"/>
          </w:tcPr>
          <w:p w14:paraId="493A04CA" w14:textId="0E29F01F" w:rsidR="00156B78" w:rsidRPr="001161F6" w:rsidRDefault="00156B78" w:rsidP="00156B78">
            <w:pPr>
              <w:pStyle w:val="Default"/>
              <w:jc w:val="center"/>
            </w:pPr>
            <w:r w:rsidRPr="00907603">
              <w:t>31</w:t>
            </w:r>
          </w:p>
        </w:tc>
        <w:tc>
          <w:tcPr>
            <w:tcW w:w="2700" w:type="dxa"/>
            <w:vAlign w:val="center"/>
          </w:tcPr>
          <w:p w14:paraId="51D6941F" w14:textId="77777777" w:rsidR="00156B78" w:rsidRPr="001161F6" w:rsidRDefault="00156B78" w:rsidP="00156B78">
            <w:pPr>
              <w:pStyle w:val="Default"/>
            </w:pPr>
          </w:p>
        </w:tc>
      </w:tr>
      <w:tr w:rsidR="00156B78" w:rsidRPr="001161F6" w14:paraId="0A34F32A" w14:textId="77777777" w:rsidTr="00280278">
        <w:tc>
          <w:tcPr>
            <w:tcW w:w="1710" w:type="dxa"/>
            <w:vAlign w:val="center"/>
          </w:tcPr>
          <w:p w14:paraId="21D33051" w14:textId="39E4D33B"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3DF16626" w14:textId="79A9DE61" w:rsidR="00156B78" w:rsidRPr="001161F6" w:rsidRDefault="00156B78" w:rsidP="00156B78">
            <w:pPr>
              <w:pStyle w:val="Default"/>
              <w:rPr>
                <w:b/>
              </w:rPr>
            </w:pPr>
            <w:r w:rsidRPr="00907603">
              <w:t>SAT Reading Test</w:t>
            </w:r>
          </w:p>
        </w:tc>
        <w:tc>
          <w:tcPr>
            <w:tcW w:w="1284" w:type="dxa"/>
            <w:vAlign w:val="center"/>
          </w:tcPr>
          <w:p w14:paraId="70E887A9" w14:textId="17D7408C" w:rsidR="00156B78" w:rsidRPr="001161F6" w:rsidRDefault="00156B78" w:rsidP="00156B78">
            <w:pPr>
              <w:pStyle w:val="Default"/>
              <w:jc w:val="center"/>
            </w:pPr>
            <w:r w:rsidRPr="00907603">
              <w:t>21</w:t>
            </w:r>
          </w:p>
        </w:tc>
        <w:tc>
          <w:tcPr>
            <w:tcW w:w="1350" w:type="dxa"/>
            <w:vAlign w:val="center"/>
          </w:tcPr>
          <w:p w14:paraId="23A93FA7" w14:textId="5A5C748A" w:rsidR="00156B78" w:rsidRPr="001161F6" w:rsidRDefault="00156B78" w:rsidP="00156B78">
            <w:pPr>
              <w:pStyle w:val="Default"/>
              <w:jc w:val="center"/>
            </w:pPr>
            <w:r w:rsidRPr="00907603">
              <w:t>30</w:t>
            </w:r>
          </w:p>
        </w:tc>
        <w:tc>
          <w:tcPr>
            <w:tcW w:w="2700" w:type="dxa"/>
            <w:vAlign w:val="center"/>
          </w:tcPr>
          <w:p w14:paraId="2EFBBAAB" w14:textId="77777777" w:rsidR="00156B78" w:rsidRPr="001161F6" w:rsidRDefault="00156B78" w:rsidP="00156B78">
            <w:pPr>
              <w:pStyle w:val="Default"/>
            </w:pPr>
          </w:p>
        </w:tc>
      </w:tr>
      <w:tr w:rsidR="00156B78" w:rsidRPr="001161F6" w14:paraId="5FB2A024" w14:textId="77777777" w:rsidTr="00280278">
        <w:tc>
          <w:tcPr>
            <w:tcW w:w="1710" w:type="dxa"/>
            <w:vAlign w:val="center"/>
          </w:tcPr>
          <w:p w14:paraId="2C6138D9" w14:textId="32F8465C" w:rsidR="00156B78" w:rsidRPr="001161F6" w:rsidRDefault="00156B78" w:rsidP="00156B78">
            <w:pPr>
              <w:rPr>
                <w:rFonts w:cs="Times New Roman"/>
                <w:szCs w:val="24"/>
              </w:rPr>
            </w:pPr>
            <w:r w:rsidRPr="00907603">
              <w:rPr>
                <w:rFonts w:cs="Times New Roman"/>
                <w:color w:val="000000"/>
                <w:szCs w:val="24"/>
              </w:rPr>
              <w:t>Reading</w:t>
            </w:r>
          </w:p>
        </w:tc>
        <w:tc>
          <w:tcPr>
            <w:tcW w:w="2946" w:type="dxa"/>
            <w:vAlign w:val="center"/>
          </w:tcPr>
          <w:p w14:paraId="28CEA537" w14:textId="7125F96F" w:rsidR="00156B78" w:rsidRPr="001161F6" w:rsidRDefault="00156B78" w:rsidP="00156B78">
            <w:pPr>
              <w:pStyle w:val="Default"/>
              <w:rPr>
                <w:b/>
              </w:rPr>
            </w:pPr>
            <w:r w:rsidRPr="00907603">
              <w:t>Test of English as a Foreign Language (TOEFL) Internet-based Test (iBT) Reading Subtest</w:t>
            </w:r>
          </w:p>
        </w:tc>
        <w:tc>
          <w:tcPr>
            <w:tcW w:w="1284" w:type="dxa"/>
            <w:vAlign w:val="center"/>
          </w:tcPr>
          <w:p w14:paraId="1AA4F44B" w14:textId="7F7A0019" w:rsidR="00156B78" w:rsidRPr="001161F6" w:rsidRDefault="00156B78" w:rsidP="00156B78">
            <w:pPr>
              <w:pStyle w:val="Default"/>
              <w:jc w:val="center"/>
            </w:pPr>
            <w:r w:rsidRPr="00907603">
              <w:t>16</w:t>
            </w:r>
          </w:p>
        </w:tc>
        <w:tc>
          <w:tcPr>
            <w:tcW w:w="1350" w:type="dxa"/>
            <w:vAlign w:val="center"/>
          </w:tcPr>
          <w:p w14:paraId="453C9565" w14:textId="10E7DAE4" w:rsidR="00156B78" w:rsidRPr="001161F6" w:rsidRDefault="00156B78" w:rsidP="00156B78">
            <w:pPr>
              <w:pStyle w:val="Default"/>
              <w:jc w:val="center"/>
              <w:rPr>
                <w:b/>
              </w:rPr>
            </w:pPr>
            <w:r w:rsidRPr="00907603">
              <w:rPr>
                <w:b/>
                <w:strike/>
              </w:rPr>
              <w:t>21</w:t>
            </w:r>
            <w:r w:rsidR="00A72D54" w:rsidRPr="00907603">
              <w:rPr>
                <w:b/>
              </w:rPr>
              <w:t xml:space="preserve"> 23</w:t>
            </w:r>
          </w:p>
        </w:tc>
        <w:tc>
          <w:tcPr>
            <w:tcW w:w="2700" w:type="dxa"/>
            <w:vAlign w:val="center"/>
          </w:tcPr>
          <w:p w14:paraId="403C2DB7" w14:textId="6AC72C0C" w:rsidR="00156B78" w:rsidRPr="001161F6" w:rsidRDefault="00835A11" w:rsidP="00156B78">
            <w:pPr>
              <w:pStyle w:val="Default"/>
              <w:rPr>
                <w:b/>
              </w:rPr>
            </w:pPr>
            <w:r w:rsidRPr="001161F6">
              <w:rPr>
                <w:b/>
              </w:rPr>
              <w:t>Revised scores more closely reflect the expectations for advanced achievement</w:t>
            </w:r>
          </w:p>
        </w:tc>
      </w:tr>
    </w:tbl>
    <w:p w14:paraId="0B5285FD" w14:textId="77777777" w:rsidR="00280278" w:rsidRPr="001161F6" w:rsidRDefault="00280278" w:rsidP="00280278">
      <w:pPr>
        <w:pStyle w:val="CM2"/>
        <w:spacing w:after="20" w:line="240" w:lineRule="auto"/>
        <w:ind w:firstLine="720"/>
      </w:pPr>
      <w:r w:rsidRPr="001161F6">
        <w:t xml:space="preserve">+ Students may use this test to earn two verified credits in English. </w:t>
      </w:r>
    </w:p>
    <w:p w14:paraId="10A4EFBA" w14:textId="7FE21023" w:rsidR="000E72B7" w:rsidRPr="00333588" w:rsidRDefault="000E72B7" w:rsidP="00D444DF">
      <w:pPr>
        <w:pStyle w:val="Default"/>
        <w:spacing w:after="120"/>
      </w:pPr>
    </w:p>
    <w:sectPr w:rsidR="000E72B7" w:rsidRPr="00333588" w:rsidSect="004D1823">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62BF" w14:textId="77777777" w:rsidR="00CB189D" w:rsidRDefault="00CB189D" w:rsidP="000E009D">
      <w:pPr>
        <w:spacing w:after="0" w:line="240" w:lineRule="auto"/>
      </w:pPr>
      <w:r>
        <w:separator/>
      </w:r>
    </w:p>
  </w:endnote>
  <w:endnote w:type="continuationSeparator" w:id="0">
    <w:p w14:paraId="68FFE1ED" w14:textId="77777777" w:rsidR="00CB189D" w:rsidRDefault="00CB189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FE14D51" w14:textId="7740D6BA"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254C1">
          <w:rPr>
            <w:rFonts w:cs="Times New Roman"/>
            <w:noProof/>
          </w:rPr>
          <w:t>D</w:t>
        </w:r>
        <w:r w:rsidRPr="000E009D">
          <w:rPr>
            <w:rFonts w:cs="Times New Roman"/>
            <w:noProof/>
          </w:rPr>
          <w:fldChar w:fldCharType="end"/>
        </w:r>
      </w:p>
    </w:sdtContent>
  </w:sdt>
  <w:p w14:paraId="715FED1F"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954757"/>
      <w:docPartObj>
        <w:docPartGallery w:val="Page Numbers (Bottom of Page)"/>
        <w:docPartUnique/>
      </w:docPartObj>
    </w:sdtPr>
    <w:sdtEndPr>
      <w:rPr>
        <w:noProof/>
      </w:rPr>
    </w:sdtEndPr>
    <w:sdtContent>
      <w:p w14:paraId="6E1C6ED5" w14:textId="5045A262" w:rsidR="00E35ED7" w:rsidRDefault="00E35ED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254C1">
          <w:rPr>
            <w:rFonts w:cs="Times New Roman"/>
            <w:noProof/>
          </w:rPr>
          <w:t>3</w:t>
        </w:r>
        <w:r w:rsidRPr="000E009D">
          <w:rPr>
            <w:rFonts w:cs="Times New Roman"/>
            <w:noProof/>
          </w:rPr>
          <w:fldChar w:fldCharType="end"/>
        </w:r>
      </w:p>
    </w:sdtContent>
  </w:sdt>
  <w:p w14:paraId="53D4C57B" w14:textId="77777777" w:rsidR="00E35ED7" w:rsidRDefault="00E3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AE0B" w14:textId="77777777" w:rsidR="00CB189D" w:rsidRDefault="00CB189D" w:rsidP="000E009D">
      <w:pPr>
        <w:spacing w:after="0" w:line="240" w:lineRule="auto"/>
      </w:pPr>
      <w:r>
        <w:separator/>
      </w:r>
    </w:p>
  </w:footnote>
  <w:footnote w:type="continuationSeparator" w:id="0">
    <w:p w14:paraId="168BFBA0" w14:textId="77777777" w:rsidR="00CB189D" w:rsidRDefault="00CB189D"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F79" w14:textId="6C5E1F31" w:rsidR="00E35ED7" w:rsidRPr="003E138C" w:rsidRDefault="00E35ED7" w:rsidP="003E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E0A"/>
    <w:multiLevelType w:val="hybridMultilevel"/>
    <w:tmpl w:val="CB200C1C"/>
    <w:lvl w:ilvl="0" w:tplc="185A81A2">
      <w:numFmt w:val="bullet"/>
      <w:lvlText w:val="·"/>
      <w:lvlJc w:val="left"/>
      <w:pPr>
        <w:ind w:left="750" w:hanging="390"/>
      </w:pPr>
      <w:rPr>
        <w:rFonts w:ascii="Times New Roman" w:eastAsia="Times New Roman" w:hAnsi="Times New Roman" w:cs="Times New Roman"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4558F"/>
    <w:multiLevelType w:val="hybridMultilevel"/>
    <w:tmpl w:val="AA4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721F6"/>
    <w:multiLevelType w:val="hybridMultilevel"/>
    <w:tmpl w:val="405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1B43"/>
    <w:multiLevelType w:val="hybridMultilevel"/>
    <w:tmpl w:val="A1CA3C10"/>
    <w:lvl w:ilvl="0" w:tplc="185A81A2">
      <w:numFmt w:val="bullet"/>
      <w:lvlText w:val="·"/>
      <w:lvlJc w:val="left"/>
      <w:pPr>
        <w:ind w:left="390" w:hanging="390"/>
      </w:pPr>
      <w:rPr>
        <w:rFonts w:ascii="Times New Roman" w:eastAsia="Times New Roman" w:hAnsi="Times New Roman" w:cs="Times New Roman" w:hint="default"/>
        <w:color w:val="1F4E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24C8B"/>
    <w:multiLevelType w:val="hybridMultilevel"/>
    <w:tmpl w:val="86D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6"/>
  </w:num>
  <w:num w:numId="6">
    <w:abstractNumId w:val="4"/>
  </w:num>
  <w:num w:numId="7">
    <w:abstractNumId w:val="9"/>
  </w:num>
  <w:num w:numId="8">
    <w:abstractNumId w:val="2"/>
  </w:num>
  <w:num w:numId="9">
    <w:abstractNumId w:val="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1B75"/>
    <w:rsid w:val="00012BA5"/>
    <w:rsid w:val="00032EAF"/>
    <w:rsid w:val="0003573E"/>
    <w:rsid w:val="0004026A"/>
    <w:rsid w:val="000422DB"/>
    <w:rsid w:val="00042D82"/>
    <w:rsid w:val="000543E5"/>
    <w:rsid w:val="00063E43"/>
    <w:rsid w:val="0009380B"/>
    <w:rsid w:val="000B7BD0"/>
    <w:rsid w:val="000C229E"/>
    <w:rsid w:val="000C22B1"/>
    <w:rsid w:val="000D590D"/>
    <w:rsid w:val="000E009D"/>
    <w:rsid w:val="000E72B7"/>
    <w:rsid w:val="00100ABD"/>
    <w:rsid w:val="001034DB"/>
    <w:rsid w:val="0011508B"/>
    <w:rsid w:val="001161F6"/>
    <w:rsid w:val="00123E2E"/>
    <w:rsid w:val="00124A6B"/>
    <w:rsid w:val="00155E69"/>
    <w:rsid w:val="00156B78"/>
    <w:rsid w:val="00162382"/>
    <w:rsid w:val="00166346"/>
    <w:rsid w:val="00174DBB"/>
    <w:rsid w:val="00181D3A"/>
    <w:rsid w:val="00185ADD"/>
    <w:rsid w:val="00192002"/>
    <w:rsid w:val="001C06D0"/>
    <w:rsid w:val="001D6DB0"/>
    <w:rsid w:val="0020239B"/>
    <w:rsid w:val="00202C1F"/>
    <w:rsid w:val="0021783A"/>
    <w:rsid w:val="0022017F"/>
    <w:rsid w:val="00227444"/>
    <w:rsid w:val="0024267F"/>
    <w:rsid w:val="00244E31"/>
    <w:rsid w:val="002745C1"/>
    <w:rsid w:val="00280278"/>
    <w:rsid w:val="002875DA"/>
    <w:rsid w:val="00287B3F"/>
    <w:rsid w:val="002E6CA5"/>
    <w:rsid w:val="002E7D5D"/>
    <w:rsid w:val="00305FC1"/>
    <w:rsid w:val="00324449"/>
    <w:rsid w:val="003264A8"/>
    <w:rsid w:val="00334B04"/>
    <w:rsid w:val="003730EB"/>
    <w:rsid w:val="0037557F"/>
    <w:rsid w:val="003B0145"/>
    <w:rsid w:val="003B5196"/>
    <w:rsid w:val="003B6FB6"/>
    <w:rsid w:val="003C4396"/>
    <w:rsid w:val="003E138C"/>
    <w:rsid w:val="003E15B5"/>
    <w:rsid w:val="003F0E63"/>
    <w:rsid w:val="0040389B"/>
    <w:rsid w:val="00423891"/>
    <w:rsid w:val="0042595A"/>
    <w:rsid w:val="00437A9E"/>
    <w:rsid w:val="00437E48"/>
    <w:rsid w:val="00443BB7"/>
    <w:rsid w:val="00461625"/>
    <w:rsid w:val="004B74B6"/>
    <w:rsid w:val="004D1823"/>
    <w:rsid w:val="004E289C"/>
    <w:rsid w:val="004F59F3"/>
    <w:rsid w:val="00527D6D"/>
    <w:rsid w:val="00530462"/>
    <w:rsid w:val="005357C5"/>
    <w:rsid w:val="00537153"/>
    <w:rsid w:val="00552314"/>
    <w:rsid w:val="005B087E"/>
    <w:rsid w:val="005B1914"/>
    <w:rsid w:val="005B726A"/>
    <w:rsid w:val="005C021D"/>
    <w:rsid w:val="005D164A"/>
    <w:rsid w:val="005F055E"/>
    <w:rsid w:val="006117F8"/>
    <w:rsid w:val="006130FF"/>
    <w:rsid w:val="00630D07"/>
    <w:rsid w:val="00637EDC"/>
    <w:rsid w:val="0065013E"/>
    <w:rsid w:val="006555BA"/>
    <w:rsid w:val="00662B0D"/>
    <w:rsid w:val="00680D3D"/>
    <w:rsid w:val="0068357F"/>
    <w:rsid w:val="006839BE"/>
    <w:rsid w:val="00693B0E"/>
    <w:rsid w:val="006B5CE0"/>
    <w:rsid w:val="006E1472"/>
    <w:rsid w:val="00721F5D"/>
    <w:rsid w:val="007307E1"/>
    <w:rsid w:val="0075032C"/>
    <w:rsid w:val="007503E8"/>
    <w:rsid w:val="00754F29"/>
    <w:rsid w:val="00773389"/>
    <w:rsid w:val="007853C4"/>
    <w:rsid w:val="007A56D4"/>
    <w:rsid w:val="007B2404"/>
    <w:rsid w:val="007D7297"/>
    <w:rsid w:val="007F1D5A"/>
    <w:rsid w:val="007F1E68"/>
    <w:rsid w:val="00805AF1"/>
    <w:rsid w:val="00835A11"/>
    <w:rsid w:val="00844794"/>
    <w:rsid w:val="0084524C"/>
    <w:rsid w:val="00852C33"/>
    <w:rsid w:val="00855925"/>
    <w:rsid w:val="0087074A"/>
    <w:rsid w:val="00892D0F"/>
    <w:rsid w:val="008A187D"/>
    <w:rsid w:val="008C34B8"/>
    <w:rsid w:val="00907603"/>
    <w:rsid w:val="00910164"/>
    <w:rsid w:val="00912E22"/>
    <w:rsid w:val="009254C1"/>
    <w:rsid w:val="0093097E"/>
    <w:rsid w:val="009364AE"/>
    <w:rsid w:val="009365C7"/>
    <w:rsid w:val="0094605A"/>
    <w:rsid w:val="009667A1"/>
    <w:rsid w:val="00967F98"/>
    <w:rsid w:val="009851B3"/>
    <w:rsid w:val="009950B6"/>
    <w:rsid w:val="009A0BA2"/>
    <w:rsid w:val="009A6D9D"/>
    <w:rsid w:val="009B109E"/>
    <w:rsid w:val="009B7A05"/>
    <w:rsid w:val="009C27AE"/>
    <w:rsid w:val="009D000F"/>
    <w:rsid w:val="009D74C8"/>
    <w:rsid w:val="00A03130"/>
    <w:rsid w:val="00A3750E"/>
    <w:rsid w:val="00A4439E"/>
    <w:rsid w:val="00A47F8C"/>
    <w:rsid w:val="00A72D54"/>
    <w:rsid w:val="00A876AF"/>
    <w:rsid w:val="00A9304D"/>
    <w:rsid w:val="00A972CE"/>
    <w:rsid w:val="00AC0C95"/>
    <w:rsid w:val="00AF423A"/>
    <w:rsid w:val="00B06E81"/>
    <w:rsid w:val="00B14D8A"/>
    <w:rsid w:val="00B17691"/>
    <w:rsid w:val="00B23447"/>
    <w:rsid w:val="00B5126A"/>
    <w:rsid w:val="00B64816"/>
    <w:rsid w:val="00B70FFF"/>
    <w:rsid w:val="00B743E2"/>
    <w:rsid w:val="00BA10C9"/>
    <w:rsid w:val="00BA5EF7"/>
    <w:rsid w:val="00BA7FAF"/>
    <w:rsid w:val="00BE2B5A"/>
    <w:rsid w:val="00BE659E"/>
    <w:rsid w:val="00BF12AC"/>
    <w:rsid w:val="00BF494E"/>
    <w:rsid w:val="00C0080F"/>
    <w:rsid w:val="00C1516E"/>
    <w:rsid w:val="00C15486"/>
    <w:rsid w:val="00C15D5D"/>
    <w:rsid w:val="00C42ECA"/>
    <w:rsid w:val="00C443E1"/>
    <w:rsid w:val="00C51650"/>
    <w:rsid w:val="00C5516B"/>
    <w:rsid w:val="00C62EF1"/>
    <w:rsid w:val="00C70BAB"/>
    <w:rsid w:val="00C953EF"/>
    <w:rsid w:val="00CB189D"/>
    <w:rsid w:val="00CB1EF0"/>
    <w:rsid w:val="00CC2243"/>
    <w:rsid w:val="00CE5381"/>
    <w:rsid w:val="00CF5F9A"/>
    <w:rsid w:val="00D03290"/>
    <w:rsid w:val="00D444DF"/>
    <w:rsid w:val="00D46B95"/>
    <w:rsid w:val="00D50AF8"/>
    <w:rsid w:val="00D574D3"/>
    <w:rsid w:val="00D7734E"/>
    <w:rsid w:val="00D9096B"/>
    <w:rsid w:val="00DA39A2"/>
    <w:rsid w:val="00DD2E37"/>
    <w:rsid w:val="00DF7517"/>
    <w:rsid w:val="00E00F47"/>
    <w:rsid w:val="00E0344A"/>
    <w:rsid w:val="00E06692"/>
    <w:rsid w:val="00E35ED7"/>
    <w:rsid w:val="00E47F3D"/>
    <w:rsid w:val="00E50D9B"/>
    <w:rsid w:val="00E56DAC"/>
    <w:rsid w:val="00EA275B"/>
    <w:rsid w:val="00EC6EB9"/>
    <w:rsid w:val="00EC798B"/>
    <w:rsid w:val="00EC7CF9"/>
    <w:rsid w:val="00ED4222"/>
    <w:rsid w:val="00ED6AE0"/>
    <w:rsid w:val="00EF5E0F"/>
    <w:rsid w:val="00F043D6"/>
    <w:rsid w:val="00F10193"/>
    <w:rsid w:val="00F1617C"/>
    <w:rsid w:val="00F744A1"/>
    <w:rsid w:val="00F77BDE"/>
    <w:rsid w:val="00F8665A"/>
    <w:rsid w:val="00FB20D2"/>
    <w:rsid w:val="00F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D9B1532"/>
  <w15:docId w15:val="{4FC10142-D0BB-4975-829D-FE9A8BEE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89"/>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customStyle="1" w:styleId="vacno">
    <w:name w:val="vacno"/>
    <w:basedOn w:val="Normal"/>
    <w:rsid w:val="00DF751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F7517"/>
    <w:pPr>
      <w:spacing w:before="100" w:beforeAutospacing="1" w:after="100" w:afterAutospacing="1" w:line="240" w:lineRule="auto"/>
    </w:pPr>
    <w:rPr>
      <w:rFonts w:eastAsia="Times New Roman" w:cs="Times New Roman"/>
      <w:szCs w:val="24"/>
    </w:rPr>
  </w:style>
  <w:style w:type="paragraph" w:customStyle="1" w:styleId="sectbi">
    <w:name w:val="sectbi"/>
    <w:basedOn w:val="Normal"/>
    <w:rsid w:val="00DF7517"/>
    <w:pPr>
      <w:spacing w:before="100" w:beforeAutospacing="1" w:after="100" w:afterAutospacing="1" w:line="240" w:lineRule="auto"/>
    </w:pPr>
    <w:rPr>
      <w:rFonts w:eastAsia="Times New Roman" w:cs="Times New Roman"/>
      <w:szCs w:val="24"/>
    </w:rPr>
  </w:style>
  <w:style w:type="paragraph" w:customStyle="1" w:styleId="CM2">
    <w:name w:val="CM2"/>
    <w:basedOn w:val="Normal"/>
    <w:next w:val="Normal"/>
    <w:uiPriority w:val="99"/>
    <w:rsid w:val="000E72B7"/>
    <w:pPr>
      <w:widowControl w:val="0"/>
      <w:autoSpaceDE w:val="0"/>
      <w:autoSpaceDN w:val="0"/>
      <w:adjustRightInd w:val="0"/>
      <w:spacing w:after="0" w:line="251" w:lineRule="atLeast"/>
    </w:pPr>
    <w:rPr>
      <w:rFonts w:eastAsiaTheme="minorEastAsia" w:cs="Times New Roman"/>
      <w:szCs w:val="24"/>
    </w:rPr>
  </w:style>
  <w:style w:type="paragraph" w:customStyle="1" w:styleId="Default">
    <w:name w:val="Default"/>
    <w:rsid w:val="000E72B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0E72B7"/>
    <w:rPr>
      <w:color w:val="auto"/>
    </w:rPr>
  </w:style>
  <w:style w:type="character" w:styleId="FollowedHyperlink">
    <w:name w:val="FollowedHyperlink"/>
    <w:basedOn w:val="DefaultParagraphFont"/>
    <w:uiPriority w:val="99"/>
    <w:semiHidden/>
    <w:unhideWhenUsed/>
    <w:rsid w:val="00CE5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902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ubstitute_tests/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testing/substitute_tests/index.shtml" TargetMode="Externa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7C80E5F107814AE88150D420FAFB10AE"/>
        <w:category>
          <w:name w:val="General"/>
          <w:gallery w:val="placeholder"/>
        </w:category>
        <w:types>
          <w:type w:val="bbPlcHdr"/>
        </w:types>
        <w:behaviors>
          <w:behavior w:val="content"/>
        </w:behaviors>
        <w:guid w:val="{A417AD5F-50BD-4074-8591-193E8B8950FD}"/>
      </w:docPartPr>
      <w:docPartBody>
        <w:p w:rsidR="008656C5" w:rsidRDefault="00CE4516" w:rsidP="00CE4516">
          <w:pPr>
            <w:pStyle w:val="7C80E5F107814AE88150D420FAFB10AE"/>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E5148"/>
    <w:rsid w:val="00191A15"/>
    <w:rsid w:val="006820B1"/>
    <w:rsid w:val="00702520"/>
    <w:rsid w:val="008656C5"/>
    <w:rsid w:val="008A6307"/>
    <w:rsid w:val="008F0D75"/>
    <w:rsid w:val="009D4A61"/>
    <w:rsid w:val="00A8677C"/>
    <w:rsid w:val="00AA6A5C"/>
    <w:rsid w:val="00AE0AD9"/>
    <w:rsid w:val="00B95EC1"/>
    <w:rsid w:val="00CE4516"/>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516"/>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 w:type="paragraph" w:customStyle="1" w:styleId="536F22C0FD484187A6C78016F5FBB133">
    <w:name w:val="536F22C0FD484187A6C78016F5FBB133"/>
    <w:rsid w:val="00702520"/>
  </w:style>
  <w:style w:type="paragraph" w:customStyle="1" w:styleId="7C80E5F107814AE88150D420FAFB10AE">
    <w:name w:val="7C80E5F107814AE88150D420FAFB10AE"/>
    <w:rsid w:val="00CE45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5C3E-31F1-4BC2-8F58-6780EECD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First Review of Recommended Cut Scores for Substitute Tests for Verified Credit in Reading and Writing</vt:lpstr>
    </vt:vector>
  </TitlesOfParts>
  <Company>Virginia IT Infrastructure Partnership</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Recommended Cut Scores for Substitute Tests for Verified Credit in Reading and Writing</dc:title>
  <dc:creator>Emily V. Webb (DOE)</dc:creator>
  <cp:lastModifiedBy>Webb, Emily (DOE)</cp:lastModifiedBy>
  <cp:revision>2</cp:revision>
  <cp:lastPrinted>2019-04-08T14:05:00Z</cp:lastPrinted>
  <dcterms:created xsi:type="dcterms:W3CDTF">2021-03-08T16:28:00Z</dcterms:created>
  <dcterms:modified xsi:type="dcterms:W3CDTF">2021-03-08T16:28:00Z</dcterms:modified>
</cp:coreProperties>
</file>