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6CA76E97" w14:textId="77777777" w:rsidTr="009B7A05">
        <w:trPr>
          <w:trHeight w:val="144"/>
          <w:tblHeader/>
        </w:trPr>
        <w:tc>
          <w:tcPr>
            <w:tcW w:w="8125" w:type="dxa"/>
            <w:tcMar>
              <w:left w:w="115" w:type="dxa"/>
              <w:right w:w="115" w:type="dxa"/>
            </w:tcMar>
            <w:vAlign w:val="center"/>
          </w:tcPr>
          <w:p w14:paraId="649FAB1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C72A216"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34C109F3"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2EF36022" wp14:editId="49BBB9EA">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E4A8359" w14:textId="6ED73B8F" w:rsidR="00A972CE" w:rsidRPr="007503E8" w:rsidRDefault="007503E8" w:rsidP="00C9026C">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C9026C">
        <w:rPr>
          <w:rFonts w:cs="Times New Roman"/>
          <w:szCs w:val="24"/>
        </w:rPr>
        <w:tab/>
        <w:t>G</w:t>
      </w:r>
      <w:r w:rsidR="00B954C0">
        <w:rPr>
          <w:rFonts w:cs="Times New Roman"/>
          <w:szCs w:val="24"/>
        </w:rPr>
        <w:br/>
      </w:r>
      <w:bookmarkStart w:id="0" w:name="_GoBack"/>
      <w:bookmarkEnd w:id="0"/>
    </w:p>
    <w:p w14:paraId="3B9DEE22" w14:textId="77777777" w:rsidR="00A972CE" w:rsidRPr="007503E8" w:rsidRDefault="00A972CE" w:rsidP="00C9026C">
      <w:pPr>
        <w:pStyle w:val="Heading2"/>
        <w:spacing w:before="0" w:after="0" w:line="240" w:lineRule="auto"/>
      </w:pPr>
      <w:r w:rsidRPr="007503E8">
        <w:t>Date:</w:t>
      </w:r>
      <w:r w:rsidR="007503E8" w:rsidRPr="007503E8">
        <w:tab/>
      </w:r>
      <w:r w:rsidR="00032746">
        <w:tab/>
      </w:r>
      <w:r w:rsidR="00032746">
        <w:tab/>
        <w:t>January 28, 2021</w:t>
      </w:r>
      <w:r w:rsidR="00B954C0">
        <w:br/>
      </w:r>
    </w:p>
    <w:p w14:paraId="34C5717C" w14:textId="77777777" w:rsidR="00A972CE" w:rsidRPr="007503E8" w:rsidRDefault="00A972CE" w:rsidP="00C9026C">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032746">
        <w:rPr>
          <w:rFonts w:cs="Times New Roman"/>
          <w:color w:val="auto"/>
          <w:szCs w:val="24"/>
        </w:rPr>
        <w:tab/>
        <w:t xml:space="preserve">First Review of Proposed Revisions to the </w:t>
      </w:r>
      <w:r w:rsidR="00032746" w:rsidRPr="00935E8B">
        <w:rPr>
          <w:rFonts w:cs="Times New Roman"/>
          <w:i/>
          <w:szCs w:val="24"/>
        </w:rPr>
        <w:t>Guidelines for Uniform Performance Standards and Evaluation Criteria for Teac</w:t>
      </w:r>
      <w:r w:rsidR="00032746">
        <w:rPr>
          <w:rFonts w:cs="Times New Roman"/>
          <w:i/>
          <w:szCs w:val="24"/>
        </w:rPr>
        <w:t>hers</w:t>
      </w:r>
      <w:r w:rsidR="00B954C0">
        <w:rPr>
          <w:rFonts w:cs="Times New Roman"/>
          <w:color w:val="auto"/>
          <w:szCs w:val="24"/>
        </w:rPr>
        <w:br/>
      </w:r>
    </w:p>
    <w:p w14:paraId="1E69D2CB" w14:textId="7E4881E0" w:rsidR="00032746" w:rsidRDefault="00A972CE" w:rsidP="00C9026C">
      <w:pPr>
        <w:pStyle w:val="Heading4"/>
        <w:spacing w:before="0" w:line="240" w:lineRule="auto"/>
        <w:ind w:left="2160" w:hanging="2160"/>
        <w:rPr>
          <w:rFonts w:cs="Times New Roman"/>
          <w:szCs w:val="24"/>
        </w:rPr>
      </w:pPr>
      <w:r w:rsidRPr="007503E8">
        <w:rPr>
          <w:rFonts w:cs="Times New Roman"/>
          <w:szCs w:val="24"/>
        </w:rPr>
        <w:t>Presenter</w:t>
      </w:r>
      <w:r w:rsidR="00032746">
        <w:rPr>
          <w:rFonts w:cs="Times New Roman"/>
          <w:szCs w:val="24"/>
        </w:rPr>
        <w:t>s</w:t>
      </w:r>
      <w:r w:rsidRPr="007503E8">
        <w:rPr>
          <w:rFonts w:cs="Times New Roman"/>
          <w:szCs w:val="24"/>
        </w:rPr>
        <w:t xml:space="preserve">: </w:t>
      </w:r>
      <w:r w:rsidR="00C9026C">
        <w:rPr>
          <w:rFonts w:cs="Times New Roman"/>
          <w:szCs w:val="24"/>
        </w:rPr>
        <w:tab/>
      </w:r>
      <w:r w:rsidR="00032746">
        <w:rPr>
          <w:rFonts w:cs="Times New Roman"/>
          <w:szCs w:val="24"/>
        </w:rPr>
        <w:t>Mrs. Patty S. Pitts, Assistant Superintendent</w:t>
      </w:r>
      <w:r w:rsidR="00C9026C">
        <w:rPr>
          <w:rFonts w:cs="Times New Roman"/>
          <w:szCs w:val="24"/>
        </w:rPr>
        <w:t xml:space="preserve"> for </w:t>
      </w:r>
      <w:r w:rsidR="00032746">
        <w:rPr>
          <w:rFonts w:cs="Times New Roman"/>
          <w:szCs w:val="24"/>
        </w:rPr>
        <w:t>Teacher Education and Licensure</w:t>
      </w:r>
    </w:p>
    <w:p w14:paraId="5CC865B3" w14:textId="77777777" w:rsidR="00032746" w:rsidRDefault="00032746" w:rsidP="00C9026C">
      <w:pPr>
        <w:pStyle w:val="Heading4"/>
        <w:spacing w:before="0" w:line="240" w:lineRule="auto"/>
        <w:rPr>
          <w:rFonts w:cs="Times New Roman"/>
          <w:szCs w:val="24"/>
        </w:rPr>
      </w:pPr>
    </w:p>
    <w:p w14:paraId="29DE9A72" w14:textId="77777777" w:rsidR="00C9026C" w:rsidRDefault="00032746" w:rsidP="00C9026C">
      <w:pPr>
        <w:pStyle w:val="Heading4"/>
        <w:spacing w:before="0" w:line="240" w:lineRule="auto"/>
        <w:rPr>
          <w:rFonts w:cs="Times New Roman"/>
          <w:szCs w:val="24"/>
        </w:rPr>
      </w:pPr>
      <w:r>
        <w:rPr>
          <w:rFonts w:cs="Times New Roman"/>
          <w:szCs w:val="24"/>
        </w:rPr>
        <w:tab/>
      </w:r>
      <w:r>
        <w:rPr>
          <w:rFonts w:cs="Times New Roman"/>
          <w:szCs w:val="24"/>
        </w:rPr>
        <w:tab/>
      </w:r>
      <w:r>
        <w:rPr>
          <w:rFonts w:cs="Times New Roman"/>
          <w:szCs w:val="24"/>
        </w:rPr>
        <w:tab/>
        <w:t>Dr. James Stronge</w:t>
      </w:r>
    </w:p>
    <w:p w14:paraId="0477CEC5" w14:textId="3360F688" w:rsidR="002520A2" w:rsidRDefault="002520A2" w:rsidP="00C9026C">
      <w:pPr>
        <w:pStyle w:val="Heading4"/>
        <w:spacing w:before="0" w:line="240" w:lineRule="auto"/>
        <w:ind w:left="1440" w:firstLine="720"/>
        <w:rPr>
          <w:rFonts w:cs="Times New Roman"/>
          <w:szCs w:val="24"/>
        </w:rPr>
      </w:pPr>
      <w:r w:rsidRPr="002520A2">
        <w:t>Stronge &amp; Associates Educational Consulting, LLC</w:t>
      </w:r>
      <w:r w:rsidR="00B954C0" w:rsidRPr="002520A2">
        <w:rPr>
          <w:rFonts w:cs="Times New Roman"/>
          <w:szCs w:val="24"/>
        </w:rPr>
        <w:br/>
      </w:r>
    </w:p>
    <w:p w14:paraId="03441830" w14:textId="77777777" w:rsidR="00A972CE" w:rsidRPr="00BF1062" w:rsidRDefault="00A972CE" w:rsidP="00C9026C">
      <w:pPr>
        <w:spacing w:after="0" w:line="240" w:lineRule="auto"/>
        <w:rPr>
          <w:rFonts w:cs="Times New Roman"/>
          <w:b/>
          <w:szCs w:val="24"/>
        </w:rPr>
      </w:pPr>
      <w:r w:rsidRPr="00BF1062">
        <w:rPr>
          <w:rFonts w:cs="Times New Roman"/>
          <w:b/>
          <w:szCs w:val="24"/>
        </w:rPr>
        <w:t>Email:</w:t>
      </w:r>
      <w:r w:rsidR="00AC0C95" w:rsidRPr="00BF1062">
        <w:rPr>
          <w:rFonts w:cs="Times New Roman"/>
          <w:b/>
          <w:szCs w:val="24"/>
        </w:rPr>
        <w:tab/>
      </w:r>
      <w:r w:rsidR="00F77BDE" w:rsidRPr="00BF1062">
        <w:rPr>
          <w:rFonts w:cs="Times New Roman"/>
          <w:b/>
          <w:szCs w:val="24"/>
        </w:rPr>
        <w:tab/>
      </w:r>
      <w:r w:rsidR="00B954C0" w:rsidRPr="00BF1062">
        <w:rPr>
          <w:rFonts w:cs="Times New Roman"/>
          <w:b/>
          <w:szCs w:val="24"/>
        </w:rPr>
        <w:tab/>
      </w:r>
      <w:r w:rsidR="00032746" w:rsidRPr="00BF1062">
        <w:rPr>
          <w:rFonts w:cs="Times New Roman"/>
          <w:b/>
          <w:szCs w:val="24"/>
          <w:u w:val="single"/>
        </w:rPr>
        <w:t xml:space="preserve">Patty S. </w:t>
      </w:r>
      <w:hyperlink r:id="rId9" w:history="1">
        <w:r w:rsidR="00032746" w:rsidRPr="00BF1062">
          <w:rPr>
            <w:rStyle w:val="Hyperlink"/>
            <w:rFonts w:cs="Times New Roman"/>
            <w:b/>
            <w:color w:val="auto"/>
            <w:szCs w:val="24"/>
          </w:rPr>
          <w:t>Pitts@doe.virginia.gov</w:t>
        </w:r>
      </w:hyperlink>
      <w:r w:rsidR="00032746" w:rsidRPr="00BF1062">
        <w:rPr>
          <w:rFonts w:cs="Times New Roman"/>
          <w:b/>
          <w:szCs w:val="24"/>
        </w:rPr>
        <w:tab/>
      </w:r>
      <w:r w:rsidR="00AC12B7" w:rsidRPr="00BF1062">
        <w:rPr>
          <w:rFonts w:cs="Times New Roman"/>
          <w:b/>
          <w:szCs w:val="24"/>
        </w:rPr>
        <w:tab/>
      </w:r>
      <w:r w:rsidR="00892D0F" w:rsidRPr="00BF1062">
        <w:rPr>
          <w:rFonts w:cs="Times New Roman"/>
          <w:b/>
          <w:szCs w:val="24"/>
        </w:rPr>
        <w:t xml:space="preserve">Phone: </w:t>
      </w:r>
      <w:r w:rsidR="00032746" w:rsidRPr="00BF1062">
        <w:rPr>
          <w:rFonts w:cs="Times New Roman"/>
          <w:b/>
          <w:szCs w:val="24"/>
        </w:rPr>
        <w:t xml:space="preserve"> 804-371-2522</w:t>
      </w:r>
    </w:p>
    <w:p w14:paraId="66609AE3" w14:textId="77777777" w:rsidR="00A972CE" w:rsidRPr="007503E8" w:rsidRDefault="00A972CE" w:rsidP="0094605A">
      <w:pPr>
        <w:spacing w:after="0"/>
      </w:pPr>
    </w:p>
    <w:p w14:paraId="2322F22D" w14:textId="77777777" w:rsidR="00A972CE" w:rsidRPr="007503E8" w:rsidRDefault="00A972CE" w:rsidP="007503E8">
      <w:pPr>
        <w:pStyle w:val="Heading2"/>
        <w:spacing w:before="0" w:after="0"/>
      </w:pPr>
      <w:r w:rsidRPr="007503E8">
        <w:t xml:space="preserve">Purpose of Presentation: </w:t>
      </w:r>
    </w:p>
    <w:p w14:paraId="0EB16E8F" w14:textId="77777777" w:rsidR="00A972CE" w:rsidRPr="007503E8" w:rsidRDefault="00C9026C"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032746">
            <w:t>Action required by state or federal law or regulation.</w:t>
          </w:r>
        </w:sdtContent>
      </w:sdt>
    </w:p>
    <w:p w14:paraId="47EB1EFE" w14:textId="77777777" w:rsidR="00B954C0" w:rsidRDefault="00B954C0" w:rsidP="00B954C0">
      <w:pPr>
        <w:spacing w:after="0"/>
      </w:pPr>
    </w:p>
    <w:p w14:paraId="2210D536" w14:textId="77777777" w:rsidR="00032746" w:rsidRPr="00935E8B" w:rsidRDefault="00A972CE" w:rsidP="00032746">
      <w:pPr>
        <w:pStyle w:val="NormalWeb"/>
        <w:spacing w:before="0" w:beforeAutospacing="0" w:after="0" w:afterAutospacing="0" w:line="276" w:lineRule="auto"/>
        <w:rPr>
          <w:rFonts w:ascii="Times New Roman" w:hAnsi="Times New Roman" w:cs="Times New Roman"/>
          <w:color w:val="auto"/>
          <w:sz w:val="24"/>
          <w:szCs w:val="24"/>
        </w:rPr>
      </w:pPr>
      <w:r w:rsidRPr="00032746">
        <w:rPr>
          <w:rStyle w:val="Heading2Char"/>
          <w:color w:val="auto"/>
        </w:rPr>
        <w:t>Executive Summary:</w:t>
      </w:r>
      <w:r w:rsidRPr="00032746">
        <w:rPr>
          <w:color w:val="auto"/>
        </w:rPr>
        <w:t xml:space="preserve"> </w:t>
      </w:r>
      <w:r w:rsidR="00BA7FAF" w:rsidRPr="00032746">
        <w:rPr>
          <w:color w:val="auto"/>
        </w:rPr>
        <w:t xml:space="preserve"> </w:t>
      </w:r>
      <w:r w:rsidR="00D9096B" w:rsidRPr="0094605A">
        <w:br/>
      </w:r>
      <w:r w:rsidR="00032746" w:rsidRPr="00935E8B">
        <w:rPr>
          <w:rFonts w:ascii="Times New Roman" w:hAnsi="Times New Roman" w:cs="Times New Roman"/>
          <w:color w:val="auto"/>
          <w:sz w:val="24"/>
          <w:szCs w:val="24"/>
        </w:rPr>
        <w:t xml:space="preserve">The Board of Education is required to establish performance standards and evaluation criteria for teachers, principals, and superintendents to serve as guidelines for school divisions to use in implementing educator evaluation systems.  </w:t>
      </w:r>
      <w:r w:rsidR="00032746" w:rsidRPr="00935E8B">
        <w:rPr>
          <w:rFonts w:ascii="Times New Roman" w:hAnsi="Times New Roman" w:cs="Times New Roman"/>
          <w:iCs/>
          <w:color w:val="auto"/>
          <w:sz w:val="24"/>
          <w:szCs w:val="24"/>
        </w:rPr>
        <w:t xml:space="preserve">The </w:t>
      </w:r>
      <w:r w:rsidR="00032746" w:rsidRPr="00935E8B">
        <w:rPr>
          <w:rFonts w:ascii="Times New Roman" w:hAnsi="Times New Roman" w:cs="Times New Roman"/>
          <w:i/>
          <w:iCs/>
          <w:color w:val="auto"/>
          <w:sz w:val="24"/>
          <w:szCs w:val="24"/>
        </w:rPr>
        <w:t>Code of Virginia</w:t>
      </w:r>
      <w:r w:rsidR="00032746" w:rsidRPr="00935E8B">
        <w:rPr>
          <w:rFonts w:ascii="Times New Roman" w:hAnsi="Times New Roman" w:cs="Times New Roman"/>
          <w:iCs/>
          <w:color w:val="auto"/>
          <w:sz w:val="24"/>
          <w:szCs w:val="24"/>
        </w:rPr>
        <w:t xml:space="preserve"> requires (1) that teacher evaluations be consistent with the </w:t>
      </w:r>
      <w:r w:rsidR="00032746" w:rsidRPr="00935E8B">
        <w:rPr>
          <w:rFonts w:ascii="Times New Roman" w:hAnsi="Times New Roman" w:cs="Times New Roman"/>
          <w:b/>
          <w:iCs/>
          <w:color w:val="auto"/>
          <w:sz w:val="24"/>
          <w:szCs w:val="24"/>
        </w:rPr>
        <w:t>performance objectives (standards)</w:t>
      </w:r>
      <w:r w:rsidR="00032746" w:rsidRPr="00935E8B">
        <w:rPr>
          <w:rFonts w:ascii="Times New Roman" w:hAnsi="Times New Roman" w:cs="Times New Roman"/>
          <w:iCs/>
          <w:color w:val="auto"/>
          <w:sz w:val="24"/>
          <w:szCs w:val="24"/>
        </w:rPr>
        <w:t xml:space="preserve"> set forth in the Board of Education’s </w:t>
      </w:r>
      <w:r w:rsidR="00032746" w:rsidRPr="00935E8B">
        <w:rPr>
          <w:rFonts w:ascii="Times New Roman" w:hAnsi="Times New Roman" w:cs="Times New Roman"/>
          <w:i/>
          <w:color w:val="auto"/>
          <w:sz w:val="24"/>
          <w:szCs w:val="24"/>
        </w:rPr>
        <w:t>Guidelines for Uniform Performance Standards and Evaluation Criteria for Teachers, Administrators, and Superintendents</w:t>
      </w:r>
      <w:r w:rsidR="00032746" w:rsidRPr="00935E8B">
        <w:rPr>
          <w:rFonts w:ascii="Times New Roman" w:hAnsi="Times New Roman" w:cs="Times New Roman"/>
          <w:color w:val="auto"/>
          <w:sz w:val="24"/>
          <w:szCs w:val="24"/>
        </w:rPr>
        <w:t xml:space="preserve"> and (2) that school boards’ procedures for evaluating instructional personnel address student academic progress.  </w:t>
      </w:r>
    </w:p>
    <w:p w14:paraId="7AD03169"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p>
    <w:p w14:paraId="20047D36"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r w:rsidRPr="00935E8B">
        <w:rPr>
          <w:rFonts w:ascii="Times New Roman" w:hAnsi="Times New Roman" w:cs="Times New Roman"/>
          <w:color w:val="auto"/>
          <w:sz w:val="24"/>
          <w:szCs w:val="24"/>
        </w:rPr>
        <w:tab/>
        <w:t xml:space="preserve">Section 22.1-253.13:5 (Standard 5. Quality of classroom instruction and educational </w:t>
      </w:r>
      <w:r w:rsidRPr="00935E8B">
        <w:rPr>
          <w:rFonts w:ascii="Times New Roman" w:hAnsi="Times New Roman" w:cs="Times New Roman"/>
          <w:color w:val="auto"/>
          <w:sz w:val="24"/>
          <w:szCs w:val="24"/>
        </w:rPr>
        <w:tab/>
        <w:t xml:space="preserve">leadership) of the </w:t>
      </w:r>
      <w:r w:rsidRPr="00935E8B">
        <w:rPr>
          <w:rFonts w:ascii="Times New Roman" w:hAnsi="Times New Roman" w:cs="Times New Roman"/>
          <w:i/>
          <w:color w:val="auto"/>
          <w:sz w:val="24"/>
          <w:szCs w:val="24"/>
        </w:rPr>
        <w:t xml:space="preserve">Code of Virginia </w:t>
      </w:r>
      <w:r w:rsidRPr="00935E8B">
        <w:rPr>
          <w:rFonts w:ascii="Times New Roman" w:hAnsi="Times New Roman" w:cs="Times New Roman"/>
          <w:color w:val="auto"/>
          <w:sz w:val="24"/>
          <w:szCs w:val="24"/>
        </w:rPr>
        <w:t>states, in part, the following:</w:t>
      </w:r>
    </w:p>
    <w:p w14:paraId="67444207"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p>
    <w:p w14:paraId="40A5F656" w14:textId="77777777" w:rsidR="00032746" w:rsidRPr="00935E8B" w:rsidRDefault="00032746" w:rsidP="00032746">
      <w:pPr>
        <w:pStyle w:val="NormalWeb"/>
        <w:spacing w:before="0" w:beforeAutospacing="0" w:after="0" w:afterAutospacing="0" w:line="276" w:lineRule="auto"/>
        <w:ind w:left="1440" w:hanging="720"/>
        <w:rPr>
          <w:rFonts w:ascii="Times New Roman" w:hAnsi="Times New Roman" w:cs="Times New Roman"/>
          <w:color w:val="auto"/>
          <w:sz w:val="24"/>
          <w:szCs w:val="24"/>
        </w:rPr>
      </w:pPr>
      <w:r w:rsidRPr="00935E8B">
        <w:rPr>
          <w:rFonts w:ascii="Times New Roman" w:hAnsi="Times New Roman" w:cs="Times New Roman"/>
          <w:color w:val="auto"/>
          <w:sz w:val="24"/>
          <w:szCs w:val="24"/>
        </w:rPr>
        <w:t xml:space="preserve">…B. </w:t>
      </w:r>
      <w:r w:rsidRPr="00935E8B">
        <w:rPr>
          <w:rFonts w:ascii="Times New Roman" w:hAnsi="Times New Roman" w:cs="Times New Roman"/>
          <w:color w:val="auto"/>
          <w:sz w:val="24"/>
          <w:szCs w:val="24"/>
        </w:rPr>
        <w:tab/>
        <w:t xml:space="preserve">Consistent with the finding that leadership is essential for the advancement of public education in the Commonwealth, teacher, administrator, and superintendent evaluations shall be consistent with the performance objectives included in the </w:t>
      </w:r>
      <w:r w:rsidRPr="00935E8B">
        <w:rPr>
          <w:rFonts w:ascii="Times New Roman" w:hAnsi="Times New Roman" w:cs="Times New Roman"/>
          <w:i/>
          <w:color w:val="auto"/>
          <w:sz w:val="24"/>
          <w:szCs w:val="24"/>
        </w:rPr>
        <w:t xml:space="preserve">Guidelines for Uniform Performance Standards and Evaluation </w:t>
      </w:r>
      <w:r w:rsidRPr="00935E8B">
        <w:rPr>
          <w:rFonts w:ascii="Times New Roman" w:hAnsi="Times New Roman" w:cs="Times New Roman"/>
          <w:i/>
          <w:color w:val="auto"/>
          <w:sz w:val="24"/>
          <w:szCs w:val="24"/>
        </w:rPr>
        <w:lastRenderedPageBreak/>
        <w:t>Criteria for Teachers, Administrators, and Superintendents</w:t>
      </w:r>
      <w:r w:rsidRPr="00935E8B">
        <w:rPr>
          <w:rFonts w:ascii="Times New Roman" w:hAnsi="Times New Roman" w:cs="Times New Roman"/>
          <w:color w:val="auto"/>
          <w:sz w:val="24"/>
          <w:szCs w:val="24"/>
        </w:rPr>
        <w:t>.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w:t>
      </w:r>
      <w:r w:rsidRPr="00935E8B">
        <w:rPr>
          <w:rFonts w:ascii="Times New Roman" w:hAnsi="Times New Roman" w:cs="Times New Roman"/>
          <w:color w:val="auto"/>
          <w:sz w:val="24"/>
          <w:szCs w:val="24"/>
        </w:rPr>
        <w:tab/>
      </w:r>
    </w:p>
    <w:p w14:paraId="39E81B62" w14:textId="77777777" w:rsidR="00032746" w:rsidRPr="00935E8B" w:rsidRDefault="00032746" w:rsidP="00032746">
      <w:pPr>
        <w:pStyle w:val="NormalWeb"/>
        <w:spacing w:before="0" w:beforeAutospacing="0" w:after="0" w:afterAutospacing="0" w:line="276" w:lineRule="auto"/>
        <w:ind w:left="1440" w:hanging="720"/>
        <w:rPr>
          <w:rFonts w:ascii="Times New Roman" w:hAnsi="Times New Roman" w:cs="Times New Roman"/>
          <w:color w:val="auto"/>
          <w:sz w:val="24"/>
          <w:szCs w:val="24"/>
        </w:rPr>
      </w:pPr>
    </w:p>
    <w:p w14:paraId="186F45C9" w14:textId="77777777" w:rsidR="00032746" w:rsidRPr="00935E8B" w:rsidRDefault="00032746" w:rsidP="00032746">
      <w:pPr>
        <w:pStyle w:val="NormalWeb"/>
        <w:spacing w:before="0" w:beforeAutospacing="0" w:after="0" w:afterAutospacing="0" w:line="276" w:lineRule="auto"/>
        <w:ind w:left="720"/>
        <w:rPr>
          <w:rFonts w:ascii="Times New Roman" w:hAnsi="Times New Roman" w:cs="Times New Roman"/>
          <w:color w:val="auto"/>
          <w:sz w:val="24"/>
          <w:szCs w:val="24"/>
        </w:rPr>
      </w:pPr>
      <w:r w:rsidRPr="00935E8B">
        <w:rPr>
          <w:rFonts w:ascii="Times New Roman" w:hAnsi="Times New Roman" w:cs="Times New Roman"/>
          <w:color w:val="auto"/>
          <w:sz w:val="24"/>
          <w:szCs w:val="24"/>
        </w:rPr>
        <w:t>Section 22.1-295 (Employment of teachers) states, in part, the following:</w:t>
      </w:r>
    </w:p>
    <w:p w14:paraId="7FD4F8EC" w14:textId="77777777" w:rsidR="00032746" w:rsidRPr="00935E8B" w:rsidRDefault="00032746" w:rsidP="00032746">
      <w:pPr>
        <w:pStyle w:val="NormalWeb"/>
        <w:spacing w:before="0" w:beforeAutospacing="0" w:after="0" w:afterAutospacing="0" w:line="276" w:lineRule="auto"/>
        <w:ind w:left="720"/>
        <w:rPr>
          <w:rFonts w:ascii="Times New Roman" w:hAnsi="Times New Roman" w:cs="Times New Roman"/>
          <w:color w:val="auto"/>
          <w:sz w:val="24"/>
          <w:szCs w:val="24"/>
        </w:rPr>
      </w:pPr>
    </w:p>
    <w:p w14:paraId="285E6BD3"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r w:rsidRPr="00935E8B">
        <w:rPr>
          <w:rFonts w:ascii="Times New Roman" w:hAnsi="Times New Roman" w:cs="Times New Roman"/>
          <w:color w:val="auto"/>
          <w:sz w:val="24"/>
          <w:szCs w:val="24"/>
        </w:rPr>
        <w:tab/>
        <w:t xml:space="preserve">…C. </w:t>
      </w:r>
      <w:r w:rsidRPr="00935E8B">
        <w:rPr>
          <w:rFonts w:ascii="Times New Roman" w:hAnsi="Times New Roman" w:cs="Times New Roman"/>
          <w:color w:val="auto"/>
          <w:sz w:val="24"/>
          <w:szCs w:val="24"/>
        </w:rPr>
        <w:tab/>
        <w:t xml:space="preserve">School boards shall develop a procedure for use by division superintendents and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principals in evaluating instructional personnel that is appropriate to the tasks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performed and addresses, among other things, </w:t>
      </w:r>
      <w:r w:rsidRPr="00935E8B">
        <w:rPr>
          <w:rFonts w:ascii="Times New Roman" w:hAnsi="Times New Roman" w:cs="Times New Roman"/>
          <w:b/>
          <w:color w:val="auto"/>
          <w:sz w:val="24"/>
          <w:szCs w:val="24"/>
        </w:rPr>
        <w:t>student academic progress</w:t>
      </w:r>
      <w:r w:rsidRPr="00935E8B">
        <w:rPr>
          <w:rFonts w:ascii="Times New Roman" w:hAnsi="Times New Roman" w:cs="Times New Roman"/>
          <w:color w:val="auto"/>
          <w:sz w:val="24"/>
          <w:szCs w:val="24"/>
        </w:rPr>
        <w:t xml:space="preserve">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[emphasis added] and the skills and knowledge of instructional personnel,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including, but not limited to, instructional methodology, classroom management,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and subject matter knowledge.  </w:t>
      </w:r>
    </w:p>
    <w:p w14:paraId="495B3B51"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p>
    <w:p w14:paraId="5AB5C27A" w14:textId="77777777" w:rsidR="0059777D" w:rsidRDefault="00032746" w:rsidP="0059777D">
      <w:pPr>
        <w:tabs>
          <w:tab w:val="left" w:pos="720"/>
        </w:tabs>
        <w:ind w:right="-270"/>
        <w:rPr>
          <w:rFonts w:cs="Times New Roman"/>
          <w:szCs w:val="24"/>
        </w:rPr>
      </w:pPr>
      <w:r w:rsidRPr="00935E8B">
        <w:rPr>
          <w:rFonts w:cs="Times New Roman"/>
          <w:szCs w:val="24"/>
        </w:rPr>
        <w:t>The</w:t>
      </w:r>
      <w:r>
        <w:rPr>
          <w:rFonts w:cs="Times New Roman"/>
          <w:szCs w:val="24"/>
        </w:rPr>
        <w:t xml:space="preserve"> current</w:t>
      </w:r>
      <w:r w:rsidRPr="00935E8B">
        <w:rPr>
          <w:rFonts w:cs="Times New Roman"/>
          <w:i/>
          <w:szCs w:val="24"/>
        </w:rPr>
        <w:t xml:space="preserve"> Guidelines for Uniform Performance Standards and Evaluation Criteria for Teachers</w:t>
      </w:r>
      <w:r w:rsidRPr="00935E8B">
        <w:rPr>
          <w:rFonts w:cs="Times New Roman"/>
          <w:szCs w:val="24"/>
        </w:rPr>
        <w:t>, originally</w:t>
      </w:r>
      <w:r w:rsidR="000D0E85">
        <w:rPr>
          <w:rFonts w:cs="Times New Roman"/>
          <w:szCs w:val="24"/>
        </w:rPr>
        <w:t xml:space="preserve"> were</w:t>
      </w:r>
      <w:r w:rsidRPr="00935E8B">
        <w:rPr>
          <w:rFonts w:cs="Times New Roman"/>
          <w:szCs w:val="24"/>
        </w:rPr>
        <w:t xml:space="preserve"> approved on April 28, 2011, and subsequently revised on July 23, 2015,</w:t>
      </w:r>
      <w:r>
        <w:rPr>
          <w:rFonts w:cs="Times New Roman"/>
          <w:szCs w:val="24"/>
        </w:rPr>
        <w:t xml:space="preserve"> and January 10, 2020.  A workgroup was convened to comprehensively review the </w:t>
      </w:r>
      <w:r w:rsidRPr="00935E8B">
        <w:rPr>
          <w:rFonts w:cs="Times New Roman"/>
          <w:i/>
          <w:szCs w:val="24"/>
        </w:rPr>
        <w:t>Guidelines for Uniform Performance Standards and Evaluation Criteria for Teac</w:t>
      </w:r>
      <w:r>
        <w:rPr>
          <w:rFonts w:cs="Times New Roman"/>
          <w:i/>
          <w:szCs w:val="24"/>
        </w:rPr>
        <w:t xml:space="preserve">hers.  </w:t>
      </w:r>
      <w:r>
        <w:rPr>
          <w:rFonts w:cs="Times New Roman"/>
          <w:szCs w:val="24"/>
        </w:rPr>
        <w:t xml:space="preserve">The Department of Education engaged </w:t>
      </w:r>
      <w:r w:rsidR="000D0E85" w:rsidRPr="000D0E85">
        <w:t>Stronge &amp; Associates Educational Consulting, LLC</w:t>
      </w:r>
      <w:r w:rsidR="000D0E85">
        <w:t>,</w:t>
      </w:r>
      <w:r w:rsidR="000D0E85">
        <w:rPr>
          <w:rFonts w:cs="Times New Roman"/>
          <w:szCs w:val="24"/>
        </w:rPr>
        <w:t xml:space="preserve"> </w:t>
      </w:r>
      <w:r>
        <w:rPr>
          <w:rFonts w:cs="Times New Roman"/>
          <w:szCs w:val="24"/>
        </w:rPr>
        <w:t>to facilitate this work.</w:t>
      </w:r>
      <w:r w:rsidR="000D0E85">
        <w:rPr>
          <w:rFonts w:cs="Times New Roman"/>
          <w:szCs w:val="24"/>
        </w:rPr>
        <w:t xml:space="preserve"> </w:t>
      </w:r>
    </w:p>
    <w:p w14:paraId="1423CF1A" w14:textId="7B77FDFD" w:rsidR="0059777D" w:rsidRPr="00935E8B" w:rsidRDefault="0059777D" w:rsidP="0059777D">
      <w:pPr>
        <w:tabs>
          <w:tab w:val="left" w:pos="720"/>
        </w:tabs>
        <w:ind w:right="-270"/>
        <w:rPr>
          <w:szCs w:val="24"/>
        </w:rPr>
      </w:pPr>
      <w:r>
        <w:rPr>
          <w:rFonts w:cs="Times New Roman"/>
          <w:szCs w:val="24"/>
        </w:rPr>
        <w:t xml:space="preserve">Attached is the </w:t>
      </w:r>
      <w:r w:rsidRPr="00935E8B">
        <w:rPr>
          <w:rFonts w:cs="Times New Roman"/>
          <w:szCs w:val="24"/>
        </w:rPr>
        <w:t>proposed</w:t>
      </w:r>
      <w:r w:rsidR="00E36850">
        <w:rPr>
          <w:rFonts w:cs="Times New Roman"/>
          <w:szCs w:val="24"/>
        </w:rPr>
        <w:t xml:space="preserve"> document,</w:t>
      </w:r>
      <w:r w:rsidRPr="00935E8B">
        <w:rPr>
          <w:rFonts w:cs="Times New Roman"/>
          <w:i/>
          <w:szCs w:val="24"/>
        </w:rPr>
        <w:t xml:space="preserve"> Guidelines for Uniform Performance Standards and Evaluation Criteria for Teachers</w:t>
      </w:r>
      <w:r>
        <w:rPr>
          <w:rFonts w:cs="Times New Roman"/>
          <w:szCs w:val="24"/>
        </w:rPr>
        <w:t>.  In addition, a</w:t>
      </w:r>
      <w:r>
        <w:t xml:space="preserve">ttached is a strikethrough and underlined version of the </w:t>
      </w:r>
      <w:r w:rsidRPr="00935E8B">
        <w:rPr>
          <w:rFonts w:cs="Times New Roman"/>
          <w:i/>
          <w:szCs w:val="24"/>
        </w:rPr>
        <w:t>Guidelines for Uniform Performance Standards and Evaluation Criteria for Teac</w:t>
      </w:r>
      <w:r>
        <w:rPr>
          <w:rFonts w:cs="Times New Roman"/>
          <w:i/>
          <w:szCs w:val="24"/>
        </w:rPr>
        <w:t>hers</w:t>
      </w:r>
      <w:r>
        <w:rPr>
          <w:rFonts w:cs="Times New Roman"/>
          <w:szCs w:val="24"/>
        </w:rPr>
        <w:t xml:space="preserve"> that outlines the proposed revisions to the document.  Below is a list of the major revisions in the </w:t>
      </w:r>
      <w:r w:rsidRPr="000D0E85">
        <w:rPr>
          <w:rFonts w:cs="Times New Roman"/>
          <w:i/>
          <w:szCs w:val="24"/>
        </w:rPr>
        <w:t>Guidelines</w:t>
      </w:r>
      <w:r>
        <w:rPr>
          <w:rFonts w:cs="Times New Roman"/>
          <w:szCs w:val="24"/>
        </w:rPr>
        <w:t>:</w:t>
      </w:r>
    </w:p>
    <w:p w14:paraId="162E2020" w14:textId="77777777" w:rsidR="0059777D" w:rsidRPr="00981821" w:rsidRDefault="0059777D" w:rsidP="0059777D">
      <w:pPr>
        <w:pStyle w:val="ListParagraph"/>
        <w:numPr>
          <w:ilvl w:val="0"/>
          <w:numId w:val="8"/>
        </w:numPr>
        <w:spacing w:after="0"/>
        <w:rPr>
          <w:rFonts w:cs="Times New Roman"/>
          <w:szCs w:val="24"/>
        </w:rPr>
      </w:pPr>
      <w:r w:rsidRPr="00981821">
        <w:rPr>
          <w:rFonts w:eastAsia="+mn-ea"/>
          <w:color w:val="0F150D"/>
          <w:kern w:val="24"/>
          <w:szCs w:val="24"/>
        </w:rPr>
        <w:t>U</w:t>
      </w:r>
      <w:r w:rsidRPr="00981821">
        <w:rPr>
          <w:rFonts w:eastAsia="+mn-ea" w:cs="Times New Roman"/>
          <w:color w:val="0F150D"/>
          <w:kern w:val="24"/>
          <w:szCs w:val="24"/>
        </w:rPr>
        <w:t>pdated research</w:t>
      </w:r>
    </w:p>
    <w:p w14:paraId="02933A27" w14:textId="77777777" w:rsidR="0059777D" w:rsidRPr="00981821" w:rsidRDefault="0059777D" w:rsidP="0059777D">
      <w:pPr>
        <w:pStyle w:val="ListParagraph"/>
        <w:numPr>
          <w:ilvl w:val="0"/>
          <w:numId w:val="8"/>
        </w:numPr>
        <w:spacing w:after="0"/>
        <w:rPr>
          <w:rFonts w:cs="Times New Roman"/>
          <w:szCs w:val="24"/>
        </w:rPr>
      </w:pPr>
      <w:r w:rsidRPr="00981821">
        <w:rPr>
          <w:rFonts w:eastAsia="+mn-ea" w:cs="Times New Roman"/>
          <w:color w:val="0F150D"/>
          <w:kern w:val="24"/>
          <w:szCs w:val="24"/>
        </w:rPr>
        <w:t>Added two new sections</w:t>
      </w:r>
      <w:r>
        <w:rPr>
          <w:rFonts w:eastAsia="+mn-ea"/>
          <w:color w:val="0F150D"/>
          <w:kern w:val="24"/>
        </w:rPr>
        <w:t xml:space="preserve"> to the document </w:t>
      </w:r>
    </w:p>
    <w:p w14:paraId="652AAB6E" w14:textId="77777777" w:rsidR="0059777D" w:rsidRPr="001F6D50" w:rsidRDefault="0059777D" w:rsidP="004A76F0">
      <w:pPr>
        <w:pStyle w:val="ListParagraph"/>
        <w:numPr>
          <w:ilvl w:val="1"/>
          <w:numId w:val="13"/>
        </w:numPr>
        <w:spacing w:after="0"/>
        <w:rPr>
          <w:rFonts w:cs="Times New Roman"/>
          <w:szCs w:val="24"/>
        </w:rPr>
      </w:pPr>
      <w:r w:rsidRPr="001F6D50">
        <w:rPr>
          <w:rFonts w:eastAsia="+mn-ea" w:cs="Times New Roman"/>
          <w:kern w:val="24"/>
          <w:szCs w:val="24"/>
        </w:rPr>
        <w:t>Growth and Improvement</w:t>
      </w:r>
      <w:r>
        <w:rPr>
          <w:rFonts w:eastAsia="+mn-ea"/>
          <w:kern w:val="24"/>
        </w:rPr>
        <w:t xml:space="preserve"> </w:t>
      </w:r>
    </w:p>
    <w:p w14:paraId="30FF7CD2" w14:textId="77777777" w:rsidR="0059777D" w:rsidRPr="001F6D50" w:rsidRDefault="0059777D" w:rsidP="004A76F0">
      <w:pPr>
        <w:pStyle w:val="ListParagraph"/>
        <w:numPr>
          <w:ilvl w:val="1"/>
          <w:numId w:val="13"/>
        </w:numPr>
        <w:spacing w:after="0"/>
        <w:rPr>
          <w:rFonts w:cs="Times New Roman"/>
          <w:szCs w:val="24"/>
        </w:rPr>
      </w:pPr>
      <w:r w:rsidRPr="001F6D50">
        <w:rPr>
          <w:rFonts w:eastAsia="+mn-ea" w:cs="Times New Roman"/>
          <w:kern w:val="24"/>
          <w:szCs w:val="24"/>
        </w:rPr>
        <w:t>What Can School Divisions Modify?</w:t>
      </w:r>
      <w:r>
        <w:rPr>
          <w:rFonts w:eastAsia="+mn-ea"/>
          <w:kern w:val="24"/>
        </w:rPr>
        <w:t xml:space="preserve"> </w:t>
      </w:r>
    </w:p>
    <w:p w14:paraId="5464574F" w14:textId="77777777" w:rsidR="0059777D" w:rsidRPr="00981821" w:rsidRDefault="0059777D" w:rsidP="0059777D">
      <w:pPr>
        <w:pStyle w:val="ListParagraph"/>
        <w:numPr>
          <w:ilvl w:val="0"/>
          <w:numId w:val="8"/>
        </w:numPr>
        <w:spacing w:after="0"/>
        <w:rPr>
          <w:rFonts w:cs="Times New Roman"/>
          <w:szCs w:val="24"/>
        </w:rPr>
      </w:pPr>
      <w:r w:rsidRPr="00981821">
        <w:rPr>
          <w:rFonts w:eastAsia="+mn-ea" w:cs="Times New Roman"/>
          <w:color w:val="0F150D"/>
          <w:kern w:val="24"/>
          <w:szCs w:val="24"/>
        </w:rPr>
        <w:t xml:space="preserve">Revised </w:t>
      </w:r>
      <w:r w:rsidRPr="00981821">
        <w:rPr>
          <w:rFonts w:eastAsia="+mn-ea" w:cs="Times New Roman"/>
          <w:i/>
          <w:iCs/>
          <w:color w:val="0F150D"/>
          <w:kern w:val="24"/>
          <w:szCs w:val="24"/>
        </w:rPr>
        <w:t xml:space="preserve">Connecting Teacher Performance to Student Academic Progress </w:t>
      </w:r>
      <w:r w:rsidRPr="00981821">
        <w:rPr>
          <w:rFonts w:eastAsia="+mn-ea" w:cs="Times New Roman"/>
          <w:color w:val="0F150D"/>
          <w:kern w:val="24"/>
          <w:szCs w:val="24"/>
        </w:rPr>
        <w:t>section</w:t>
      </w:r>
    </w:p>
    <w:p w14:paraId="2876556E" w14:textId="77777777" w:rsidR="0059777D" w:rsidRPr="00981821" w:rsidRDefault="0059777D" w:rsidP="0059777D">
      <w:pPr>
        <w:numPr>
          <w:ilvl w:val="0"/>
          <w:numId w:val="8"/>
        </w:numPr>
        <w:spacing w:after="0"/>
        <w:rPr>
          <w:rFonts w:cs="Times New Roman"/>
          <w:szCs w:val="24"/>
        </w:rPr>
      </w:pPr>
      <w:r>
        <w:rPr>
          <w:rFonts w:cs="Times New Roman"/>
          <w:szCs w:val="24"/>
        </w:rPr>
        <w:t xml:space="preserve">Made </w:t>
      </w:r>
      <w:r w:rsidRPr="00981821">
        <w:rPr>
          <w:rFonts w:cs="Times New Roman"/>
          <w:szCs w:val="24"/>
        </w:rPr>
        <w:t>changes to existing performance standards, indicators, and rubrics to address new research and lessons from the field</w:t>
      </w:r>
    </w:p>
    <w:p w14:paraId="5EB82DBB" w14:textId="77777777" w:rsidR="0059777D" w:rsidRPr="00981821" w:rsidRDefault="0059777D" w:rsidP="0059777D">
      <w:pPr>
        <w:numPr>
          <w:ilvl w:val="0"/>
          <w:numId w:val="8"/>
        </w:numPr>
        <w:spacing w:after="0"/>
        <w:rPr>
          <w:rFonts w:cs="Times New Roman"/>
          <w:szCs w:val="24"/>
        </w:rPr>
      </w:pPr>
      <w:r w:rsidRPr="00981821">
        <w:rPr>
          <w:rFonts w:cs="Times New Roman"/>
          <w:szCs w:val="24"/>
        </w:rPr>
        <w:t xml:space="preserve">Created </w:t>
      </w:r>
      <w:r>
        <w:rPr>
          <w:rFonts w:cs="Times New Roman"/>
          <w:szCs w:val="24"/>
        </w:rPr>
        <w:t xml:space="preserve">a new performance standard, </w:t>
      </w:r>
      <w:r w:rsidRPr="00981821">
        <w:rPr>
          <w:rFonts w:cs="Times New Roman"/>
          <w:i/>
          <w:iCs/>
          <w:szCs w:val="24"/>
        </w:rPr>
        <w:t xml:space="preserve">Culturally Responsive </w:t>
      </w:r>
      <w:r>
        <w:rPr>
          <w:rFonts w:cs="Times New Roman"/>
          <w:i/>
          <w:iCs/>
          <w:szCs w:val="24"/>
        </w:rPr>
        <w:t xml:space="preserve">Teaching and Equitable Practices; </w:t>
      </w:r>
      <w:r>
        <w:rPr>
          <w:rFonts w:cs="Times New Roman"/>
          <w:iCs/>
          <w:szCs w:val="24"/>
        </w:rPr>
        <w:t xml:space="preserve">the </w:t>
      </w:r>
      <w:r w:rsidRPr="00032746">
        <w:rPr>
          <w:rFonts w:cs="Times New Roman"/>
          <w:i/>
          <w:iCs/>
          <w:szCs w:val="24"/>
        </w:rPr>
        <w:t>Guidelines</w:t>
      </w:r>
      <w:r>
        <w:rPr>
          <w:rFonts w:cs="Times New Roman"/>
          <w:iCs/>
          <w:szCs w:val="24"/>
        </w:rPr>
        <w:t xml:space="preserve"> include the following:</w:t>
      </w:r>
    </w:p>
    <w:p w14:paraId="5ABF57CB" w14:textId="77777777" w:rsidR="0059777D" w:rsidRPr="00981821" w:rsidRDefault="0059777D" w:rsidP="0059777D">
      <w:pPr>
        <w:numPr>
          <w:ilvl w:val="1"/>
          <w:numId w:val="10"/>
        </w:numPr>
        <w:spacing w:after="0"/>
        <w:rPr>
          <w:rFonts w:cs="Times New Roman"/>
          <w:szCs w:val="24"/>
        </w:rPr>
      </w:pPr>
      <w:r w:rsidRPr="00981821">
        <w:rPr>
          <w:rFonts w:cs="Times New Roman"/>
          <w:szCs w:val="24"/>
        </w:rPr>
        <w:t>Description of standard</w:t>
      </w:r>
    </w:p>
    <w:p w14:paraId="7997E00F" w14:textId="77777777" w:rsidR="0059777D" w:rsidRPr="00981821" w:rsidRDefault="0059777D" w:rsidP="0059777D">
      <w:pPr>
        <w:numPr>
          <w:ilvl w:val="1"/>
          <w:numId w:val="10"/>
        </w:numPr>
        <w:spacing w:after="0"/>
        <w:rPr>
          <w:rFonts w:cs="Times New Roman"/>
          <w:szCs w:val="24"/>
        </w:rPr>
      </w:pPr>
      <w:r w:rsidRPr="00981821">
        <w:rPr>
          <w:rFonts w:cs="Times New Roman"/>
          <w:szCs w:val="24"/>
        </w:rPr>
        <w:t>Set of performance indicators</w:t>
      </w:r>
    </w:p>
    <w:p w14:paraId="527B8D12" w14:textId="77777777" w:rsidR="0059777D" w:rsidRPr="00981821" w:rsidRDefault="0059777D" w:rsidP="0059777D">
      <w:pPr>
        <w:numPr>
          <w:ilvl w:val="1"/>
          <w:numId w:val="10"/>
        </w:numPr>
        <w:spacing w:after="0"/>
        <w:rPr>
          <w:rFonts w:cs="Times New Roman"/>
          <w:szCs w:val="24"/>
        </w:rPr>
      </w:pPr>
      <w:r w:rsidRPr="00981821">
        <w:rPr>
          <w:rFonts w:cs="Times New Roman"/>
          <w:szCs w:val="24"/>
        </w:rPr>
        <w:t>Performance rubric</w:t>
      </w:r>
    </w:p>
    <w:p w14:paraId="68DFBB7C" w14:textId="77777777" w:rsidR="0059777D" w:rsidRPr="00981821" w:rsidRDefault="0059777D" w:rsidP="0059777D">
      <w:pPr>
        <w:numPr>
          <w:ilvl w:val="1"/>
          <w:numId w:val="10"/>
        </w:numPr>
        <w:spacing w:after="0"/>
        <w:rPr>
          <w:rFonts w:cs="Times New Roman"/>
          <w:szCs w:val="24"/>
        </w:rPr>
      </w:pPr>
      <w:r w:rsidRPr="00981821">
        <w:rPr>
          <w:rFonts w:cs="Times New Roman"/>
          <w:szCs w:val="24"/>
        </w:rPr>
        <w:t>Suggested artifacts</w:t>
      </w:r>
    </w:p>
    <w:p w14:paraId="6A287CFB" w14:textId="77777777" w:rsidR="0059777D" w:rsidRDefault="0059777D" w:rsidP="0059777D">
      <w:pPr>
        <w:numPr>
          <w:ilvl w:val="1"/>
          <w:numId w:val="10"/>
        </w:numPr>
        <w:spacing w:after="0"/>
        <w:rPr>
          <w:rFonts w:cs="Times New Roman"/>
          <w:szCs w:val="24"/>
        </w:rPr>
      </w:pPr>
      <w:r w:rsidRPr="00981821">
        <w:rPr>
          <w:rFonts w:cs="Times New Roman"/>
          <w:szCs w:val="24"/>
        </w:rPr>
        <w:lastRenderedPageBreak/>
        <w:t>Sample student survey questions</w:t>
      </w:r>
    </w:p>
    <w:p w14:paraId="2E4F8978" w14:textId="77777777" w:rsidR="0059777D" w:rsidRPr="00981821" w:rsidRDefault="0059777D" w:rsidP="0059777D">
      <w:pPr>
        <w:numPr>
          <w:ilvl w:val="0"/>
          <w:numId w:val="8"/>
        </w:numPr>
        <w:spacing w:after="0"/>
        <w:rPr>
          <w:rFonts w:cs="Times New Roman"/>
          <w:szCs w:val="24"/>
        </w:rPr>
      </w:pPr>
      <w:r>
        <w:rPr>
          <w:rFonts w:cs="Times New Roman"/>
          <w:szCs w:val="24"/>
        </w:rPr>
        <w:t>Added language</w:t>
      </w:r>
      <w:r w:rsidRPr="00981821">
        <w:rPr>
          <w:rFonts w:cs="Times New Roman"/>
          <w:szCs w:val="24"/>
        </w:rPr>
        <w:t xml:space="preserve"> to emphasize</w:t>
      </w:r>
      <w:r>
        <w:rPr>
          <w:rFonts w:cs="Times New Roman"/>
          <w:szCs w:val="24"/>
        </w:rPr>
        <w:t xml:space="preserve"> the</w:t>
      </w:r>
      <w:r w:rsidRPr="00981821">
        <w:rPr>
          <w:rFonts w:cs="Times New Roman"/>
          <w:szCs w:val="24"/>
        </w:rPr>
        <w:t xml:space="preserve"> importance of using data sources in conjunction with classroom observation (documentation log</w:t>
      </w:r>
      <w:r>
        <w:rPr>
          <w:rFonts w:cs="Times New Roman"/>
          <w:szCs w:val="24"/>
        </w:rPr>
        <w:t>s</w:t>
      </w:r>
      <w:r w:rsidRPr="00981821">
        <w:rPr>
          <w:rFonts w:cs="Times New Roman"/>
          <w:szCs w:val="24"/>
        </w:rPr>
        <w:t>, student surveys, self-evaluations)</w:t>
      </w:r>
    </w:p>
    <w:p w14:paraId="3C5983BB" w14:textId="77777777" w:rsidR="0059777D" w:rsidRPr="00981821" w:rsidRDefault="0059777D" w:rsidP="0059777D">
      <w:pPr>
        <w:numPr>
          <w:ilvl w:val="0"/>
          <w:numId w:val="8"/>
        </w:numPr>
        <w:spacing w:after="0"/>
        <w:rPr>
          <w:rFonts w:cs="Times New Roman"/>
          <w:szCs w:val="24"/>
        </w:rPr>
      </w:pPr>
      <w:r>
        <w:rPr>
          <w:rFonts w:cs="Times New Roman"/>
          <w:szCs w:val="24"/>
        </w:rPr>
        <w:t>Revised four-</w:t>
      </w:r>
      <w:r w:rsidRPr="00981821">
        <w:rPr>
          <w:rFonts w:cs="Times New Roman"/>
          <w:szCs w:val="24"/>
        </w:rPr>
        <w:t>rating levels for summative evaluation</w:t>
      </w:r>
    </w:p>
    <w:p w14:paraId="511F6D2E" w14:textId="77777777" w:rsidR="0059777D" w:rsidRPr="001F6D50" w:rsidRDefault="0059777D" w:rsidP="0059777D">
      <w:pPr>
        <w:pStyle w:val="ListParagraph"/>
        <w:numPr>
          <w:ilvl w:val="0"/>
          <w:numId w:val="9"/>
        </w:numPr>
        <w:spacing w:after="0"/>
        <w:rPr>
          <w:rFonts w:eastAsia="Times New Roman"/>
        </w:rPr>
      </w:pPr>
      <w:r w:rsidRPr="001F6D50">
        <w:rPr>
          <w:rFonts w:cs="Times New Roman"/>
          <w:szCs w:val="24"/>
        </w:rPr>
        <w:t xml:space="preserve">Current Levels: </w:t>
      </w:r>
    </w:p>
    <w:p w14:paraId="3DAC6C28" w14:textId="77777777" w:rsidR="0059777D" w:rsidRDefault="0059777D" w:rsidP="0059777D">
      <w:pPr>
        <w:pStyle w:val="ListParagraph"/>
        <w:numPr>
          <w:ilvl w:val="0"/>
          <w:numId w:val="12"/>
        </w:numPr>
        <w:spacing w:after="0"/>
        <w:rPr>
          <w:rFonts w:eastAsiaTheme="minorEastAsia"/>
        </w:rPr>
      </w:pPr>
      <w:r w:rsidRPr="001F6D50">
        <w:rPr>
          <w:rFonts w:cs="Times New Roman"/>
          <w:i/>
          <w:iCs/>
          <w:szCs w:val="24"/>
        </w:rPr>
        <w:t>Exemplary</w:t>
      </w:r>
    </w:p>
    <w:p w14:paraId="1ABE0A55" w14:textId="77777777" w:rsidR="0059777D" w:rsidRDefault="0059777D" w:rsidP="0059777D">
      <w:pPr>
        <w:pStyle w:val="ListParagraph"/>
        <w:numPr>
          <w:ilvl w:val="0"/>
          <w:numId w:val="12"/>
        </w:numPr>
        <w:spacing w:after="0"/>
        <w:rPr>
          <w:rFonts w:eastAsiaTheme="minorEastAsia"/>
        </w:rPr>
      </w:pPr>
      <w:r w:rsidRPr="001F6D50">
        <w:rPr>
          <w:rFonts w:cs="Times New Roman"/>
          <w:i/>
          <w:iCs/>
          <w:szCs w:val="24"/>
        </w:rPr>
        <w:t>Proficient</w:t>
      </w:r>
    </w:p>
    <w:p w14:paraId="079F2384" w14:textId="77777777" w:rsidR="0059777D" w:rsidRDefault="0059777D" w:rsidP="0059777D">
      <w:pPr>
        <w:pStyle w:val="ListParagraph"/>
        <w:numPr>
          <w:ilvl w:val="0"/>
          <w:numId w:val="12"/>
        </w:numPr>
        <w:spacing w:after="0"/>
        <w:rPr>
          <w:rFonts w:eastAsiaTheme="minorEastAsia"/>
        </w:rPr>
      </w:pPr>
      <w:r w:rsidRPr="001F6D50">
        <w:rPr>
          <w:rFonts w:cs="Times New Roman"/>
          <w:i/>
          <w:iCs/>
          <w:szCs w:val="24"/>
        </w:rPr>
        <w:t>Developing/Needs Improvement</w:t>
      </w:r>
    </w:p>
    <w:p w14:paraId="7F22411C" w14:textId="77777777" w:rsidR="0059777D" w:rsidRPr="001F6D50" w:rsidRDefault="0059777D" w:rsidP="0059777D">
      <w:pPr>
        <w:pStyle w:val="ListParagraph"/>
        <w:numPr>
          <w:ilvl w:val="0"/>
          <w:numId w:val="12"/>
        </w:numPr>
        <w:spacing w:after="0"/>
        <w:rPr>
          <w:rFonts w:cs="Times New Roman"/>
          <w:szCs w:val="24"/>
        </w:rPr>
      </w:pPr>
      <w:r w:rsidRPr="001F6D50">
        <w:rPr>
          <w:rFonts w:cs="Times New Roman"/>
          <w:i/>
          <w:iCs/>
          <w:szCs w:val="24"/>
        </w:rPr>
        <w:t>Unacceptable</w:t>
      </w:r>
    </w:p>
    <w:p w14:paraId="6028DE49" w14:textId="77777777" w:rsidR="0059777D" w:rsidRPr="001F6D50" w:rsidRDefault="0059777D" w:rsidP="0059777D">
      <w:pPr>
        <w:pStyle w:val="ListParagraph"/>
        <w:numPr>
          <w:ilvl w:val="0"/>
          <w:numId w:val="9"/>
        </w:numPr>
        <w:spacing w:after="0"/>
        <w:rPr>
          <w:rFonts w:eastAsia="Times New Roman"/>
        </w:rPr>
      </w:pPr>
      <w:r w:rsidRPr="001F6D50">
        <w:rPr>
          <w:rFonts w:cs="Times New Roman"/>
          <w:szCs w:val="24"/>
        </w:rPr>
        <w:t xml:space="preserve">Proposed Levels: </w:t>
      </w:r>
    </w:p>
    <w:p w14:paraId="1AE46DF7" w14:textId="77777777" w:rsidR="0059777D" w:rsidRDefault="0059777D" w:rsidP="0059777D">
      <w:pPr>
        <w:pStyle w:val="ListParagraph"/>
        <w:numPr>
          <w:ilvl w:val="1"/>
          <w:numId w:val="11"/>
        </w:numPr>
        <w:spacing w:after="0"/>
        <w:rPr>
          <w:rFonts w:eastAsiaTheme="minorEastAsia"/>
          <w:i/>
          <w:iCs/>
        </w:rPr>
      </w:pPr>
      <w:r>
        <w:rPr>
          <w:rFonts w:eastAsiaTheme="minorEastAsia"/>
          <w:i/>
          <w:iCs/>
        </w:rPr>
        <w:t>Highly Effective</w:t>
      </w:r>
      <w:r w:rsidRPr="001F6D50">
        <w:rPr>
          <w:rFonts w:cs="Times New Roman"/>
          <w:i/>
          <w:iCs/>
          <w:szCs w:val="24"/>
        </w:rPr>
        <w:t xml:space="preserve"> </w:t>
      </w:r>
    </w:p>
    <w:p w14:paraId="485B4F3B" w14:textId="77777777" w:rsidR="0059777D" w:rsidRDefault="0059777D" w:rsidP="0059777D">
      <w:pPr>
        <w:pStyle w:val="ListParagraph"/>
        <w:numPr>
          <w:ilvl w:val="1"/>
          <w:numId w:val="11"/>
        </w:numPr>
        <w:spacing w:after="0"/>
        <w:rPr>
          <w:rFonts w:eastAsiaTheme="minorEastAsia"/>
          <w:i/>
          <w:iCs/>
        </w:rPr>
      </w:pPr>
      <w:r>
        <w:rPr>
          <w:rFonts w:eastAsiaTheme="minorEastAsia"/>
          <w:i/>
          <w:iCs/>
        </w:rPr>
        <w:t>Effective</w:t>
      </w:r>
      <w:r w:rsidRPr="001F6D50">
        <w:rPr>
          <w:rFonts w:cs="Times New Roman"/>
          <w:i/>
          <w:iCs/>
          <w:szCs w:val="24"/>
        </w:rPr>
        <w:t xml:space="preserve"> </w:t>
      </w:r>
    </w:p>
    <w:p w14:paraId="71FB749B" w14:textId="77777777" w:rsidR="0059777D" w:rsidRDefault="0059777D" w:rsidP="0059777D">
      <w:pPr>
        <w:pStyle w:val="ListParagraph"/>
        <w:numPr>
          <w:ilvl w:val="1"/>
          <w:numId w:val="11"/>
        </w:numPr>
        <w:spacing w:after="0"/>
        <w:rPr>
          <w:rFonts w:eastAsiaTheme="minorEastAsia"/>
          <w:i/>
          <w:iCs/>
        </w:rPr>
      </w:pPr>
      <w:r>
        <w:rPr>
          <w:rFonts w:eastAsiaTheme="minorEastAsia"/>
          <w:i/>
          <w:iCs/>
        </w:rPr>
        <w:t>Approaching Effective</w:t>
      </w:r>
      <w:r w:rsidRPr="001F6D50">
        <w:rPr>
          <w:rFonts w:cs="Times New Roman"/>
          <w:i/>
          <w:iCs/>
          <w:szCs w:val="24"/>
        </w:rPr>
        <w:t xml:space="preserve"> </w:t>
      </w:r>
    </w:p>
    <w:p w14:paraId="56B546E8" w14:textId="77777777" w:rsidR="0059777D" w:rsidRPr="001F6D50" w:rsidRDefault="0059777D" w:rsidP="0059777D">
      <w:pPr>
        <w:pStyle w:val="ListParagraph"/>
        <w:numPr>
          <w:ilvl w:val="1"/>
          <w:numId w:val="11"/>
        </w:numPr>
        <w:spacing w:after="0"/>
        <w:rPr>
          <w:rFonts w:cs="Times New Roman"/>
          <w:szCs w:val="24"/>
        </w:rPr>
      </w:pPr>
      <w:r w:rsidRPr="001F6D50">
        <w:rPr>
          <w:rFonts w:cs="Times New Roman"/>
          <w:i/>
          <w:iCs/>
          <w:szCs w:val="24"/>
        </w:rPr>
        <w:t>Ineffective</w:t>
      </w:r>
      <w:r w:rsidRPr="001F6D50">
        <w:rPr>
          <w:rFonts w:cs="Times New Roman"/>
          <w:szCs w:val="24"/>
        </w:rPr>
        <w:t xml:space="preserve"> </w:t>
      </w:r>
    </w:p>
    <w:p w14:paraId="036E2201" w14:textId="77777777" w:rsidR="0059777D" w:rsidRPr="00981821" w:rsidRDefault="0059777D" w:rsidP="0059777D">
      <w:pPr>
        <w:numPr>
          <w:ilvl w:val="0"/>
          <w:numId w:val="8"/>
        </w:numPr>
        <w:spacing w:after="0"/>
        <w:rPr>
          <w:rFonts w:cs="Times New Roman"/>
          <w:szCs w:val="24"/>
        </w:rPr>
      </w:pPr>
      <w:r w:rsidRPr="00981821">
        <w:rPr>
          <w:rFonts w:cs="Times New Roman"/>
          <w:szCs w:val="24"/>
        </w:rPr>
        <w:t xml:space="preserve">Modified sample forms </w:t>
      </w:r>
    </w:p>
    <w:p w14:paraId="331B2D2C" w14:textId="77777777" w:rsidR="0059777D" w:rsidRPr="00981821" w:rsidRDefault="0059777D" w:rsidP="0059777D">
      <w:pPr>
        <w:numPr>
          <w:ilvl w:val="0"/>
          <w:numId w:val="8"/>
        </w:numPr>
        <w:spacing w:after="0"/>
        <w:rPr>
          <w:rFonts w:cs="Times New Roman"/>
          <w:szCs w:val="24"/>
        </w:rPr>
      </w:pPr>
      <w:r w:rsidRPr="00981821">
        <w:rPr>
          <w:rFonts w:cs="Times New Roman"/>
          <w:szCs w:val="24"/>
        </w:rPr>
        <w:t>Clarified single summative rating example and scoring ranges</w:t>
      </w:r>
    </w:p>
    <w:p w14:paraId="7EE0FA1A" w14:textId="77777777" w:rsidR="0059777D" w:rsidRDefault="0059777D" w:rsidP="00032746">
      <w:pPr>
        <w:spacing w:after="0"/>
      </w:pPr>
    </w:p>
    <w:p w14:paraId="4E1494D2" w14:textId="7144FE69" w:rsidR="00530462" w:rsidRDefault="00032746" w:rsidP="00032746">
      <w:pPr>
        <w:spacing w:after="0"/>
      </w:pPr>
      <w:r>
        <w:t>This initiative supports the Board of Education’s Comprehensive Plan to recruit and retain a well-prepared diverse educator workforce.</w:t>
      </w:r>
    </w:p>
    <w:p w14:paraId="069E1BD4" w14:textId="77777777" w:rsidR="00A972CE" w:rsidRPr="007503E8" w:rsidRDefault="003D27FD" w:rsidP="007503E8">
      <w:pPr>
        <w:pStyle w:val="Heading2"/>
        <w:spacing w:before="0" w:after="0"/>
      </w:pPr>
      <w:r>
        <w:br/>
      </w:r>
      <w:r w:rsidR="00A972CE" w:rsidRPr="007503E8">
        <w:t xml:space="preserve">Action Requested:  </w:t>
      </w:r>
    </w:p>
    <w:p w14:paraId="7A9E37D4" w14:textId="77777777" w:rsidR="00A972CE" w:rsidRPr="007503E8" w:rsidRDefault="00C9026C"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32746">
            <w:t>Action will be requested at a future meeting. Specify anticipated date below:</w:t>
          </w:r>
        </w:sdtContent>
      </w:sdt>
    </w:p>
    <w:p w14:paraId="22D0B97A" w14:textId="77777777" w:rsidR="00032746" w:rsidRPr="00D23036" w:rsidRDefault="00032746" w:rsidP="0094605A">
      <w:pPr>
        <w:pStyle w:val="Heading2"/>
        <w:spacing w:before="0" w:after="0"/>
        <w:rPr>
          <w:b w:val="0"/>
        </w:rPr>
      </w:pPr>
      <w:r w:rsidRPr="00D23036">
        <w:rPr>
          <w:b w:val="0"/>
        </w:rPr>
        <w:t>March 18, 2020</w:t>
      </w:r>
    </w:p>
    <w:p w14:paraId="3C6841BB" w14:textId="77777777" w:rsidR="007503E8" w:rsidRPr="00032746" w:rsidRDefault="003D27FD" w:rsidP="0094605A">
      <w:pPr>
        <w:pStyle w:val="Heading2"/>
        <w:spacing w:before="0" w:after="0"/>
        <w:rPr>
          <w:b w:val="0"/>
        </w:rPr>
      </w:pPr>
      <w:r>
        <w:br/>
      </w:r>
      <w:r w:rsidR="00A972CE" w:rsidRPr="0094605A">
        <w:t>Superintendent’s Recommendation:</w:t>
      </w:r>
      <w:r w:rsidR="00A972CE" w:rsidRPr="007503E8">
        <w:t xml:space="preserve"> </w:t>
      </w:r>
      <w:r w:rsidR="007503E8">
        <w:br/>
      </w:r>
      <w:r w:rsidR="00032746">
        <w:rPr>
          <w:b w:val="0"/>
        </w:rPr>
        <w:t xml:space="preserve">The Superintendent of Public Instruction recommends that the Board of Education receive for first review proposed revisions to the </w:t>
      </w:r>
      <w:r w:rsidR="00032746" w:rsidRPr="00032746">
        <w:rPr>
          <w:b w:val="0"/>
          <w:i/>
        </w:rPr>
        <w:t>Guidelines for Uniform Performance Standards and Evaluation Criteria for Teachers.</w:t>
      </w:r>
    </w:p>
    <w:p w14:paraId="06AE768F" w14:textId="77777777" w:rsidR="00892D0F" w:rsidRPr="007503E8" w:rsidRDefault="00892D0F" w:rsidP="007503E8">
      <w:pPr>
        <w:spacing w:after="0"/>
      </w:pPr>
    </w:p>
    <w:p w14:paraId="6E06F455"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1BD85D6A" w14:textId="77777777" w:rsidR="00123E2E" w:rsidRPr="007503E8" w:rsidRDefault="00032746" w:rsidP="003D27FD">
          <w:pPr>
            <w:spacing w:after="0"/>
          </w:pPr>
          <w:r>
            <w:t>No previous review or action.</w:t>
          </w:r>
        </w:p>
      </w:sdtContent>
    </w:sdt>
    <w:p w14:paraId="56845AC9" w14:textId="77777777" w:rsidR="00032746" w:rsidRPr="00032746" w:rsidRDefault="00032746" w:rsidP="00032746">
      <w:pPr>
        <w:pStyle w:val="NormalWeb"/>
        <w:spacing w:before="0" w:beforeAutospacing="0" w:after="0" w:afterAutospacing="0" w:line="276" w:lineRule="auto"/>
        <w:rPr>
          <w:rStyle w:val="Heading2Char"/>
          <w:color w:val="auto"/>
        </w:rPr>
      </w:pPr>
    </w:p>
    <w:p w14:paraId="2E9BC276" w14:textId="77777777" w:rsidR="00032746" w:rsidRPr="00935E8B" w:rsidRDefault="000E009D" w:rsidP="00032746">
      <w:pPr>
        <w:pStyle w:val="NormalWeb"/>
        <w:spacing w:before="0" w:beforeAutospacing="0" w:after="0" w:afterAutospacing="0" w:line="276" w:lineRule="auto"/>
        <w:rPr>
          <w:rFonts w:ascii="Times New Roman" w:hAnsi="Times New Roman" w:cs="Times New Roman"/>
          <w:color w:val="auto"/>
          <w:sz w:val="24"/>
          <w:szCs w:val="24"/>
        </w:rPr>
      </w:pPr>
      <w:r w:rsidRPr="00032746">
        <w:rPr>
          <w:rStyle w:val="Heading2Char"/>
          <w:color w:val="auto"/>
        </w:rPr>
        <w:t>Background Information and Statutory Authority:</w:t>
      </w:r>
      <w:r w:rsidR="007503E8">
        <w:br/>
      </w:r>
      <w:r w:rsidR="00032746" w:rsidRPr="00935E8B">
        <w:rPr>
          <w:rFonts w:ascii="Times New Roman" w:hAnsi="Times New Roman" w:cs="Times New Roman"/>
          <w:color w:val="auto"/>
          <w:sz w:val="24"/>
          <w:szCs w:val="24"/>
        </w:rPr>
        <w:t xml:space="preserve">The Board of Education is required to establish performance standards and evaluation criteria for teachers, principals, and superintendents to serve as guidelines for school divisions to use in implementing educator evaluation systems.  </w:t>
      </w:r>
      <w:r w:rsidR="00032746" w:rsidRPr="00935E8B">
        <w:rPr>
          <w:rFonts w:ascii="Times New Roman" w:hAnsi="Times New Roman" w:cs="Times New Roman"/>
          <w:iCs/>
          <w:color w:val="auto"/>
          <w:sz w:val="24"/>
          <w:szCs w:val="24"/>
        </w:rPr>
        <w:t xml:space="preserve">The </w:t>
      </w:r>
      <w:r w:rsidR="00032746" w:rsidRPr="00935E8B">
        <w:rPr>
          <w:rFonts w:ascii="Times New Roman" w:hAnsi="Times New Roman" w:cs="Times New Roman"/>
          <w:i/>
          <w:iCs/>
          <w:color w:val="auto"/>
          <w:sz w:val="24"/>
          <w:szCs w:val="24"/>
        </w:rPr>
        <w:t>Code of Virginia</w:t>
      </w:r>
      <w:r w:rsidR="00032746" w:rsidRPr="00935E8B">
        <w:rPr>
          <w:rFonts w:ascii="Times New Roman" w:hAnsi="Times New Roman" w:cs="Times New Roman"/>
          <w:iCs/>
          <w:color w:val="auto"/>
          <w:sz w:val="24"/>
          <w:szCs w:val="24"/>
        </w:rPr>
        <w:t xml:space="preserve"> requires (1) that teacher evaluations be consistent with the </w:t>
      </w:r>
      <w:r w:rsidR="00032746" w:rsidRPr="00935E8B">
        <w:rPr>
          <w:rFonts w:ascii="Times New Roman" w:hAnsi="Times New Roman" w:cs="Times New Roman"/>
          <w:b/>
          <w:iCs/>
          <w:color w:val="auto"/>
          <w:sz w:val="24"/>
          <w:szCs w:val="24"/>
        </w:rPr>
        <w:t>performance objectives (standards)</w:t>
      </w:r>
      <w:r w:rsidR="00032746" w:rsidRPr="00935E8B">
        <w:rPr>
          <w:rFonts w:ascii="Times New Roman" w:hAnsi="Times New Roman" w:cs="Times New Roman"/>
          <w:iCs/>
          <w:color w:val="auto"/>
          <w:sz w:val="24"/>
          <w:szCs w:val="24"/>
        </w:rPr>
        <w:t xml:space="preserve"> set forth in the Board of Education’s </w:t>
      </w:r>
      <w:r w:rsidR="00032746" w:rsidRPr="00935E8B">
        <w:rPr>
          <w:rFonts w:ascii="Times New Roman" w:hAnsi="Times New Roman" w:cs="Times New Roman"/>
          <w:i/>
          <w:color w:val="auto"/>
          <w:sz w:val="24"/>
          <w:szCs w:val="24"/>
        </w:rPr>
        <w:t>Guidelines for Uniform Performance Standards and Evaluation Criteria for Teachers, Administrators, and Superintendents</w:t>
      </w:r>
      <w:r w:rsidR="00032746" w:rsidRPr="00935E8B">
        <w:rPr>
          <w:rFonts w:ascii="Times New Roman" w:hAnsi="Times New Roman" w:cs="Times New Roman"/>
          <w:color w:val="auto"/>
          <w:sz w:val="24"/>
          <w:szCs w:val="24"/>
        </w:rPr>
        <w:t xml:space="preserve"> and (2) that school boards’ procedures for evaluating instructional personnel address student academic progress.  </w:t>
      </w:r>
    </w:p>
    <w:p w14:paraId="288002DC"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p>
    <w:p w14:paraId="51FA6B2B"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r w:rsidRPr="00935E8B">
        <w:rPr>
          <w:rFonts w:ascii="Times New Roman" w:hAnsi="Times New Roman" w:cs="Times New Roman"/>
          <w:color w:val="auto"/>
          <w:sz w:val="24"/>
          <w:szCs w:val="24"/>
        </w:rPr>
        <w:tab/>
        <w:t xml:space="preserve">Section 22.1-253.13:5 (Standard 5. Quality of classroom instruction and educational </w:t>
      </w:r>
      <w:r w:rsidRPr="00935E8B">
        <w:rPr>
          <w:rFonts w:ascii="Times New Roman" w:hAnsi="Times New Roman" w:cs="Times New Roman"/>
          <w:color w:val="auto"/>
          <w:sz w:val="24"/>
          <w:szCs w:val="24"/>
        </w:rPr>
        <w:tab/>
        <w:t xml:space="preserve">leadership) of the </w:t>
      </w:r>
      <w:r w:rsidRPr="00935E8B">
        <w:rPr>
          <w:rFonts w:ascii="Times New Roman" w:hAnsi="Times New Roman" w:cs="Times New Roman"/>
          <w:i/>
          <w:color w:val="auto"/>
          <w:sz w:val="24"/>
          <w:szCs w:val="24"/>
        </w:rPr>
        <w:t xml:space="preserve">Code of Virginia </w:t>
      </w:r>
      <w:r w:rsidRPr="00935E8B">
        <w:rPr>
          <w:rFonts w:ascii="Times New Roman" w:hAnsi="Times New Roman" w:cs="Times New Roman"/>
          <w:color w:val="auto"/>
          <w:sz w:val="24"/>
          <w:szCs w:val="24"/>
        </w:rPr>
        <w:t>states, in part, the following:</w:t>
      </w:r>
    </w:p>
    <w:p w14:paraId="0EEE21C6"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p>
    <w:p w14:paraId="6092518A" w14:textId="77777777" w:rsidR="00032746" w:rsidRPr="00935E8B" w:rsidRDefault="00032746" w:rsidP="00032746">
      <w:pPr>
        <w:pStyle w:val="NormalWeb"/>
        <w:spacing w:before="0" w:beforeAutospacing="0" w:after="0" w:afterAutospacing="0" w:line="276" w:lineRule="auto"/>
        <w:ind w:left="1440" w:hanging="720"/>
        <w:rPr>
          <w:rFonts w:ascii="Times New Roman" w:hAnsi="Times New Roman" w:cs="Times New Roman"/>
          <w:color w:val="auto"/>
          <w:sz w:val="24"/>
          <w:szCs w:val="24"/>
        </w:rPr>
      </w:pPr>
      <w:r w:rsidRPr="00935E8B">
        <w:rPr>
          <w:rFonts w:ascii="Times New Roman" w:hAnsi="Times New Roman" w:cs="Times New Roman"/>
          <w:color w:val="auto"/>
          <w:sz w:val="24"/>
          <w:szCs w:val="24"/>
        </w:rPr>
        <w:t xml:space="preserve">…B. </w:t>
      </w:r>
      <w:r w:rsidRPr="00935E8B">
        <w:rPr>
          <w:rFonts w:ascii="Times New Roman" w:hAnsi="Times New Roman" w:cs="Times New Roman"/>
          <w:color w:val="auto"/>
          <w:sz w:val="24"/>
          <w:szCs w:val="24"/>
        </w:rPr>
        <w:tab/>
        <w:t xml:space="preserve">Consistent with the finding that leadership is essential for the advancement of public education in the Commonwealth, teacher, administrator, and superintendent evaluations shall be consistent with the performance objectives included in the </w:t>
      </w:r>
      <w:r w:rsidRPr="00935E8B">
        <w:rPr>
          <w:rFonts w:ascii="Times New Roman" w:hAnsi="Times New Roman" w:cs="Times New Roman"/>
          <w:i/>
          <w:color w:val="auto"/>
          <w:sz w:val="24"/>
          <w:szCs w:val="24"/>
        </w:rPr>
        <w:t>Guidelines for Uniform Performance Standards and Evaluation Criteria for Teachers, Administrators, and Superintendents</w:t>
      </w:r>
      <w:r w:rsidRPr="00935E8B">
        <w:rPr>
          <w:rFonts w:ascii="Times New Roman" w:hAnsi="Times New Roman" w:cs="Times New Roman"/>
          <w:color w:val="auto"/>
          <w:sz w:val="24"/>
          <w:szCs w:val="24"/>
        </w:rPr>
        <w:t>.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w:t>
      </w:r>
      <w:r w:rsidRPr="00935E8B">
        <w:rPr>
          <w:rFonts w:ascii="Times New Roman" w:hAnsi="Times New Roman" w:cs="Times New Roman"/>
          <w:color w:val="auto"/>
          <w:sz w:val="24"/>
          <w:szCs w:val="24"/>
        </w:rPr>
        <w:tab/>
      </w:r>
    </w:p>
    <w:p w14:paraId="684F0634" w14:textId="77777777" w:rsidR="00032746" w:rsidRPr="00935E8B" w:rsidRDefault="00032746" w:rsidP="00032746">
      <w:pPr>
        <w:pStyle w:val="NormalWeb"/>
        <w:spacing w:before="0" w:beforeAutospacing="0" w:after="0" w:afterAutospacing="0" w:line="276" w:lineRule="auto"/>
        <w:ind w:left="1440" w:hanging="720"/>
        <w:rPr>
          <w:rFonts w:ascii="Times New Roman" w:hAnsi="Times New Roman" w:cs="Times New Roman"/>
          <w:color w:val="auto"/>
          <w:sz w:val="24"/>
          <w:szCs w:val="24"/>
        </w:rPr>
      </w:pPr>
    </w:p>
    <w:p w14:paraId="3AADE862" w14:textId="77777777" w:rsidR="00032746" w:rsidRPr="00935E8B" w:rsidRDefault="00032746" w:rsidP="00032746">
      <w:pPr>
        <w:pStyle w:val="NormalWeb"/>
        <w:spacing w:before="0" w:beforeAutospacing="0" w:after="0" w:afterAutospacing="0" w:line="276" w:lineRule="auto"/>
        <w:ind w:left="720"/>
        <w:rPr>
          <w:rFonts w:ascii="Times New Roman" w:hAnsi="Times New Roman" w:cs="Times New Roman"/>
          <w:color w:val="auto"/>
          <w:sz w:val="24"/>
          <w:szCs w:val="24"/>
        </w:rPr>
      </w:pPr>
      <w:r w:rsidRPr="00935E8B">
        <w:rPr>
          <w:rFonts w:ascii="Times New Roman" w:hAnsi="Times New Roman" w:cs="Times New Roman"/>
          <w:color w:val="auto"/>
          <w:sz w:val="24"/>
          <w:szCs w:val="24"/>
        </w:rPr>
        <w:t>Section 22.1-295 (Employment of teachers) states, in part, the following:</w:t>
      </w:r>
    </w:p>
    <w:p w14:paraId="3CB8DC3B" w14:textId="77777777" w:rsidR="00032746" w:rsidRPr="00935E8B" w:rsidRDefault="00032746" w:rsidP="00032746">
      <w:pPr>
        <w:pStyle w:val="NormalWeb"/>
        <w:spacing w:before="0" w:beforeAutospacing="0" w:after="0" w:afterAutospacing="0" w:line="276" w:lineRule="auto"/>
        <w:ind w:left="720"/>
        <w:rPr>
          <w:rFonts w:ascii="Times New Roman" w:hAnsi="Times New Roman" w:cs="Times New Roman"/>
          <w:color w:val="auto"/>
          <w:sz w:val="24"/>
          <w:szCs w:val="24"/>
        </w:rPr>
      </w:pPr>
    </w:p>
    <w:p w14:paraId="1AE59B1A"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r w:rsidRPr="00935E8B">
        <w:rPr>
          <w:rFonts w:ascii="Times New Roman" w:hAnsi="Times New Roman" w:cs="Times New Roman"/>
          <w:color w:val="auto"/>
          <w:sz w:val="24"/>
          <w:szCs w:val="24"/>
        </w:rPr>
        <w:tab/>
        <w:t xml:space="preserve">…C. </w:t>
      </w:r>
      <w:r w:rsidRPr="00935E8B">
        <w:rPr>
          <w:rFonts w:ascii="Times New Roman" w:hAnsi="Times New Roman" w:cs="Times New Roman"/>
          <w:color w:val="auto"/>
          <w:sz w:val="24"/>
          <w:szCs w:val="24"/>
        </w:rPr>
        <w:tab/>
        <w:t xml:space="preserve">School boards shall develop a procedure for use by division superintendents and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principals in evaluating instructional personnel that is appropriate to the tasks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performed and addresses, among other things, </w:t>
      </w:r>
      <w:r w:rsidRPr="00935E8B">
        <w:rPr>
          <w:rFonts w:ascii="Times New Roman" w:hAnsi="Times New Roman" w:cs="Times New Roman"/>
          <w:b/>
          <w:color w:val="auto"/>
          <w:sz w:val="24"/>
          <w:szCs w:val="24"/>
        </w:rPr>
        <w:t>student academic progress</w:t>
      </w:r>
      <w:r w:rsidRPr="00935E8B">
        <w:rPr>
          <w:rFonts w:ascii="Times New Roman" w:hAnsi="Times New Roman" w:cs="Times New Roman"/>
          <w:color w:val="auto"/>
          <w:sz w:val="24"/>
          <w:szCs w:val="24"/>
        </w:rPr>
        <w:t xml:space="preserve">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[emphasis added] and the skills and knowledge of instructional personnel,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including, but not limited to, instructional methodology, classroom management, </w:t>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r>
      <w:r w:rsidRPr="00935E8B">
        <w:rPr>
          <w:rFonts w:ascii="Times New Roman" w:hAnsi="Times New Roman" w:cs="Times New Roman"/>
          <w:color w:val="auto"/>
          <w:sz w:val="24"/>
          <w:szCs w:val="24"/>
        </w:rPr>
        <w:tab/>
        <w:t xml:space="preserve">and subject matter knowledge.  </w:t>
      </w:r>
    </w:p>
    <w:p w14:paraId="757BFBD9" w14:textId="77777777" w:rsidR="00032746" w:rsidRPr="00935E8B" w:rsidRDefault="00032746" w:rsidP="00032746">
      <w:pPr>
        <w:pStyle w:val="NormalWeb"/>
        <w:spacing w:before="0" w:beforeAutospacing="0" w:after="0" w:afterAutospacing="0" w:line="276" w:lineRule="auto"/>
        <w:rPr>
          <w:rFonts w:ascii="Times New Roman" w:hAnsi="Times New Roman" w:cs="Times New Roman"/>
          <w:color w:val="auto"/>
          <w:sz w:val="24"/>
          <w:szCs w:val="24"/>
        </w:rPr>
      </w:pPr>
    </w:p>
    <w:p w14:paraId="3079B802" w14:textId="77777777" w:rsidR="00032746" w:rsidRPr="00935E8B" w:rsidRDefault="00032746" w:rsidP="00032746">
      <w:pPr>
        <w:tabs>
          <w:tab w:val="left" w:pos="720"/>
        </w:tabs>
        <w:ind w:right="-270"/>
        <w:rPr>
          <w:rFonts w:cs="Times New Roman"/>
          <w:szCs w:val="24"/>
        </w:rPr>
      </w:pPr>
      <w:r w:rsidRPr="00935E8B">
        <w:rPr>
          <w:rFonts w:cs="Times New Roman"/>
          <w:szCs w:val="24"/>
        </w:rPr>
        <w:t>The</w:t>
      </w:r>
      <w:r w:rsidRPr="00935E8B">
        <w:rPr>
          <w:rFonts w:cs="Times New Roman"/>
          <w:i/>
          <w:szCs w:val="24"/>
        </w:rPr>
        <w:t xml:space="preserve"> Guidelines for Uniform Performance Standards and Evaluation Criteria for Teachers</w:t>
      </w:r>
      <w:r w:rsidR="000D0E85">
        <w:rPr>
          <w:rFonts w:cs="Times New Roman"/>
          <w:szCs w:val="24"/>
        </w:rPr>
        <w:t xml:space="preserve">, originally </w:t>
      </w:r>
      <w:r w:rsidRPr="00935E8B">
        <w:rPr>
          <w:rFonts w:cs="Times New Roman"/>
          <w:szCs w:val="24"/>
        </w:rPr>
        <w:t xml:space="preserve">approved on April 28, 2011, and subsequently revised on July 23, 2015, and January 10, 2020, provide school divisions with a model evaluation system, including sample forms and templates that may be implemented “as is” or used to refine existing local teacher evaluation systems.  </w:t>
      </w:r>
    </w:p>
    <w:p w14:paraId="4894E816" w14:textId="77777777" w:rsidR="00032746" w:rsidRDefault="00032746" w:rsidP="00032746">
      <w:pPr>
        <w:rPr>
          <w:rFonts w:cs="Times New Roman"/>
          <w:szCs w:val="24"/>
        </w:rPr>
      </w:pPr>
      <w:r w:rsidRPr="00935E8B">
        <w:rPr>
          <w:rFonts w:cs="Times New Roman"/>
          <w:szCs w:val="24"/>
        </w:rPr>
        <w:t xml:space="preserve">As prescribed by the </w:t>
      </w:r>
      <w:r w:rsidRPr="00935E8B">
        <w:rPr>
          <w:rFonts w:cs="Times New Roman"/>
          <w:i/>
          <w:szCs w:val="24"/>
        </w:rPr>
        <w:t>Code of Virginia</w:t>
      </w:r>
      <w:r w:rsidRPr="00935E8B">
        <w:rPr>
          <w:rFonts w:cs="Times New Roman"/>
          <w:szCs w:val="24"/>
        </w:rPr>
        <w:t xml:space="preserve">, each teacher must receive a summative evaluation rating.  The </w:t>
      </w:r>
      <w:r w:rsidRPr="00935E8B">
        <w:rPr>
          <w:rFonts w:cs="Times New Roman"/>
          <w:i/>
          <w:szCs w:val="24"/>
        </w:rPr>
        <w:t>Code of Virginia</w:t>
      </w:r>
      <w:r w:rsidRPr="00935E8B">
        <w:rPr>
          <w:rFonts w:cs="Times New Roman"/>
          <w:szCs w:val="24"/>
        </w:rPr>
        <w:t xml:space="preserve"> requires that student academic progress be a significant component of the evaluation.  </w:t>
      </w:r>
      <w:r>
        <w:rPr>
          <w:rFonts w:cs="Times New Roman"/>
          <w:szCs w:val="24"/>
        </w:rPr>
        <w:t>As approved by the Board of Education, h</w:t>
      </w:r>
      <w:r w:rsidRPr="00935E8B">
        <w:rPr>
          <w:rFonts w:cs="Times New Roman"/>
          <w:szCs w:val="24"/>
        </w:rPr>
        <w:t xml:space="preserve">ow student academic progress is met is the responsibility of local school boards provided that </w:t>
      </w:r>
      <w:r w:rsidRPr="00935E8B">
        <w:rPr>
          <w:rFonts w:cs="Times New Roman"/>
          <w:i/>
          <w:szCs w:val="24"/>
        </w:rPr>
        <w:t>Performance Standard 8:  Student Academic Progress</w:t>
      </w:r>
      <w:r w:rsidRPr="00935E8B">
        <w:rPr>
          <w:rFonts w:cs="Times New Roman"/>
          <w:szCs w:val="24"/>
        </w:rPr>
        <w:t xml:space="preserve"> is not the least weighted of the performance standards or less than 1 (10 percent); however, it may be weighted equally as one of multiple lowest weighted standards</w:t>
      </w:r>
      <w:r>
        <w:rPr>
          <w:rFonts w:cs="Times New Roman"/>
          <w:szCs w:val="24"/>
        </w:rPr>
        <w:t xml:space="preserve">.  </w:t>
      </w:r>
    </w:p>
    <w:p w14:paraId="13987926" w14:textId="77777777" w:rsidR="00032746" w:rsidRDefault="00032746" w:rsidP="00032746">
      <w:pPr>
        <w:rPr>
          <w:rFonts w:cs="Times New Roman"/>
          <w:szCs w:val="24"/>
        </w:rPr>
      </w:pPr>
      <w:r>
        <w:rPr>
          <w:rFonts w:cs="Times New Roman"/>
          <w:szCs w:val="24"/>
        </w:rPr>
        <w:t xml:space="preserve">A workgroup was convened to comprehensively review the </w:t>
      </w:r>
      <w:r w:rsidRPr="00935E8B">
        <w:rPr>
          <w:rFonts w:cs="Times New Roman"/>
          <w:i/>
          <w:szCs w:val="24"/>
        </w:rPr>
        <w:t>Guidelines for Uniform Performance Standards and Evaluation Criteria for Teac</w:t>
      </w:r>
      <w:r>
        <w:rPr>
          <w:rFonts w:cs="Times New Roman"/>
          <w:i/>
          <w:szCs w:val="24"/>
        </w:rPr>
        <w:t xml:space="preserve">hers.  </w:t>
      </w:r>
      <w:r>
        <w:rPr>
          <w:rFonts w:cs="Times New Roman"/>
          <w:szCs w:val="24"/>
        </w:rPr>
        <w:t xml:space="preserve">The workgroup was composed of representatives from professional organizations and included teachers, a counselor, a school library media specialist, principals, superintendent, assistant superintendents, central office instructional representatives.  The workgroup membership is listed </w:t>
      </w:r>
      <w:r w:rsidR="000D0E85">
        <w:rPr>
          <w:rFonts w:cs="Times New Roman"/>
          <w:szCs w:val="24"/>
        </w:rPr>
        <w:t>in</w:t>
      </w:r>
      <w:r>
        <w:rPr>
          <w:rFonts w:cs="Times New Roman"/>
          <w:szCs w:val="24"/>
        </w:rPr>
        <w:t xml:space="preserve"> the </w:t>
      </w:r>
      <w:r w:rsidRPr="00D33EA8">
        <w:rPr>
          <w:rFonts w:cs="Times New Roman"/>
          <w:i/>
          <w:szCs w:val="24"/>
        </w:rPr>
        <w:t>Guidelines</w:t>
      </w:r>
      <w:r>
        <w:rPr>
          <w:rFonts w:cs="Times New Roman"/>
          <w:szCs w:val="24"/>
        </w:rPr>
        <w:t>.  The Department of Education engaged</w:t>
      </w:r>
      <w:r w:rsidR="000D0E85" w:rsidRPr="000D0E85">
        <w:rPr>
          <w:b/>
        </w:rPr>
        <w:t xml:space="preserve"> </w:t>
      </w:r>
      <w:r w:rsidR="000D0E85" w:rsidRPr="000D0E85">
        <w:t>Stronge &amp; Associates Educational Consulting, LLC,</w:t>
      </w:r>
      <w:r>
        <w:rPr>
          <w:rFonts w:cs="Times New Roman"/>
          <w:szCs w:val="24"/>
        </w:rPr>
        <w:t xml:space="preserve"> to facilitate this work.</w:t>
      </w:r>
    </w:p>
    <w:p w14:paraId="5B6C6285" w14:textId="11B351D8" w:rsidR="00032746" w:rsidRPr="00935E8B" w:rsidRDefault="000D0E85" w:rsidP="00032746">
      <w:pPr>
        <w:spacing w:after="0"/>
        <w:rPr>
          <w:szCs w:val="24"/>
        </w:rPr>
      </w:pPr>
      <w:r>
        <w:rPr>
          <w:rFonts w:cs="Times New Roman"/>
          <w:szCs w:val="24"/>
        </w:rPr>
        <w:t xml:space="preserve">Attached is the </w:t>
      </w:r>
      <w:r w:rsidR="00032746" w:rsidRPr="00935E8B">
        <w:rPr>
          <w:rFonts w:cs="Times New Roman"/>
          <w:szCs w:val="24"/>
        </w:rPr>
        <w:t>proposed</w:t>
      </w:r>
      <w:r w:rsidR="00E36850">
        <w:rPr>
          <w:rFonts w:cs="Times New Roman"/>
          <w:szCs w:val="24"/>
        </w:rPr>
        <w:t xml:space="preserve"> document,</w:t>
      </w:r>
      <w:r w:rsidR="00032746" w:rsidRPr="00935E8B">
        <w:rPr>
          <w:rFonts w:cs="Times New Roman"/>
          <w:i/>
          <w:szCs w:val="24"/>
        </w:rPr>
        <w:t xml:space="preserve"> Guidelines for Uniform Performance Standards and Evaluation Criteria for Teachers</w:t>
      </w:r>
      <w:r w:rsidR="00032746">
        <w:rPr>
          <w:rFonts w:cs="Times New Roman"/>
          <w:szCs w:val="24"/>
        </w:rPr>
        <w:t>.</w:t>
      </w:r>
      <w:r>
        <w:rPr>
          <w:rFonts w:cs="Times New Roman"/>
          <w:szCs w:val="24"/>
        </w:rPr>
        <w:t xml:space="preserve">  In addition, a</w:t>
      </w:r>
      <w:r>
        <w:t xml:space="preserve">ttached is a strikethrough and underlined version of the </w:t>
      </w:r>
      <w:r w:rsidRPr="00935E8B">
        <w:rPr>
          <w:rFonts w:cs="Times New Roman"/>
          <w:i/>
          <w:szCs w:val="24"/>
        </w:rPr>
        <w:t>Guidelines for Uniform Performance Standards and Evaluation Criteria for Teac</w:t>
      </w:r>
      <w:r>
        <w:rPr>
          <w:rFonts w:cs="Times New Roman"/>
          <w:i/>
          <w:szCs w:val="24"/>
        </w:rPr>
        <w:t>hers</w:t>
      </w:r>
      <w:r w:rsidR="00BF1062">
        <w:rPr>
          <w:rFonts w:cs="Times New Roman"/>
          <w:szCs w:val="24"/>
        </w:rPr>
        <w:t xml:space="preserve"> that outlines</w:t>
      </w:r>
      <w:r>
        <w:rPr>
          <w:rFonts w:cs="Times New Roman"/>
          <w:szCs w:val="24"/>
        </w:rPr>
        <w:t xml:space="preserve"> the proposed revisions to the document.  </w:t>
      </w:r>
      <w:r w:rsidR="00032746">
        <w:rPr>
          <w:rFonts w:cs="Times New Roman"/>
          <w:szCs w:val="24"/>
        </w:rPr>
        <w:t xml:space="preserve">Below is a list of </w:t>
      </w:r>
      <w:r w:rsidR="001C2DCE">
        <w:rPr>
          <w:rFonts w:cs="Times New Roman"/>
          <w:szCs w:val="24"/>
        </w:rPr>
        <w:t>the major</w:t>
      </w:r>
      <w:r>
        <w:rPr>
          <w:rFonts w:cs="Times New Roman"/>
          <w:szCs w:val="24"/>
        </w:rPr>
        <w:t xml:space="preserve"> revisions in the </w:t>
      </w:r>
      <w:r w:rsidRPr="000D0E85">
        <w:rPr>
          <w:rFonts w:cs="Times New Roman"/>
          <w:i/>
          <w:szCs w:val="24"/>
        </w:rPr>
        <w:t>Guidelines</w:t>
      </w:r>
      <w:r w:rsidR="001C2DCE">
        <w:rPr>
          <w:rFonts w:cs="Times New Roman"/>
          <w:szCs w:val="24"/>
        </w:rPr>
        <w:t>:</w:t>
      </w:r>
    </w:p>
    <w:p w14:paraId="680C7F9A" w14:textId="77777777" w:rsidR="00032746" w:rsidRPr="00981821" w:rsidRDefault="00032746" w:rsidP="00032746">
      <w:pPr>
        <w:pStyle w:val="ListParagraph"/>
        <w:spacing w:after="0"/>
        <w:rPr>
          <w:rFonts w:eastAsia="Times New Roman"/>
        </w:rPr>
      </w:pPr>
    </w:p>
    <w:p w14:paraId="42881761" w14:textId="77777777" w:rsidR="00032746" w:rsidRPr="00981821" w:rsidRDefault="00032746" w:rsidP="00032746">
      <w:pPr>
        <w:pStyle w:val="ListParagraph"/>
        <w:numPr>
          <w:ilvl w:val="0"/>
          <w:numId w:val="8"/>
        </w:numPr>
        <w:spacing w:after="0"/>
        <w:rPr>
          <w:rFonts w:cs="Times New Roman"/>
          <w:szCs w:val="24"/>
        </w:rPr>
      </w:pPr>
      <w:r w:rsidRPr="00981821">
        <w:rPr>
          <w:rFonts w:eastAsia="+mn-ea"/>
          <w:color w:val="0F150D"/>
          <w:kern w:val="24"/>
          <w:szCs w:val="24"/>
        </w:rPr>
        <w:t>U</w:t>
      </w:r>
      <w:r w:rsidRPr="00981821">
        <w:rPr>
          <w:rFonts w:eastAsia="+mn-ea" w:cs="Times New Roman"/>
          <w:color w:val="0F150D"/>
          <w:kern w:val="24"/>
          <w:szCs w:val="24"/>
        </w:rPr>
        <w:t>pdated research</w:t>
      </w:r>
    </w:p>
    <w:p w14:paraId="79F5B54F" w14:textId="77777777" w:rsidR="00032746" w:rsidRPr="00981821" w:rsidRDefault="00032746" w:rsidP="00032746">
      <w:pPr>
        <w:pStyle w:val="ListParagraph"/>
        <w:numPr>
          <w:ilvl w:val="0"/>
          <w:numId w:val="8"/>
        </w:numPr>
        <w:spacing w:after="0"/>
        <w:rPr>
          <w:rFonts w:cs="Times New Roman"/>
          <w:szCs w:val="24"/>
        </w:rPr>
      </w:pPr>
      <w:r w:rsidRPr="00981821">
        <w:rPr>
          <w:rFonts w:eastAsia="+mn-ea" w:cs="Times New Roman"/>
          <w:color w:val="0F150D"/>
          <w:kern w:val="24"/>
          <w:szCs w:val="24"/>
        </w:rPr>
        <w:t>Added two new sections</w:t>
      </w:r>
      <w:r>
        <w:rPr>
          <w:rFonts w:eastAsia="+mn-ea"/>
          <w:color w:val="0F150D"/>
          <w:kern w:val="24"/>
        </w:rPr>
        <w:t xml:space="preserve"> to the document </w:t>
      </w:r>
    </w:p>
    <w:p w14:paraId="62398611" w14:textId="77777777" w:rsidR="00032746" w:rsidRPr="004A76F0" w:rsidRDefault="00032746" w:rsidP="004A76F0">
      <w:pPr>
        <w:pStyle w:val="ListParagraph"/>
        <w:numPr>
          <w:ilvl w:val="0"/>
          <w:numId w:val="14"/>
        </w:numPr>
        <w:spacing w:after="0"/>
        <w:rPr>
          <w:rFonts w:cs="Times New Roman"/>
          <w:szCs w:val="24"/>
        </w:rPr>
      </w:pPr>
      <w:r w:rsidRPr="004A76F0">
        <w:rPr>
          <w:rFonts w:eastAsia="+mn-ea" w:cs="Times New Roman"/>
          <w:kern w:val="24"/>
          <w:szCs w:val="24"/>
        </w:rPr>
        <w:t>Growth and Improvement</w:t>
      </w:r>
      <w:r w:rsidR="000D0E85" w:rsidRPr="004A76F0">
        <w:rPr>
          <w:rFonts w:eastAsia="+mn-ea"/>
          <w:kern w:val="24"/>
        </w:rPr>
        <w:t xml:space="preserve"> </w:t>
      </w:r>
    </w:p>
    <w:p w14:paraId="53D92972" w14:textId="77777777" w:rsidR="00032746" w:rsidRPr="004A76F0" w:rsidRDefault="00032746" w:rsidP="004A76F0">
      <w:pPr>
        <w:pStyle w:val="ListParagraph"/>
        <w:numPr>
          <w:ilvl w:val="0"/>
          <w:numId w:val="14"/>
        </w:numPr>
        <w:spacing w:after="0"/>
        <w:rPr>
          <w:rFonts w:cs="Times New Roman"/>
          <w:szCs w:val="24"/>
        </w:rPr>
      </w:pPr>
      <w:r w:rsidRPr="004A76F0">
        <w:rPr>
          <w:rFonts w:eastAsia="+mn-ea" w:cs="Times New Roman"/>
          <w:kern w:val="24"/>
          <w:szCs w:val="24"/>
        </w:rPr>
        <w:t>What Can School Divisions Modify?</w:t>
      </w:r>
      <w:r w:rsidRPr="004A76F0">
        <w:rPr>
          <w:rFonts w:eastAsia="+mn-ea"/>
          <w:kern w:val="24"/>
        </w:rPr>
        <w:t xml:space="preserve"> </w:t>
      </w:r>
    </w:p>
    <w:p w14:paraId="4D17CA23" w14:textId="77777777" w:rsidR="00032746" w:rsidRPr="00981821" w:rsidRDefault="00032746" w:rsidP="00032746">
      <w:pPr>
        <w:pStyle w:val="ListParagraph"/>
        <w:numPr>
          <w:ilvl w:val="0"/>
          <w:numId w:val="8"/>
        </w:numPr>
        <w:spacing w:after="0"/>
        <w:rPr>
          <w:rFonts w:cs="Times New Roman"/>
          <w:szCs w:val="24"/>
        </w:rPr>
      </w:pPr>
      <w:r w:rsidRPr="00981821">
        <w:rPr>
          <w:rFonts w:eastAsia="+mn-ea" w:cs="Times New Roman"/>
          <w:color w:val="0F150D"/>
          <w:kern w:val="24"/>
          <w:szCs w:val="24"/>
        </w:rPr>
        <w:t xml:space="preserve">Revised </w:t>
      </w:r>
      <w:r w:rsidRPr="00981821">
        <w:rPr>
          <w:rFonts w:eastAsia="+mn-ea" w:cs="Times New Roman"/>
          <w:i/>
          <w:iCs/>
          <w:color w:val="0F150D"/>
          <w:kern w:val="24"/>
          <w:szCs w:val="24"/>
        </w:rPr>
        <w:t xml:space="preserve">Connecting Teacher Performance to Student Academic Progress </w:t>
      </w:r>
      <w:r w:rsidRPr="00981821">
        <w:rPr>
          <w:rFonts w:eastAsia="+mn-ea" w:cs="Times New Roman"/>
          <w:color w:val="0F150D"/>
          <w:kern w:val="24"/>
          <w:szCs w:val="24"/>
        </w:rPr>
        <w:t>section</w:t>
      </w:r>
    </w:p>
    <w:p w14:paraId="24B284BF" w14:textId="77777777" w:rsidR="00032746" w:rsidRPr="00981821" w:rsidRDefault="000D0E85" w:rsidP="00032746">
      <w:pPr>
        <w:numPr>
          <w:ilvl w:val="0"/>
          <w:numId w:val="8"/>
        </w:numPr>
        <w:spacing w:after="0"/>
        <w:rPr>
          <w:rFonts w:cs="Times New Roman"/>
          <w:szCs w:val="24"/>
        </w:rPr>
      </w:pPr>
      <w:r>
        <w:rPr>
          <w:rFonts w:cs="Times New Roman"/>
          <w:szCs w:val="24"/>
        </w:rPr>
        <w:t xml:space="preserve">Made </w:t>
      </w:r>
      <w:r w:rsidR="00032746" w:rsidRPr="00981821">
        <w:rPr>
          <w:rFonts w:cs="Times New Roman"/>
          <w:szCs w:val="24"/>
        </w:rPr>
        <w:t>changes to existing performance standards, indicators, and rubrics to address new research and lessons from the field</w:t>
      </w:r>
    </w:p>
    <w:p w14:paraId="6F9B59AB" w14:textId="77777777" w:rsidR="00032746" w:rsidRPr="00981821" w:rsidRDefault="00032746" w:rsidP="00032746">
      <w:pPr>
        <w:numPr>
          <w:ilvl w:val="0"/>
          <w:numId w:val="8"/>
        </w:numPr>
        <w:spacing w:after="0"/>
        <w:rPr>
          <w:rFonts w:cs="Times New Roman"/>
          <w:szCs w:val="24"/>
        </w:rPr>
      </w:pPr>
      <w:r w:rsidRPr="00981821">
        <w:rPr>
          <w:rFonts w:cs="Times New Roman"/>
          <w:szCs w:val="24"/>
        </w:rPr>
        <w:t xml:space="preserve">Created </w:t>
      </w:r>
      <w:r>
        <w:rPr>
          <w:rFonts w:cs="Times New Roman"/>
          <w:szCs w:val="24"/>
        </w:rPr>
        <w:t xml:space="preserve">a new performance standard, </w:t>
      </w:r>
      <w:r w:rsidRPr="00981821">
        <w:rPr>
          <w:rFonts w:cs="Times New Roman"/>
          <w:i/>
          <w:iCs/>
          <w:szCs w:val="24"/>
        </w:rPr>
        <w:t xml:space="preserve">Culturally Responsive </w:t>
      </w:r>
      <w:r>
        <w:rPr>
          <w:rFonts w:cs="Times New Roman"/>
          <w:i/>
          <w:iCs/>
          <w:szCs w:val="24"/>
        </w:rPr>
        <w:t xml:space="preserve">Teaching and Equitable Practices; </w:t>
      </w:r>
      <w:r>
        <w:rPr>
          <w:rFonts w:cs="Times New Roman"/>
          <w:iCs/>
          <w:szCs w:val="24"/>
        </w:rPr>
        <w:t xml:space="preserve">the </w:t>
      </w:r>
      <w:r w:rsidRPr="00032746">
        <w:rPr>
          <w:rFonts w:cs="Times New Roman"/>
          <w:i/>
          <w:iCs/>
          <w:szCs w:val="24"/>
        </w:rPr>
        <w:t>Guidelines</w:t>
      </w:r>
      <w:r>
        <w:rPr>
          <w:rFonts w:cs="Times New Roman"/>
          <w:iCs/>
          <w:szCs w:val="24"/>
        </w:rPr>
        <w:t xml:space="preserve"> include the following:</w:t>
      </w:r>
    </w:p>
    <w:p w14:paraId="35CBDD7F" w14:textId="77777777" w:rsidR="00032746" w:rsidRPr="00981821" w:rsidRDefault="00032746" w:rsidP="00032746">
      <w:pPr>
        <w:numPr>
          <w:ilvl w:val="1"/>
          <w:numId w:val="10"/>
        </w:numPr>
        <w:spacing w:after="0"/>
        <w:rPr>
          <w:rFonts w:cs="Times New Roman"/>
          <w:szCs w:val="24"/>
        </w:rPr>
      </w:pPr>
      <w:r w:rsidRPr="00981821">
        <w:rPr>
          <w:rFonts w:cs="Times New Roman"/>
          <w:szCs w:val="24"/>
        </w:rPr>
        <w:t>Description of standard</w:t>
      </w:r>
    </w:p>
    <w:p w14:paraId="68FD2C06" w14:textId="77777777" w:rsidR="00032746" w:rsidRPr="00981821" w:rsidRDefault="00032746" w:rsidP="00032746">
      <w:pPr>
        <w:numPr>
          <w:ilvl w:val="1"/>
          <w:numId w:val="10"/>
        </w:numPr>
        <w:spacing w:after="0"/>
        <w:rPr>
          <w:rFonts w:cs="Times New Roman"/>
          <w:szCs w:val="24"/>
        </w:rPr>
      </w:pPr>
      <w:r w:rsidRPr="00981821">
        <w:rPr>
          <w:rFonts w:cs="Times New Roman"/>
          <w:szCs w:val="24"/>
        </w:rPr>
        <w:t>Set of performance indicators</w:t>
      </w:r>
    </w:p>
    <w:p w14:paraId="538EC8AE" w14:textId="77777777" w:rsidR="00032746" w:rsidRPr="00981821" w:rsidRDefault="00032746" w:rsidP="00032746">
      <w:pPr>
        <w:numPr>
          <w:ilvl w:val="1"/>
          <w:numId w:val="10"/>
        </w:numPr>
        <w:spacing w:after="0"/>
        <w:rPr>
          <w:rFonts w:cs="Times New Roman"/>
          <w:szCs w:val="24"/>
        </w:rPr>
      </w:pPr>
      <w:r w:rsidRPr="00981821">
        <w:rPr>
          <w:rFonts w:cs="Times New Roman"/>
          <w:szCs w:val="24"/>
        </w:rPr>
        <w:t>Performance rubric</w:t>
      </w:r>
    </w:p>
    <w:p w14:paraId="27B5A7A2" w14:textId="77777777" w:rsidR="00032746" w:rsidRPr="00981821" w:rsidRDefault="00032746" w:rsidP="00032746">
      <w:pPr>
        <w:numPr>
          <w:ilvl w:val="1"/>
          <w:numId w:val="10"/>
        </w:numPr>
        <w:spacing w:after="0"/>
        <w:rPr>
          <w:rFonts w:cs="Times New Roman"/>
          <w:szCs w:val="24"/>
        </w:rPr>
      </w:pPr>
      <w:r w:rsidRPr="00981821">
        <w:rPr>
          <w:rFonts w:cs="Times New Roman"/>
          <w:szCs w:val="24"/>
        </w:rPr>
        <w:t>Suggested artifacts</w:t>
      </w:r>
    </w:p>
    <w:p w14:paraId="7EECC551" w14:textId="77777777" w:rsidR="00032746" w:rsidRDefault="00032746" w:rsidP="00032746">
      <w:pPr>
        <w:numPr>
          <w:ilvl w:val="1"/>
          <w:numId w:val="10"/>
        </w:numPr>
        <w:spacing w:after="0"/>
        <w:rPr>
          <w:rFonts w:cs="Times New Roman"/>
          <w:szCs w:val="24"/>
        </w:rPr>
      </w:pPr>
      <w:r w:rsidRPr="00981821">
        <w:rPr>
          <w:rFonts w:cs="Times New Roman"/>
          <w:szCs w:val="24"/>
        </w:rPr>
        <w:t>Sample student survey questions</w:t>
      </w:r>
    </w:p>
    <w:p w14:paraId="5C5AC1F7" w14:textId="77777777" w:rsidR="00032746" w:rsidRPr="00981821" w:rsidRDefault="00032746" w:rsidP="00032746">
      <w:pPr>
        <w:numPr>
          <w:ilvl w:val="0"/>
          <w:numId w:val="8"/>
        </w:numPr>
        <w:spacing w:after="0"/>
        <w:rPr>
          <w:rFonts w:cs="Times New Roman"/>
          <w:szCs w:val="24"/>
        </w:rPr>
      </w:pPr>
      <w:r>
        <w:rPr>
          <w:rFonts w:cs="Times New Roman"/>
          <w:szCs w:val="24"/>
        </w:rPr>
        <w:t>Added language</w:t>
      </w:r>
      <w:r w:rsidRPr="00981821">
        <w:rPr>
          <w:rFonts w:cs="Times New Roman"/>
          <w:szCs w:val="24"/>
        </w:rPr>
        <w:t xml:space="preserve"> to emphasize</w:t>
      </w:r>
      <w:r>
        <w:rPr>
          <w:rFonts w:cs="Times New Roman"/>
          <w:szCs w:val="24"/>
        </w:rPr>
        <w:t xml:space="preserve"> the</w:t>
      </w:r>
      <w:r w:rsidRPr="00981821">
        <w:rPr>
          <w:rFonts w:cs="Times New Roman"/>
          <w:szCs w:val="24"/>
        </w:rPr>
        <w:t xml:space="preserve"> importance of using data sources in conjunction with classroom observation (documentation log</w:t>
      </w:r>
      <w:r>
        <w:rPr>
          <w:rFonts w:cs="Times New Roman"/>
          <w:szCs w:val="24"/>
        </w:rPr>
        <w:t>s</w:t>
      </w:r>
      <w:r w:rsidRPr="00981821">
        <w:rPr>
          <w:rFonts w:cs="Times New Roman"/>
          <w:szCs w:val="24"/>
        </w:rPr>
        <w:t>, student surveys, self-evaluations)</w:t>
      </w:r>
    </w:p>
    <w:p w14:paraId="20CFFF38" w14:textId="77777777" w:rsidR="00032746" w:rsidRPr="00981821" w:rsidRDefault="00032746" w:rsidP="00032746">
      <w:pPr>
        <w:numPr>
          <w:ilvl w:val="0"/>
          <w:numId w:val="8"/>
        </w:numPr>
        <w:spacing w:after="0"/>
        <w:rPr>
          <w:rFonts w:cs="Times New Roman"/>
          <w:szCs w:val="24"/>
        </w:rPr>
      </w:pPr>
      <w:r>
        <w:rPr>
          <w:rFonts w:cs="Times New Roman"/>
          <w:szCs w:val="24"/>
        </w:rPr>
        <w:t>Revised four-</w:t>
      </w:r>
      <w:r w:rsidRPr="00981821">
        <w:rPr>
          <w:rFonts w:cs="Times New Roman"/>
          <w:szCs w:val="24"/>
        </w:rPr>
        <w:t>rating levels for summative evaluation</w:t>
      </w:r>
    </w:p>
    <w:p w14:paraId="667EBCB1" w14:textId="77777777" w:rsidR="00032746" w:rsidRPr="001F6D50" w:rsidRDefault="00032746" w:rsidP="00032746">
      <w:pPr>
        <w:pStyle w:val="ListParagraph"/>
        <w:numPr>
          <w:ilvl w:val="0"/>
          <w:numId w:val="9"/>
        </w:numPr>
        <w:spacing w:after="0"/>
        <w:rPr>
          <w:rFonts w:eastAsia="Times New Roman"/>
        </w:rPr>
      </w:pPr>
      <w:r w:rsidRPr="001F6D50">
        <w:rPr>
          <w:rFonts w:cs="Times New Roman"/>
          <w:szCs w:val="24"/>
        </w:rPr>
        <w:t xml:space="preserve">Current Levels: </w:t>
      </w:r>
    </w:p>
    <w:p w14:paraId="2719B8BB" w14:textId="77777777" w:rsidR="00032746" w:rsidRDefault="00032746" w:rsidP="00032746">
      <w:pPr>
        <w:pStyle w:val="ListParagraph"/>
        <w:numPr>
          <w:ilvl w:val="0"/>
          <w:numId w:val="12"/>
        </w:numPr>
        <w:spacing w:after="0"/>
        <w:rPr>
          <w:rFonts w:eastAsiaTheme="minorEastAsia"/>
        </w:rPr>
      </w:pPr>
      <w:r w:rsidRPr="001F6D50">
        <w:rPr>
          <w:rFonts w:cs="Times New Roman"/>
          <w:i/>
          <w:iCs/>
          <w:szCs w:val="24"/>
        </w:rPr>
        <w:t>Exemplary</w:t>
      </w:r>
    </w:p>
    <w:p w14:paraId="20D09D07" w14:textId="77777777" w:rsidR="00032746" w:rsidRDefault="00032746" w:rsidP="00032746">
      <w:pPr>
        <w:pStyle w:val="ListParagraph"/>
        <w:numPr>
          <w:ilvl w:val="0"/>
          <w:numId w:val="12"/>
        </w:numPr>
        <w:spacing w:after="0"/>
        <w:rPr>
          <w:rFonts w:eastAsiaTheme="minorEastAsia"/>
        </w:rPr>
      </w:pPr>
      <w:r w:rsidRPr="001F6D50">
        <w:rPr>
          <w:rFonts w:cs="Times New Roman"/>
          <w:i/>
          <w:iCs/>
          <w:szCs w:val="24"/>
        </w:rPr>
        <w:t>Proficient</w:t>
      </w:r>
    </w:p>
    <w:p w14:paraId="7E24C6C4" w14:textId="77777777" w:rsidR="00032746" w:rsidRDefault="00032746" w:rsidP="00032746">
      <w:pPr>
        <w:pStyle w:val="ListParagraph"/>
        <w:numPr>
          <w:ilvl w:val="0"/>
          <w:numId w:val="12"/>
        </w:numPr>
        <w:spacing w:after="0"/>
        <w:rPr>
          <w:rFonts w:eastAsiaTheme="minorEastAsia"/>
        </w:rPr>
      </w:pPr>
      <w:r w:rsidRPr="001F6D50">
        <w:rPr>
          <w:rFonts w:cs="Times New Roman"/>
          <w:i/>
          <w:iCs/>
          <w:szCs w:val="24"/>
        </w:rPr>
        <w:t>Developing/Needs Improvement</w:t>
      </w:r>
    </w:p>
    <w:p w14:paraId="63EA5A5E" w14:textId="77777777" w:rsidR="00032746" w:rsidRPr="001F6D50" w:rsidRDefault="00032746" w:rsidP="00032746">
      <w:pPr>
        <w:pStyle w:val="ListParagraph"/>
        <w:numPr>
          <w:ilvl w:val="0"/>
          <w:numId w:val="12"/>
        </w:numPr>
        <w:spacing w:after="0"/>
        <w:rPr>
          <w:rFonts w:cs="Times New Roman"/>
          <w:szCs w:val="24"/>
        </w:rPr>
      </w:pPr>
      <w:r w:rsidRPr="001F6D50">
        <w:rPr>
          <w:rFonts w:cs="Times New Roman"/>
          <w:i/>
          <w:iCs/>
          <w:szCs w:val="24"/>
        </w:rPr>
        <w:t>Unacceptable</w:t>
      </w:r>
    </w:p>
    <w:p w14:paraId="3099AA15" w14:textId="77777777" w:rsidR="00032746" w:rsidRPr="001F6D50" w:rsidRDefault="00032746" w:rsidP="00032746">
      <w:pPr>
        <w:pStyle w:val="ListParagraph"/>
        <w:numPr>
          <w:ilvl w:val="0"/>
          <w:numId w:val="9"/>
        </w:numPr>
        <w:spacing w:after="0"/>
        <w:rPr>
          <w:rFonts w:eastAsia="Times New Roman"/>
        </w:rPr>
      </w:pPr>
      <w:r w:rsidRPr="001F6D50">
        <w:rPr>
          <w:rFonts w:cs="Times New Roman"/>
          <w:szCs w:val="24"/>
        </w:rPr>
        <w:t xml:space="preserve">Proposed Levels: </w:t>
      </w:r>
    </w:p>
    <w:p w14:paraId="121EAA9E" w14:textId="77777777" w:rsidR="00032746" w:rsidRDefault="00032746" w:rsidP="00032746">
      <w:pPr>
        <w:pStyle w:val="ListParagraph"/>
        <w:numPr>
          <w:ilvl w:val="1"/>
          <w:numId w:val="11"/>
        </w:numPr>
        <w:spacing w:after="0"/>
        <w:rPr>
          <w:rFonts w:eastAsiaTheme="minorEastAsia"/>
          <w:i/>
          <w:iCs/>
        </w:rPr>
      </w:pPr>
      <w:r>
        <w:rPr>
          <w:rFonts w:eastAsiaTheme="minorEastAsia"/>
          <w:i/>
          <w:iCs/>
        </w:rPr>
        <w:t>Highly Effective</w:t>
      </w:r>
      <w:r w:rsidRPr="001F6D50">
        <w:rPr>
          <w:rFonts w:cs="Times New Roman"/>
          <w:i/>
          <w:iCs/>
          <w:szCs w:val="24"/>
        </w:rPr>
        <w:t xml:space="preserve"> </w:t>
      </w:r>
    </w:p>
    <w:p w14:paraId="3D8431B6" w14:textId="77777777" w:rsidR="00032746" w:rsidRDefault="00032746" w:rsidP="00032746">
      <w:pPr>
        <w:pStyle w:val="ListParagraph"/>
        <w:numPr>
          <w:ilvl w:val="1"/>
          <w:numId w:val="11"/>
        </w:numPr>
        <w:spacing w:after="0"/>
        <w:rPr>
          <w:rFonts w:eastAsiaTheme="minorEastAsia"/>
          <w:i/>
          <w:iCs/>
        </w:rPr>
      </w:pPr>
      <w:r>
        <w:rPr>
          <w:rFonts w:eastAsiaTheme="minorEastAsia"/>
          <w:i/>
          <w:iCs/>
        </w:rPr>
        <w:t>Effective</w:t>
      </w:r>
      <w:r w:rsidRPr="001F6D50">
        <w:rPr>
          <w:rFonts w:cs="Times New Roman"/>
          <w:i/>
          <w:iCs/>
          <w:szCs w:val="24"/>
        </w:rPr>
        <w:t xml:space="preserve"> </w:t>
      </w:r>
    </w:p>
    <w:p w14:paraId="1373E372" w14:textId="77777777" w:rsidR="00032746" w:rsidRDefault="00032746" w:rsidP="00032746">
      <w:pPr>
        <w:pStyle w:val="ListParagraph"/>
        <w:numPr>
          <w:ilvl w:val="1"/>
          <w:numId w:val="11"/>
        </w:numPr>
        <w:spacing w:after="0"/>
        <w:rPr>
          <w:rFonts w:eastAsiaTheme="minorEastAsia"/>
          <w:i/>
          <w:iCs/>
        </w:rPr>
      </w:pPr>
      <w:r>
        <w:rPr>
          <w:rFonts w:eastAsiaTheme="minorEastAsia"/>
          <w:i/>
          <w:iCs/>
        </w:rPr>
        <w:t>Approaching Effective</w:t>
      </w:r>
      <w:r w:rsidRPr="001F6D50">
        <w:rPr>
          <w:rFonts w:cs="Times New Roman"/>
          <w:i/>
          <w:iCs/>
          <w:szCs w:val="24"/>
        </w:rPr>
        <w:t xml:space="preserve"> </w:t>
      </w:r>
    </w:p>
    <w:p w14:paraId="5FE93519" w14:textId="77777777" w:rsidR="00032746" w:rsidRPr="001F6D50" w:rsidRDefault="00032746" w:rsidP="00032746">
      <w:pPr>
        <w:pStyle w:val="ListParagraph"/>
        <w:numPr>
          <w:ilvl w:val="1"/>
          <w:numId w:val="11"/>
        </w:numPr>
        <w:spacing w:after="0"/>
        <w:rPr>
          <w:rFonts w:cs="Times New Roman"/>
          <w:szCs w:val="24"/>
        </w:rPr>
      </w:pPr>
      <w:r w:rsidRPr="001F6D50">
        <w:rPr>
          <w:rFonts w:cs="Times New Roman"/>
          <w:i/>
          <w:iCs/>
          <w:szCs w:val="24"/>
        </w:rPr>
        <w:t>Ineffective</w:t>
      </w:r>
      <w:r w:rsidRPr="001F6D50">
        <w:rPr>
          <w:rFonts w:cs="Times New Roman"/>
          <w:szCs w:val="24"/>
        </w:rPr>
        <w:t xml:space="preserve"> </w:t>
      </w:r>
    </w:p>
    <w:p w14:paraId="10A6F220" w14:textId="77777777" w:rsidR="00032746" w:rsidRPr="00981821" w:rsidRDefault="00032746" w:rsidP="00032746">
      <w:pPr>
        <w:numPr>
          <w:ilvl w:val="0"/>
          <w:numId w:val="8"/>
        </w:numPr>
        <w:spacing w:after="0"/>
        <w:rPr>
          <w:rFonts w:cs="Times New Roman"/>
          <w:szCs w:val="24"/>
        </w:rPr>
      </w:pPr>
      <w:r w:rsidRPr="00981821">
        <w:rPr>
          <w:rFonts w:cs="Times New Roman"/>
          <w:szCs w:val="24"/>
        </w:rPr>
        <w:t xml:space="preserve">Modified sample forms </w:t>
      </w:r>
    </w:p>
    <w:p w14:paraId="6FA37AA2" w14:textId="77777777" w:rsidR="00032746" w:rsidRPr="00981821" w:rsidRDefault="00032746" w:rsidP="00032746">
      <w:pPr>
        <w:numPr>
          <w:ilvl w:val="0"/>
          <w:numId w:val="8"/>
        </w:numPr>
        <w:spacing w:after="0"/>
        <w:rPr>
          <w:rFonts w:cs="Times New Roman"/>
          <w:szCs w:val="24"/>
        </w:rPr>
      </w:pPr>
      <w:r w:rsidRPr="00981821">
        <w:rPr>
          <w:rFonts w:cs="Times New Roman"/>
          <w:szCs w:val="24"/>
        </w:rPr>
        <w:t>Clarified single summative rating example and scoring ranges</w:t>
      </w:r>
    </w:p>
    <w:p w14:paraId="6DA47DDA" w14:textId="77777777" w:rsidR="001C2DCE" w:rsidRPr="007503E8" w:rsidRDefault="001C2DCE" w:rsidP="007503E8">
      <w:pPr>
        <w:spacing w:after="0"/>
      </w:pPr>
    </w:p>
    <w:p w14:paraId="7A187E71" w14:textId="77777777" w:rsidR="001F05A9" w:rsidRDefault="001F05A9">
      <w:pPr>
        <w:rPr>
          <w:rStyle w:val="Heading2Char"/>
        </w:rPr>
      </w:pPr>
      <w:r>
        <w:rPr>
          <w:rStyle w:val="Heading2Char"/>
        </w:rPr>
        <w:br w:type="page"/>
      </w:r>
    </w:p>
    <w:p w14:paraId="5A7D0EB4" w14:textId="1641EC72" w:rsidR="0020239B" w:rsidRPr="007503E8" w:rsidRDefault="00123E2E" w:rsidP="007503E8">
      <w:pPr>
        <w:spacing w:after="0"/>
      </w:pPr>
      <w:r w:rsidRPr="007503E8">
        <w:rPr>
          <w:rStyle w:val="Heading2Char"/>
        </w:rPr>
        <w:t>Timetable for Further Review/Action:</w:t>
      </w:r>
      <w:r w:rsidR="00D9096B" w:rsidRPr="007503E8">
        <w:br/>
      </w:r>
      <w:r w:rsidR="00032746">
        <w:t xml:space="preserve">The </w:t>
      </w:r>
      <w:r w:rsidR="00032746" w:rsidRPr="00935E8B">
        <w:rPr>
          <w:rFonts w:cs="Times New Roman"/>
          <w:i/>
          <w:szCs w:val="24"/>
        </w:rPr>
        <w:t>Guidelines for Uniform Performance Standards and Evaluation Criteria for Teac</w:t>
      </w:r>
      <w:r w:rsidR="00032746">
        <w:rPr>
          <w:rFonts w:cs="Times New Roman"/>
          <w:i/>
          <w:szCs w:val="24"/>
        </w:rPr>
        <w:t>hers</w:t>
      </w:r>
      <w:r w:rsidR="00032746">
        <w:rPr>
          <w:rFonts w:cs="Times New Roman"/>
          <w:szCs w:val="24"/>
        </w:rPr>
        <w:t xml:space="preserve"> will be submitted to the Board of Education for final review on March 18, 2021.</w:t>
      </w:r>
      <w:r w:rsidR="007503E8">
        <w:br/>
      </w:r>
    </w:p>
    <w:p w14:paraId="0AA9E8A2" w14:textId="77777777" w:rsidR="009B109E" w:rsidRDefault="000E009D" w:rsidP="007503E8">
      <w:pPr>
        <w:pStyle w:val="Heading2"/>
        <w:spacing w:before="0" w:after="0"/>
      </w:pPr>
      <w:r w:rsidRPr="007503E8">
        <w:t xml:space="preserve">Impact on Fiscal and Human Resources: </w:t>
      </w:r>
    </w:p>
    <w:p w14:paraId="334E4F24" w14:textId="77777777" w:rsidR="001C2DCE" w:rsidRPr="001C2DCE" w:rsidRDefault="001C2DCE" w:rsidP="001C2DCE">
      <w:pPr>
        <w:rPr>
          <w:rFonts w:eastAsia="Times New Roman" w:cs="Times New Roman"/>
          <w:szCs w:val="24"/>
        </w:rPr>
      </w:pPr>
      <w:r>
        <w:rPr>
          <w:rFonts w:eastAsia="Times New Roman" w:cs="Times New Roman"/>
          <w:sz w:val="23"/>
          <w:szCs w:val="23"/>
        </w:rPr>
        <w:t xml:space="preserve">The Virginia Department of Education’s </w:t>
      </w:r>
      <w:r w:rsidRPr="001C2DCE">
        <w:rPr>
          <w:rFonts w:eastAsia="Times New Roman" w:cs="Times New Roman"/>
          <w:sz w:val="23"/>
          <w:szCs w:val="23"/>
        </w:rPr>
        <w:t xml:space="preserve">existing resources </w:t>
      </w:r>
      <w:r>
        <w:rPr>
          <w:rFonts w:eastAsia="Times New Roman" w:cs="Times New Roman"/>
          <w:sz w:val="23"/>
          <w:szCs w:val="23"/>
        </w:rPr>
        <w:t>supported the revision process.</w:t>
      </w:r>
    </w:p>
    <w:p w14:paraId="5E3EEC12" w14:textId="77777777" w:rsidR="001C2DCE" w:rsidRPr="001C2DCE" w:rsidRDefault="001C2DCE" w:rsidP="001C2DCE"/>
    <w:sectPr w:rsidR="001C2DCE" w:rsidRPr="001C2DCE" w:rsidSect="000E00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9B5F9" w14:textId="77777777" w:rsidR="005357C5" w:rsidRDefault="005357C5" w:rsidP="000E009D">
      <w:pPr>
        <w:spacing w:after="0" w:line="240" w:lineRule="auto"/>
      </w:pPr>
      <w:r>
        <w:separator/>
      </w:r>
    </w:p>
  </w:endnote>
  <w:endnote w:type="continuationSeparator" w:id="0">
    <w:p w14:paraId="4123BB99" w14:textId="77777777"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5533" w14:textId="77777777" w:rsidR="00BE3A12" w:rsidRDefault="00BE3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4FBDB62F" w14:textId="44EA3130"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9026C">
          <w:rPr>
            <w:rFonts w:cs="Times New Roman"/>
            <w:noProof/>
          </w:rPr>
          <w:t>A</w:t>
        </w:r>
        <w:r w:rsidRPr="000E009D">
          <w:rPr>
            <w:rFonts w:cs="Times New Roman"/>
            <w:noProof/>
          </w:rPr>
          <w:fldChar w:fldCharType="end"/>
        </w:r>
      </w:p>
    </w:sdtContent>
  </w:sdt>
  <w:p w14:paraId="3C030F5A" w14:textId="77777777" w:rsidR="000E009D" w:rsidRDefault="000E0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0E0E" w14:textId="77777777" w:rsidR="00BE3A12" w:rsidRDefault="00BE3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BA507" w14:textId="77777777" w:rsidR="005357C5" w:rsidRDefault="005357C5" w:rsidP="000E009D">
      <w:pPr>
        <w:spacing w:after="0" w:line="240" w:lineRule="auto"/>
      </w:pPr>
      <w:r>
        <w:separator/>
      </w:r>
    </w:p>
  </w:footnote>
  <w:footnote w:type="continuationSeparator" w:id="0">
    <w:p w14:paraId="5B5C22FF" w14:textId="77777777" w:rsidR="005357C5" w:rsidRDefault="005357C5"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75D0" w14:textId="77777777" w:rsidR="00BE3A12" w:rsidRDefault="00BE3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6B5A" w14:textId="77777777" w:rsidR="00BE3A12" w:rsidRDefault="00BE3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A5D9" w14:textId="77777777" w:rsidR="00BE3A12" w:rsidRDefault="00BE3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57DDB"/>
    <w:multiLevelType w:val="hybridMultilevel"/>
    <w:tmpl w:val="1BBE8FF2"/>
    <w:lvl w:ilvl="0" w:tplc="4CBC1D5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0A4603E" w:tentative="1">
      <w:start w:val="1"/>
      <w:numFmt w:val="bullet"/>
      <w:lvlText w:val="•"/>
      <w:lvlJc w:val="left"/>
      <w:pPr>
        <w:tabs>
          <w:tab w:val="num" w:pos="2160"/>
        </w:tabs>
        <w:ind w:left="2160" w:hanging="360"/>
      </w:pPr>
      <w:rPr>
        <w:rFonts w:ascii="Arial" w:hAnsi="Arial" w:hint="default"/>
      </w:rPr>
    </w:lvl>
    <w:lvl w:ilvl="3" w:tplc="8302514E" w:tentative="1">
      <w:start w:val="1"/>
      <w:numFmt w:val="bullet"/>
      <w:lvlText w:val="•"/>
      <w:lvlJc w:val="left"/>
      <w:pPr>
        <w:tabs>
          <w:tab w:val="num" w:pos="2880"/>
        </w:tabs>
        <w:ind w:left="2880" w:hanging="360"/>
      </w:pPr>
      <w:rPr>
        <w:rFonts w:ascii="Arial" w:hAnsi="Arial" w:hint="default"/>
      </w:rPr>
    </w:lvl>
    <w:lvl w:ilvl="4" w:tplc="7A84B502" w:tentative="1">
      <w:start w:val="1"/>
      <w:numFmt w:val="bullet"/>
      <w:lvlText w:val="•"/>
      <w:lvlJc w:val="left"/>
      <w:pPr>
        <w:tabs>
          <w:tab w:val="num" w:pos="3600"/>
        </w:tabs>
        <w:ind w:left="3600" w:hanging="360"/>
      </w:pPr>
      <w:rPr>
        <w:rFonts w:ascii="Arial" w:hAnsi="Arial" w:hint="default"/>
      </w:rPr>
    </w:lvl>
    <w:lvl w:ilvl="5" w:tplc="89E240CC" w:tentative="1">
      <w:start w:val="1"/>
      <w:numFmt w:val="bullet"/>
      <w:lvlText w:val="•"/>
      <w:lvlJc w:val="left"/>
      <w:pPr>
        <w:tabs>
          <w:tab w:val="num" w:pos="4320"/>
        </w:tabs>
        <w:ind w:left="4320" w:hanging="360"/>
      </w:pPr>
      <w:rPr>
        <w:rFonts w:ascii="Arial" w:hAnsi="Arial" w:hint="default"/>
      </w:rPr>
    </w:lvl>
    <w:lvl w:ilvl="6" w:tplc="576ADA98" w:tentative="1">
      <w:start w:val="1"/>
      <w:numFmt w:val="bullet"/>
      <w:lvlText w:val="•"/>
      <w:lvlJc w:val="left"/>
      <w:pPr>
        <w:tabs>
          <w:tab w:val="num" w:pos="5040"/>
        </w:tabs>
        <w:ind w:left="5040" w:hanging="360"/>
      </w:pPr>
      <w:rPr>
        <w:rFonts w:ascii="Arial" w:hAnsi="Arial" w:hint="default"/>
      </w:rPr>
    </w:lvl>
    <w:lvl w:ilvl="7" w:tplc="835853D6" w:tentative="1">
      <w:start w:val="1"/>
      <w:numFmt w:val="bullet"/>
      <w:lvlText w:val="•"/>
      <w:lvlJc w:val="left"/>
      <w:pPr>
        <w:tabs>
          <w:tab w:val="num" w:pos="5760"/>
        </w:tabs>
        <w:ind w:left="5760" w:hanging="360"/>
      </w:pPr>
      <w:rPr>
        <w:rFonts w:ascii="Arial" w:hAnsi="Arial" w:hint="default"/>
      </w:rPr>
    </w:lvl>
    <w:lvl w:ilvl="8" w:tplc="AEA44E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8D35CF"/>
    <w:multiLevelType w:val="hybridMultilevel"/>
    <w:tmpl w:val="0B36878E"/>
    <w:lvl w:ilvl="0" w:tplc="4CBC1D5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0A4603E" w:tentative="1">
      <w:start w:val="1"/>
      <w:numFmt w:val="bullet"/>
      <w:lvlText w:val="•"/>
      <w:lvlJc w:val="left"/>
      <w:pPr>
        <w:tabs>
          <w:tab w:val="num" w:pos="2160"/>
        </w:tabs>
        <w:ind w:left="2160" w:hanging="360"/>
      </w:pPr>
      <w:rPr>
        <w:rFonts w:ascii="Arial" w:hAnsi="Arial" w:hint="default"/>
      </w:rPr>
    </w:lvl>
    <w:lvl w:ilvl="3" w:tplc="8302514E" w:tentative="1">
      <w:start w:val="1"/>
      <w:numFmt w:val="bullet"/>
      <w:lvlText w:val="•"/>
      <w:lvlJc w:val="left"/>
      <w:pPr>
        <w:tabs>
          <w:tab w:val="num" w:pos="2880"/>
        </w:tabs>
        <w:ind w:left="2880" w:hanging="360"/>
      </w:pPr>
      <w:rPr>
        <w:rFonts w:ascii="Arial" w:hAnsi="Arial" w:hint="default"/>
      </w:rPr>
    </w:lvl>
    <w:lvl w:ilvl="4" w:tplc="7A84B502" w:tentative="1">
      <w:start w:val="1"/>
      <w:numFmt w:val="bullet"/>
      <w:lvlText w:val="•"/>
      <w:lvlJc w:val="left"/>
      <w:pPr>
        <w:tabs>
          <w:tab w:val="num" w:pos="3600"/>
        </w:tabs>
        <w:ind w:left="3600" w:hanging="360"/>
      </w:pPr>
      <w:rPr>
        <w:rFonts w:ascii="Arial" w:hAnsi="Arial" w:hint="default"/>
      </w:rPr>
    </w:lvl>
    <w:lvl w:ilvl="5" w:tplc="89E240CC" w:tentative="1">
      <w:start w:val="1"/>
      <w:numFmt w:val="bullet"/>
      <w:lvlText w:val="•"/>
      <w:lvlJc w:val="left"/>
      <w:pPr>
        <w:tabs>
          <w:tab w:val="num" w:pos="4320"/>
        </w:tabs>
        <w:ind w:left="4320" w:hanging="360"/>
      </w:pPr>
      <w:rPr>
        <w:rFonts w:ascii="Arial" w:hAnsi="Arial" w:hint="default"/>
      </w:rPr>
    </w:lvl>
    <w:lvl w:ilvl="6" w:tplc="576ADA98" w:tentative="1">
      <w:start w:val="1"/>
      <w:numFmt w:val="bullet"/>
      <w:lvlText w:val="•"/>
      <w:lvlJc w:val="left"/>
      <w:pPr>
        <w:tabs>
          <w:tab w:val="num" w:pos="5040"/>
        </w:tabs>
        <w:ind w:left="5040" w:hanging="360"/>
      </w:pPr>
      <w:rPr>
        <w:rFonts w:ascii="Arial" w:hAnsi="Arial" w:hint="default"/>
      </w:rPr>
    </w:lvl>
    <w:lvl w:ilvl="7" w:tplc="835853D6" w:tentative="1">
      <w:start w:val="1"/>
      <w:numFmt w:val="bullet"/>
      <w:lvlText w:val="•"/>
      <w:lvlJc w:val="left"/>
      <w:pPr>
        <w:tabs>
          <w:tab w:val="num" w:pos="5760"/>
        </w:tabs>
        <w:ind w:left="5760" w:hanging="360"/>
      </w:pPr>
      <w:rPr>
        <w:rFonts w:ascii="Arial" w:hAnsi="Arial" w:hint="default"/>
      </w:rPr>
    </w:lvl>
    <w:lvl w:ilvl="8" w:tplc="AEA44E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204482"/>
    <w:multiLevelType w:val="hybridMultilevel"/>
    <w:tmpl w:val="B60671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16A67"/>
    <w:multiLevelType w:val="hybridMultilevel"/>
    <w:tmpl w:val="93BAEF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F69EB"/>
    <w:multiLevelType w:val="hybridMultilevel"/>
    <w:tmpl w:val="46BE5FD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DA215E"/>
    <w:multiLevelType w:val="hybridMultilevel"/>
    <w:tmpl w:val="A922F14A"/>
    <w:lvl w:ilvl="0" w:tplc="4CBC1D5C">
      <w:start w:val="1"/>
      <w:numFmt w:val="bullet"/>
      <w:lvlText w:val="•"/>
      <w:lvlJc w:val="left"/>
      <w:pPr>
        <w:tabs>
          <w:tab w:val="num" w:pos="720"/>
        </w:tabs>
        <w:ind w:left="720" w:hanging="360"/>
      </w:pPr>
      <w:rPr>
        <w:rFonts w:ascii="Arial" w:hAnsi="Arial" w:hint="default"/>
      </w:rPr>
    </w:lvl>
    <w:lvl w:ilvl="1" w:tplc="9B801898">
      <w:start w:val="285"/>
      <w:numFmt w:val="bullet"/>
      <w:lvlText w:val="•"/>
      <w:lvlJc w:val="left"/>
      <w:pPr>
        <w:tabs>
          <w:tab w:val="num" w:pos="1440"/>
        </w:tabs>
        <w:ind w:left="1440" w:hanging="360"/>
      </w:pPr>
      <w:rPr>
        <w:rFonts w:ascii="Arial" w:hAnsi="Arial" w:hint="default"/>
      </w:rPr>
    </w:lvl>
    <w:lvl w:ilvl="2" w:tplc="F0A4603E" w:tentative="1">
      <w:start w:val="1"/>
      <w:numFmt w:val="bullet"/>
      <w:lvlText w:val="•"/>
      <w:lvlJc w:val="left"/>
      <w:pPr>
        <w:tabs>
          <w:tab w:val="num" w:pos="2160"/>
        </w:tabs>
        <w:ind w:left="2160" w:hanging="360"/>
      </w:pPr>
      <w:rPr>
        <w:rFonts w:ascii="Arial" w:hAnsi="Arial" w:hint="default"/>
      </w:rPr>
    </w:lvl>
    <w:lvl w:ilvl="3" w:tplc="8302514E" w:tentative="1">
      <w:start w:val="1"/>
      <w:numFmt w:val="bullet"/>
      <w:lvlText w:val="•"/>
      <w:lvlJc w:val="left"/>
      <w:pPr>
        <w:tabs>
          <w:tab w:val="num" w:pos="2880"/>
        </w:tabs>
        <w:ind w:left="2880" w:hanging="360"/>
      </w:pPr>
      <w:rPr>
        <w:rFonts w:ascii="Arial" w:hAnsi="Arial" w:hint="default"/>
      </w:rPr>
    </w:lvl>
    <w:lvl w:ilvl="4" w:tplc="7A84B502" w:tentative="1">
      <w:start w:val="1"/>
      <w:numFmt w:val="bullet"/>
      <w:lvlText w:val="•"/>
      <w:lvlJc w:val="left"/>
      <w:pPr>
        <w:tabs>
          <w:tab w:val="num" w:pos="3600"/>
        </w:tabs>
        <w:ind w:left="3600" w:hanging="360"/>
      </w:pPr>
      <w:rPr>
        <w:rFonts w:ascii="Arial" w:hAnsi="Arial" w:hint="default"/>
      </w:rPr>
    </w:lvl>
    <w:lvl w:ilvl="5" w:tplc="89E240CC" w:tentative="1">
      <w:start w:val="1"/>
      <w:numFmt w:val="bullet"/>
      <w:lvlText w:val="•"/>
      <w:lvlJc w:val="left"/>
      <w:pPr>
        <w:tabs>
          <w:tab w:val="num" w:pos="4320"/>
        </w:tabs>
        <w:ind w:left="4320" w:hanging="360"/>
      </w:pPr>
      <w:rPr>
        <w:rFonts w:ascii="Arial" w:hAnsi="Arial" w:hint="default"/>
      </w:rPr>
    </w:lvl>
    <w:lvl w:ilvl="6" w:tplc="576ADA98" w:tentative="1">
      <w:start w:val="1"/>
      <w:numFmt w:val="bullet"/>
      <w:lvlText w:val="•"/>
      <w:lvlJc w:val="left"/>
      <w:pPr>
        <w:tabs>
          <w:tab w:val="num" w:pos="5040"/>
        </w:tabs>
        <w:ind w:left="5040" w:hanging="360"/>
      </w:pPr>
      <w:rPr>
        <w:rFonts w:ascii="Arial" w:hAnsi="Arial" w:hint="default"/>
      </w:rPr>
    </w:lvl>
    <w:lvl w:ilvl="7" w:tplc="835853D6" w:tentative="1">
      <w:start w:val="1"/>
      <w:numFmt w:val="bullet"/>
      <w:lvlText w:val="•"/>
      <w:lvlJc w:val="left"/>
      <w:pPr>
        <w:tabs>
          <w:tab w:val="num" w:pos="5760"/>
        </w:tabs>
        <w:ind w:left="5760" w:hanging="360"/>
      </w:pPr>
      <w:rPr>
        <w:rFonts w:ascii="Arial" w:hAnsi="Arial" w:hint="default"/>
      </w:rPr>
    </w:lvl>
    <w:lvl w:ilvl="8" w:tplc="AEA44E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C428E7"/>
    <w:multiLevelType w:val="hybridMultilevel"/>
    <w:tmpl w:val="CBC4CA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5"/>
  </w:num>
  <w:num w:numId="6">
    <w:abstractNumId w:val="0"/>
  </w:num>
  <w:num w:numId="7">
    <w:abstractNumId w:val="10"/>
  </w:num>
  <w:num w:numId="8">
    <w:abstractNumId w:val="7"/>
  </w:num>
  <w:num w:numId="9">
    <w:abstractNumId w:val="3"/>
  </w:num>
  <w:num w:numId="10">
    <w:abstractNumId w:val="1"/>
  </w:num>
  <w:num w:numId="11">
    <w:abstractNumId w:val="6"/>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32746"/>
    <w:rsid w:val="0004026A"/>
    <w:rsid w:val="000D0E85"/>
    <w:rsid w:val="000D590D"/>
    <w:rsid w:val="000E009D"/>
    <w:rsid w:val="00123E2E"/>
    <w:rsid w:val="001C2DCE"/>
    <w:rsid w:val="001F05A9"/>
    <w:rsid w:val="0020239B"/>
    <w:rsid w:val="002520A2"/>
    <w:rsid w:val="003730EB"/>
    <w:rsid w:val="003D27FD"/>
    <w:rsid w:val="003E15B5"/>
    <w:rsid w:val="004A76F0"/>
    <w:rsid w:val="00510FFF"/>
    <w:rsid w:val="00530462"/>
    <w:rsid w:val="005357C5"/>
    <w:rsid w:val="00537153"/>
    <w:rsid w:val="0059777D"/>
    <w:rsid w:val="005C021D"/>
    <w:rsid w:val="0065013E"/>
    <w:rsid w:val="00680D3D"/>
    <w:rsid w:val="007503E8"/>
    <w:rsid w:val="007A607C"/>
    <w:rsid w:val="00805AF1"/>
    <w:rsid w:val="00892D0F"/>
    <w:rsid w:val="0094605A"/>
    <w:rsid w:val="009B109E"/>
    <w:rsid w:val="009B7A05"/>
    <w:rsid w:val="00A47F8C"/>
    <w:rsid w:val="00A972CE"/>
    <w:rsid w:val="00AC0C95"/>
    <w:rsid w:val="00AC12B7"/>
    <w:rsid w:val="00B954C0"/>
    <w:rsid w:val="00BA7FAF"/>
    <w:rsid w:val="00BE3A12"/>
    <w:rsid w:val="00BF1062"/>
    <w:rsid w:val="00C42ECA"/>
    <w:rsid w:val="00C9026C"/>
    <w:rsid w:val="00D23036"/>
    <w:rsid w:val="00D9096B"/>
    <w:rsid w:val="00E36850"/>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3817D23"/>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rsid w:val="00032746"/>
    <w:pPr>
      <w:spacing w:before="100" w:beforeAutospacing="1" w:after="100" w:afterAutospacing="1" w:line="240" w:lineRule="auto"/>
    </w:pPr>
    <w:rPr>
      <w:rFonts w:ascii="Trebuchet MS" w:eastAsia="SimSun" w:hAnsi="Trebuchet MS" w:cs="Trebuchet MS"/>
      <w:color w:val="000080"/>
      <w:sz w:val="20"/>
      <w:szCs w:val="20"/>
    </w:rPr>
  </w:style>
  <w:style w:type="character" w:styleId="Hyperlink">
    <w:name w:val="Hyperlink"/>
    <w:basedOn w:val="DefaultParagraphFont"/>
    <w:uiPriority w:val="99"/>
    <w:unhideWhenUsed/>
    <w:rsid w:val="00032746"/>
    <w:rPr>
      <w:color w:val="0000FF" w:themeColor="hyperlink"/>
      <w:u w:val="single"/>
    </w:rPr>
  </w:style>
  <w:style w:type="character" w:styleId="CommentReference">
    <w:name w:val="annotation reference"/>
    <w:basedOn w:val="DefaultParagraphFont"/>
    <w:uiPriority w:val="99"/>
    <w:semiHidden/>
    <w:unhideWhenUsed/>
    <w:rsid w:val="00D23036"/>
    <w:rPr>
      <w:sz w:val="16"/>
      <w:szCs w:val="16"/>
    </w:rPr>
  </w:style>
  <w:style w:type="paragraph" w:styleId="CommentText">
    <w:name w:val="annotation text"/>
    <w:basedOn w:val="Normal"/>
    <w:link w:val="CommentTextChar"/>
    <w:uiPriority w:val="99"/>
    <w:semiHidden/>
    <w:unhideWhenUsed/>
    <w:rsid w:val="00D23036"/>
    <w:pPr>
      <w:spacing w:line="240" w:lineRule="auto"/>
    </w:pPr>
    <w:rPr>
      <w:sz w:val="20"/>
      <w:szCs w:val="20"/>
    </w:rPr>
  </w:style>
  <w:style w:type="character" w:customStyle="1" w:styleId="CommentTextChar">
    <w:name w:val="Comment Text Char"/>
    <w:basedOn w:val="DefaultParagraphFont"/>
    <w:link w:val="CommentText"/>
    <w:uiPriority w:val="99"/>
    <w:semiHidden/>
    <w:rsid w:val="00D230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3036"/>
    <w:rPr>
      <w:b/>
      <w:bCs/>
    </w:rPr>
  </w:style>
  <w:style w:type="character" w:customStyle="1" w:styleId="CommentSubjectChar">
    <w:name w:val="Comment Subject Char"/>
    <w:basedOn w:val="CommentTextChar"/>
    <w:link w:val="CommentSubject"/>
    <w:uiPriority w:val="99"/>
    <w:semiHidden/>
    <w:rsid w:val="00D2303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tts@doe.virginia.go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6902-CCA0-4021-B0BA-A731852C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2021-01-19T15:47:00Z</dcterms:created>
  <dcterms:modified xsi:type="dcterms:W3CDTF">2021-01-19T15:47:00Z</dcterms:modified>
</cp:coreProperties>
</file>