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3385" w14:textId="04A6E6C1" w:rsidR="00301067" w:rsidRPr="00301067" w:rsidRDefault="00301067" w:rsidP="00301067">
      <w:pPr>
        <w:pStyle w:val="Title"/>
      </w:pPr>
      <w:r w:rsidRPr="00241C7D">
        <w:t>Just In Time Quick Check</w:t>
      </w:r>
    </w:p>
    <w:p w14:paraId="3ABA6BD5" w14:textId="0ECCF969" w:rsidR="008B77D6" w:rsidRPr="000669A3" w:rsidRDefault="00525491" w:rsidP="000669A3">
      <w:pPr>
        <w:spacing w:after="120" w:line="240" w:lineRule="auto"/>
        <w:jc w:val="center"/>
        <w:rPr>
          <w:b/>
          <w:sz w:val="28"/>
          <w:szCs w:val="28"/>
          <w:u w:val="single"/>
        </w:rPr>
      </w:pPr>
      <w:hyperlink r:id="rId8" w:history="1">
        <w:r w:rsidR="008A02DD" w:rsidRPr="008A02DD">
          <w:rPr>
            <w:rStyle w:val="Hyperlink"/>
            <w:b/>
            <w:color w:val="0070C0"/>
            <w:sz w:val="28"/>
            <w:szCs w:val="28"/>
          </w:rPr>
          <w:t>Standard of Learning (SOL) G.13</w:t>
        </w:r>
      </w:hyperlink>
      <w:r w:rsidR="00F53E12">
        <w:rPr>
          <w:b/>
          <w:sz w:val="28"/>
          <w:szCs w:val="28"/>
          <w:u w:val="single"/>
        </w:rPr>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 table illustrating SOL G.13"/>
      </w:tblPr>
      <w:tblGrid>
        <w:gridCol w:w="10800"/>
      </w:tblGrid>
      <w:tr w:rsidR="008B77D6" w14:paraId="300DFFDF" w14:textId="77777777" w:rsidTr="001E5C0A">
        <w:trPr>
          <w:tblHeader/>
        </w:trPr>
        <w:tc>
          <w:tcPr>
            <w:tcW w:w="10800" w:type="dxa"/>
          </w:tcPr>
          <w:p w14:paraId="1CC7978F" w14:textId="1C9E8B1E" w:rsidR="008B77D6" w:rsidRDefault="00F53E12">
            <w:pPr>
              <w:spacing w:line="276" w:lineRule="auto"/>
              <w:jc w:val="center"/>
              <w:rPr>
                <w:b/>
                <w:sz w:val="28"/>
                <w:szCs w:val="28"/>
              </w:rPr>
            </w:pPr>
            <w:r>
              <w:rPr>
                <w:b/>
                <w:sz w:val="28"/>
                <w:szCs w:val="28"/>
              </w:rPr>
              <w:t xml:space="preserve">Strand: </w:t>
            </w:r>
            <w:r>
              <w:rPr>
                <w:sz w:val="28"/>
                <w:szCs w:val="28"/>
              </w:rPr>
              <w:t>T</w:t>
            </w:r>
            <w:r w:rsidR="00AA32E6">
              <w:rPr>
                <w:sz w:val="28"/>
                <w:szCs w:val="28"/>
              </w:rPr>
              <w:t>hree-Dimensional Figures</w:t>
            </w:r>
          </w:p>
        </w:tc>
      </w:tr>
      <w:tr w:rsidR="008B77D6" w14:paraId="2955F1A9" w14:textId="77777777" w:rsidTr="001E5C0A">
        <w:trPr>
          <w:tblHeader/>
        </w:trPr>
        <w:tc>
          <w:tcPr>
            <w:tcW w:w="10800" w:type="dxa"/>
            <w:shd w:val="clear" w:color="auto" w:fill="D9D9D9"/>
          </w:tcPr>
          <w:p w14:paraId="241DED53" w14:textId="222E757E" w:rsidR="008B77D6" w:rsidRDefault="00F53E12">
            <w:pPr>
              <w:pStyle w:val="Heading1"/>
              <w:outlineLvl w:val="0"/>
            </w:pPr>
            <w:r>
              <w:t>Standard of Learning (SOL) G.</w:t>
            </w:r>
            <w:r w:rsidR="00AA32E6">
              <w:t>13</w:t>
            </w:r>
          </w:p>
          <w:p w14:paraId="7535BB0E" w14:textId="74D8ED3A" w:rsidR="004E31AF" w:rsidRPr="004E31AF" w:rsidRDefault="00F53E12" w:rsidP="006F4B88">
            <w:pPr>
              <w:spacing w:after="120"/>
              <w:rPr>
                <w:b/>
                <w:i/>
              </w:rPr>
            </w:pPr>
            <w:r>
              <w:rPr>
                <w:b/>
                <w:i/>
              </w:rPr>
              <w:t>The student</w:t>
            </w:r>
            <w:r w:rsidR="00FB511B">
              <w:rPr>
                <w:b/>
                <w:i/>
              </w:rPr>
              <w:t xml:space="preserve"> will </w:t>
            </w:r>
            <w:r w:rsidR="00AA32E6">
              <w:rPr>
                <w:b/>
                <w:i/>
              </w:rPr>
              <w:t>use surface area and volume of three-dimensional objects to solve practical problems</w:t>
            </w:r>
            <w:r w:rsidR="00FB511B">
              <w:rPr>
                <w:b/>
                <w:i/>
              </w:rPr>
              <w:t>.</w:t>
            </w:r>
          </w:p>
        </w:tc>
      </w:tr>
      <w:tr w:rsidR="008B77D6" w14:paraId="5B5E95E2" w14:textId="77777777" w:rsidTr="001E5C0A">
        <w:trPr>
          <w:tblHeader/>
        </w:trPr>
        <w:tc>
          <w:tcPr>
            <w:tcW w:w="10800" w:type="dxa"/>
            <w:shd w:val="clear" w:color="auto" w:fill="F2F2F2"/>
          </w:tcPr>
          <w:p w14:paraId="58A7A5DD" w14:textId="069BB3AC" w:rsidR="008B77D6" w:rsidRDefault="00F53E12" w:rsidP="000669A3">
            <w:pPr>
              <w:pStyle w:val="Heading1"/>
              <w:outlineLvl w:val="0"/>
            </w:pPr>
            <w:r>
              <w:t xml:space="preserve">Grade Level Skills:  </w:t>
            </w:r>
          </w:p>
          <w:p w14:paraId="7FDC51DE" w14:textId="77777777" w:rsidR="00A53002" w:rsidRDefault="00AA32E6" w:rsidP="006B41D6">
            <w:pPr>
              <w:keepLines/>
              <w:widowControl w:val="0"/>
              <w:numPr>
                <w:ilvl w:val="0"/>
                <w:numId w:val="7"/>
              </w:numPr>
            </w:pPr>
            <w:r>
              <w:t>Determine the surface area of cylinders, prisms, pyramids, cones, hemispheres, and spheres, using the appropriate formulas.</w:t>
            </w:r>
          </w:p>
          <w:p w14:paraId="2817E9EF" w14:textId="02AD3CE2" w:rsidR="00AA32E6" w:rsidRDefault="00AA32E6" w:rsidP="006B41D6">
            <w:pPr>
              <w:keepLines/>
              <w:widowControl w:val="0"/>
              <w:numPr>
                <w:ilvl w:val="0"/>
                <w:numId w:val="7"/>
              </w:numPr>
            </w:pPr>
            <w:r>
              <w:t>Determine the volume of cylinders, prisms, pyramids, cones, hemispheres, and spheres, using the appropriate formulas.</w:t>
            </w:r>
          </w:p>
          <w:p w14:paraId="4EF55F15" w14:textId="77777777" w:rsidR="00EA0D87" w:rsidRDefault="00AA32E6" w:rsidP="006B41D6">
            <w:pPr>
              <w:keepLines/>
              <w:widowControl w:val="0"/>
              <w:numPr>
                <w:ilvl w:val="0"/>
                <w:numId w:val="7"/>
              </w:numPr>
            </w:pPr>
            <w:r>
              <w:t>Solve problems including practical problems, involving surface area and volume of cylinders, prism</w:t>
            </w:r>
            <w:r w:rsidR="00EA0D87">
              <w:t>s, pyramids, cones, hemispheres, and spheres, as well as composite three-dimensional figures.</w:t>
            </w:r>
          </w:p>
          <w:p w14:paraId="34E50A3B" w14:textId="77777777" w:rsidR="00EA0D87" w:rsidRDefault="00EA0D87" w:rsidP="006B41D6">
            <w:pPr>
              <w:keepLines/>
              <w:widowControl w:val="0"/>
              <w:numPr>
                <w:ilvl w:val="0"/>
                <w:numId w:val="7"/>
              </w:numPr>
            </w:pPr>
            <w:r>
              <w:t>Solve problems, including practice problems, involving the lateral area of circular cylinders, prisms, and regular pyramids.</w:t>
            </w:r>
          </w:p>
          <w:p w14:paraId="0EE3FC9C" w14:textId="7DDDC41C" w:rsidR="00AA32E6" w:rsidRDefault="00EA0D87" w:rsidP="006B41D6">
            <w:pPr>
              <w:keepLines/>
              <w:widowControl w:val="0"/>
              <w:numPr>
                <w:ilvl w:val="0"/>
                <w:numId w:val="7"/>
              </w:numPr>
              <w:spacing w:after="120"/>
            </w:pPr>
            <w:r>
              <w:t>Given information about a three-dimensional figure such as length of a side, area of a face, or volume, determine missing information.</w:t>
            </w:r>
            <w:r w:rsidR="00AA32E6">
              <w:t xml:space="preserve"> </w:t>
            </w:r>
          </w:p>
        </w:tc>
      </w:tr>
      <w:tr w:rsidR="008B77D6" w14:paraId="2607ADB1" w14:textId="77777777" w:rsidTr="001E5C0A">
        <w:trPr>
          <w:tblHeader/>
        </w:trPr>
        <w:tc>
          <w:tcPr>
            <w:tcW w:w="10800" w:type="dxa"/>
          </w:tcPr>
          <w:p w14:paraId="56A8D531" w14:textId="4D82F4A0" w:rsidR="008B77D6" w:rsidRDefault="00525491">
            <w:pPr>
              <w:pStyle w:val="Heading2"/>
              <w:spacing w:before="120" w:after="120"/>
              <w:outlineLvl w:val="1"/>
              <w:rPr>
                <w:sz w:val="28"/>
                <w:szCs w:val="28"/>
              </w:rPr>
            </w:pPr>
            <w:hyperlink w:anchor="student" w:history="1">
              <w:r w:rsidR="00F53E12" w:rsidRPr="006E4BBD">
                <w:rPr>
                  <w:rStyle w:val="Hyperlink"/>
                  <w:color w:val="0070C0"/>
                  <w:sz w:val="28"/>
                  <w:szCs w:val="28"/>
                </w:rPr>
                <w:t>Just in Time Quick Check</w:t>
              </w:r>
            </w:hyperlink>
          </w:p>
        </w:tc>
      </w:tr>
      <w:tr w:rsidR="008B77D6" w14:paraId="66B1162B" w14:textId="77777777" w:rsidTr="001E5C0A">
        <w:trPr>
          <w:tblHeader/>
        </w:trPr>
        <w:tc>
          <w:tcPr>
            <w:tcW w:w="10800" w:type="dxa"/>
          </w:tcPr>
          <w:p w14:paraId="0F9F2091" w14:textId="77777777" w:rsidR="008B77D6" w:rsidRDefault="00525491">
            <w:pPr>
              <w:pStyle w:val="Heading2"/>
              <w:spacing w:before="120" w:after="120"/>
              <w:outlineLvl w:val="1"/>
              <w:rPr>
                <w:color w:val="0563C1"/>
                <w:sz w:val="28"/>
                <w:szCs w:val="28"/>
                <w:u w:val="single"/>
              </w:rPr>
            </w:pPr>
            <w:hyperlink w:anchor="3znysh7">
              <w:r w:rsidR="00F53E12">
                <w:rPr>
                  <w:color w:val="0563C1"/>
                  <w:sz w:val="28"/>
                  <w:szCs w:val="28"/>
                  <w:u w:val="single"/>
                </w:rPr>
                <w:t>Just in Time Quick Check Teacher Notes</w:t>
              </w:r>
            </w:hyperlink>
          </w:p>
        </w:tc>
      </w:tr>
      <w:tr w:rsidR="008B77D6" w14:paraId="07E05A7B" w14:textId="77777777" w:rsidTr="001E5C0A">
        <w:trPr>
          <w:tblHeader/>
        </w:trPr>
        <w:tc>
          <w:tcPr>
            <w:tcW w:w="10800" w:type="dxa"/>
          </w:tcPr>
          <w:p w14:paraId="32AC5201" w14:textId="153FB24F" w:rsidR="008B77D6" w:rsidRDefault="00F53E12">
            <w:pPr>
              <w:pStyle w:val="Heading1"/>
              <w:outlineLvl w:val="0"/>
            </w:pPr>
            <w:r>
              <w:t xml:space="preserve">Supporting Resources: </w:t>
            </w:r>
          </w:p>
          <w:p w14:paraId="1BB84A95" w14:textId="77777777" w:rsidR="009E3A3D" w:rsidRPr="00415BB7" w:rsidRDefault="009E3A3D" w:rsidP="0027692D">
            <w:pPr>
              <w:numPr>
                <w:ilvl w:val="0"/>
                <w:numId w:val="22"/>
              </w:numPr>
              <w:pBdr>
                <w:top w:val="nil"/>
                <w:left w:val="nil"/>
                <w:bottom w:val="nil"/>
                <w:right w:val="nil"/>
                <w:between w:val="nil"/>
              </w:pBdr>
              <w:rPr>
                <w:color w:val="000000"/>
              </w:rPr>
            </w:pPr>
            <w:r w:rsidRPr="00415BB7">
              <w:rPr>
                <w:color w:val="000000"/>
              </w:rPr>
              <w:t>VDOE Mathematics Instructional Plans (MIPS)</w:t>
            </w:r>
          </w:p>
          <w:p w14:paraId="36A28A95" w14:textId="63EBF2F1" w:rsidR="009E3A3D" w:rsidRPr="009E3A3D" w:rsidRDefault="00525491" w:rsidP="0027692D">
            <w:pPr>
              <w:numPr>
                <w:ilvl w:val="1"/>
                <w:numId w:val="22"/>
              </w:numPr>
              <w:pBdr>
                <w:top w:val="nil"/>
                <w:left w:val="nil"/>
                <w:bottom w:val="nil"/>
                <w:right w:val="nil"/>
                <w:between w:val="nil"/>
              </w:pBdr>
              <w:rPr>
                <w:rStyle w:val="Hyperlink"/>
                <w:color w:val="000000"/>
                <w:u w:val="none"/>
              </w:rPr>
            </w:pPr>
            <w:hyperlink r:id="rId9" w:history="1">
              <w:r w:rsidR="00EA0D87" w:rsidRPr="00F112AC">
                <w:rPr>
                  <w:rStyle w:val="Hyperlink"/>
                  <w:color w:val="0070C0"/>
                </w:rPr>
                <w:t>Surface Area and Volume</w:t>
              </w:r>
            </w:hyperlink>
            <w:r w:rsidR="009E3A3D" w:rsidRPr="009E3A3D">
              <w:rPr>
                <w:color w:val="0070C0"/>
              </w:rPr>
              <w:t xml:space="preserve"> </w:t>
            </w:r>
            <w:r w:rsidR="009E3A3D" w:rsidRPr="009E3A3D">
              <w:rPr>
                <w:color w:val="000000"/>
              </w:rPr>
              <w:t xml:space="preserve">(Word) / </w:t>
            </w:r>
            <w:hyperlink r:id="rId10" w:history="1">
              <w:r w:rsidR="009E3A3D" w:rsidRPr="00F112AC">
                <w:rPr>
                  <w:rStyle w:val="Hyperlink"/>
                  <w:color w:val="0070C0"/>
                </w:rPr>
                <w:t>PDF Version</w:t>
              </w:r>
            </w:hyperlink>
            <w:r w:rsidR="009E3A3D" w:rsidRPr="00F112AC">
              <w:rPr>
                <w:rStyle w:val="Hyperlink"/>
                <w:color w:val="0070C0"/>
              </w:rPr>
              <w:t xml:space="preserve"> </w:t>
            </w:r>
          </w:p>
          <w:p w14:paraId="786E45DA" w14:textId="518D4FF6" w:rsidR="006F7DF0" w:rsidRPr="006F7DF0" w:rsidRDefault="006E4BBD" w:rsidP="0027692D">
            <w:pPr>
              <w:numPr>
                <w:ilvl w:val="0"/>
                <w:numId w:val="22"/>
              </w:numPr>
              <w:pBdr>
                <w:top w:val="nil"/>
                <w:left w:val="nil"/>
                <w:bottom w:val="nil"/>
                <w:right w:val="nil"/>
                <w:between w:val="nil"/>
              </w:pBdr>
              <w:rPr>
                <w:rStyle w:val="Hyperlink"/>
                <w:color w:val="000000"/>
                <w:u w:val="none"/>
              </w:rPr>
            </w:pPr>
            <w:r w:rsidRPr="00C07AE4">
              <w:rPr>
                <w:rFonts w:asciiTheme="majorHAnsi" w:hAnsiTheme="majorHAnsi"/>
                <w:color w:val="000000"/>
              </w:rPr>
              <w:t xml:space="preserve">VDOE Word Wall Cards: </w:t>
            </w:r>
            <w:r w:rsidRPr="00D61045">
              <w:rPr>
                <w:rFonts w:asciiTheme="majorHAnsi" w:hAnsiTheme="majorHAnsi" w:cstheme="majorHAnsi"/>
                <w:color w:val="444444"/>
              </w:rPr>
              <w:t>Geometry (</w:t>
            </w:r>
            <w:hyperlink r:id="rId11" w:tgtFrame="_self" w:history="1">
              <w:r w:rsidRPr="00D61045">
                <w:rPr>
                  <w:rStyle w:val="Hyperlink"/>
                  <w:rFonts w:asciiTheme="majorHAnsi" w:hAnsiTheme="majorHAnsi" w:cstheme="majorHAnsi"/>
                  <w:color w:val="0070C0"/>
                </w:rPr>
                <w:t>Word</w:t>
              </w:r>
            </w:hyperlink>
            <w:r w:rsidRPr="00D61045">
              <w:rPr>
                <w:rFonts w:asciiTheme="majorHAnsi" w:hAnsiTheme="majorHAnsi" w:cstheme="majorHAnsi"/>
                <w:color w:val="444444"/>
              </w:rPr>
              <w:t>)|(</w:t>
            </w:r>
            <w:hyperlink r:id="rId12" w:tgtFrame="_self" w:history="1">
              <w:r w:rsidRPr="00D61045">
                <w:rPr>
                  <w:rStyle w:val="Hyperlink"/>
                  <w:rFonts w:asciiTheme="majorHAnsi" w:hAnsiTheme="majorHAnsi" w:cstheme="majorHAnsi"/>
                  <w:color w:val="0070C0"/>
                </w:rPr>
                <w:t>PDF</w:t>
              </w:r>
            </w:hyperlink>
            <w:r w:rsidRPr="00D61045">
              <w:rPr>
                <w:rFonts w:asciiTheme="majorHAnsi" w:hAnsiTheme="majorHAnsi" w:cstheme="majorHAnsi"/>
                <w:color w:val="444444"/>
              </w:rPr>
              <w:t>)</w:t>
            </w:r>
            <w:r w:rsidRPr="006F7DF0">
              <w:rPr>
                <w:rStyle w:val="Hyperlink"/>
                <w:color w:val="000000"/>
                <w:u w:val="none"/>
              </w:rPr>
              <w:t xml:space="preserve"> </w:t>
            </w:r>
          </w:p>
          <w:p w14:paraId="15B8A005" w14:textId="5CDEAEAD" w:rsidR="003E5DF0" w:rsidRPr="00EA0D87" w:rsidRDefault="00EA0D87" w:rsidP="0027692D">
            <w:pPr>
              <w:numPr>
                <w:ilvl w:val="1"/>
                <w:numId w:val="22"/>
              </w:numPr>
              <w:pBdr>
                <w:top w:val="nil"/>
                <w:left w:val="nil"/>
                <w:bottom w:val="nil"/>
                <w:right w:val="nil"/>
                <w:between w:val="nil"/>
              </w:pBdr>
              <w:rPr>
                <w:color w:val="000000"/>
              </w:rPr>
            </w:pPr>
            <w:r>
              <w:t>Cone</w:t>
            </w:r>
          </w:p>
          <w:p w14:paraId="65DFF9FD" w14:textId="5D72DF63" w:rsidR="00EA0D87" w:rsidRPr="00EA0D87" w:rsidRDefault="00EA0D87" w:rsidP="0027692D">
            <w:pPr>
              <w:numPr>
                <w:ilvl w:val="1"/>
                <w:numId w:val="22"/>
              </w:numPr>
              <w:pBdr>
                <w:top w:val="nil"/>
                <w:left w:val="nil"/>
                <w:bottom w:val="nil"/>
                <w:right w:val="nil"/>
                <w:between w:val="nil"/>
              </w:pBdr>
              <w:rPr>
                <w:color w:val="000000"/>
              </w:rPr>
            </w:pPr>
            <w:r>
              <w:t>Cylinder</w:t>
            </w:r>
          </w:p>
          <w:p w14:paraId="1AF0CB02" w14:textId="782C326B" w:rsidR="00EA0D87" w:rsidRPr="00EA0D87" w:rsidRDefault="00EA0D87" w:rsidP="0027692D">
            <w:pPr>
              <w:numPr>
                <w:ilvl w:val="1"/>
                <w:numId w:val="22"/>
              </w:numPr>
              <w:pBdr>
                <w:top w:val="nil"/>
                <w:left w:val="nil"/>
                <w:bottom w:val="nil"/>
                <w:right w:val="nil"/>
                <w:between w:val="nil"/>
              </w:pBdr>
              <w:rPr>
                <w:color w:val="000000"/>
              </w:rPr>
            </w:pPr>
            <w:r>
              <w:t>Polyhedron</w:t>
            </w:r>
          </w:p>
          <w:p w14:paraId="5297231D" w14:textId="43BB15F5" w:rsidR="00EA0D87" w:rsidRPr="0006255C" w:rsidRDefault="0006255C" w:rsidP="0027692D">
            <w:pPr>
              <w:numPr>
                <w:ilvl w:val="1"/>
                <w:numId w:val="22"/>
              </w:numPr>
              <w:pBdr>
                <w:top w:val="nil"/>
                <w:left w:val="nil"/>
                <w:bottom w:val="nil"/>
                <w:right w:val="nil"/>
                <w:between w:val="nil"/>
              </w:pBdr>
              <w:rPr>
                <w:color w:val="000000"/>
              </w:rPr>
            </w:pPr>
            <w:r>
              <w:t>Sphere</w:t>
            </w:r>
          </w:p>
          <w:p w14:paraId="7B463A02" w14:textId="09983BA1" w:rsidR="0006255C" w:rsidRPr="0006255C" w:rsidRDefault="0006255C" w:rsidP="0027692D">
            <w:pPr>
              <w:numPr>
                <w:ilvl w:val="1"/>
                <w:numId w:val="22"/>
              </w:numPr>
              <w:pBdr>
                <w:top w:val="nil"/>
                <w:left w:val="nil"/>
                <w:bottom w:val="nil"/>
                <w:right w:val="nil"/>
                <w:between w:val="nil"/>
              </w:pBdr>
              <w:rPr>
                <w:color w:val="000000"/>
              </w:rPr>
            </w:pPr>
            <w:r>
              <w:t>Hemisphere</w:t>
            </w:r>
          </w:p>
          <w:p w14:paraId="3034577F" w14:textId="502AF999" w:rsidR="0006255C" w:rsidRDefault="0006255C" w:rsidP="0027692D">
            <w:pPr>
              <w:numPr>
                <w:ilvl w:val="1"/>
                <w:numId w:val="22"/>
              </w:numPr>
              <w:pBdr>
                <w:top w:val="nil"/>
                <w:left w:val="nil"/>
                <w:bottom w:val="nil"/>
                <w:right w:val="nil"/>
                <w:between w:val="nil"/>
              </w:pBdr>
              <w:rPr>
                <w:color w:val="000000"/>
              </w:rPr>
            </w:pPr>
            <w:r>
              <w:t>Pyramid</w:t>
            </w:r>
          </w:p>
          <w:p w14:paraId="4362AD49" w14:textId="621686E3" w:rsidR="009E3A3D" w:rsidRPr="009E3A3D" w:rsidRDefault="009E3A3D" w:rsidP="0027692D">
            <w:pPr>
              <w:numPr>
                <w:ilvl w:val="0"/>
                <w:numId w:val="22"/>
              </w:numPr>
              <w:pBdr>
                <w:top w:val="nil"/>
                <w:left w:val="nil"/>
                <w:bottom w:val="nil"/>
                <w:right w:val="nil"/>
                <w:between w:val="nil"/>
              </w:pBdr>
              <w:rPr>
                <w:color w:val="0070C0"/>
              </w:rPr>
            </w:pPr>
            <w:r>
              <w:rPr>
                <w:color w:val="000000"/>
              </w:rPr>
              <w:t>Other VDOE Resources</w:t>
            </w:r>
          </w:p>
          <w:p w14:paraId="0CADF017" w14:textId="1454D6F9" w:rsidR="0027692D" w:rsidRPr="0006255C" w:rsidRDefault="00525491" w:rsidP="006B41D6">
            <w:pPr>
              <w:numPr>
                <w:ilvl w:val="1"/>
                <w:numId w:val="22"/>
              </w:numPr>
              <w:pBdr>
                <w:top w:val="nil"/>
                <w:left w:val="nil"/>
                <w:bottom w:val="nil"/>
                <w:right w:val="nil"/>
                <w:between w:val="nil"/>
              </w:pBdr>
              <w:spacing w:after="120"/>
              <w:rPr>
                <w:color w:val="000000"/>
              </w:rPr>
            </w:pPr>
            <w:hyperlink r:id="rId13" w:history="1">
              <w:r w:rsidR="009E3A3D" w:rsidRPr="009E3A3D">
                <w:rPr>
                  <w:rStyle w:val="Hyperlink"/>
                  <w:color w:val="0070C0"/>
                </w:rPr>
                <w:t xml:space="preserve">Geometry, Module </w:t>
              </w:r>
              <w:r w:rsidR="0006255C">
                <w:rPr>
                  <w:rStyle w:val="Hyperlink"/>
                  <w:color w:val="0070C0"/>
                </w:rPr>
                <w:t>13</w:t>
              </w:r>
              <w:r w:rsidR="009F653D">
                <w:rPr>
                  <w:rStyle w:val="Hyperlink"/>
                  <w:color w:val="0070C0"/>
                </w:rPr>
                <w:t xml:space="preserve"> </w:t>
              </w:r>
              <w:r w:rsidR="009E3A3D" w:rsidRPr="009E3A3D">
                <w:rPr>
                  <w:rStyle w:val="Hyperlink"/>
                  <w:color w:val="0070C0"/>
                </w:rPr>
                <w:t xml:space="preserve">– </w:t>
              </w:r>
              <w:r w:rsidR="0006255C">
                <w:rPr>
                  <w:rStyle w:val="Hyperlink"/>
                  <w:color w:val="0070C0"/>
                </w:rPr>
                <w:t>Area and Volume</w:t>
              </w:r>
              <w:r w:rsidR="009E3A3D" w:rsidRPr="009E3A3D">
                <w:rPr>
                  <w:rStyle w:val="Hyperlink"/>
                  <w:color w:val="0070C0"/>
                </w:rPr>
                <w:t xml:space="preserve"> [eMediaVA]</w:t>
              </w:r>
            </w:hyperlink>
          </w:p>
        </w:tc>
      </w:tr>
      <w:tr w:rsidR="008B77D6" w14:paraId="0C4ED756" w14:textId="77777777" w:rsidTr="001E5C0A">
        <w:trPr>
          <w:tblHeader/>
        </w:trPr>
        <w:tc>
          <w:tcPr>
            <w:tcW w:w="10800" w:type="dxa"/>
          </w:tcPr>
          <w:p w14:paraId="44FBD608" w14:textId="26588220" w:rsidR="008B77D6" w:rsidRDefault="006E4BBD">
            <w:pPr>
              <w:spacing w:before="120" w:after="120"/>
            </w:pPr>
            <w:r w:rsidRPr="00525491">
              <w:rPr>
                <w:rFonts w:asciiTheme="majorHAnsi" w:hAnsiTheme="majorHAnsi" w:cstheme="majorHAnsi"/>
                <w:kern w:val="28"/>
                <w:sz w:val="28"/>
                <w:szCs w:val="28"/>
              </w:rPr>
              <w:t>Supporting and Prerequisite SOL</w:t>
            </w:r>
            <w:r w:rsidRPr="00C87D0D">
              <w:rPr>
                <w:rStyle w:val="Heading1Char"/>
                <w:rFonts w:asciiTheme="majorHAnsi" w:hAnsiTheme="majorHAnsi" w:cstheme="majorHAnsi"/>
              </w:rPr>
              <w:t xml:space="preserve">: </w:t>
            </w:r>
            <w:hyperlink r:id="rId14" w:history="1">
              <w:r w:rsidRPr="00525491">
                <w:rPr>
                  <w:rStyle w:val="Hyperlink"/>
                  <w:rFonts w:asciiTheme="majorHAnsi" w:hAnsiTheme="majorHAnsi" w:cstheme="majorHAnsi"/>
                  <w:bCs/>
                </w:rPr>
                <w:t>A.4a</w:t>
              </w:r>
            </w:hyperlink>
            <w:r w:rsidRPr="006E4BBD">
              <w:rPr>
                <w:rStyle w:val="Heading1Char"/>
                <w:rFonts w:asciiTheme="majorHAnsi" w:hAnsiTheme="majorHAnsi" w:cstheme="majorHAnsi"/>
                <w:b w:val="0"/>
                <w:bCs/>
                <w:sz w:val="22"/>
                <w:szCs w:val="22"/>
              </w:rPr>
              <w:t xml:space="preserve">, </w:t>
            </w:r>
            <w:hyperlink r:id="rId15" w:history="1">
              <w:r w:rsidRPr="00525491">
                <w:rPr>
                  <w:rStyle w:val="Hyperlink"/>
                  <w:rFonts w:asciiTheme="majorHAnsi" w:hAnsiTheme="majorHAnsi" w:cstheme="majorHAnsi"/>
                  <w:bCs/>
                </w:rPr>
                <w:t>A.4e</w:t>
              </w:r>
            </w:hyperlink>
            <w:r w:rsidRPr="006E4BBD">
              <w:rPr>
                <w:rStyle w:val="Heading1Char"/>
                <w:rFonts w:asciiTheme="majorHAnsi" w:hAnsiTheme="majorHAnsi" w:cstheme="majorHAnsi"/>
                <w:b w:val="0"/>
                <w:bCs/>
                <w:sz w:val="22"/>
                <w:szCs w:val="22"/>
              </w:rPr>
              <w:t xml:space="preserve">, </w:t>
            </w:r>
            <w:hyperlink r:id="rId16" w:history="1">
              <w:r w:rsidRPr="00525491">
                <w:rPr>
                  <w:rStyle w:val="Hyperlink"/>
                  <w:rFonts w:asciiTheme="majorHAnsi" w:hAnsiTheme="majorHAnsi" w:cstheme="majorHAnsi"/>
                  <w:bCs/>
                </w:rPr>
                <w:t>8.6a</w:t>
              </w:r>
            </w:hyperlink>
            <w:r w:rsidRPr="006E4BBD">
              <w:rPr>
                <w:rStyle w:val="Heading1Char"/>
                <w:rFonts w:asciiTheme="majorHAnsi" w:hAnsiTheme="majorHAnsi" w:cstheme="majorHAnsi"/>
                <w:b w:val="0"/>
                <w:bCs/>
                <w:sz w:val="22"/>
                <w:szCs w:val="22"/>
              </w:rPr>
              <w:t xml:space="preserve">, </w:t>
            </w:r>
            <w:hyperlink r:id="rId17" w:history="1">
              <w:r w:rsidRPr="00525491">
                <w:rPr>
                  <w:rStyle w:val="Hyperlink"/>
                  <w:rFonts w:asciiTheme="majorHAnsi" w:hAnsiTheme="majorHAnsi" w:cstheme="majorHAnsi"/>
                  <w:bCs/>
                </w:rPr>
                <w:t>8.6b</w:t>
              </w:r>
            </w:hyperlink>
            <w:r w:rsidRPr="006E4BBD">
              <w:rPr>
                <w:rStyle w:val="Heading1Char"/>
                <w:rFonts w:asciiTheme="majorHAnsi" w:hAnsiTheme="majorHAnsi" w:cstheme="majorHAnsi"/>
                <w:b w:val="0"/>
                <w:bCs/>
                <w:sz w:val="22"/>
                <w:szCs w:val="22"/>
              </w:rPr>
              <w:t xml:space="preserve">, </w:t>
            </w:r>
            <w:hyperlink r:id="rId18" w:history="1">
              <w:r w:rsidRPr="00525491">
                <w:rPr>
                  <w:rStyle w:val="Hyperlink"/>
                  <w:rFonts w:asciiTheme="majorHAnsi" w:hAnsiTheme="majorHAnsi" w:cstheme="majorHAnsi"/>
                  <w:bCs/>
                </w:rPr>
                <w:t>8.10</w:t>
              </w:r>
            </w:hyperlink>
            <w:r w:rsidRPr="006E4BBD">
              <w:rPr>
                <w:rStyle w:val="Heading1Char"/>
                <w:rFonts w:asciiTheme="majorHAnsi" w:hAnsiTheme="majorHAnsi" w:cstheme="majorHAnsi"/>
                <w:b w:val="0"/>
                <w:bCs/>
                <w:sz w:val="22"/>
                <w:szCs w:val="22"/>
              </w:rPr>
              <w:t xml:space="preserve">, </w:t>
            </w:r>
            <w:hyperlink r:id="rId19" w:history="1">
              <w:r w:rsidRPr="00525491">
                <w:rPr>
                  <w:rStyle w:val="Hyperlink"/>
                  <w:rFonts w:asciiTheme="majorHAnsi" w:hAnsiTheme="majorHAnsi" w:cstheme="majorHAnsi"/>
                  <w:bCs/>
                </w:rPr>
                <w:t>8.17</w:t>
              </w:r>
            </w:hyperlink>
            <w:r w:rsidRPr="006E4BBD">
              <w:rPr>
                <w:rStyle w:val="Heading1Char"/>
                <w:rFonts w:asciiTheme="majorHAnsi" w:hAnsiTheme="majorHAnsi" w:cstheme="majorHAnsi"/>
                <w:b w:val="0"/>
                <w:bCs/>
                <w:sz w:val="22"/>
                <w:szCs w:val="22"/>
              </w:rPr>
              <w:t xml:space="preserve">, </w:t>
            </w:r>
            <w:hyperlink r:id="rId20" w:history="1">
              <w:r w:rsidRPr="00525491">
                <w:rPr>
                  <w:rStyle w:val="Hyperlink"/>
                  <w:rFonts w:asciiTheme="majorHAnsi" w:hAnsiTheme="majorHAnsi" w:cstheme="majorHAnsi"/>
                  <w:bCs/>
                </w:rPr>
                <w:t>7.4a</w:t>
              </w:r>
            </w:hyperlink>
            <w:r w:rsidRPr="006E4BBD">
              <w:rPr>
                <w:rStyle w:val="Heading1Char"/>
                <w:rFonts w:asciiTheme="majorHAnsi" w:hAnsiTheme="majorHAnsi" w:cstheme="majorHAnsi"/>
                <w:b w:val="0"/>
                <w:bCs/>
                <w:sz w:val="22"/>
                <w:szCs w:val="22"/>
              </w:rPr>
              <w:t xml:space="preserve">, </w:t>
            </w:r>
            <w:hyperlink r:id="rId21" w:history="1">
              <w:r w:rsidRPr="00525491">
                <w:rPr>
                  <w:rStyle w:val="Hyperlink"/>
                  <w:rFonts w:asciiTheme="majorHAnsi" w:hAnsiTheme="majorHAnsi" w:cstheme="majorHAnsi"/>
                  <w:bCs/>
                </w:rPr>
                <w:t>7.4b</w:t>
              </w:r>
            </w:hyperlink>
          </w:p>
        </w:tc>
      </w:tr>
    </w:tbl>
    <w:p w14:paraId="5023DBF5" w14:textId="125694B1" w:rsidR="001323DD" w:rsidRDefault="001323DD">
      <w:bookmarkStart w:id="0" w:name="_gjdgxs" w:colFirst="0" w:colLast="0"/>
      <w:bookmarkEnd w:id="0"/>
      <w:r>
        <w:br/>
      </w:r>
      <w:r>
        <w:br/>
      </w:r>
    </w:p>
    <w:p w14:paraId="6CBD8032" w14:textId="21D0F012" w:rsidR="00C50A26" w:rsidRDefault="00C50A26">
      <w:pPr>
        <w:pStyle w:val="Title"/>
      </w:pPr>
      <w:bookmarkStart w:id="1" w:name="30j0zll" w:colFirst="0" w:colLast="0"/>
      <w:bookmarkEnd w:id="1"/>
    </w:p>
    <w:p w14:paraId="7B32541C" w14:textId="37FC09DE" w:rsidR="002E3300" w:rsidRPr="00F52552" w:rsidRDefault="002E3300" w:rsidP="00D040CC">
      <w:pPr>
        <w:rPr>
          <w:i/>
          <w:color w:val="C00000"/>
        </w:rPr>
      </w:pPr>
    </w:p>
    <w:p w14:paraId="67CDC333" w14:textId="77777777" w:rsidR="006B41D6" w:rsidRDefault="006B41D6">
      <w:pPr>
        <w:pStyle w:val="Title"/>
      </w:pPr>
    </w:p>
    <w:p w14:paraId="5928039F" w14:textId="7822BD86" w:rsidR="008B77D6" w:rsidRDefault="00F53E12">
      <w:pPr>
        <w:pStyle w:val="Title"/>
      </w:pPr>
      <w:bookmarkStart w:id="2" w:name="student"/>
      <w:r>
        <w:lastRenderedPageBreak/>
        <w:t>SOL G.</w:t>
      </w:r>
      <w:r w:rsidR="0006255C">
        <w:t>13</w:t>
      </w:r>
      <w:r>
        <w:t xml:space="preserve"> </w:t>
      </w:r>
      <w:bookmarkEnd w:id="2"/>
      <w:r>
        <w:t xml:space="preserve">- Just in Time Quick Check </w:t>
      </w:r>
    </w:p>
    <w:p w14:paraId="595B354B" w14:textId="77777777" w:rsidR="00F112AC" w:rsidRPr="00F112AC" w:rsidRDefault="00F112AC" w:rsidP="00F112AC"/>
    <w:p w14:paraId="3FE78B8B" w14:textId="69DF6F02" w:rsidR="00F112AC" w:rsidRDefault="00E83E10" w:rsidP="00F112AC">
      <w:pPr>
        <w:pStyle w:val="ListParagraph"/>
        <w:numPr>
          <w:ilvl w:val="0"/>
          <w:numId w:val="32"/>
        </w:numPr>
      </w:pPr>
      <w:r>
        <w:t xml:space="preserve">A fish tank, in the shape of a rectangular prism, measures 6 feet by 5 feet by 1.3 feet.  </w:t>
      </w:r>
      <w:r w:rsidR="00851DE5">
        <w:t>About h</w:t>
      </w:r>
      <w:r>
        <w:t>ow many gallons of water will it take to fill the tank three-</w:t>
      </w:r>
      <w:r w:rsidR="006B41D6">
        <w:t xml:space="preserve">fourths </w:t>
      </w:r>
      <w:r>
        <w:t>full?</w:t>
      </w:r>
      <w:r w:rsidR="006B41D6">
        <w:t xml:space="preserve"> (A cubic foot is about 7.5 gallons.)</w:t>
      </w:r>
    </w:p>
    <w:p w14:paraId="6846D03D" w14:textId="237E1182" w:rsidR="00E966A2" w:rsidRDefault="00E966A2" w:rsidP="00E966A2"/>
    <w:p w14:paraId="36727ED8" w14:textId="6178FD68" w:rsidR="00253CB1" w:rsidRDefault="00253CB1" w:rsidP="00E966A2"/>
    <w:p w14:paraId="6BC128C8" w14:textId="77777777" w:rsidR="00253CB1" w:rsidRDefault="00253CB1" w:rsidP="00E966A2"/>
    <w:p w14:paraId="18C3EED9" w14:textId="33133D46" w:rsidR="00E966A2" w:rsidRDefault="00E966A2" w:rsidP="00E966A2">
      <w:pPr>
        <w:pStyle w:val="ListParagraph"/>
        <w:numPr>
          <w:ilvl w:val="0"/>
          <w:numId w:val="32"/>
        </w:numPr>
      </w:pPr>
      <w:r>
        <w:t xml:space="preserve">Find the </w:t>
      </w:r>
      <w:r w:rsidR="00E67E0B">
        <w:t>surface area</w:t>
      </w:r>
      <w:r>
        <w:t xml:space="preserve"> of the triangular prism.</w:t>
      </w:r>
    </w:p>
    <w:p w14:paraId="5B08C261" w14:textId="7A15E94A" w:rsidR="00E966A2" w:rsidRDefault="00E966A2" w:rsidP="00E966A2">
      <w:pPr>
        <w:pStyle w:val="ListParagraph"/>
        <w:ind w:left="405"/>
      </w:pPr>
    </w:p>
    <w:p w14:paraId="35A3A4DC" w14:textId="7B124944" w:rsidR="00E966A2" w:rsidRDefault="00E966A2" w:rsidP="00E966A2">
      <w:pPr>
        <w:pStyle w:val="ListParagraph"/>
        <w:ind w:left="405"/>
      </w:pPr>
      <w:r>
        <w:rPr>
          <w:noProof/>
          <w:lang w:val="en-US"/>
        </w:rPr>
        <w:drawing>
          <wp:inline distT="0" distB="0" distL="0" distR="0" wp14:anchorId="0791A1AE" wp14:editId="7225781C">
            <wp:extent cx="2796988" cy="2197118"/>
            <wp:effectExtent l="0" t="0" r="0" b="0"/>
            <wp:docPr id="1" name="Picture 1" descr="Triangular prism with dimensions 5 cm, 12 cm, and 18 cm giv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ap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796988" cy="2197118"/>
                    </a:xfrm>
                    <a:prstGeom prst="rect">
                      <a:avLst/>
                    </a:prstGeom>
                  </pic:spPr>
                </pic:pic>
              </a:graphicData>
            </a:graphic>
          </wp:inline>
        </w:drawing>
      </w:r>
    </w:p>
    <w:p w14:paraId="0E681DEA" w14:textId="221C4907" w:rsidR="00E966A2" w:rsidRDefault="00E966A2" w:rsidP="00E966A2">
      <w:pPr>
        <w:pStyle w:val="ListParagraph"/>
        <w:ind w:left="405"/>
      </w:pPr>
    </w:p>
    <w:p w14:paraId="322A62B1" w14:textId="1F18EF47" w:rsidR="00253CB1" w:rsidRDefault="00253CB1" w:rsidP="00E966A2">
      <w:pPr>
        <w:pStyle w:val="ListParagraph"/>
        <w:ind w:left="405"/>
      </w:pPr>
    </w:p>
    <w:p w14:paraId="1AA03B81" w14:textId="77777777" w:rsidR="00253CB1" w:rsidRDefault="00253CB1" w:rsidP="00E966A2">
      <w:pPr>
        <w:pStyle w:val="ListParagraph"/>
        <w:ind w:left="405"/>
      </w:pPr>
    </w:p>
    <w:p w14:paraId="43CEA2CA" w14:textId="63DE8ED3" w:rsidR="00F112AC" w:rsidRPr="00E966A2" w:rsidRDefault="00F112AC" w:rsidP="00F52552">
      <w:pPr>
        <w:pStyle w:val="ListParagraph"/>
        <w:numPr>
          <w:ilvl w:val="0"/>
          <w:numId w:val="32"/>
        </w:numPr>
        <w:rPr>
          <w:rFonts w:asciiTheme="majorHAnsi" w:hAnsiTheme="majorHAnsi"/>
          <w:b/>
        </w:rPr>
      </w:pPr>
      <w:r w:rsidRPr="00F52552">
        <w:rPr>
          <w:rFonts w:asciiTheme="majorHAnsi" w:hAnsiTheme="majorHAnsi" w:cs="Tahoma"/>
          <w:bCs/>
          <w:color w:val="000000"/>
        </w:rPr>
        <w:t xml:space="preserve">A </w:t>
      </w:r>
      <w:r w:rsidR="00F95B14" w:rsidRPr="00F52552">
        <w:rPr>
          <w:rFonts w:asciiTheme="majorHAnsi" w:hAnsiTheme="majorHAnsi" w:cs="Tahoma"/>
          <w:bCs/>
          <w:color w:val="000000"/>
        </w:rPr>
        <w:t>te</w:t>
      </w:r>
      <w:r w:rsidR="00F95B14">
        <w:rPr>
          <w:rFonts w:asciiTheme="majorHAnsi" w:hAnsiTheme="majorHAnsi" w:cs="Tahoma"/>
          <w:bCs/>
          <w:color w:val="000000"/>
        </w:rPr>
        <w:t>nt</w:t>
      </w:r>
      <w:r w:rsidR="00F95B14" w:rsidRPr="00F52552">
        <w:rPr>
          <w:rFonts w:asciiTheme="majorHAnsi" w:hAnsiTheme="majorHAnsi" w:cs="Tahoma"/>
          <w:bCs/>
          <w:color w:val="000000"/>
        </w:rPr>
        <w:t xml:space="preserve"> </w:t>
      </w:r>
      <w:r w:rsidR="00F95B14">
        <w:rPr>
          <w:rFonts w:asciiTheme="majorHAnsi" w:hAnsiTheme="majorHAnsi" w:cs="Tahoma"/>
          <w:bCs/>
          <w:color w:val="000000"/>
        </w:rPr>
        <w:t xml:space="preserve">is being designed in the shape of a cone with a slant height of 18.5 feet and a diameter of 20 feet. Approximately how much material is needed to cover the lateral area of the tent without any overlap? Round your answer to the nearest tenth. </w:t>
      </w:r>
    </w:p>
    <w:p w14:paraId="22A481BD" w14:textId="1F1A7085" w:rsidR="00E966A2" w:rsidRDefault="00E966A2" w:rsidP="00E966A2">
      <w:pPr>
        <w:rPr>
          <w:rFonts w:asciiTheme="majorHAnsi" w:hAnsiTheme="majorHAnsi"/>
          <w:b/>
        </w:rPr>
      </w:pPr>
    </w:p>
    <w:p w14:paraId="545B73F5" w14:textId="10178CFF" w:rsidR="00253CB1" w:rsidRDefault="00253CB1" w:rsidP="00E966A2">
      <w:pPr>
        <w:rPr>
          <w:rFonts w:asciiTheme="majorHAnsi" w:hAnsiTheme="majorHAnsi"/>
          <w:b/>
        </w:rPr>
      </w:pPr>
    </w:p>
    <w:p w14:paraId="7288D0E6" w14:textId="05C30597" w:rsidR="00253CB1" w:rsidRDefault="00253CB1" w:rsidP="00E966A2">
      <w:pPr>
        <w:rPr>
          <w:rFonts w:asciiTheme="majorHAnsi" w:hAnsiTheme="majorHAnsi"/>
          <w:b/>
        </w:rPr>
      </w:pPr>
    </w:p>
    <w:p w14:paraId="25BA130D" w14:textId="77777777" w:rsidR="00253CB1" w:rsidRPr="00E966A2" w:rsidRDefault="00253CB1" w:rsidP="00E966A2">
      <w:pPr>
        <w:rPr>
          <w:rFonts w:asciiTheme="majorHAnsi" w:hAnsiTheme="majorHAnsi"/>
          <w:b/>
        </w:rPr>
      </w:pPr>
    </w:p>
    <w:p w14:paraId="30DB9A02" w14:textId="5F37FDF1" w:rsidR="00A17BC7" w:rsidRDefault="00A17BC7" w:rsidP="00A17BC7">
      <w:pPr>
        <w:pStyle w:val="ListParagraph"/>
        <w:numPr>
          <w:ilvl w:val="0"/>
          <w:numId w:val="32"/>
        </w:numPr>
      </w:pPr>
      <w:r>
        <w:t xml:space="preserve">Aimee purchased a bottle of perfume that is in the shape of a square pyramid. The bottle has a height of 3.5 inches and base edges 2 inches long. </w:t>
      </w:r>
      <w:r w:rsidR="00F95B14">
        <w:t xml:space="preserve">What is the volume of the perfume bottle? </w:t>
      </w:r>
    </w:p>
    <w:p w14:paraId="00F6C4A9" w14:textId="537C6F72" w:rsidR="00E966A2" w:rsidRDefault="00E966A2" w:rsidP="00E966A2">
      <w:pPr>
        <w:rPr>
          <w:i/>
          <w:color w:val="C00000"/>
        </w:rPr>
      </w:pPr>
    </w:p>
    <w:p w14:paraId="67CC4267" w14:textId="6E799F1B" w:rsidR="00253CB1" w:rsidRDefault="00253CB1" w:rsidP="00E966A2">
      <w:pPr>
        <w:rPr>
          <w:i/>
          <w:color w:val="C00000"/>
        </w:rPr>
      </w:pPr>
    </w:p>
    <w:p w14:paraId="4AD9B04A" w14:textId="1C4CECDD" w:rsidR="00253CB1" w:rsidRDefault="00253CB1" w:rsidP="00E966A2">
      <w:pPr>
        <w:rPr>
          <w:i/>
          <w:color w:val="C00000"/>
        </w:rPr>
      </w:pPr>
    </w:p>
    <w:p w14:paraId="4E2795ED" w14:textId="5FAF956A" w:rsidR="00253CB1" w:rsidRDefault="00253CB1" w:rsidP="00E966A2">
      <w:pPr>
        <w:rPr>
          <w:i/>
          <w:color w:val="C00000"/>
        </w:rPr>
      </w:pPr>
    </w:p>
    <w:p w14:paraId="40840344" w14:textId="6C467DA2" w:rsidR="00253CB1" w:rsidRDefault="00253CB1" w:rsidP="00E966A2">
      <w:pPr>
        <w:rPr>
          <w:i/>
          <w:color w:val="C00000"/>
        </w:rPr>
      </w:pPr>
    </w:p>
    <w:p w14:paraId="674EAF27" w14:textId="77777777" w:rsidR="00253CB1" w:rsidRPr="00A17BC7" w:rsidRDefault="00253CB1" w:rsidP="00E966A2">
      <w:pPr>
        <w:rPr>
          <w:i/>
          <w:color w:val="C00000"/>
        </w:rPr>
      </w:pPr>
    </w:p>
    <w:p w14:paraId="1EFE2223" w14:textId="4B9AA750" w:rsidR="00F52552" w:rsidRPr="000C1FAE" w:rsidRDefault="00F52552" w:rsidP="00F52552">
      <w:pPr>
        <w:pStyle w:val="ListParagraph"/>
        <w:numPr>
          <w:ilvl w:val="0"/>
          <w:numId w:val="32"/>
        </w:numPr>
        <w:rPr>
          <w:rFonts w:asciiTheme="majorHAnsi" w:hAnsiTheme="majorHAnsi"/>
          <w:color w:val="C00000"/>
        </w:rPr>
      </w:pPr>
      <w:r w:rsidRPr="000C1FAE">
        <w:lastRenderedPageBreak/>
        <w:t xml:space="preserve">The figure below shows a </w:t>
      </w:r>
      <w:r w:rsidR="000C1FAE">
        <w:t xml:space="preserve">cone </w:t>
      </w:r>
      <w:r w:rsidRPr="000C1FAE">
        <w:t xml:space="preserve">placed </w:t>
      </w:r>
      <w:r w:rsidR="000C1FAE">
        <w:t>on top of a cylinder</w:t>
      </w:r>
      <w:r w:rsidRPr="000C1FAE">
        <w:t>.</w:t>
      </w:r>
      <w:r w:rsidR="000C1FAE">
        <w:t xml:space="preserve">  Find the surface area of the composite figure.</w:t>
      </w:r>
    </w:p>
    <w:p w14:paraId="23EEA35B" w14:textId="54C13697" w:rsidR="00F539FB" w:rsidRPr="00E966A2" w:rsidRDefault="00A56F8A">
      <w:r>
        <w:rPr>
          <w:noProof/>
          <w:lang w:val="en-US"/>
        </w:rPr>
        <w:drawing>
          <wp:inline distT="0" distB="0" distL="0" distR="0" wp14:anchorId="0587B228" wp14:editId="6AAE747F">
            <wp:extent cx="2606542" cy="2485016"/>
            <wp:effectExtent l="0" t="0" r="0" b="4445"/>
            <wp:docPr id="15" name="Picture 15" descr="Cone placed on top of a cylinder. The cone has a radius of 4 inches and a slant height of 5 inches. The cylinder has a radius of 4 inches and a height of 17 in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G.13 Q1.PNG"/>
                    <pic:cNvPicPr/>
                  </pic:nvPicPr>
                  <pic:blipFill>
                    <a:blip r:embed="rId23">
                      <a:extLst>
                        <a:ext uri="{28A0092B-C50C-407E-A947-70E740481C1C}">
                          <a14:useLocalDpi xmlns:a14="http://schemas.microsoft.com/office/drawing/2010/main" val="0"/>
                        </a:ext>
                      </a:extLst>
                    </a:blip>
                    <a:stretch>
                      <a:fillRect/>
                    </a:stretch>
                  </pic:blipFill>
                  <pic:spPr>
                    <a:xfrm>
                      <a:off x="0" y="0"/>
                      <a:ext cx="2606542" cy="2485016"/>
                    </a:xfrm>
                    <a:prstGeom prst="rect">
                      <a:avLst/>
                    </a:prstGeom>
                  </pic:spPr>
                </pic:pic>
              </a:graphicData>
            </a:graphic>
          </wp:inline>
        </w:drawing>
      </w:r>
    </w:p>
    <w:p w14:paraId="419B4223" w14:textId="77777777" w:rsidR="00F539FB" w:rsidRDefault="00F539FB">
      <w:pPr>
        <w:rPr>
          <w:i/>
          <w:color w:val="C00000"/>
        </w:rPr>
      </w:pPr>
    </w:p>
    <w:p w14:paraId="0A0B8EF6" w14:textId="585D11C1" w:rsidR="00C95145" w:rsidRPr="00C95145" w:rsidRDefault="00C95145" w:rsidP="00276FBA">
      <w:pPr>
        <w:pStyle w:val="ListParagraph"/>
        <w:numPr>
          <w:ilvl w:val="0"/>
          <w:numId w:val="32"/>
        </w:numPr>
        <w:rPr>
          <w:rFonts w:asciiTheme="majorHAnsi" w:hAnsiTheme="majorHAnsi"/>
          <w:color w:val="C00000"/>
        </w:rPr>
      </w:pPr>
      <w:r>
        <w:rPr>
          <w:color w:val="000000" w:themeColor="text1"/>
        </w:rPr>
        <w:t>An</w:t>
      </w:r>
      <w:r>
        <w:t xml:space="preserve"> ice cream cone is 10 c</w:t>
      </w:r>
      <w:r w:rsidR="00863DD0">
        <w:t>entimeters</w:t>
      </w:r>
      <w:r>
        <w:t xml:space="preserve"> deep and has a diameter of 8 c</w:t>
      </w:r>
      <w:r w:rsidR="00863DD0">
        <w:t>entimeters</w:t>
      </w:r>
      <w:r>
        <w:t xml:space="preserve">. </w:t>
      </w:r>
      <w:r w:rsidR="00863DD0">
        <w:t xml:space="preserve">A scoop of ice cream in the shape of a hemisphere is placed on top </w:t>
      </w:r>
      <w:proofErr w:type="gramStart"/>
      <w:r w:rsidR="00863DD0">
        <w:t>and also</w:t>
      </w:r>
      <w:proofErr w:type="gramEnd"/>
      <w:r w:rsidR="00863DD0">
        <w:t xml:space="preserve"> has a diameter of 8 centimeters.</w:t>
      </w:r>
      <w:r>
        <w:t xml:space="preserve"> If the ice cream melts into the cone, will it overflow?</w:t>
      </w:r>
    </w:p>
    <w:p w14:paraId="6ADA7C75" w14:textId="2FB46FEF" w:rsidR="009923BA" w:rsidRPr="00276FBA" w:rsidRDefault="00276FBA" w:rsidP="00276FBA">
      <w:pPr>
        <w:pStyle w:val="ListParagraph"/>
        <w:ind w:left="405"/>
      </w:pPr>
      <w:r>
        <w:rPr>
          <w:noProof/>
          <w:lang w:val="en-US"/>
        </w:rPr>
        <w:drawing>
          <wp:inline distT="0" distB="0" distL="0" distR="0" wp14:anchorId="4871A0D1" wp14:editId="3EC9FDF4">
            <wp:extent cx="2286319" cy="3105584"/>
            <wp:effectExtent l="0" t="0" r="0" b="6350"/>
            <wp:docPr id="2" name="Picture 2" descr="Composite figure shaped as an ice cream cone. The cone is 10 cm deep and has a diameter of 8 cm. The ice cream scoop in the shape of a hemisphere has a diameter of 8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G.13 Q4.PNG"/>
                    <pic:cNvPicPr/>
                  </pic:nvPicPr>
                  <pic:blipFill>
                    <a:blip r:embed="rId24">
                      <a:extLst>
                        <a:ext uri="{28A0092B-C50C-407E-A947-70E740481C1C}">
                          <a14:useLocalDpi xmlns:a14="http://schemas.microsoft.com/office/drawing/2010/main" val="0"/>
                        </a:ext>
                      </a:extLst>
                    </a:blip>
                    <a:stretch>
                      <a:fillRect/>
                    </a:stretch>
                  </pic:blipFill>
                  <pic:spPr>
                    <a:xfrm>
                      <a:off x="0" y="0"/>
                      <a:ext cx="2286319" cy="3105584"/>
                    </a:xfrm>
                    <a:prstGeom prst="rect">
                      <a:avLst/>
                    </a:prstGeom>
                  </pic:spPr>
                </pic:pic>
              </a:graphicData>
            </a:graphic>
          </wp:inline>
        </w:drawing>
      </w:r>
    </w:p>
    <w:p w14:paraId="1E54CF5D" w14:textId="77777777" w:rsidR="009923BA" w:rsidRDefault="009923BA"/>
    <w:p w14:paraId="023429DB" w14:textId="7B564066" w:rsidR="009923BA" w:rsidRDefault="009923BA"/>
    <w:p w14:paraId="36F17F71" w14:textId="69B2EB96" w:rsidR="00E966A2" w:rsidRDefault="00E966A2"/>
    <w:p w14:paraId="1004DC05" w14:textId="25796F54" w:rsidR="00E966A2" w:rsidRDefault="00E966A2"/>
    <w:p w14:paraId="3EB0B63E" w14:textId="1C4C425D" w:rsidR="00E966A2" w:rsidRDefault="00E966A2"/>
    <w:p w14:paraId="1452371A" w14:textId="5F470BF2" w:rsidR="00E05EEF" w:rsidRDefault="00E05EEF" w:rsidP="00253CB1">
      <w:pPr>
        <w:pBdr>
          <w:top w:val="nil"/>
          <w:left w:val="nil"/>
          <w:bottom w:val="nil"/>
          <w:right w:val="nil"/>
          <w:between w:val="nil"/>
        </w:pBdr>
        <w:spacing w:before="120" w:after="0" w:line="288" w:lineRule="auto"/>
      </w:pPr>
    </w:p>
    <w:p w14:paraId="43A22E83" w14:textId="77777777" w:rsidR="00253CB1" w:rsidRPr="00253CB1" w:rsidRDefault="00253CB1" w:rsidP="00253CB1">
      <w:pPr>
        <w:pBdr>
          <w:top w:val="nil"/>
          <w:left w:val="nil"/>
          <w:bottom w:val="nil"/>
          <w:right w:val="nil"/>
          <w:between w:val="nil"/>
        </w:pBdr>
        <w:spacing w:before="120" w:after="0" w:line="288" w:lineRule="auto"/>
        <w:rPr>
          <w:color w:val="000000"/>
        </w:rPr>
      </w:pPr>
    </w:p>
    <w:p w14:paraId="2A9B0076" w14:textId="0129252B" w:rsidR="008B77D6" w:rsidRDefault="00F53E12">
      <w:pPr>
        <w:pStyle w:val="Title"/>
      </w:pPr>
      <w:bookmarkStart w:id="3" w:name="3znysh7" w:colFirst="0" w:colLast="0"/>
      <w:bookmarkStart w:id="4" w:name="_1fob9te" w:colFirst="0" w:colLast="0"/>
      <w:bookmarkEnd w:id="3"/>
      <w:bookmarkEnd w:id="4"/>
      <w:r>
        <w:lastRenderedPageBreak/>
        <w:t>SOL G.</w:t>
      </w:r>
      <w:r w:rsidR="0006255C">
        <w:t>13</w:t>
      </w:r>
      <w:r>
        <w:t xml:space="preserve"> - Just in Time Quick Check Teacher Notes</w:t>
      </w:r>
    </w:p>
    <w:p w14:paraId="1E7BF818" w14:textId="3DCD9469" w:rsidR="00611B5B" w:rsidRDefault="00F53E12" w:rsidP="0057277B">
      <w:pPr>
        <w:spacing w:after="0"/>
        <w:jc w:val="center"/>
        <w:rPr>
          <w:b/>
          <w:color w:val="C00000"/>
        </w:rPr>
      </w:pPr>
      <w:r>
        <w:rPr>
          <w:b/>
          <w:color w:val="C00000"/>
        </w:rPr>
        <w:t>Common Errors/Misconceptions and their Possible Indications</w:t>
      </w:r>
    </w:p>
    <w:p w14:paraId="6FDCBE21" w14:textId="6F2D3368" w:rsidR="00E966A2" w:rsidRDefault="00E966A2" w:rsidP="00E966A2">
      <w:pPr>
        <w:spacing w:after="0"/>
        <w:rPr>
          <w:b/>
          <w:color w:val="C00000"/>
        </w:rPr>
      </w:pPr>
    </w:p>
    <w:p w14:paraId="33FD6C46" w14:textId="687C33B6" w:rsidR="00E60194" w:rsidRPr="00E60194" w:rsidRDefault="00E966A2" w:rsidP="00E60194">
      <w:pPr>
        <w:pStyle w:val="ListParagraph"/>
        <w:numPr>
          <w:ilvl w:val="0"/>
          <w:numId w:val="34"/>
        </w:numPr>
      </w:pPr>
      <w:r>
        <w:t>A fish tank</w:t>
      </w:r>
      <w:r w:rsidR="00E83E10">
        <w:t xml:space="preserve">, in the shape of a rectangular prism, </w:t>
      </w:r>
      <w:r>
        <w:t>measure</w:t>
      </w:r>
      <w:r w:rsidR="00E83E10">
        <w:t>s</w:t>
      </w:r>
      <w:r>
        <w:t xml:space="preserve"> </w:t>
      </w:r>
      <w:r w:rsidR="00851DE5">
        <w:t>6 feet by 5 feet by 1.3 feet.  About h</w:t>
      </w:r>
      <w:r>
        <w:t xml:space="preserve">ow many gallons of water </w:t>
      </w:r>
      <w:r w:rsidR="00E83E10">
        <w:t>will</w:t>
      </w:r>
      <w:r>
        <w:t xml:space="preserve"> it take to fill the tank three-</w:t>
      </w:r>
      <w:r w:rsidR="006B41D6">
        <w:t>fourths</w:t>
      </w:r>
      <w:r>
        <w:t xml:space="preserve"> full?  (A cubic foot is about 7.5 gallons</w:t>
      </w:r>
      <w:r w:rsidR="006B41D6">
        <w:t>.</w:t>
      </w:r>
      <w:r>
        <w:t>)</w:t>
      </w:r>
      <w:r w:rsidRPr="00E60194">
        <w:rPr>
          <w:i/>
          <w:color w:val="C00000"/>
        </w:rPr>
        <w:t xml:space="preserve"> </w:t>
      </w:r>
    </w:p>
    <w:p w14:paraId="2FED8A15" w14:textId="38BFF1B0" w:rsidR="006B41D6" w:rsidRDefault="00E60194" w:rsidP="006B41D6">
      <w:pPr>
        <w:pStyle w:val="CommentText"/>
        <w:rPr>
          <w:i/>
          <w:color w:val="C00000"/>
          <w:sz w:val="22"/>
          <w:szCs w:val="22"/>
        </w:rPr>
      </w:pPr>
      <w:r w:rsidRPr="006B41D6">
        <w:rPr>
          <w:i/>
          <w:color w:val="C00000"/>
          <w:sz w:val="22"/>
          <w:szCs w:val="22"/>
        </w:rPr>
        <w:t xml:space="preserve">A </w:t>
      </w:r>
      <w:r w:rsidR="00E966A2" w:rsidRPr="006B41D6">
        <w:rPr>
          <w:i/>
          <w:color w:val="C00000"/>
          <w:sz w:val="22"/>
          <w:szCs w:val="22"/>
        </w:rPr>
        <w:t xml:space="preserve">common misconception that </w:t>
      </w:r>
      <w:r w:rsidR="00E83E10" w:rsidRPr="006B41D6">
        <w:rPr>
          <w:i/>
          <w:color w:val="C00000"/>
          <w:sz w:val="22"/>
          <w:szCs w:val="22"/>
        </w:rPr>
        <w:t xml:space="preserve">some </w:t>
      </w:r>
      <w:r w:rsidR="00E966A2" w:rsidRPr="006B41D6">
        <w:rPr>
          <w:i/>
          <w:color w:val="C00000"/>
          <w:sz w:val="22"/>
          <w:szCs w:val="22"/>
        </w:rPr>
        <w:t xml:space="preserve">students may have </w:t>
      </w:r>
      <w:proofErr w:type="gramStart"/>
      <w:r w:rsidR="00E966A2" w:rsidRPr="006B41D6">
        <w:rPr>
          <w:i/>
          <w:color w:val="C00000"/>
          <w:sz w:val="22"/>
          <w:szCs w:val="22"/>
        </w:rPr>
        <w:t>is</w:t>
      </w:r>
      <w:proofErr w:type="gramEnd"/>
      <w:r w:rsidR="00E966A2" w:rsidRPr="006B41D6">
        <w:rPr>
          <w:i/>
          <w:color w:val="C00000"/>
          <w:sz w:val="22"/>
          <w:szCs w:val="22"/>
        </w:rPr>
        <w:t xml:space="preserve"> to calculate the volume of the rectangular fish tank, then multipl</w:t>
      </w:r>
      <w:r w:rsidR="00E83E10" w:rsidRPr="006B41D6">
        <w:rPr>
          <w:i/>
          <w:color w:val="C00000"/>
          <w:sz w:val="22"/>
          <w:szCs w:val="22"/>
        </w:rPr>
        <w:t>y</w:t>
      </w:r>
      <w:r w:rsidR="00E966A2" w:rsidRPr="006B41D6">
        <w:rPr>
          <w:i/>
          <w:color w:val="C00000"/>
          <w:sz w:val="22"/>
          <w:szCs w:val="22"/>
        </w:rPr>
        <w:t xml:space="preserve"> it by three-fourth</w:t>
      </w:r>
      <w:r w:rsidR="00851DE5">
        <w:rPr>
          <w:i/>
          <w:color w:val="C00000"/>
          <w:sz w:val="22"/>
          <w:szCs w:val="22"/>
        </w:rPr>
        <w:t>s</w:t>
      </w:r>
      <w:r w:rsidR="00E966A2" w:rsidRPr="006B41D6">
        <w:rPr>
          <w:i/>
          <w:color w:val="C00000"/>
          <w:sz w:val="22"/>
          <w:szCs w:val="22"/>
        </w:rPr>
        <w:t xml:space="preserve"> and </w:t>
      </w:r>
      <w:r w:rsidR="00E83E10" w:rsidRPr="006B41D6">
        <w:rPr>
          <w:i/>
          <w:color w:val="C00000"/>
          <w:sz w:val="22"/>
          <w:szCs w:val="22"/>
        </w:rPr>
        <w:t>give the result</w:t>
      </w:r>
      <w:r w:rsidR="00E966A2" w:rsidRPr="006B41D6">
        <w:rPr>
          <w:i/>
          <w:color w:val="C00000"/>
          <w:sz w:val="22"/>
          <w:szCs w:val="22"/>
        </w:rPr>
        <w:t xml:space="preserve"> as the </w:t>
      </w:r>
      <w:r w:rsidR="00E83E10" w:rsidRPr="006B41D6">
        <w:rPr>
          <w:i/>
          <w:color w:val="C00000"/>
          <w:sz w:val="22"/>
          <w:szCs w:val="22"/>
        </w:rPr>
        <w:t>solution</w:t>
      </w:r>
      <w:r w:rsidR="00E966A2" w:rsidRPr="006B41D6">
        <w:rPr>
          <w:i/>
          <w:color w:val="C00000"/>
          <w:sz w:val="22"/>
          <w:szCs w:val="22"/>
        </w:rPr>
        <w:t xml:space="preserve">. </w:t>
      </w:r>
      <w:r w:rsidR="006B41D6" w:rsidRPr="006B41D6">
        <w:rPr>
          <w:i/>
          <w:iCs/>
          <w:color w:val="C00000"/>
          <w:sz w:val="22"/>
          <w:szCs w:val="22"/>
        </w:rPr>
        <w:t xml:space="preserve">Students who calculate the volume correctly have demonstrated an understanding of how to find </w:t>
      </w:r>
      <w:proofErr w:type="gramStart"/>
      <w:r w:rsidR="006B41D6" w:rsidRPr="006B41D6">
        <w:rPr>
          <w:i/>
          <w:iCs/>
          <w:color w:val="C00000"/>
          <w:sz w:val="22"/>
          <w:szCs w:val="22"/>
        </w:rPr>
        <w:t>volume, but</w:t>
      </w:r>
      <w:proofErr w:type="gramEnd"/>
      <w:r w:rsidR="006B41D6" w:rsidRPr="006B41D6">
        <w:rPr>
          <w:i/>
          <w:iCs/>
          <w:color w:val="C00000"/>
          <w:sz w:val="22"/>
          <w:szCs w:val="22"/>
        </w:rPr>
        <w:t xml:space="preserve"> may not have considered the practical application of how many gallons are contained in a cubic foot. This may indicate that some students did not consider converting the number of cubic feet to an equivalent number of gallons of water. </w:t>
      </w:r>
      <w:r w:rsidR="00E966A2" w:rsidRPr="006B41D6">
        <w:rPr>
          <w:i/>
          <w:color w:val="C00000"/>
          <w:sz w:val="22"/>
          <w:szCs w:val="22"/>
        </w:rPr>
        <w:t xml:space="preserve">Some students may not realize how </w:t>
      </w:r>
      <w:r w:rsidR="00E83E10" w:rsidRPr="006B41D6">
        <w:rPr>
          <w:i/>
          <w:color w:val="C00000"/>
          <w:sz w:val="22"/>
          <w:szCs w:val="22"/>
        </w:rPr>
        <w:t>this information is</w:t>
      </w:r>
      <w:r w:rsidR="00E966A2" w:rsidRPr="006B41D6">
        <w:rPr>
          <w:i/>
          <w:color w:val="C00000"/>
          <w:sz w:val="22"/>
          <w:szCs w:val="22"/>
        </w:rPr>
        <w:t xml:space="preserve"> relevant </w:t>
      </w:r>
      <w:r w:rsidR="00E83E10" w:rsidRPr="006B41D6">
        <w:rPr>
          <w:i/>
          <w:color w:val="C00000"/>
          <w:sz w:val="22"/>
          <w:szCs w:val="22"/>
        </w:rPr>
        <w:t>to the context of the problem</w:t>
      </w:r>
      <w:r w:rsidR="00E966A2" w:rsidRPr="006B41D6">
        <w:rPr>
          <w:i/>
          <w:color w:val="C00000"/>
          <w:sz w:val="22"/>
          <w:szCs w:val="22"/>
        </w:rPr>
        <w:t xml:space="preserve">. </w:t>
      </w:r>
      <w:r w:rsidR="006B41D6" w:rsidRPr="006B41D6">
        <w:rPr>
          <w:i/>
          <w:color w:val="C00000"/>
          <w:sz w:val="22"/>
          <w:szCs w:val="22"/>
        </w:rPr>
        <w:t xml:space="preserve">Teachers should provide students with some familiar applications where part of the figure is to be filled (volume) or part of the figure is covered (surface area). </w:t>
      </w:r>
      <w:r w:rsidR="00E966A2" w:rsidRPr="006B41D6">
        <w:rPr>
          <w:i/>
          <w:color w:val="C00000"/>
          <w:sz w:val="22"/>
          <w:szCs w:val="22"/>
        </w:rPr>
        <w:t>Examples include the amount of paint in gallons that is needed to paint a room with dimension 11 feet by 12 feet</w:t>
      </w:r>
      <w:r w:rsidR="00E83E10" w:rsidRPr="006B41D6">
        <w:rPr>
          <w:i/>
          <w:color w:val="C00000"/>
          <w:sz w:val="22"/>
          <w:szCs w:val="22"/>
        </w:rPr>
        <w:t>;</w:t>
      </w:r>
      <w:r w:rsidR="00E966A2" w:rsidRPr="006B41D6">
        <w:rPr>
          <w:i/>
          <w:color w:val="C00000"/>
          <w:sz w:val="22"/>
          <w:szCs w:val="22"/>
        </w:rPr>
        <w:t xml:space="preserve"> </w:t>
      </w:r>
      <w:proofErr w:type="gramStart"/>
      <w:r w:rsidR="00E83E10" w:rsidRPr="006B41D6">
        <w:rPr>
          <w:i/>
          <w:color w:val="C00000"/>
          <w:sz w:val="22"/>
          <w:szCs w:val="22"/>
        </w:rPr>
        <w:t>or,</w:t>
      </w:r>
      <w:proofErr w:type="gramEnd"/>
      <w:r w:rsidR="00E83E10" w:rsidRPr="006B41D6">
        <w:rPr>
          <w:i/>
          <w:color w:val="C00000"/>
          <w:sz w:val="22"/>
          <w:szCs w:val="22"/>
        </w:rPr>
        <w:t xml:space="preserve"> </w:t>
      </w:r>
      <w:r w:rsidR="00E966A2" w:rsidRPr="006B41D6">
        <w:rPr>
          <w:i/>
          <w:color w:val="C00000"/>
          <w:sz w:val="22"/>
          <w:szCs w:val="22"/>
        </w:rPr>
        <w:t xml:space="preserve">the liters of water that is needed to fill up a cylindrical pool with a diameter of 8 feet and 3.5 feet in height. Additionally, teachers </w:t>
      </w:r>
      <w:r w:rsidR="00E83E10" w:rsidRPr="006B41D6">
        <w:rPr>
          <w:i/>
          <w:color w:val="C00000"/>
          <w:sz w:val="22"/>
          <w:szCs w:val="22"/>
        </w:rPr>
        <w:t>should emphasize</w:t>
      </w:r>
      <w:r w:rsidR="00E966A2" w:rsidRPr="006B41D6">
        <w:rPr>
          <w:i/>
          <w:color w:val="C00000"/>
          <w:sz w:val="22"/>
          <w:szCs w:val="22"/>
        </w:rPr>
        <w:t xml:space="preserve"> the use of correct units so that students will have to consider what exactly it is being calculated in each problem.</w:t>
      </w:r>
    </w:p>
    <w:p w14:paraId="1AC5F598" w14:textId="77777777" w:rsidR="00253CB1" w:rsidRPr="00253CB1" w:rsidRDefault="00253CB1" w:rsidP="006B41D6">
      <w:pPr>
        <w:pStyle w:val="CommentText"/>
        <w:rPr>
          <w:i/>
          <w:color w:val="C00000"/>
          <w:sz w:val="22"/>
          <w:szCs w:val="22"/>
        </w:rPr>
      </w:pPr>
    </w:p>
    <w:p w14:paraId="009BAF3B" w14:textId="5C970415" w:rsidR="00E966A2" w:rsidRDefault="00E966A2" w:rsidP="00E966A2">
      <w:pPr>
        <w:pStyle w:val="ListParagraph"/>
        <w:numPr>
          <w:ilvl w:val="0"/>
          <w:numId w:val="34"/>
        </w:numPr>
      </w:pPr>
      <w:r>
        <w:t xml:space="preserve">Find the </w:t>
      </w:r>
      <w:r w:rsidR="00E67E0B">
        <w:t>surface area</w:t>
      </w:r>
      <w:r>
        <w:t xml:space="preserve"> of the triangular prism.</w:t>
      </w:r>
    </w:p>
    <w:p w14:paraId="6F9E2998" w14:textId="77777777" w:rsidR="00E966A2" w:rsidRDefault="00E966A2" w:rsidP="00E966A2">
      <w:r>
        <w:rPr>
          <w:noProof/>
          <w:lang w:val="en-US"/>
        </w:rPr>
        <w:drawing>
          <wp:inline distT="0" distB="0" distL="0" distR="0" wp14:anchorId="45CEA04C" wp14:editId="34C8D12B">
            <wp:extent cx="2796988" cy="2197118"/>
            <wp:effectExtent l="0" t="0" r="3810" b="0"/>
            <wp:docPr id="3" name="Picture 3" descr="Triangular prism with dimensions 5 cm, 12 cm, and 18 cm giv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ap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799878" cy="2199388"/>
                    </a:xfrm>
                    <a:prstGeom prst="rect">
                      <a:avLst/>
                    </a:prstGeom>
                  </pic:spPr>
                </pic:pic>
              </a:graphicData>
            </a:graphic>
          </wp:inline>
        </w:drawing>
      </w:r>
    </w:p>
    <w:p w14:paraId="1482ED42" w14:textId="6F86A57E" w:rsidR="008F0A07" w:rsidRDefault="00E67E0B" w:rsidP="00F95B14">
      <w:pPr>
        <w:pStyle w:val="CommentText"/>
        <w:rPr>
          <w:i/>
          <w:color w:val="C00000"/>
          <w:sz w:val="22"/>
          <w:szCs w:val="22"/>
        </w:rPr>
      </w:pPr>
      <w:r w:rsidRPr="00F95B14">
        <w:rPr>
          <w:i/>
          <w:iCs/>
          <w:color w:val="C00000"/>
          <w:sz w:val="22"/>
          <w:szCs w:val="22"/>
        </w:rPr>
        <w:t xml:space="preserve">A common error that some students may make is using the wrong number for the third side of the triangle because they do not know how to calculate it, or they fail to include </w:t>
      </w:r>
      <w:proofErr w:type="gramStart"/>
      <w:r w:rsidRPr="00F95B14">
        <w:rPr>
          <w:i/>
          <w:iCs/>
          <w:color w:val="C00000"/>
          <w:sz w:val="22"/>
          <w:szCs w:val="22"/>
        </w:rPr>
        <w:t>all of</w:t>
      </w:r>
      <w:proofErr w:type="gramEnd"/>
      <w:r w:rsidRPr="00F95B14">
        <w:rPr>
          <w:i/>
          <w:iCs/>
          <w:color w:val="C00000"/>
          <w:sz w:val="22"/>
          <w:szCs w:val="22"/>
        </w:rPr>
        <w:t xml:space="preserve"> the sides of the figure. Another common error that some students may make</w:t>
      </w:r>
      <w:r w:rsidR="00F95B14" w:rsidRPr="00F95B14">
        <w:rPr>
          <w:i/>
          <w:iCs/>
          <w:color w:val="C00000"/>
          <w:sz w:val="22"/>
          <w:szCs w:val="22"/>
        </w:rPr>
        <w:t xml:space="preserve"> is thinking that the two sides are 12 x 18 or forgetting to include both triangles when calculating the surface area. </w:t>
      </w:r>
      <w:r w:rsidR="00A143A5" w:rsidRPr="00F95B14">
        <w:rPr>
          <w:i/>
          <w:color w:val="C00000"/>
          <w:sz w:val="22"/>
          <w:szCs w:val="22"/>
        </w:rPr>
        <w:t xml:space="preserve">Due to the orientation of the figure, some students may determine that the height of the triangular prism is 5 cm. </w:t>
      </w:r>
      <w:r w:rsidR="00E966A2" w:rsidRPr="00F95B14">
        <w:rPr>
          <w:i/>
          <w:color w:val="C00000"/>
          <w:sz w:val="22"/>
          <w:szCs w:val="22"/>
        </w:rPr>
        <w:t xml:space="preserve">This may indicate that </w:t>
      </w:r>
      <w:r w:rsidR="00E60194" w:rsidRPr="00F95B14">
        <w:rPr>
          <w:i/>
          <w:color w:val="C00000"/>
          <w:sz w:val="22"/>
          <w:szCs w:val="22"/>
        </w:rPr>
        <w:t xml:space="preserve">some </w:t>
      </w:r>
      <w:r w:rsidR="00E966A2" w:rsidRPr="00F95B14">
        <w:rPr>
          <w:i/>
          <w:color w:val="C00000"/>
          <w:sz w:val="22"/>
          <w:szCs w:val="22"/>
        </w:rPr>
        <w:t>students do not realize</w:t>
      </w:r>
      <w:r w:rsidR="00E60194" w:rsidRPr="00F95B14">
        <w:rPr>
          <w:i/>
          <w:color w:val="C00000"/>
          <w:sz w:val="22"/>
          <w:szCs w:val="22"/>
        </w:rPr>
        <w:t xml:space="preserve"> that the bases of a prism are its </w:t>
      </w:r>
      <w:r w:rsidR="00E966A2" w:rsidRPr="00F95B14">
        <w:rPr>
          <w:i/>
          <w:color w:val="C00000"/>
          <w:sz w:val="22"/>
          <w:szCs w:val="22"/>
        </w:rPr>
        <w:t xml:space="preserve">two parallel congruent </w:t>
      </w:r>
      <w:proofErr w:type="gramStart"/>
      <w:r w:rsidR="00E966A2" w:rsidRPr="00F95B14">
        <w:rPr>
          <w:i/>
          <w:color w:val="C00000"/>
          <w:sz w:val="22"/>
          <w:szCs w:val="22"/>
        </w:rPr>
        <w:t>polygons</w:t>
      </w:r>
      <w:proofErr w:type="gramEnd"/>
      <w:r w:rsidR="00E60194" w:rsidRPr="00F95B14">
        <w:rPr>
          <w:i/>
          <w:color w:val="C00000"/>
          <w:sz w:val="22"/>
          <w:szCs w:val="22"/>
        </w:rPr>
        <w:t xml:space="preserve"> </w:t>
      </w:r>
      <w:r w:rsidR="00A143A5" w:rsidRPr="00F95B14">
        <w:rPr>
          <w:i/>
          <w:color w:val="C00000"/>
          <w:sz w:val="22"/>
          <w:szCs w:val="22"/>
        </w:rPr>
        <w:t>and that the height is the distance between the two bases</w:t>
      </w:r>
      <w:r w:rsidR="00E60194" w:rsidRPr="00F95B14">
        <w:rPr>
          <w:i/>
          <w:color w:val="C00000"/>
          <w:sz w:val="22"/>
          <w:szCs w:val="22"/>
        </w:rPr>
        <w:t xml:space="preserve">. </w:t>
      </w:r>
      <w:r w:rsidR="00E966A2" w:rsidRPr="00F95B14">
        <w:rPr>
          <w:i/>
          <w:color w:val="C00000"/>
          <w:sz w:val="22"/>
          <w:szCs w:val="22"/>
        </w:rPr>
        <w:t>Teachers are encouraged to explore the concept of cross sections with students. In each prism (right or oblique), the cross sections parallel to the bases will be congruent to the bases. Therefore, students can check with the parallel cross sections once they have identified the bases of a prism.</w:t>
      </w:r>
      <w:r w:rsidR="00E60194" w:rsidRPr="00F95B14">
        <w:rPr>
          <w:i/>
          <w:color w:val="C00000"/>
          <w:sz w:val="22"/>
          <w:szCs w:val="22"/>
        </w:rPr>
        <w:t xml:space="preserve"> </w:t>
      </w:r>
      <w:r w:rsidR="00A143A5" w:rsidRPr="00F95B14">
        <w:rPr>
          <w:i/>
          <w:color w:val="C00000"/>
          <w:sz w:val="22"/>
          <w:szCs w:val="22"/>
        </w:rPr>
        <w:t>T</w:t>
      </w:r>
      <w:r w:rsidR="00E60194" w:rsidRPr="00F95B14">
        <w:rPr>
          <w:i/>
          <w:color w:val="C00000"/>
          <w:sz w:val="22"/>
          <w:szCs w:val="22"/>
        </w:rPr>
        <w:t xml:space="preserve">eachers are </w:t>
      </w:r>
      <w:r w:rsidR="00A143A5" w:rsidRPr="00F95B14">
        <w:rPr>
          <w:i/>
          <w:color w:val="C00000"/>
          <w:sz w:val="22"/>
          <w:szCs w:val="22"/>
        </w:rPr>
        <w:t xml:space="preserve">also </w:t>
      </w:r>
      <w:r w:rsidR="00E60194" w:rsidRPr="00F95B14">
        <w:rPr>
          <w:i/>
          <w:color w:val="C00000"/>
          <w:sz w:val="22"/>
          <w:szCs w:val="22"/>
        </w:rPr>
        <w:t>encouraged to use relational solids</w:t>
      </w:r>
      <w:r w:rsidR="00A143A5" w:rsidRPr="00F95B14">
        <w:rPr>
          <w:i/>
          <w:color w:val="C00000"/>
          <w:sz w:val="22"/>
          <w:szCs w:val="22"/>
        </w:rPr>
        <w:t xml:space="preserve"> </w:t>
      </w:r>
      <w:r w:rsidR="00E60194" w:rsidRPr="00F95B14">
        <w:rPr>
          <w:i/>
          <w:color w:val="C00000"/>
          <w:sz w:val="22"/>
          <w:szCs w:val="22"/>
        </w:rPr>
        <w:t xml:space="preserve">to help students identify each component of the triangular prism to include its bases, faces, </w:t>
      </w:r>
      <w:r w:rsidR="00A143A5" w:rsidRPr="00F95B14">
        <w:rPr>
          <w:i/>
          <w:color w:val="C00000"/>
          <w:sz w:val="22"/>
          <w:szCs w:val="22"/>
        </w:rPr>
        <w:t xml:space="preserve">and </w:t>
      </w:r>
      <w:r w:rsidR="00E60194" w:rsidRPr="00F95B14">
        <w:rPr>
          <w:i/>
          <w:color w:val="C00000"/>
          <w:sz w:val="22"/>
          <w:szCs w:val="22"/>
        </w:rPr>
        <w:t>edges</w:t>
      </w:r>
      <w:r w:rsidR="00A143A5" w:rsidRPr="00F95B14">
        <w:rPr>
          <w:i/>
          <w:color w:val="C00000"/>
          <w:sz w:val="22"/>
          <w:szCs w:val="22"/>
        </w:rPr>
        <w:t>.</w:t>
      </w:r>
      <w:r w:rsidR="00E60194" w:rsidRPr="00F95B14">
        <w:rPr>
          <w:i/>
          <w:color w:val="C00000"/>
          <w:sz w:val="22"/>
          <w:szCs w:val="22"/>
        </w:rPr>
        <w:t xml:space="preserve"> </w:t>
      </w:r>
    </w:p>
    <w:p w14:paraId="1B87D36E" w14:textId="77777777" w:rsidR="00253CB1" w:rsidRPr="00253CB1" w:rsidRDefault="00253CB1" w:rsidP="00F95B14">
      <w:pPr>
        <w:pStyle w:val="CommentText"/>
        <w:rPr>
          <w:i/>
          <w:color w:val="C00000"/>
          <w:sz w:val="22"/>
          <w:szCs w:val="22"/>
        </w:rPr>
      </w:pPr>
    </w:p>
    <w:p w14:paraId="0ECF60F6" w14:textId="4BE25AB7" w:rsidR="00E966A2" w:rsidRPr="008F0A07" w:rsidRDefault="00E966A2" w:rsidP="008F0A07">
      <w:pPr>
        <w:pStyle w:val="ListParagraph"/>
        <w:numPr>
          <w:ilvl w:val="0"/>
          <w:numId w:val="34"/>
        </w:numPr>
        <w:rPr>
          <w:rFonts w:asciiTheme="majorHAnsi" w:hAnsiTheme="majorHAnsi"/>
          <w:b/>
        </w:rPr>
      </w:pPr>
      <w:r w:rsidRPr="00F95B14">
        <w:rPr>
          <w:rFonts w:asciiTheme="majorHAnsi" w:hAnsiTheme="majorHAnsi" w:cs="Tahoma"/>
          <w:bCs/>
          <w:color w:val="000000"/>
        </w:rPr>
        <w:t>A te</w:t>
      </w:r>
      <w:r w:rsidR="00A143A5" w:rsidRPr="00F95B14">
        <w:rPr>
          <w:rFonts w:asciiTheme="majorHAnsi" w:hAnsiTheme="majorHAnsi" w:cs="Tahoma"/>
          <w:bCs/>
          <w:color w:val="000000"/>
        </w:rPr>
        <w:t>nt</w:t>
      </w:r>
      <w:r w:rsidRPr="00F95B14">
        <w:rPr>
          <w:rFonts w:asciiTheme="majorHAnsi" w:hAnsiTheme="majorHAnsi" w:cs="Tahoma"/>
          <w:bCs/>
          <w:color w:val="000000"/>
        </w:rPr>
        <w:t xml:space="preserve"> </w:t>
      </w:r>
      <w:r w:rsidR="00F95B14" w:rsidRPr="00F95B14">
        <w:rPr>
          <w:rFonts w:asciiTheme="majorHAnsi" w:hAnsiTheme="majorHAnsi" w:cs="Tahoma"/>
          <w:bCs/>
          <w:color w:val="000000"/>
        </w:rPr>
        <w:t xml:space="preserve">is being designed in the shape of a cone with a slant height of 18.5 feet and a diameter of 20 feet. Approximately how much material is needed to cover the lateral area of the tent without any overlap? Round your answer to the nearest tenth. </w:t>
      </w:r>
    </w:p>
    <w:p w14:paraId="78D7CE6F" w14:textId="1E1C03E4" w:rsidR="008A02DD" w:rsidRDefault="00E966A2" w:rsidP="00F95B14">
      <w:pPr>
        <w:ind w:left="45"/>
        <w:rPr>
          <w:rFonts w:asciiTheme="majorHAnsi" w:hAnsiTheme="majorHAnsi"/>
          <w:i/>
          <w:color w:val="C00000"/>
        </w:rPr>
      </w:pPr>
      <w:r>
        <w:rPr>
          <w:rFonts w:asciiTheme="majorHAnsi" w:hAnsiTheme="majorHAnsi"/>
          <w:i/>
          <w:color w:val="C00000"/>
        </w:rPr>
        <w:t xml:space="preserve">A common error that students may make is to </w:t>
      </w:r>
      <w:r w:rsidRPr="00F52552">
        <w:rPr>
          <w:rFonts w:asciiTheme="majorHAnsi" w:hAnsiTheme="majorHAnsi"/>
          <w:i/>
          <w:color w:val="C00000"/>
        </w:rPr>
        <w:t xml:space="preserve">calculate the surface area of the cone instead of the </w:t>
      </w:r>
      <w:r>
        <w:rPr>
          <w:rFonts w:asciiTheme="majorHAnsi" w:hAnsiTheme="majorHAnsi"/>
          <w:i/>
          <w:color w:val="C00000"/>
        </w:rPr>
        <w:t xml:space="preserve">lateral area. This may indicate that students do not differentiate surface area from lateral area, or vice versa. Teachers should highlight the </w:t>
      </w:r>
      <w:r>
        <w:rPr>
          <w:rFonts w:asciiTheme="majorHAnsi" w:hAnsiTheme="majorHAnsi"/>
          <w:i/>
          <w:color w:val="C00000"/>
        </w:rPr>
        <w:lastRenderedPageBreak/>
        <w:t>differences between surface area and lateral area when introducing these formulas of various three-dimensional figures.  Teachers may consider having students to come up with examples to illustrate the differences, such as painting the walls of a room is an example of lateral area, since the floor and the ceiling are not included.</w:t>
      </w:r>
    </w:p>
    <w:p w14:paraId="33CE0065" w14:textId="77777777" w:rsidR="00253CB1" w:rsidRDefault="00253CB1" w:rsidP="00F95B14">
      <w:pPr>
        <w:ind w:left="45"/>
        <w:rPr>
          <w:rFonts w:asciiTheme="majorHAnsi" w:hAnsiTheme="majorHAnsi"/>
          <w:i/>
          <w:color w:val="C00000"/>
        </w:rPr>
      </w:pPr>
    </w:p>
    <w:p w14:paraId="318328AD" w14:textId="26ECE335" w:rsidR="00E966A2" w:rsidRDefault="00E966A2" w:rsidP="00E966A2">
      <w:pPr>
        <w:pStyle w:val="ListParagraph"/>
        <w:numPr>
          <w:ilvl w:val="0"/>
          <w:numId w:val="34"/>
        </w:numPr>
      </w:pPr>
      <w:r>
        <w:t xml:space="preserve">Aimee purchased a bottle of perfume that is in the shape of a square pyramid. The bottle has a height of 3.5 inches and base edges 2 inches long. </w:t>
      </w:r>
      <w:r w:rsidR="00F95B14">
        <w:t xml:space="preserve">What is the volume of the perfume bottle? </w:t>
      </w:r>
    </w:p>
    <w:p w14:paraId="73DB0324" w14:textId="4C435FC0" w:rsidR="00E966A2" w:rsidRDefault="00E966A2" w:rsidP="00586BEA">
      <w:pPr>
        <w:ind w:left="45"/>
        <w:rPr>
          <w:i/>
          <w:color w:val="C00000"/>
        </w:rPr>
      </w:pPr>
      <w:r>
        <w:rPr>
          <w:i/>
          <w:color w:val="C00000"/>
        </w:rPr>
        <w:t xml:space="preserve">A common error that students may make is to use the length of the base edges (2 inches) and substitute </w:t>
      </w:r>
      <w:r w:rsidR="00F95B14">
        <w:rPr>
          <w:i/>
          <w:color w:val="C00000"/>
        </w:rPr>
        <w:t>it for</w:t>
      </w:r>
      <w:r>
        <w:rPr>
          <w:i/>
          <w:color w:val="C00000"/>
        </w:rPr>
        <w:t xml:space="preserve"> B in the </w:t>
      </w:r>
      <w:r w:rsidR="00C40797">
        <w:rPr>
          <w:i/>
          <w:color w:val="C00000"/>
        </w:rPr>
        <w:t>p</w:t>
      </w:r>
      <w:r>
        <w:rPr>
          <w:i/>
          <w:color w:val="C00000"/>
        </w:rPr>
        <w:t xml:space="preserve">yramid formula, </w:t>
      </w:r>
      <m:oMath>
        <m:r>
          <w:rPr>
            <w:rFonts w:ascii="Cambria Math" w:hAnsi="Cambria Math"/>
            <w:color w:val="C00000"/>
          </w:rPr>
          <m:t>V=</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r>
          <w:rPr>
            <w:rFonts w:ascii="Cambria Math" w:hAnsi="Cambria Math"/>
            <w:color w:val="C00000"/>
          </w:rPr>
          <m:t>Bh</m:t>
        </m:r>
      </m:oMath>
      <w:r w:rsidR="00F95B14">
        <w:rPr>
          <w:i/>
          <w:color w:val="C00000"/>
        </w:rPr>
        <w:t xml:space="preserve">. </w:t>
      </w:r>
      <w:r>
        <w:rPr>
          <w:i/>
          <w:color w:val="C00000"/>
        </w:rPr>
        <w:t>This may indicate that students</w:t>
      </w:r>
      <w:r w:rsidR="00F95B14">
        <w:rPr>
          <w:i/>
          <w:color w:val="C00000"/>
        </w:rPr>
        <w:t>, rather than using the area of the base (4 square inches),</w:t>
      </w:r>
      <w:r>
        <w:rPr>
          <w:i/>
          <w:color w:val="C00000"/>
        </w:rPr>
        <w:t xml:space="preserve"> do not understand that </w:t>
      </w:r>
      <w:r w:rsidR="00586BEA">
        <w:rPr>
          <w:i/>
          <w:color w:val="C00000"/>
        </w:rPr>
        <w:t>B represents the area of the base</w:t>
      </w:r>
      <w:r>
        <w:rPr>
          <w:i/>
          <w:color w:val="C00000"/>
        </w:rPr>
        <w:t xml:space="preserve">. Teachers should emphasize the difference between b, the linear measurement of the side length of the polygon, and B, the area of the two-dimensional polygons that is the base of the prism or pyramid. Teachers should also encourage students to reference back </w:t>
      </w:r>
      <w:r w:rsidRPr="00C40797">
        <w:rPr>
          <w:i/>
          <w:color w:val="C00000"/>
        </w:rPr>
        <w:t xml:space="preserve">to the </w:t>
      </w:r>
      <w:hyperlink r:id="rId25" w:history="1">
        <w:r w:rsidR="00C40797" w:rsidRPr="00C40797">
          <w:rPr>
            <w:rStyle w:val="Hyperlink"/>
            <w:i/>
            <w:color w:val="0070C0"/>
          </w:rPr>
          <w:t>EOC Geometry Formula Sheet</w:t>
        </w:r>
      </w:hyperlink>
      <w:r w:rsidR="0077573E">
        <w:rPr>
          <w:i/>
          <w:color w:val="C00000"/>
        </w:rPr>
        <w:t xml:space="preserve"> for clarification</w:t>
      </w:r>
      <w:r>
        <w:rPr>
          <w:i/>
          <w:color w:val="C00000"/>
        </w:rPr>
        <w:t xml:space="preserve"> </w:t>
      </w:r>
      <w:r w:rsidR="00C40797">
        <w:rPr>
          <w:i/>
          <w:color w:val="C00000"/>
        </w:rPr>
        <w:t xml:space="preserve">as </w:t>
      </w:r>
      <w:r>
        <w:rPr>
          <w:i/>
          <w:color w:val="C00000"/>
        </w:rPr>
        <w:t xml:space="preserve">B is listed as the “Area of Base” under the Abbreviation section. </w:t>
      </w:r>
    </w:p>
    <w:p w14:paraId="5C8BF4EF" w14:textId="77777777" w:rsidR="00253CB1" w:rsidRPr="00A17BC7" w:rsidRDefault="00253CB1" w:rsidP="00586BEA">
      <w:pPr>
        <w:ind w:left="45"/>
        <w:rPr>
          <w:i/>
          <w:color w:val="C00000"/>
        </w:rPr>
      </w:pPr>
    </w:p>
    <w:p w14:paraId="34148233" w14:textId="278815FD" w:rsidR="00E966A2" w:rsidRPr="000C1FAE" w:rsidRDefault="00E966A2" w:rsidP="00E966A2">
      <w:pPr>
        <w:pStyle w:val="ListParagraph"/>
        <w:numPr>
          <w:ilvl w:val="0"/>
          <w:numId w:val="34"/>
        </w:numPr>
        <w:rPr>
          <w:rFonts w:asciiTheme="majorHAnsi" w:hAnsiTheme="majorHAnsi"/>
          <w:color w:val="C00000"/>
        </w:rPr>
      </w:pPr>
      <w:r w:rsidRPr="000C1FAE">
        <w:t xml:space="preserve">The figure below shows a </w:t>
      </w:r>
      <w:r>
        <w:t xml:space="preserve">cone </w:t>
      </w:r>
      <w:r w:rsidRPr="000C1FAE">
        <w:t xml:space="preserve">placed </w:t>
      </w:r>
      <w:r>
        <w:t>on top of a cylinder</w:t>
      </w:r>
      <w:r w:rsidRPr="000C1FAE">
        <w:t>.</w:t>
      </w:r>
      <w:r>
        <w:t xml:space="preserve"> Find the surface area of the composite figure.</w:t>
      </w:r>
    </w:p>
    <w:p w14:paraId="11D3BDC4" w14:textId="77777777" w:rsidR="00E966A2" w:rsidRDefault="00E966A2" w:rsidP="00E966A2">
      <w:r>
        <w:rPr>
          <w:noProof/>
          <w:lang w:val="en-US"/>
        </w:rPr>
        <w:drawing>
          <wp:inline distT="0" distB="0" distL="0" distR="0" wp14:anchorId="556EAFE6" wp14:editId="15F9B0E1">
            <wp:extent cx="2606542" cy="2485016"/>
            <wp:effectExtent l="0" t="0" r="0" b="4445"/>
            <wp:docPr id="4" name="Picture 4" descr="Cone placed on top of a cylinder. The cone has a radius of 4 inches and a slant height of 5 inches. The cylinder has a radius of 4 inches and a height of 17 in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ame, spo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606542" cy="2485016"/>
                    </a:xfrm>
                    <a:prstGeom prst="rect">
                      <a:avLst/>
                    </a:prstGeom>
                  </pic:spPr>
                </pic:pic>
              </a:graphicData>
            </a:graphic>
          </wp:inline>
        </w:drawing>
      </w:r>
    </w:p>
    <w:p w14:paraId="0323B683" w14:textId="4BD4EDAD" w:rsidR="00E966A2" w:rsidRDefault="00E966A2" w:rsidP="00E966A2">
      <w:pPr>
        <w:rPr>
          <w:i/>
          <w:color w:val="C00000"/>
        </w:rPr>
      </w:pPr>
      <w:r w:rsidRPr="00A13B53">
        <w:rPr>
          <w:i/>
          <w:color w:val="C00000"/>
        </w:rPr>
        <w:t xml:space="preserve">A common error that students may </w:t>
      </w:r>
      <w:r>
        <w:rPr>
          <w:i/>
          <w:color w:val="C00000"/>
        </w:rPr>
        <w:t>make</w:t>
      </w:r>
      <w:r w:rsidRPr="00A13B53">
        <w:rPr>
          <w:i/>
          <w:color w:val="C00000"/>
        </w:rPr>
        <w:t xml:space="preserve"> is to </w:t>
      </w:r>
      <w:r>
        <w:rPr>
          <w:i/>
          <w:color w:val="C00000"/>
        </w:rPr>
        <w:t>calculate the surface area of the composite figure by finding the sum of the surface areas of the cone and the cylinder</w:t>
      </w:r>
      <w:r w:rsidRPr="00A13B53">
        <w:rPr>
          <w:i/>
          <w:color w:val="C00000"/>
        </w:rPr>
        <w:t xml:space="preserve">. </w:t>
      </w:r>
      <w:r w:rsidR="00586BEA">
        <w:rPr>
          <w:i/>
          <w:color w:val="C00000"/>
        </w:rPr>
        <w:t xml:space="preserve">This may indicate that the student has overlooked that the top of the cylinder and the bottom of the cone is not included in finding the surface area of the composite figure. Teachers should consider using solid shapes so that students can create composite figures and model how to cover the outside surface. Teachers are encouraged to incorporate using solid shapes to investigate the difference in finding the surface area of each distinct shape and the surface area of the composite figure. </w:t>
      </w:r>
    </w:p>
    <w:p w14:paraId="6249D409" w14:textId="684BC657" w:rsidR="00E966A2" w:rsidRDefault="00E966A2" w:rsidP="00E966A2">
      <w:pPr>
        <w:rPr>
          <w:iCs/>
          <w:color w:val="C00000"/>
        </w:rPr>
      </w:pPr>
      <w:r>
        <w:rPr>
          <w:iCs/>
          <w:color w:val="C00000"/>
        </w:rPr>
        <w:br/>
      </w:r>
    </w:p>
    <w:p w14:paraId="3E04EAEC" w14:textId="5DB5281D" w:rsidR="00E966A2" w:rsidRDefault="00E966A2" w:rsidP="00E966A2">
      <w:pPr>
        <w:rPr>
          <w:iCs/>
          <w:color w:val="C00000"/>
        </w:rPr>
      </w:pPr>
    </w:p>
    <w:p w14:paraId="09D0CC36" w14:textId="2A36E7C5" w:rsidR="00E966A2" w:rsidRDefault="00E966A2" w:rsidP="00E966A2">
      <w:pPr>
        <w:rPr>
          <w:iCs/>
          <w:color w:val="C00000"/>
        </w:rPr>
      </w:pPr>
    </w:p>
    <w:p w14:paraId="7FB602CE" w14:textId="376B7F38" w:rsidR="00E25441" w:rsidRDefault="00E25441" w:rsidP="00E25441"/>
    <w:p w14:paraId="2A767966" w14:textId="77777777" w:rsidR="00253CB1" w:rsidRPr="00E25441" w:rsidRDefault="00253CB1" w:rsidP="00E25441"/>
    <w:p w14:paraId="45584F00" w14:textId="7FD8BC62" w:rsidR="00E966A2" w:rsidRPr="00C95145" w:rsidRDefault="00E966A2" w:rsidP="00E966A2">
      <w:pPr>
        <w:pStyle w:val="ListParagraph"/>
        <w:numPr>
          <w:ilvl w:val="0"/>
          <w:numId w:val="34"/>
        </w:numPr>
        <w:rPr>
          <w:rFonts w:asciiTheme="majorHAnsi" w:hAnsiTheme="majorHAnsi"/>
          <w:color w:val="C00000"/>
        </w:rPr>
      </w:pPr>
      <w:r>
        <w:rPr>
          <w:color w:val="000000" w:themeColor="text1"/>
        </w:rPr>
        <w:lastRenderedPageBreak/>
        <w:t>An</w:t>
      </w:r>
      <w:r>
        <w:t xml:space="preserve"> </w:t>
      </w:r>
      <w:r w:rsidR="00E77ECC">
        <w:t xml:space="preserve">ice cream cone is 10 centimeters deep and has a diameter of 8 centimeters. A scoop of ice cream in the shape of a hemisphere is placed on top </w:t>
      </w:r>
      <w:proofErr w:type="gramStart"/>
      <w:r w:rsidR="00E77ECC">
        <w:t>and also</w:t>
      </w:r>
      <w:proofErr w:type="gramEnd"/>
      <w:r w:rsidR="00E77ECC">
        <w:t xml:space="preserve"> has a diameter of 8 centimeters. If the ice cream melts into the cone, will it overflow</w:t>
      </w:r>
      <w:r w:rsidR="00851DE5">
        <w:t>?</w:t>
      </w:r>
    </w:p>
    <w:p w14:paraId="67DB9993" w14:textId="77777777" w:rsidR="00E966A2" w:rsidRPr="00276FBA" w:rsidRDefault="00E966A2" w:rsidP="00E966A2">
      <w:pPr>
        <w:pStyle w:val="ListParagraph"/>
        <w:ind w:left="405"/>
      </w:pPr>
      <w:r>
        <w:rPr>
          <w:noProof/>
          <w:lang w:val="en-US"/>
        </w:rPr>
        <w:drawing>
          <wp:inline distT="0" distB="0" distL="0" distR="0" wp14:anchorId="5FBFCD97" wp14:editId="0168E4C6">
            <wp:extent cx="2286319" cy="3105584"/>
            <wp:effectExtent l="0" t="0" r="0" b="6350"/>
            <wp:docPr id="5" name="Picture 5" descr="Composite figure shaped as an ice cream cone. The cone is 10 cm deep and has a diameter of 8 cm. The ice cream scoop in the shape of a hemisphere has a diameter of 8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286319" cy="3105584"/>
                    </a:xfrm>
                    <a:prstGeom prst="rect">
                      <a:avLst/>
                    </a:prstGeom>
                  </pic:spPr>
                </pic:pic>
              </a:graphicData>
            </a:graphic>
          </wp:inline>
        </w:drawing>
      </w:r>
    </w:p>
    <w:p w14:paraId="6E9F8FCA" w14:textId="554F949F" w:rsidR="00E966A2" w:rsidRPr="008521AC" w:rsidRDefault="00E966A2" w:rsidP="00E966A2">
      <w:pPr>
        <w:rPr>
          <w:i/>
          <w:color w:val="C00000"/>
        </w:rPr>
      </w:pPr>
      <w:r>
        <w:rPr>
          <w:i/>
          <w:color w:val="C00000"/>
        </w:rPr>
        <w:t xml:space="preserve">A common error that students may make is to use the volume formula of sphere to calculate the volume of the ice cream scoop, then compare directly to the volume of the cone. This may indicate that students did not </w:t>
      </w:r>
      <w:r w:rsidR="00E25441">
        <w:rPr>
          <w:i/>
          <w:color w:val="C00000"/>
        </w:rPr>
        <w:t>observe</w:t>
      </w:r>
      <w:r w:rsidR="0077573E">
        <w:rPr>
          <w:i/>
          <w:color w:val="C00000"/>
        </w:rPr>
        <w:t xml:space="preserve"> the</w:t>
      </w:r>
      <w:r w:rsidR="00E25441">
        <w:rPr>
          <w:i/>
          <w:color w:val="C00000"/>
        </w:rPr>
        <w:t xml:space="preserve"> </w:t>
      </w:r>
      <w:r w:rsidR="0077573E">
        <w:rPr>
          <w:i/>
          <w:color w:val="C00000"/>
        </w:rPr>
        <w:t>shape of the ice cream scoop</w:t>
      </w:r>
      <w:r>
        <w:rPr>
          <w:i/>
          <w:color w:val="C00000"/>
        </w:rPr>
        <w:t>. Teachers are encouraged to explore the relationships between the surface area and volume formulas of many three-dimensional shapes. For example, it is a good exercise for students to take the formula for the volume of cylinder and derive the formula for the volume of a sphere.</w:t>
      </w:r>
    </w:p>
    <w:p w14:paraId="341A20E2" w14:textId="77777777" w:rsidR="00E966A2" w:rsidRDefault="00E966A2" w:rsidP="00E966A2">
      <w:pPr>
        <w:spacing w:after="0"/>
        <w:rPr>
          <w:b/>
          <w:color w:val="C00000"/>
        </w:rPr>
      </w:pPr>
    </w:p>
    <w:p w14:paraId="2772D4B1" w14:textId="77777777" w:rsidR="00E966A2" w:rsidRDefault="00E966A2" w:rsidP="0057277B">
      <w:pPr>
        <w:spacing w:after="0"/>
        <w:jc w:val="center"/>
        <w:rPr>
          <w:b/>
          <w:color w:val="C00000"/>
        </w:rPr>
      </w:pPr>
    </w:p>
    <w:sectPr w:rsidR="00E966A2">
      <w:footerReference w:type="default" r:id="rId26"/>
      <w:footerReference w:type="first" r:id="rId27"/>
      <w:pgSz w:w="12240" w:h="15840"/>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B472" w14:textId="77777777" w:rsidR="005B4454" w:rsidRDefault="005B4454">
      <w:pPr>
        <w:spacing w:after="0" w:line="240" w:lineRule="auto"/>
      </w:pPr>
      <w:r>
        <w:separator/>
      </w:r>
    </w:p>
  </w:endnote>
  <w:endnote w:type="continuationSeparator" w:id="0">
    <w:p w14:paraId="2BD9EF3F" w14:textId="77777777" w:rsidR="005B4454" w:rsidRDefault="005B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AE37" w14:textId="77777777" w:rsidR="00F53E12" w:rsidRDefault="00F53E12" w:rsidP="00E25441">
    <w:pPr>
      <w:pBdr>
        <w:top w:val="nil"/>
        <w:left w:val="nil"/>
        <w:bottom w:val="nil"/>
        <w:right w:val="nil"/>
        <w:between w:val="nil"/>
      </w:pBdr>
      <w:tabs>
        <w:tab w:val="center" w:pos="468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A5F" w14:textId="77777777" w:rsidR="00F53E12" w:rsidRDefault="00F53E12" w:rsidP="00E83E10">
    <w:pPr>
      <w:pBdr>
        <w:top w:val="nil"/>
        <w:left w:val="nil"/>
        <w:bottom w:val="nil"/>
        <w:right w:val="nil"/>
        <w:between w:val="nil"/>
      </w:pBdr>
      <w:tabs>
        <w:tab w:val="center" w:pos="468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5CB8D28C" w14:textId="77777777" w:rsidR="00F53E12" w:rsidRDefault="00F53E12">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9721C00" w14:textId="77777777" w:rsidR="00F53E12" w:rsidRDefault="00F53E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9984" w14:textId="77777777" w:rsidR="005B4454" w:rsidRDefault="005B4454">
      <w:pPr>
        <w:spacing w:after="0" w:line="240" w:lineRule="auto"/>
      </w:pPr>
      <w:r>
        <w:separator/>
      </w:r>
    </w:p>
  </w:footnote>
  <w:footnote w:type="continuationSeparator" w:id="0">
    <w:p w14:paraId="70C56A96" w14:textId="77777777" w:rsidR="005B4454" w:rsidRDefault="005B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BA2"/>
    <w:multiLevelType w:val="hybridMultilevel"/>
    <w:tmpl w:val="04EA0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31FFA"/>
    <w:multiLevelType w:val="hybridMultilevel"/>
    <w:tmpl w:val="87BCB1E6"/>
    <w:lvl w:ilvl="0" w:tplc="4C3291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7009"/>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B80D28"/>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9C50FC"/>
    <w:multiLevelType w:val="hybridMultilevel"/>
    <w:tmpl w:val="3366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2122"/>
    <w:multiLevelType w:val="hybridMultilevel"/>
    <w:tmpl w:val="940E87C8"/>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DBA1BF7"/>
    <w:multiLevelType w:val="hybridMultilevel"/>
    <w:tmpl w:val="E79AB2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810A9"/>
    <w:multiLevelType w:val="hybridMultilevel"/>
    <w:tmpl w:val="C3DC4AE6"/>
    <w:lvl w:ilvl="0" w:tplc="08A01C4A">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02A3"/>
    <w:multiLevelType w:val="multilevel"/>
    <w:tmpl w:val="3D14833A"/>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9723F0"/>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C2304D"/>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603B98"/>
    <w:multiLevelType w:val="hybridMultilevel"/>
    <w:tmpl w:val="0E24D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340A0"/>
    <w:multiLevelType w:val="multilevel"/>
    <w:tmpl w:val="07DA85A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A43573A"/>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645383"/>
    <w:multiLevelType w:val="hybridMultilevel"/>
    <w:tmpl w:val="86F6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D4B21"/>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9D11A9"/>
    <w:multiLevelType w:val="hybridMultilevel"/>
    <w:tmpl w:val="64B01FA4"/>
    <w:lvl w:ilvl="0" w:tplc="5A2A7B8A">
      <w:start w:val="1"/>
      <w:numFmt w:val="decimal"/>
      <w:lvlText w:val="%1."/>
      <w:lvlJc w:val="left"/>
      <w:pPr>
        <w:ind w:left="405" w:hanging="360"/>
      </w:pPr>
      <w:rPr>
        <w:rFonts w:hint="default"/>
        <w:b w:val="0"/>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4D57256"/>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060093"/>
    <w:multiLevelType w:val="multilevel"/>
    <w:tmpl w:val="69881A3E"/>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2F7E2E"/>
    <w:multiLevelType w:val="multilevel"/>
    <w:tmpl w:val="09A42B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1D2EAE"/>
    <w:multiLevelType w:val="hybridMultilevel"/>
    <w:tmpl w:val="05D07F36"/>
    <w:lvl w:ilvl="0" w:tplc="C87262C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C72A3"/>
    <w:multiLevelType w:val="multilevel"/>
    <w:tmpl w:val="41D014E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E341834"/>
    <w:multiLevelType w:val="multilevel"/>
    <w:tmpl w:val="5A8E7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A49F5"/>
    <w:multiLevelType w:val="multilevel"/>
    <w:tmpl w:val="DACEB27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304BB8"/>
    <w:multiLevelType w:val="hybridMultilevel"/>
    <w:tmpl w:val="A448E400"/>
    <w:lvl w:ilvl="0" w:tplc="5F7EF2E4">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26D1E"/>
    <w:multiLevelType w:val="multilevel"/>
    <w:tmpl w:val="0CAA1680"/>
    <w:lvl w:ilvl="0">
      <w:start w:val="1"/>
      <w:numFmt w:val="bullet"/>
      <w:lvlText w:val="●"/>
      <w:lvlJc w:val="left"/>
      <w:pPr>
        <w:ind w:left="720" w:hanging="360"/>
      </w:pPr>
      <w:rPr>
        <w:rFonts w:asciiTheme="minorHAnsi" w:eastAsia="Noto Sans Symbols" w:hAnsiTheme="minorHAnsi" w:cs="Noto Sans Symbols" w:hint="default"/>
        <w:color w:val="000000" w:themeColor="text1"/>
      </w:rPr>
    </w:lvl>
    <w:lvl w:ilvl="1">
      <w:start w:val="1"/>
      <w:numFmt w:val="bullet"/>
      <w:lvlText w:val="o"/>
      <w:lvlJc w:val="left"/>
      <w:pPr>
        <w:ind w:left="1440" w:hanging="360"/>
      </w:pPr>
      <w:rPr>
        <w:rFonts w:asciiTheme="minorHAnsi" w:eastAsia="Courier New" w:hAnsiTheme="minorHAnsi" w:cs="Courier New"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AA3C10"/>
    <w:multiLevelType w:val="multilevel"/>
    <w:tmpl w:val="FA68EBD4"/>
    <w:lvl w:ilvl="0">
      <w:start w:val="1"/>
      <w:numFmt w:val="decimal"/>
      <w:lvlText w:val="%1."/>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004198"/>
    <w:multiLevelType w:val="hybridMultilevel"/>
    <w:tmpl w:val="E42881A2"/>
    <w:lvl w:ilvl="0" w:tplc="852ECBC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24047"/>
    <w:multiLevelType w:val="hybridMultilevel"/>
    <w:tmpl w:val="98E4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33D5C"/>
    <w:multiLevelType w:val="hybridMultilevel"/>
    <w:tmpl w:val="1B3E81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31792"/>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443AEF"/>
    <w:multiLevelType w:val="hybridMultilevel"/>
    <w:tmpl w:val="5784D134"/>
    <w:lvl w:ilvl="0" w:tplc="5A2A7B8A">
      <w:start w:val="1"/>
      <w:numFmt w:val="decimal"/>
      <w:lvlText w:val="%1."/>
      <w:lvlJc w:val="left"/>
      <w:pPr>
        <w:ind w:left="405" w:hanging="360"/>
      </w:pPr>
      <w:rPr>
        <w:rFonts w:hint="default"/>
        <w:b w:val="0"/>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B5E2448"/>
    <w:multiLevelType w:val="multilevel"/>
    <w:tmpl w:val="244AA3A0"/>
    <w:lvl w:ilvl="0">
      <w:start w:val="1"/>
      <w:numFmt w:val="lowerLetter"/>
      <w:lvlText w:val="%1)"/>
      <w:lvlJc w:val="left"/>
      <w:pPr>
        <w:ind w:left="1080" w:hanging="360"/>
      </w:pPr>
    </w:lvl>
    <w:lvl w:ilvl="1">
      <w:start w:val="1"/>
      <w:numFmt w:val="lowerLetter"/>
      <w:lvlText w:val="%2)"/>
      <w:lvlJc w:val="left"/>
      <w:pPr>
        <w:ind w:left="1800" w:hanging="360"/>
      </w:pPr>
      <w:rPr>
        <w:color w:val="000000"/>
      </w:rPr>
    </w:lvl>
    <w:lvl w:ilvl="2">
      <w:start w:val="1"/>
      <w:numFmt w:val="lowerRoman"/>
      <w:lvlText w:val="%3."/>
      <w:lvlJc w:val="right"/>
      <w:pPr>
        <w:ind w:left="2520" w:hanging="18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F1D5E89"/>
    <w:multiLevelType w:val="hybridMultilevel"/>
    <w:tmpl w:val="5784D134"/>
    <w:lvl w:ilvl="0" w:tplc="5A2A7B8A">
      <w:start w:val="1"/>
      <w:numFmt w:val="decimal"/>
      <w:lvlText w:val="%1."/>
      <w:lvlJc w:val="left"/>
      <w:pPr>
        <w:ind w:left="405" w:hanging="360"/>
      </w:pPr>
      <w:rPr>
        <w:rFonts w:hint="default"/>
        <w:b w:val="0"/>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9"/>
  </w:num>
  <w:num w:numId="2">
    <w:abstractNumId w:val="3"/>
  </w:num>
  <w:num w:numId="3">
    <w:abstractNumId w:val="26"/>
  </w:num>
  <w:num w:numId="4">
    <w:abstractNumId w:val="21"/>
  </w:num>
  <w:num w:numId="5">
    <w:abstractNumId w:val="12"/>
  </w:num>
  <w:num w:numId="6">
    <w:abstractNumId w:val="32"/>
  </w:num>
  <w:num w:numId="7">
    <w:abstractNumId w:val="23"/>
  </w:num>
  <w:num w:numId="8">
    <w:abstractNumId w:val="18"/>
  </w:num>
  <w:num w:numId="9">
    <w:abstractNumId w:val="1"/>
  </w:num>
  <w:num w:numId="10">
    <w:abstractNumId w:val="28"/>
  </w:num>
  <w:num w:numId="11">
    <w:abstractNumId w:val="20"/>
  </w:num>
  <w:num w:numId="12">
    <w:abstractNumId w:val="27"/>
  </w:num>
  <w:num w:numId="13">
    <w:abstractNumId w:val="6"/>
  </w:num>
  <w:num w:numId="14">
    <w:abstractNumId w:val="7"/>
  </w:num>
  <w:num w:numId="15">
    <w:abstractNumId w:val="24"/>
  </w:num>
  <w:num w:numId="16">
    <w:abstractNumId w:val="17"/>
  </w:num>
  <w:num w:numId="17">
    <w:abstractNumId w:val="10"/>
  </w:num>
  <w:num w:numId="18">
    <w:abstractNumId w:val="15"/>
  </w:num>
  <w:num w:numId="19">
    <w:abstractNumId w:val="9"/>
  </w:num>
  <w:num w:numId="20">
    <w:abstractNumId w:val="22"/>
  </w:num>
  <w:num w:numId="21">
    <w:abstractNumId w:val="5"/>
  </w:num>
  <w:num w:numId="22">
    <w:abstractNumId w:val="25"/>
  </w:num>
  <w:num w:numId="23">
    <w:abstractNumId w:val="0"/>
  </w:num>
  <w:num w:numId="24">
    <w:abstractNumId w:val="11"/>
  </w:num>
  <w:num w:numId="25">
    <w:abstractNumId w:val="30"/>
  </w:num>
  <w:num w:numId="26">
    <w:abstractNumId w:val="13"/>
  </w:num>
  <w:num w:numId="27">
    <w:abstractNumId w:val="2"/>
  </w:num>
  <w:num w:numId="28">
    <w:abstractNumId w:val="8"/>
  </w:num>
  <w:num w:numId="29">
    <w:abstractNumId w:val="14"/>
  </w:num>
  <w:num w:numId="30">
    <w:abstractNumId w:val="29"/>
  </w:num>
  <w:num w:numId="31">
    <w:abstractNumId w:val="4"/>
  </w:num>
  <w:num w:numId="32">
    <w:abstractNumId w:val="33"/>
  </w:num>
  <w:num w:numId="33">
    <w:abstractNumId w:val="1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D6"/>
    <w:rsid w:val="000273E2"/>
    <w:rsid w:val="0004139B"/>
    <w:rsid w:val="00046ACB"/>
    <w:rsid w:val="00055509"/>
    <w:rsid w:val="00060C9D"/>
    <w:rsid w:val="0006255C"/>
    <w:rsid w:val="000669A3"/>
    <w:rsid w:val="000761D1"/>
    <w:rsid w:val="000859B0"/>
    <w:rsid w:val="000A2262"/>
    <w:rsid w:val="000B6B7B"/>
    <w:rsid w:val="000C0E1D"/>
    <w:rsid w:val="000C1FAE"/>
    <w:rsid w:val="000D1693"/>
    <w:rsid w:val="000E72ED"/>
    <w:rsid w:val="001323DD"/>
    <w:rsid w:val="00160122"/>
    <w:rsid w:val="00167E76"/>
    <w:rsid w:val="00194105"/>
    <w:rsid w:val="001D0BDC"/>
    <w:rsid w:val="001D1B64"/>
    <w:rsid w:val="001D1B76"/>
    <w:rsid w:val="001E5C0A"/>
    <w:rsid w:val="001F3AE5"/>
    <w:rsid w:val="001F558D"/>
    <w:rsid w:val="0020286F"/>
    <w:rsid w:val="00207220"/>
    <w:rsid w:val="00215B2A"/>
    <w:rsid w:val="002351D3"/>
    <w:rsid w:val="00240529"/>
    <w:rsid w:val="00253CB1"/>
    <w:rsid w:val="00260772"/>
    <w:rsid w:val="0027692D"/>
    <w:rsid w:val="00276FBA"/>
    <w:rsid w:val="00287F12"/>
    <w:rsid w:val="002B6309"/>
    <w:rsid w:val="002E3300"/>
    <w:rsid w:val="00301067"/>
    <w:rsid w:val="00304F97"/>
    <w:rsid w:val="00336CDB"/>
    <w:rsid w:val="003A1C01"/>
    <w:rsid w:val="003A534F"/>
    <w:rsid w:val="003A672D"/>
    <w:rsid w:val="003E5DF0"/>
    <w:rsid w:val="003F4747"/>
    <w:rsid w:val="00402288"/>
    <w:rsid w:val="00431664"/>
    <w:rsid w:val="00431A9D"/>
    <w:rsid w:val="004361ED"/>
    <w:rsid w:val="00436F69"/>
    <w:rsid w:val="004C60B4"/>
    <w:rsid w:val="004E3000"/>
    <w:rsid w:val="004E31AF"/>
    <w:rsid w:val="004F49EF"/>
    <w:rsid w:val="0052468B"/>
    <w:rsid w:val="00525491"/>
    <w:rsid w:val="00532D68"/>
    <w:rsid w:val="00536164"/>
    <w:rsid w:val="00551041"/>
    <w:rsid w:val="0057277B"/>
    <w:rsid w:val="00586BEA"/>
    <w:rsid w:val="00590AE8"/>
    <w:rsid w:val="005972AB"/>
    <w:rsid w:val="005B4454"/>
    <w:rsid w:val="005B4FB9"/>
    <w:rsid w:val="005C2F38"/>
    <w:rsid w:val="005C4341"/>
    <w:rsid w:val="005E5D2A"/>
    <w:rsid w:val="005F5521"/>
    <w:rsid w:val="00600C2A"/>
    <w:rsid w:val="00611B5B"/>
    <w:rsid w:val="0061427D"/>
    <w:rsid w:val="00615B45"/>
    <w:rsid w:val="006265CF"/>
    <w:rsid w:val="00636D50"/>
    <w:rsid w:val="006620FA"/>
    <w:rsid w:val="006621A1"/>
    <w:rsid w:val="00665824"/>
    <w:rsid w:val="006676BB"/>
    <w:rsid w:val="006678F0"/>
    <w:rsid w:val="00687B46"/>
    <w:rsid w:val="00693F2B"/>
    <w:rsid w:val="00694B90"/>
    <w:rsid w:val="006B41D6"/>
    <w:rsid w:val="006C7367"/>
    <w:rsid w:val="006D1B16"/>
    <w:rsid w:val="006E4BBD"/>
    <w:rsid w:val="006E5958"/>
    <w:rsid w:val="006F4B88"/>
    <w:rsid w:val="006F7DF0"/>
    <w:rsid w:val="00700B82"/>
    <w:rsid w:val="0070170E"/>
    <w:rsid w:val="00701ABD"/>
    <w:rsid w:val="00705AE4"/>
    <w:rsid w:val="00725780"/>
    <w:rsid w:val="007475A0"/>
    <w:rsid w:val="00754947"/>
    <w:rsid w:val="00755E8E"/>
    <w:rsid w:val="007643FC"/>
    <w:rsid w:val="00770F6F"/>
    <w:rsid w:val="00772627"/>
    <w:rsid w:val="00772C4F"/>
    <w:rsid w:val="0077573E"/>
    <w:rsid w:val="007B13B3"/>
    <w:rsid w:val="007B41BC"/>
    <w:rsid w:val="007D7A1D"/>
    <w:rsid w:val="007E4C5B"/>
    <w:rsid w:val="00810493"/>
    <w:rsid w:val="00812D1B"/>
    <w:rsid w:val="00851DE5"/>
    <w:rsid w:val="008521AC"/>
    <w:rsid w:val="008605BB"/>
    <w:rsid w:val="00863DD0"/>
    <w:rsid w:val="00864260"/>
    <w:rsid w:val="008846EE"/>
    <w:rsid w:val="0088529B"/>
    <w:rsid w:val="008A02DD"/>
    <w:rsid w:val="008B1DA3"/>
    <w:rsid w:val="008B77D6"/>
    <w:rsid w:val="008D3DB4"/>
    <w:rsid w:val="008D5C02"/>
    <w:rsid w:val="008D6734"/>
    <w:rsid w:val="008F0A07"/>
    <w:rsid w:val="00901493"/>
    <w:rsid w:val="00910CEF"/>
    <w:rsid w:val="00925AF6"/>
    <w:rsid w:val="009332CC"/>
    <w:rsid w:val="009375B3"/>
    <w:rsid w:val="009603DB"/>
    <w:rsid w:val="00967029"/>
    <w:rsid w:val="0098528E"/>
    <w:rsid w:val="009923BA"/>
    <w:rsid w:val="009932AE"/>
    <w:rsid w:val="00996572"/>
    <w:rsid w:val="009A4E79"/>
    <w:rsid w:val="009A6BBB"/>
    <w:rsid w:val="009C344B"/>
    <w:rsid w:val="009C54D8"/>
    <w:rsid w:val="009E3A3D"/>
    <w:rsid w:val="009F653D"/>
    <w:rsid w:val="00A05F86"/>
    <w:rsid w:val="00A13B53"/>
    <w:rsid w:val="00A143A5"/>
    <w:rsid w:val="00A16E00"/>
    <w:rsid w:val="00A17BC7"/>
    <w:rsid w:val="00A33D99"/>
    <w:rsid w:val="00A53002"/>
    <w:rsid w:val="00A5556D"/>
    <w:rsid w:val="00A56F8A"/>
    <w:rsid w:val="00A776ED"/>
    <w:rsid w:val="00A837F5"/>
    <w:rsid w:val="00A86998"/>
    <w:rsid w:val="00AA32E6"/>
    <w:rsid w:val="00AA36CA"/>
    <w:rsid w:val="00AD1AAC"/>
    <w:rsid w:val="00AF30DF"/>
    <w:rsid w:val="00AF7D15"/>
    <w:rsid w:val="00B10F92"/>
    <w:rsid w:val="00B2192C"/>
    <w:rsid w:val="00B27EC7"/>
    <w:rsid w:val="00B82A40"/>
    <w:rsid w:val="00BC572F"/>
    <w:rsid w:val="00BD7740"/>
    <w:rsid w:val="00BE5E35"/>
    <w:rsid w:val="00C231E0"/>
    <w:rsid w:val="00C34690"/>
    <w:rsid w:val="00C40797"/>
    <w:rsid w:val="00C47DDD"/>
    <w:rsid w:val="00C50A26"/>
    <w:rsid w:val="00C53A5F"/>
    <w:rsid w:val="00C95145"/>
    <w:rsid w:val="00CA4D26"/>
    <w:rsid w:val="00CA5C1E"/>
    <w:rsid w:val="00CB1DBB"/>
    <w:rsid w:val="00D040CC"/>
    <w:rsid w:val="00D079B6"/>
    <w:rsid w:val="00DA0412"/>
    <w:rsid w:val="00DC1561"/>
    <w:rsid w:val="00DC1CEC"/>
    <w:rsid w:val="00DD0AF3"/>
    <w:rsid w:val="00DD2871"/>
    <w:rsid w:val="00DE4984"/>
    <w:rsid w:val="00E05EEF"/>
    <w:rsid w:val="00E25441"/>
    <w:rsid w:val="00E54D30"/>
    <w:rsid w:val="00E60194"/>
    <w:rsid w:val="00E67E0B"/>
    <w:rsid w:val="00E75137"/>
    <w:rsid w:val="00E76301"/>
    <w:rsid w:val="00E77ECC"/>
    <w:rsid w:val="00E83E10"/>
    <w:rsid w:val="00E83F5F"/>
    <w:rsid w:val="00E84647"/>
    <w:rsid w:val="00E8601B"/>
    <w:rsid w:val="00E966A2"/>
    <w:rsid w:val="00EA0D87"/>
    <w:rsid w:val="00EB1869"/>
    <w:rsid w:val="00EB2533"/>
    <w:rsid w:val="00EC075C"/>
    <w:rsid w:val="00EE38B5"/>
    <w:rsid w:val="00F112AC"/>
    <w:rsid w:val="00F20C93"/>
    <w:rsid w:val="00F40413"/>
    <w:rsid w:val="00F52552"/>
    <w:rsid w:val="00F539FB"/>
    <w:rsid w:val="00F53E12"/>
    <w:rsid w:val="00F6580B"/>
    <w:rsid w:val="00F6609F"/>
    <w:rsid w:val="00F8481F"/>
    <w:rsid w:val="00F84B25"/>
    <w:rsid w:val="00F95B14"/>
    <w:rsid w:val="00FB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A8C"/>
  <w15:docId w15:val="{EA8F8378-4723-014D-8B17-9756370B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120" w:after="0" w:line="240" w:lineRule="auto"/>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605BB"/>
    <w:pPr>
      <w:ind w:left="720"/>
      <w:contextualSpacing/>
    </w:pPr>
  </w:style>
  <w:style w:type="character" w:styleId="PlaceholderText">
    <w:name w:val="Placeholder Text"/>
    <w:basedOn w:val="DefaultParagraphFont"/>
    <w:uiPriority w:val="99"/>
    <w:semiHidden/>
    <w:rsid w:val="008605BB"/>
    <w:rPr>
      <w:color w:val="808080"/>
    </w:rPr>
  </w:style>
  <w:style w:type="character" w:styleId="Hyperlink">
    <w:name w:val="Hyperlink"/>
    <w:basedOn w:val="DefaultParagraphFont"/>
    <w:uiPriority w:val="99"/>
    <w:unhideWhenUsed/>
    <w:qFormat/>
    <w:rsid w:val="00525491"/>
    <w:rPr>
      <w:color w:val="1155CC"/>
      <w:u w:val="single"/>
    </w:rPr>
  </w:style>
  <w:style w:type="character" w:customStyle="1" w:styleId="filetype">
    <w:name w:val="file_type"/>
    <w:basedOn w:val="DefaultParagraphFont"/>
    <w:rsid w:val="0070170E"/>
  </w:style>
  <w:style w:type="character" w:styleId="FollowedHyperlink">
    <w:name w:val="FollowedHyperlink"/>
    <w:basedOn w:val="DefaultParagraphFont"/>
    <w:uiPriority w:val="99"/>
    <w:semiHidden/>
    <w:unhideWhenUsed/>
    <w:rsid w:val="001323DD"/>
    <w:rPr>
      <w:color w:val="800080" w:themeColor="followedHyperlink"/>
      <w:u w:val="single"/>
    </w:rPr>
  </w:style>
  <w:style w:type="character" w:customStyle="1" w:styleId="UnresolvedMention1">
    <w:name w:val="Unresolved Mention1"/>
    <w:basedOn w:val="DefaultParagraphFont"/>
    <w:uiPriority w:val="99"/>
    <w:semiHidden/>
    <w:unhideWhenUsed/>
    <w:rsid w:val="001323DD"/>
    <w:rPr>
      <w:color w:val="605E5C"/>
      <w:shd w:val="clear" w:color="auto" w:fill="E1DFDD"/>
    </w:rPr>
  </w:style>
  <w:style w:type="character" w:styleId="Emphasis">
    <w:name w:val="Emphasis"/>
    <w:basedOn w:val="DefaultParagraphFont"/>
    <w:uiPriority w:val="20"/>
    <w:qFormat/>
    <w:rsid w:val="009603DB"/>
    <w:rPr>
      <w:i/>
      <w:iCs/>
    </w:rPr>
  </w:style>
  <w:style w:type="character" w:styleId="CommentReference">
    <w:name w:val="annotation reference"/>
    <w:basedOn w:val="DefaultParagraphFont"/>
    <w:uiPriority w:val="99"/>
    <w:semiHidden/>
    <w:unhideWhenUsed/>
    <w:rsid w:val="009E3A3D"/>
    <w:rPr>
      <w:sz w:val="16"/>
      <w:szCs w:val="16"/>
    </w:rPr>
  </w:style>
  <w:style w:type="paragraph" w:styleId="CommentText">
    <w:name w:val="annotation text"/>
    <w:basedOn w:val="Normal"/>
    <w:link w:val="CommentTextChar"/>
    <w:uiPriority w:val="99"/>
    <w:unhideWhenUsed/>
    <w:rsid w:val="009E3A3D"/>
    <w:pPr>
      <w:spacing w:line="240" w:lineRule="auto"/>
    </w:pPr>
    <w:rPr>
      <w:sz w:val="20"/>
      <w:szCs w:val="20"/>
    </w:rPr>
  </w:style>
  <w:style w:type="character" w:customStyle="1" w:styleId="CommentTextChar">
    <w:name w:val="Comment Text Char"/>
    <w:basedOn w:val="DefaultParagraphFont"/>
    <w:link w:val="CommentText"/>
    <w:uiPriority w:val="99"/>
    <w:rsid w:val="009E3A3D"/>
    <w:rPr>
      <w:sz w:val="20"/>
      <w:szCs w:val="20"/>
    </w:rPr>
  </w:style>
  <w:style w:type="paragraph" w:styleId="CommentSubject">
    <w:name w:val="annotation subject"/>
    <w:basedOn w:val="CommentText"/>
    <w:next w:val="CommentText"/>
    <w:link w:val="CommentSubjectChar"/>
    <w:uiPriority w:val="99"/>
    <w:semiHidden/>
    <w:unhideWhenUsed/>
    <w:rsid w:val="009E3A3D"/>
    <w:rPr>
      <w:b/>
      <w:bCs/>
    </w:rPr>
  </w:style>
  <w:style w:type="character" w:customStyle="1" w:styleId="CommentSubjectChar">
    <w:name w:val="Comment Subject Char"/>
    <w:basedOn w:val="CommentTextChar"/>
    <w:link w:val="CommentSubject"/>
    <w:uiPriority w:val="99"/>
    <w:semiHidden/>
    <w:rsid w:val="009E3A3D"/>
    <w:rPr>
      <w:b/>
      <w:bCs/>
      <w:sz w:val="20"/>
      <w:szCs w:val="20"/>
    </w:rPr>
  </w:style>
  <w:style w:type="paragraph" w:styleId="BalloonText">
    <w:name w:val="Balloon Text"/>
    <w:basedOn w:val="Normal"/>
    <w:link w:val="BalloonTextChar"/>
    <w:uiPriority w:val="99"/>
    <w:semiHidden/>
    <w:unhideWhenUsed/>
    <w:rsid w:val="009E3A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A3D"/>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532D68"/>
    <w:rPr>
      <w:color w:val="605E5C"/>
      <w:shd w:val="clear" w:color="auto" w:fill="E1DFDD"/>
    </w:rPr>
  </w:style>
  <w:style w:type="character" w:customStyle="1" w:styleId="TitleChar">
    <w:name w:val="Title Char"/>
    <w:basedOn w:val="DefaultParagraphFont"/>
    <w:link w:val="Title"/>
    <w:uiPriority w:val="10"/>
    <w:rsid w:val="00301067"/>
    <w:rPr>
      <w:b/>
      <w:sz w:val="28"/>
      <w:szCs w:val="28"/>
    </w:rPr>
  </w:style>
  <w:style w:type="paragraph" w:styleId="Header">
    <w:name w:val="header"/>
    <w:basedOn w:val="Normal"/>
    <w:link w:val="HeaderChar"/>
    <w:uiPriority w:val="99"/>
    <w:unhideWhenUsed/>
    <w:rsid w:val="00E8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10"/>
  </w:style>
  <w:style w:type="paragraph" w:styleId="Footer">
    <w:name w:val="footer"/>
    <w:basedOn w:val="Normal"/>
    <w:link w:val="FooterChar"/>
    <w:uiPriority w:val="99"/>
    <w:unhideWhenUsed/>
    <w:rsid w:val="00E8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10"/>
  </w:style>
  <w:style w:type="character" w:customStyle="1" w:styleId="UnresolvedMention3">
    <w:name w:val="Unresolved Mention3"/>
    <w:basedOn w:val="DefaultParagraphFont"/>
    <w:uiPriority w:val="99"/>
    <w:semiHidden/>
    <w:unhideWhenUsed/>
    <w:rsid w:val="00C40797"/>
    <w:rPr>
      <w:color w:val="605E5C"/>
      <w:shd w:val="clear" w:color="auto" w:fill="E1DFDD"/>
    </w:rPr>
  </w:style>
  <w:style w:type="character" w:customStyle="1" w:styleId="Heading1Char">
    <w:name w:val="Heading 1 Char"/>
    <w:basedOn w:val="DefaultParagraphFont"/>
    <w:link w:val="Heading1"/>
    <w:uiPriority w:val="9"/>
    <w:rsid w:val="006E4BBD"/>
    <w:rPr>
      <w:b/>
      <w:sz w:val="28"/>
      <w:szCs w:val="28"/>
    </w:rPr>
  </w:style>
  <w:style w:type="character" w:styleId="UnresolvedMention">
    <w:name w:val="Unresolved Mention"/>
    <w:basedOn w:val="DefaultParagraphFont"/>
    <w:uiPriority w:val="99"/>
    <w:semiHidden/>
    <w:unhideWhenUsed/>
    <w:rsid w:val="0052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106">
      <w:bodyDiv w:val="1"/>
      <w:marLeft w:val="0"/>
      <w:marRight w:val="0"/>
      <w:marTop w:val="0"/>
      <w:marBottom w:val="0"/>
      <w:divBdr>
        <w:top w:val="none" w:sz="0" w:space="0" w:color="auto"/>
        <w:left w:val="none" w:sz="0" w:space="0" w:color="auto"/>
        <w:bottom w:val="none" w:sz="0" w:space="0" w:color="auto"/>
        <w:right w:val="none" w:sz="0" w:space="0" w:color="auto"/>
      </w:divBdr>
    </w:div>
    <w:div w:id="186526547">
      <w:bodyDiv w:val="1"/>
      <w:marLeft w:val="0"/>
      <w:marRight w:val="0"/>
      <w:marTop w:val="0"/>
      <w:marBottom w:val="0"/>
      <w:divBdr>
        <w:top w:val="none" w:sz="0" w:space="0" w:color="auto"/>
        <w:left w:val="none" w:sz="0" w:space="0" w:color="auto"/>
        <w:bottom w:val="none" w:sz="0" w:space="0" w:color="auto"/>
        <w:right w:val="none" w:sz="0" w:space="0" w:color="auto"/>
      </w:divBdr>
    </w:div>
    <w:div w:id="403261618">
      <w:bodyDiv w:val="1"/>
      <w:marLeft w:val="0"/>
      <w:marRight w:val="0"/>
      <w:marTop w:val="0"/>
      <w:marBottom w:val="0"/>
      <w:divBdr>
        <w:top w:val="none" w:sz="0" w:space="0" w:color="auto"/>
        <w:left w:val="none" w:sz="0" w:space="0" w:color="auto"/>
        <w:bottom w:val="none" w:sz="0" w:space="0" w:color="auto"/>
        <w:right w:val="none" w:sz="0" w:space="0" w:color="auto"/>
      </w:divBdr>
    </w:div>
    <w:div w:id="479343925">
      <w:bodyDiv w:val="1"/>
      <w:marLeft w:val="0"/>
      <w:marRight w:val="0"/>
      <w:marTop w:val="0"/>
      <w:marBottom w:val="0"/>
      <w:divBdr>
        <w:top w:val="none" w:sz="0" w:space="0" w:color="auto"/>
        <w:left w:val="none" w:sz="0" w:space="0" w:color="auto"/>
        <w:bottom w:val="none" w:sz="0" w:space="0" w:color="auto"/>
        <w:right w:val="none" w:sz="0" w:space="0" w:color="auto"/>
      </w:divBdr>
    </w:div>
    <w:div w:id="550580683">
      <w:bodyDiv w:val="1"/>
      <w:marLeft w:val="0"/>
      <w:marRight w:val="0"/>
      <w:marTop w:val="0"/>
      <w:marBottom w:val="0"/>
      <w:divBdr>
        <w:top w:val="none" w:sz="0" w:space="0" w:color="auto"/>
        <w:left w:val="none" w:sz="0" w:space="0" w:color="auto"/>
        <w:bottom w:val="none" w:sz="0" w:space="0" w:color="auto"/>
        <w:right w:val="none" w:sz="0" w:space="0" w:color="auto"/>
      </w:divBdr>
    </w:div>
    <w:div w:id="715391980">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827355322">
      <w:bodyDiv w:val="1"/>
      <w:marLeft w:val="0"/>
      <w:marRight w:val="0"/>
      <w:marTop w:val="0"/>
      <w:marBottom w:val="0"/>
      <w:divBdr>
        <w:top w:val="none" w:sz="0" w:space="0" w:color="auto"/>
        <w:left w:val="none" w:sz="0" w:space="0" w:color="auto"/>
        <w:bottom w:val="none" w:sz="0" w:space="0" w:color="auto"/>
        <w:right w:val="none" w:sz="0" w:space="0" w:color="auto"/>
      </w:divBdr>
    </w:div>
    <w:div w:id="1890991303">
      <w:bodyDiv w:val="1"/>
      <w:marLeft w:val="0"/>
      <w:marRight w:val="0"/>
      <w:marTop w:val="0"/>
      <w:marBottom w:val="0"/>
      <w:divBdr>
        <w:top w:val="none" w:sz="0" w:space="0" w:color="auto"/>
        <w:left w:val="none" w:sz="0" w:space="0" w:color="auto"/>
        <w:bottom w:val="none" w:sz="0" w:space="0" w:color="auto"/>
        <w:right w:val="none" w:sz="0" w:space="0" w:color="auto"/>
      </w:divBdr>
    </w:div>
    <w:div w:id="1910457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80/637982466006770000" TargetMode="External"/><Relationship Id="rId13" Type="http://schemas.openxmlformats.org/officeDocument/2006/relationships/hyperlink" Target="https://emediava.org/lo/2800001682" TargetMode="External"/><Relationship Id="rId18" Type="http://schemas.openxmlformats.org/officeDocument/2006/relationships/hyperlink" Target="https://www.doe.virginia.gov/home/showpublisheddocument/25216/638045418650600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e.virginia.gov/home/showpublisheddocument/25144/6380454063609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8636/638041054230800000" TargetMode="External"/><Relationship Id="rId17" Type="http://schemas.openxmlformats.org/officeDocument/2006/relationships/hyperlink" Target="https://www.doe.virginia.gov/home/showpublisheddocument/25252/638045418756870000" TargetMode="External"/><Relationship Id="rId25" Type="http://schemas.openxmlformats.org/officeDocument/2006/relationships/hyperlink" Target="http://www.doe.virginia.gov/testing/test_administration/ancilliary_materials/mathematics/2016/gm-formsht-2016.pdf" TargetMode="External"/><Relationship Id="rId2" Type="http://schemas.openxmlformats.org/officeDocument/2006/relationships/numbering" Target="numbering.xml"/><Relationship Id="rId16" Type="http://schemas.openxmlformats.org/officeDocument/2006/relationships/hyperlink" Target="https://www.doe.virginia.gov/home/showpublisheddocument/25248/638045418744870000" TargetMode="External"/><Relationship Id="rId20" Type="http://schemas.openxmlformats.org/officeDocument/2006/relationships/hyperlink" Target="https://www.doe.virginia.gov/home/showpublisheddocument/25140/63804540634953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4/63804105422017000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oe.virginia.gov/home/showpublisheddocument/25396/638045617905270000"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doe.virginia.gov/home/showpublisheddocument/16296/638036740594370000" TargetMode="External"/><Relationship Id="rId19" Type="http://schemas.openxmlformats.org/officeDocument/2006/relationships/hyperlink" Target="https://www.doe.virginia.gov/home/showpublisheddocument/25340/6380454406899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294/638036740589530000" TargetMode="External"/><Relationship Id="rId14" Type="http://schemas.openxmlformats.org/officeDocument/2006/relationships/hyperlink" Target="https://www.doe.virginia.gov/home/showpublisheddocument/25380/638045617856370000" TargetMode="External"/><Relationship Id="rId22" Type="http://schemas.openxmlformats.org/officeDocument/2006/relationships/image" Target="media/image1.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75D4-3A39-4838-815A-C743EC12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G.13 Just in Time Quick Check</vt:lpstr>
    </vt:vector>
  </TitlesOfParts>
  <Company>Virginia Department of Education</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G.13 Just in Time Quick Check</dc:title>
  <dc:creator>Virginia Department of Education</dc:creator>
  <cp:lastModifiedBy>Mazzacane, Tina (DOE)</cp:lastModifiedBy>
  <cp:revision>4</cp:revision>
  <dcterms:created xsi:type="dcterms:W3CDTF">2020-10-26T18:45:00Z</dcterms:created>
  <dcterms:modified xsi:type="dcterms:W3CDTF">2022-12-30T18:33:00Z</dcterms:modified>
</cp:coreProperties>
</file>