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452C" w14:textId="77777777" w:rsidR="00A47364" w:rsidRPr="0061273E" w:rsidRDefault="00E728F7" w:rsidP="00B93D13">
      <w:pPr>
        <w:pStyle w:val="Title"/>
        <w:rPr>
          <w:spacing w:val="0"/>
        </w:rPr>
      </w:pPr>
      <w:r w:rsidRPr="0061273E">
        <w:rPr>
          <w:spacing w:val="0"/>
        </w:rPr>
        <w:t>Just In Time Quick Check</w:t>
      </w:r>
    </w:p>
    <w:p w14:paraId="4BE990E9" w14:textId="53F734C1" w:rsidR="00672FC4" w:rsidRPr="00C25B0D" w:rsidRDefault="00EF635A" w:rsidP="0061273E">
      <w:pPr>
        <w:spacing w:after="120" w:line="240" w:lineRule="auto"/>
        <w:jc w:val="center"/>
        <w:rPr>
          <w:rStyle w:val="SubtleReference"/>
          <w:b w:val="0"/>
          <w:sz w:val="22"/>
          <w:szCs w:val="22"/>
        </w:rPr>
      </w:pPr>
      <w:hyperlink r:id="rId9" w:history="1">
        <w:r w:rsidR="00DA5883">
          <w:rPr>
            <w:rStyle w:val="Hyperlink"/>
            <w:b/>
            <w:sz w:val="28"/>
            <w:szCs w:val="28"/>
          </w:rPr>
          <w:t>Standard of Learning (SOL) G.11c</w:t>
        </w:r>
      </w:hyperlink>
      <w:r w:rsidR="00DA5883">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A47364" w14:paraId="0BE7AEDC" w14:textId="77777777" w:rsidTr="00897F39">
        <w:trPr>
          <w:tblHeader/>
        </w:trPr>
        <w:tc>
          <w:tcPr>
            <w:tcW w:w="9350" w:type="dxa"/>
          </w:tcPr>
          <w:p w14:paraId="5A691216" w14:textId="77777777" w:rsidR="00586B7D" w:rsidRDefault="00DA5883">
            <w:pPr>
              <w:jc w:val="center"/>
              <w:rPr>
                <w:rStyle w:val="SubtleReference"/>
              </w:rPr>
            </w:pPr>
            <w:r w:rsidRPr="00BF1097">
              <w:rPr>
                <w:rStyle w:val="SubtleReference"/>
              </w:rPr>
              <w:t>Strand:</w:t>
            </w:r>
            <w:r w:rsidRPr="00FB4D8B">
              <w:rPr>
                <w:rStyle w:val="SubtleReference"/>
              </w:rPr>
              <w:t xml:space="preserve"> </w:t>
            </w:r>
            <w:r w:rsidRPr="00857CBF">
              <w:rPr>
                <w:rStyle w:val="SubtleReference"/>
                <w:b w:val="0"/>
              </w:rPr>
              <w:t>Polygons and Circles</w:t>
            </w:r>
          </w:p>
        </w:tc>
      </w:tr>
      <w:tr w:rsidR="00A47364" w14:paraId="50C10020" w14:textId="77777777" w:rsidTr="00627DAC">
        <w:tc>
          <w:tcPr>
            <w:tcW w:w="9350" w:type="dxa"/>
            <w:shd w:val="clear" w:color="auto" w:fill="D9D9D9"/>
          </w:tcPr>
          <w:p w14:paraId="522BF1BB" w14:textId="77777777" w:rsidR="00A47364" w:rsidRPr="00415BB7" w:rsidRDefault="00672FC4" w:rsidP="00BF1097">
            <w:pPr>
              <w:pStyle w:val="Heading1"/>
              <w:outlineLvl w:val="0"/>
              <w:rPr>
                <w:spacing w:val="0"/>
              </w:rPr>
            </w:pPr>
            <w:r w:rsidRPr="00415BB7">
              <w:rPr>
                <w:spacing w:val="0"/>
              </w:rPr>
              <w:t xml:space="preserve">Standard of Learning </w:t>
            </w:r>
            <w:r w:rsidR="00DA5883">
              <w:rPr>
                <w:spacing w:val="0"/>
              </w:rPr>
              <w:t>(SOL) G.11c</w:t>
            </w:r>
          </w:p>
          <w:p w14:paraId="7AE57B88" w14:textId="77777777" w:rsidR="00A47364" w:rsidRPr="00415BB7" w:rsidRDefault="00DA5883" w:rsidP="00BF1097">
            <w:pPr>
              <w:spacing w:after="120"/>
              <w:rPr>
                <w:i/>
              </w:rPr>
            </w:pPr>
            <w:r>
              <w:rPr>
                <w:b/>
                <w:i/>
              </w:rPr>
              <w:t xml:space="preserve">The student will solve problems, including practical problems, by applying the properties of circles. This will include determining arc length.  </w:t>
            </w:r>
          </w:p>
        </w:tc>
      </w:tr>
      <w:tr w:rsidR="00A47364" w14:paraId="0E34DD29" w14:textId="77777777" w:rsidTr="00627DAC">
        <w:tc>
          <w:tcPr>
            <w:tcW w:w="9350" w:type="dxa"/>
            <w:shd w:val="clear" w:color="auto" w:fill="F2F2F2"/>
          </w:tcPr>
          <w:p w14:paraId="172E9EE0" w14:textId="77777777" w:rsidR="00A47364" w:rsidRPr="00415BB7" w:rsidRDefault="00E728F7" w:rsidP="00BF1097">
            <w:pPr>
              <w:pStyle w:val="Heading1"/>
              <w:outlineLvl w:val="0"/>
              <w:rPr>
                <w:spacing w:val="0"/>
              </w:rPr>
            </w:pPr>
            <w:r w:rsidRPr="00415BB7">
              <w:rPr>
                <w:spacing w:val="0"/>
              </w:rPr>
              <w:t xml:space="preserve">Grade Level Skills:  </w:t>
            </w:r>
          </w:p>
          <w:p w14:paraId="7291A348" w14:textId="77777777" w:rsidR="00A47364" w:rsidRPr="00D56697" w:rsidRDefault="00DA5883" w:rsidP="00080A35">
            <w:pPr>
              <w:keepLines/>
              <w:widowControl w:val="0"/>
              <w:numPr>
                <w:ilvl w:val="0"/>
                <w:numId w:val="1"/>
              </w:numPr>
            </w:pPr>
            <w:r>
              <w:rPr>
                <w:color w:val="000000"/>
              </w:rPr>
              <w:t xml:space="preserve">Solve problems, including practical problems, </w:t>
            </w:r>
            <w:r w:rsidR="00D56697">
              <w:rPr>
                <w:color w:val="000000"/>
              </w:rPr>
              <w:t xml:space="preserve">by applying properties of circles. </w:t>
            </w:r>
          </w:p>
          <w:p w14:paraId="5831EBEE" w14:textId="77777777" w:rsidR="00D56697" w:rsidRPr="00415BB7" w:rsidRDefault="00D56697" w:rsidP="00080A35">
            <w:pPr>
              <w:keepLines/>
              <w:widowControl w:val="0"/>
              <w:numPr>
                <w:ilvl w:val="0"/>
                <w:numId w:val="1"/>
              </w:numPr>
              <w:spacing w:after="120"/>
            </w:pPr>
            <w:r>
              <w:rPr>
                <w:color w:val="000000"/>
              </w:rPr>
              <w:t xml:space="preserve">Calculate the length of an arc of a circle. </w:t>
            </w:r>
          </w:p>
        </w:tc>
      </w:tr>
      <w:tr w:rsidR="00A47364" w14:paraId="4E0FF24C" w14:textId="77777777" w:rsidTr="00627DAC">
        <w:tc>
          <w:tcPr>
            <w:tcW w:w="9350" w:type="dxa"/>
          </w:tcPr>
          <w:p w14:paraId="1D151D40" w14:textId="77777777" w:rsidR="00A47364" w:rsidRPr="002D4C35" w:rsidRDefault="00EF635A"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2990DF4E" w14:textId="77777777" w:rsidTr="00627DAC">
        <w:tc>
          <w:tcPr>
            <w:tcW w:w="9350" w:type="dxa"/>
          </w:tcPr>
          <w:p w14:paraId="54CF237A" w14:textId="77777777" w:rsidR="00A47364" w:rsidRPr="00FB4D8B" w:rsidRDefault="00EF635A"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4E1114A9" w14:textId="77777777" w:rsidTr="00627DAC">
        <w:tc>
          <w:tcPr>
            <w:tcW w:w="9350" w:type="dxa"/>
          </w:tcPr>
          <w:p w14:paraId="35D380F6" w14:textId="77777777" w:rsidR="00A47364" w:rsidRPr="00415BB7" w:rsidRDefault="00E728F7" w:rsidP="00241C7D">
            <w:pPr>
              <w:pStyle w:val="Heading1"/>
              <w:outlineLvl w:val="0"/>
              <w:rPr>
                <w:spacing w:val="0"/>
              </w:rPr>
            </w:pPr>
            <w:r w:rsidRPr="00415BB7">
              <w:rPr>
                <w:spacing w:val="0"/>
              </w:rPr>
              <w:t xml:space="preserve">Supporting Resources: </w:t>
            </w:r>
          </w:p>
          <w:p w14:paraId="0E073E1A" w14:textId="77777777" w:rsidR="00D56697" w:rsidRDefault="00672FC4" w:rsidP="00A427E1">
            <w:pPr>
              <w:numPr>
                <w:ilvl w:val="0"/>
                <w:numId w:val="4"/>
              </w:numPr>
              <w:pBdr>
                <w:top w:val="nil"/>
                <w:left w:val="nil"/>
                <w:bottom w:val="nil"/>
                <w:right w:val="nil"/>
                <w:between w:val="nil"/>
              </w:pBdr>
              <w:rPr>
                <w:color w:val="000000"/>
              </w:rPr>
            </w:pPr>
            <w:r w:rsidRPr="00415BB7">
              <w:rPr>
                <w:color w:val="000000"/>
              </w:rPr>
              <w:t>VDOE Mathematics Instructional Plans (MIPS)</w:t>
            </w:r>
          </w:p>
          <w:p w14:paraId="46E63207" w14:textId="5FE570B4" w:rsidR="00D56697" w:rsidRPr="00D56697" w:rsidRDefault="00EF635A" w:rsidP="00A427E1">
            <w:pPr>
              <w:numPr>
                <w:ilvl w:val="1"/>
                <w:numId w:val="4"/>
              </w:numPr>
              <w:pBdr>
                <w:top w:val="nil"/>
                <w:left w:val="nil"/>
                <w:bottom w:val="nil"/>
                <w:right w:val="nil"/>
                <w:between w:val="nil"/>
              </w:pBdr>
              <w:rPr>
                <w:color w:val="000000"/>
              </w:rPr>
            </w:pPr>
            <w:hyperlink r:id="rId10" w:history="1">
              <w:r w:rsidR="00D56697" w:rsidRPr="00D56697">
                <w:rPr>
                  <w:rStyle w:val="Hyperlink"/>
                  <w:rFonts w:asciiTheme="minorHAnsi" w:hAnsiTheme="minorHAnsi" w:cstheme="minorHAnsi"/>
                  <w:color w:val="0070C0"/>
                  <w:bdr w:val="none" w:sz="0" w:space="0" w:color="auto" w:frame="1"/>
                </w:rPr>
                <w:t>G.11cd - Arc Length and Area of a Sector</w:t>
              </w:r>
            </w:hyperlink>
            <w:r w:rsidR="00D56697" w:rsidRPr="00D56697">
              <w:rPr>
                <w:rStyle w:val="filetype"/>
                <w:rFonts w:asciiTheme="minorHAnsi" w:hAnsiTheme="minorHAnsi" w:cstheme="minorHAnsi"/>
                <w:color w:val="000000"/>
              </w:rPr>
              <w:t> (Word)</w:t>
            </w:r>
            <w:r w:rsidR="00D56697" w:rsidRPr="00D56697">
              <w:rPr>
                <w:rFonts w:asciiTheme="minorHAnsi" w:hAnsiTheme="minorHAnsi" w:cstheme="minorHAnsi"/>
                <w:color w:val="000000"/>
              </w:rPr>
              <w:t> / </w:t>
            </w:r>
            <w:hyperlink r:id="rId11" w:history="1">
              <w:r w:rsidR="00D56697" w:rsidRPr="00D56697">
                <w:rPr>
                  <w:rStyle w:val="Hyperlink"/>
                  <w:rFonts w:asciiTheme="minorHAnsi" w:hAnsiTheme="minorHAnsi" w:cstheme="minorHAnsi"/>
                  <w:color w:val="0070C0"/>
                  <w:bdr w:val="none" w:sz="0" w:space="0" w:color="auto" w:frame="1"/>
                </w:rPr>
                <w:t>PDF Version</w:t>
              </w:r>
            </w:hyperlink>
          </w:p>
          <w:p w14:paraId="3171FE4D" w14:textId="77777777" w:rsidR="00A427E1" w:rsidRDefault="00A427E1" w:rsidP="00A427E1">
            <w:pPr>
              <w:numPr>
                <w:ilvl w:val="0"/>
                <w:numId w:val="4"/>
              </w:numPr>
              <w:rPr>
                <w:rStyle w:val="Hyperlink"/>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444444"/>
              </w:rPr>
              <w:t>Geometry (</w:t>
            </w:r>
            <w:hyperlink r:id="rId12" w:tgtFrame="_self" w:history="1">
              <w:r>
                <w:rPr>
                  <w:rStyle w:val="Hyperlink"/>
                  <w:rFonts w:asciiTheme="minorHAnsi" w:hAnsiTheme="minorHAnsi" w:cstheme="minorHAnsi"/>
                  <w:color w:val="0070C0"/>
                </w:rPr>
                <w:t>Word</w:t>
              </w:r>
            </w:hyperlink>
            <w:r>
              <w:rPr>
                <w:rFonts w:asciiTheme="minorHAnsi" w:hAnsiTheme="minorHAnsi" w:cstheme="minorHAnsi"/>
                <w:color w:val="444444"/>
              </w:rPr>
              <w:t>)|(</w:t>
            </w:r>
            <w:hyperlink r:id="rId13" w:tgtFrame="_self" w:history="1">
              <w:r>
                <w:rPr>
                  <w:rStyle w:val="Hyperlink"/>
                  <w:rFonts w:asciiTheme="minorHAnsi" w:hAnsiTheme="minorHAnsi" w:cstheme="minorHAnsi"/>
                  <w:color w:val="0070C0"/>
                </w:rPr>
                <w:t>PDF</w:t>
              </w:r>
            </w:hyperlink>
            <w:r>
              <w:rPr>
                <w:rFonts w:asciiTheme="minorHAnsi" w:hAnsiTheme="minorHAnsi" w:cstheme="minorHAnsi"/>
                <w:color w:val="444444"/>
              </w:rPr>
              <w:t>)</w:t>
            </w:r>
            <w:r>
              <w:rPr>
                <w:rFonts w:asciiTheme="minorHAnsi" w:hAnsiTheme="minorHAnsi" w:cstheme="minorHAnsi"/>
                <w:color w:val="444444"/>
                <w:sz w:val="30"/>
                <w:szCs w:val="30"/>
              </w:rPr>
              <w:t>  </w:t>
            </w:r>
          </w:p>
          <w:p w14:paraId="6B8E8A4A" w14:textId="77777777" w:rsidR="00672FC4" w:rsidRDefault="00D56697" w:rsidP="00A427E1">
            <w:pPr>
              <w:numPr>
                <w:ilvl w:val="1"/>
                <w:numId w:val="4"/>
              </w:numPr>
              <w:pBdr>
                <w:top w:val="nil"/>
                <w:left w:val="nil"/>
                <w:bottom w:val="nil"/>
                <w:right w:val="nil"/>
                <w:between w:val="nil"/>
              </w:pBdr>
              <w:rPr>
                <w:color w:val="000000"/>
              </w:rPr>
            </w:pPr>
            <w:r>
              <w:rPr>
                <w:color w:val="000000"/>
              </w:rPr>
              <w:t>Circle</w:t>
            </w:r>
          </w:p>
          <w:p w14:paraId="565C19EA" w14:textId="77777777" w:rsidR="00D56697" w:rsidRDefault="00D56697" w:rsidP="00A427E1">
            <w:pPr>
              <w:numPr>
                <w:ilvl w:val="1"/>
                <w:numId w:val="4"/>
              </w:numPr>
              <w:pBdr>
                <w:top w:val="nil"/>
                <w:left w:val="nil"/>
                <w:bottom w:val="nil"/>
                <w:right w:val="nil"/>
                <w:between w:val="nil"/>
              </w:pBdr>
              <w:rPr>
                <w:color w:val="000000"/>
              </w:rPr>
            </w:pPr>
            <w:r>
              <w:rPr>
                <w:color w:val="000000"/>
              </w:rPr>
              <w:t>Central Angle</w:t>
            </w:r>
          </w:p>
          <w:p w14:paraId="265B088A" w14:textId="77777777" w:rsidR="00995189" w:rsidRDefault="00995189" w:rsidP="00A427E1">
            <w:pPr>
              <w:numPr>
                <w:ilvl w:val="1"/>
                <w:numId w:val="4"/>
              </w:numPr>
              <w:pBdr>
                <w:top w:val="nil"/>
                <w:left w:val="nil"/>
                <w:bottom w:val="nil"/>
                <w:right w:val="nil"/>
                <w:between w:val="nil"/>
              </w:pBdr>
              <w:rPr>
                <w:color w:val="000000"/>
              </w:rPr>
            </w:pPr>
            <w:r>
              <w:rPr>
                <w:color w:val="000000"/>
              </w:rPr>
              <w:t>Measuring Arcs</w:t>
            </w:r>
          </w:p>
          <w:p w14:paraId="0D636A81" w14:textId="77777777" w:rsidR="00D56697" w:rsidRPr="00415BB7" w:rsidRDefault="003439AE" w:rsidP="00A427E1">
            <w:pPr>
              <w:numPr>
                <w:ilvl w:val="1"/>
                <w:numId w:val="4"/>
              </w:numPr>
              <w:pBdr>
                <w:top w:val="nil"/>
                <w:left w:val="nil"/>
                <w:bottom w:val="nil"/>
                <w:right w:val="nil"/>
                <w:between w:val="nil"/>
              </w:pBdr>
              <w:rPr>
                <w:color w:val="000000"/>
              </w:rPr>
            </w:pPr>
            <w:r>
              <w:rPr>
                <w:color w:val="000000"/>
              </w:rPr>
              <w:t>Arc Length</w:t>
            </w:r>
          </w:p>
          <w:p w14:paraId="39F99E92" w14:textId="77777777" w:rsidR="00672FC4" w:rsidRPr="00415BB7" w:rsidRDefault="00672FC4" w:rsidP="00A427E1">
            <w:pPr>
              <w:numPr>
                <w:ilvl w:val="0"/>
                <w:numId w:val="4"/>
              </w:numPr>
              <w:pBdr>
                <w:top w:val="nil"/>
                <w:left w:val="nil"/>
                <w:bottom w:val="nil"/>
                <w:right w:val="nil"/>
                <w:between w:val="nil"/>
              </w:pBdr>
              <w:rPr>
                <w:color w:val="000000"/>
              </w:rPr>
            </w:pPr>
            <w:r w:rsidRPr="00415BB7">
              <w:rPr>
                <w:color w:val="000000"/>
              </w:rPr>
              <w:t>Other VDOE Resources</w:t>
            </w:r>
          </w:p>
          <w:p w14:paraId="38451A5C" w14:textId="77777777" w:rsidR="00A47364" w:rsidRPr="00415BB7" w:rsidRDefault="00672FC4" w:rsidP="00A427E1">
            <w:pPr>
              <w:numPr>
                <w:ilvl w:val="1"/>
                <w:numId w:val="4"/>
              </w:numPr>
              <w:pBdr>
                <w:top w:val="nil"/>
                <w:left w:val="nil"/>
                <w:bottom w:val="nil"/>
                <w:right w:val="nil"/>
                <w:between w:val="nil"/>
              </w:pBdr>
              <w:spacing w:after="120"/>
              <w:rPr>
                <w:color w:val="000000"/>
              </w:rPr>
            </w:pPr>
            <w:r w:rsidRPr="00415BB7">
              <w:rPr>
                <w:color w:val="000000"/>
              </w:rPr>
              <w:t xml:space="preserve"> </w:t>
            </w:r>
            <w:hyperlink r:id="rId14" w:history="1">
              <w:r w:rsidR="003439AE" w:rsidRPr="003439AE">
                <w:rPr>
                  <w:rStyle w:val="Hyperlink"/>
                </w:rPr>
                <w:t>Geometry, Module 10, Topic 8 - Calculating the Length of an Arc (eMediaVA)</w:t>
              </w:r>
            </w:hyperlink>
          </w:p>
        </w:tc>
      </w:tr>
      <w:tr w:rsidR="00A47364" w14:paraId="77BA665A" w14:textId="77777777" w:rsidTr="00627DAC">
        <w:tc>
          <w:tcPr>
            <w:tcW w:w="9350" w:type="dxa"/>
          </w:tcPr>
          <w:p w14:paraId="00527E0D" w14:textId="25CB55C6" w:rsidR="00A47364" w:rsidRPr="00415BB7" w:rsidRDefault="00A427E1" w:rsidP="003439AE">
            <w:pPr>
              <w:spacing w:before="120" w:after="120"/>
            </w:pPr>
            <w:r w:rsidRPr="00EF635A">
              <w:rPr>
                <w:rFonts w:asciiTheme="minorHAnsi" w:hAnsiTheme="minorHAnsi" w:cstheme="minorHAnsi"/>
                <w:kern w:val="28"/>
                <w:sz w:val="28"/>
                <w:szCs w:val="28"/>
              </w:rPr>
              <w:t>Supporting and Prerequisite SOL</w:t>
            </w:r>
            <w:r w:rsidRPr="00A427E1">
              <w:rPr>
                <w:rStyle w:val="Heading1Char"/>
                <w:rFonts w:asciiTheme="minorHAnsi" w:hAnsiTheme="minorHAnsi" w:cstheme="minorHAnsi"/>
              </w:rPr>
              <w:t xml:space="preserve">: </w:t>
            </w:r>
            <w:hyperlink r:id="rId15" w:history="1">
              <w:r w:rsidR="0062299A" w:rsidRPr="00EF635A">
                <w:rPr>
                  <w:rStyle w:val="Hyperlink"/>
                  <w:rFonts w:asciiTheme="minorHAnsi" w:hAnsiTheme="minorHAnsi" w:cstheme="minorHAnsi"/>
                  <w:bCs/>
                  <w:spacing w:val="-10"/>
                  <w:kern w:val="28"/>
                </w:rPr>
                <w:t>A.4a</w:t>
              </w:r>
            </w:hyperlink>
            <w:r w:rsidR="0062299A" w:rsidRPr="0062299A">
              <w:rPr>
                <w:rStyle w:val="Heading1Char"/>
                <w:rFonts w:asciiTheme="minorHAnsi" w:hAnsiTheme="minorHAnsi" w:cstheme="minorHAnsi"/>
                <w:b w:val="0"/>
                <w:bCs/>
                <w:sz w:val="22"/>
                <w:szCs w:val="22"/>
              </w:rPr>
              <w:t xml:space="preserve">, </w:t>
            </w:r>
            <w:hyperlink r:id="rId16" w:history="1">
              <w:r w:rsidR="0062299A" w:rsidRPr="00EF635A">
                <w:rPr>
                  <w:rStyle w:val="Hyperlink"/>
                  <w:rFonts w:asciiTheme="minorHAnsi" w:hAnsiTheme="minorHAnsi" w:cstheme="minorHAnsi"/>
                  <w:bCs/>
                  <w:spacing w:val="-10"/>
                  <w:kern w:val="28"/>
                </w:rPr>
                <w:t>A.4e</w:t>
              </w:r>
            </w:hyperlink>
            <w:r w:rsidR="0062299A" w:rsidRPr="0062299A">
              <w:rPr>
                <w:rStyle w:val="Heading1Char"/>
                <w:rFonts w:asciiTheme="minorHAnsi" w:hAnsiTheme="minorHAnsi" w:cstheme="minorHAnsi"/>
                <w:b w:val="0"/>
                <w:bCs/>
                <w:sz w:val="22"/>
                <w:szCs w:val="22"/>
              </w:rPr>
              <w:t xml:space="preserve">, </w:t>
            </w:r>
            <w:hyperlink r:id="rId17" w:history="1">
              <w:r w:rsidR="0062299A" w:rsidRPr="00EF635A">
                <w:rPr>
                  <w:rStyle w:val="Hyperlink"/>
                  <w:rFonts w:asciiTheme="minorHAnsi" w:hAnsiTheme="minorHAnsi" w:cstheme="minorHAnsi"/>
                  <w:bCs/>
                  <w:spacing w:val="-10"/>
                  <w:kern w:val="28"/>
                </w:rPr>
                <w:t>7.3</w:t>
              </w:r>
            </w:hyperlink>
            <w:r w:rsidR="0062299A" w:rsidRPr="0062299A">
              <w:rPr>
                <w:rStyle w:val="Heading1Char"/>
                <w:rFonts w:asciiTheme="minorHAnsi" w:hAnsiTheme="minorHAnsi" w:cstheme="minorHAnsi"/>
                <w:b w:val="0"/>
                <w:bCs/>
                <w:sz w:val="22"/>
                <w:szCs w:val="22"/>
              </w:rPr>
              <w:t xml:space="preserve">, </w:t>
            </w:r>
            <w:hyperlink r:id="rId18" w:history="1">
              <w:r w:rsidR="0062299A" w:rsidRPr="00EF635A">
                <w:rPr>
                  <w:rStyle w:val="Hyperlink"/>
                  <w:rFonts w:asciiTheme="minorHAnsi" w:hAnsiTheme="minorHAnsi" w:cstheme="minorHAnsi"/>
                  <w:bCs/>
                  <w:spacing w:val="-10"/>
                  <w:kern w:val="28"/>
                </w:rPr>
                <w:t>6.7b</w:t>
              </w:r>
            </w:hyperlink>
          </w:p>
        </w:tc>
      </w:tr>
    </w:tbl>
    <w:p w14:paraId="44F57C4A" w14:textId="77777777" w:rsidR="00A47364" w:rsidRDefault="00A47364"/>
    <w:p w14:paraId="18ADF2D6" w14:textId="77777777" w:rsidR="00A47364" w:rsidRDefault="00E728F7">
      <w:bookmarkStart w:id="0" w:name="_heading=h.gjdgxs" w:colFirst="0" w:colLast="0"/>
      <w:bookmarkEnd w:id="0"/>
      <w:r>
        <w:br w:type="page"/>
      </w:r>
    </w:p>
    <w:p w14:paraId="6449A7F3" w14:textId="77777777" w:rsidR="00A47364" w:rsidRPr="00415BB7" w:rsidRDefault="00672FC4" w:rsidP="00241C7D">
      <w:pPr>
        <w:pStyle w:val="Title"/>
        <w:rPr>
          <w:spacing w:val="0"/>
        </w:rPr>
      </w:pPr>
      <w:bookmarkStart w:id="1" w:name="quick"/>
      <w:r w:rsidRPr="00415BB7">
        <w:rPr>
          <w:spacing w:val="0"/>
        </w:rPr>
        <w:lastRenderedPageBreak/>
        <w:t xml:space="preserve">SOL </w:t>
      </w:r>
      <w:r w:rsidR="00692368">
        <w:rPr>
          <w:spacing w:val="0"/>
        </w:rPr>
        <w:t>G.11c</w:t>
      </w:r>
      <w:r w:rsidR="00A52804" w:rsidRPr="00415BB7">
        <w:rPr>
          <w:spacing w:val="0"/>
        </w:rPr>
        <w:t xml:space="preserve"> - </w:t>
      </w:r>
      <w:r w:rsidR="00E728F7" w:rsidRPr="00415BB7">
        <w:rPr>
          <w:spacing w:val="0"/>
        </w:rPr>
        <w:t>Just in Time Quick Check</w:t>
      </w:r>
    </w:p>
    <w:bookmarkEnd w:id="1"/>
    <w:p w14:paraId="78BCF58F" w14:textId="77777777" w:rsidR="00672FC4" w:rsidRPr="00415BB7" w:rsidRDefault="00672FC4" w:rsidP="001A7F0B">
      <w:pPr>
        <w:spacing w:after="120"/>
        <w:rPr>
          <w:rFonts w:asciiTheme="minorHAnsi" w:hAnsiTheme="minorHAnsi"/>
        </w:rPr>
      </w:pPr>
    </w:p>
    <w:p w14:paraId="04255874" w14:textId="77777777" w:rsidR="00692368" w:rsidRPr="00080A35" w:rsidRDefault="00692368" w:rsidP="00080A35">
      <w:pPr>
        <w:numPr>
          <w:ilvl w:val="0"/>
          <w:numId w:val="17"/>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Carlos bought a pizza that is cut into 8 slices. The pi</w:t>
      </w:r>
      <w:r w:rsidR="00080A35">
        <w:rPr>
          <w:rFonts w:asciiTheme="minorHAnsi" w:hAnsiTheme="minorHAnsi"/>
          <w:color w:val="000000"/>
        </w:rPr>
        <w:t xml:space="preserve">zza has a radius of 10 cm. What is the arc length, to the nearest centimeter, for one slice? </w:t>
      </w:r>
      <w:r w:rsidRPr="00080A35">
        <w:rPr>
          <w:rFonts w:asciiTheme="minorHAnsi" w:hAnsiTheme="minorHAnsi"/>
          <w:color w:val="000000"/>
        </w:rPr>
        <w:t xml:space="preserve"> </w:t>
      </w:r>
    </w:p>
    <w:p w14:paraId="27BF0407" w14:textId="77777777" w:rsidR="00692368" w:rsidRDefault="006C3ED7" w:rsidP="00692368">
      <w:pPr>
        <w:pBdr>
          <w:top w:val="nil"/>
          <w:left w:val="nil"/>
          <w:bottom w:val="nil"/>
          <w:right w:val="nil"/>
          <w:between w:val="nil"/>
        </w:pBdr>
        <w:spacing w:after="0" w:line="240" w:lineRule="auto"/>
        <w:rPr>
          <w:rFonts w:asciiTheme="minorHAnsi" w:hAnsiTheme="minorHAnsi"/>
          <w:color w:val="000000"/>
        </w:rPr>
      </w:pPr>
      <w:r>
        <w:rPr>
          <w:rFonts w:asciiTheme="minorHAnsi" w:hAnsiTheme="minorHAnsi"/>
          <w:noProof/>
          <w:color w:val="000000"/>
        </w:rPr>
        <w:drawing>
          <wp:anchor distT="0" distB="0" distL="114300" distR="114300" simplePos="0" relativeHeight="251658240" behindDoc="1" locked="0" layoutInCell="1" allowOverlap="1" wp14:anchorId="4AE774D3" wp14:editId="2C79A868">
            <wp:simplePos x="0" y="0"/>
            <wp:positionH relativeFrom="column">
              <wp:posOffset>4733925</wp:posOffset>
            </wp:positionH>
            <wp:positionV relativeFrom="paragraph">
              <wp:posOffset>635</wp:posOffset>
            </wp:positionV>
            <wp:extent cx="2066925" cy="1952625"/>
            <wp:effectExtent l="19050" t="0" r="9525" b="0"/>
            <wp:wrapTight wrapText="bothSides">
              <wp:wrapPolygon edited="0">
                <wp:start x="-199" y="0"/>
                <wp:lineTo x="-199" y="21495"/>
                <wp:lineTo x="21700" y="21495"/>
                <wp:lineTo x="21700" y="0"/>
                <wp:lineTo x="-199" y="0"/>
              </wp:wrapPolygon>
            </wp:wrapTight>
            <wp:docPr id="2" name="Picture 2" descr="A circle divided into 8 sectors with a radius of 1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ownloads\11c #1 (1).jpg"/>
                    <pic:cNvPicPr>
                      <a:picLocks noChangeAspect="1" noChangeArrowheads="1"/>
                    </pic:cNvPicPr>
                  </pic:nvPicPr>
                  <pic:blipFill>
                    <a:blip r:embed="rId19" cstate="print"/>
                    <a:srcRect t="6957" b="3913"/>
                    <a:stretch>
                      <a:fillRect/>
                    </a:stretch>
                  </pic:blipFill>
                  <pic:spPr bwMode="auto">
                    <a:xfrm>
                      <a:off x="0" y="0"/>
                      <a:ext cx="2066925" cy="1952625"/>
                    </a:xfrm>
                    <a:prstGeom prst="rect">
                      <a:avLst/>
                    </a:prstGeom>
                    <a:noFill/>
                    <a:ln w="9525">
                      <a:noFill/>
                      <a:miter lim="800000"/>
                      <a:headEnd/>
                      <a:tailEnd/>
                    </a:ln>
                  </pic:spPr>
                </pic:pic>
              </a:graphicData>
            </a:graphic>
          </wp:anchor>
        </w:drawing>
      </w:r>
    </w:p>
    <w:p w14:paraId="660A489F" w14:textId="77777777" w:rsidR="00692368" w:rsidRDefault="00692368" w:rsidP="00692368">
      <w:pPr>
        <w:pBdr>
          <w:top w:val="nil"/>
          <w:left w:val="nil"/>
          <w:bottom w:val="nil"/>
          <w:right w:val="nil"/>
          <w:between w:val="nil"/>
        </w:pBdr>
        <w:spacing w:after="0" w:line="240" w:lineRule="auto"/>
        <w:rPr>
          <w:rFonts w:asciiTheme="minorHAnsi" w:hAnsiTheme="minorHAnsi"/>
          <w:color w:val="000000"/>
        </w:rPr>
      </w:pPr>
    </w:p>
    <w:p w14:paraId="3390F1ED" w14:textId="77777777" w:rsidR="00692368" w:rsidRDefault="00692368" w:rsidP="00692368">
      <w:pPr>
        <w:pBdr>
          <w:top w:val="nil"/>
          <w:left w:val="nil"/>
          <w:bottom w:val="nil"/>
          <w:right w:val="nil"/>
          <w:between w:val="nil"/>
        </w:pBdr>
        <w:spacing w:after="0" w:line="240" w:lineRule="auto"/>
        <w:rPr>
          <w:rFonts w:asciiTheme="minorHAnsi" w:hAnsiTheme="minorHAnsi"/>
          <w:color w:val="000000"/>
        </w:rPr>
      </w:pPr>
    </w:p>
    <w:p w14:paraId="5A9DD5BB" w14:textId="77777777" w:rsidR="00692368" w:rsidRDefault="00692368" w:rsidP="00692368">
      <w:pPr>
        <w:pBdr>
          <w:top w:val="nil"/>
          <w:left w:val="nil"/>
          <w:bottom w:val="nil"/>
          <w:right w:val="nil"/>
          <w:between w:val="nil"/>
        </w:pBdr>
        <w:spacing w:after="0" w:line="240" w:lineRule="auto"/>
        <w:rPr>
          <w:rFonts w:asciiTheme="minorHAnsi" w:hAnsiTheme="minorHAnsi"/>
          <w:color w:val="000000"/>
        </w:rPr>
      </w:pPr>
    </w:p>
    <w:p w14:paraId="741D4F75" w14:textId="77777777" w:rsidR="00692368" w:rsidRDefault="00692368" w:rsidP="00692368">
      <w:pPr>
        <w:pBdr>
          <w:top w:val="nil"/>
          <w:left w:val="nil"/>
          <w:bottom w:val="nil"/>
          <w:right w:val="nil"/>
          <w:between w:val="nil"/>
        </w:pBdr>
        <w:spacing w:after="0" w:line="240" w:lineRule="auto"/>
        <w:rPr>
          <w:rFonts w:asciiTheme="minorHAnsi" w:hAnsiTheme="minorHAnsi"/>
          <w:color w:val="000000"/>
        </w:rPr>
      </w:pPr>
    </w:p>
    <w:p w14:paraId="237E2441" w14:textId="77777777" w:rsidR="00692368" w:rsidRDefault="00692368" w:rsidP="00692368">
      <w:pPr>
        <w:pBdr>
          <w:top w:val="nil"/>
          <w:left w:val="nil"/>
          <w:bottom w:val="nil"/>
          <w:right w:val="nil"/>
          <w:between w:val="nil"/>
        </w:pBdr>
        <w:spacing w:after="0" w:line="240" w:lineRule="auto"/>
        <w:rPr>
          <w:rFonts w:asciiTheme="minorHAnsi" w:hAnsiTheme="minorHAnsi"/>
          <w:color w:val="000000"/>
        </w:rPr>
      </w:pPr>
    </w:p>
    <w:p w14:paraId="3941A90E" w14:textId="77777777" w:rsidR="00692368" w:rsidRDefault="00692368" w:rsidP="00692368">
      <w:pPr>
        <w:pBdr>
          <w:top w:val="nil"/>
          <w:left w:val="nil"/>
          <w:bottom w:val="nil"/>
          <w:right w:val="nil"/>
          <w:between w:val="nil"/>
        </w:pBdr>
        <w:spacing w:after="0" w:line="240" w:lineRule="auto"/>
        <w:rPr>
          <w:rFonts w:asciiTheme="minorHAnsi" w:hAnsiTheme="minorHAnsi"/>
          <w:color w:val="000000"/>
        </w:rPr>
      </w:pPr>
    </w:p>
    <w:p w14:paraId="26FF56F4" w14:textId="77777777" w:rsidR="00692368" w:rsidRDefault="00692368" w:rsidP="00692368">
      <w:pPr>
        <w:pBdr>
          <w:top w:val="nil"/>
          <w:left w:val="nil"/>
          <w:bottom w:val="nil"/>
          <w:right w:val="nil"/>
          <w:between w:val="nil"/>
        </w:pBdr>
        <w:spacing w:after="0" w:line="240" w:lineRule="auto"/>
        <w:rPr>
          <w:rFonts w:asciiTheme="minorHAnsi" w:hAnsiTheme="minorHAnsi"/>
          <w:color w:val="000000"/>
        </w:rPr>
      </w:pPr>
    </w:p>
    <w:p w14:paraId="2CB79274" w14:textId="77777777" w:rsidR="00692368" w:rsidRDefault="00692368" w:rsidP="00692368">
      <w:pPr>
        <w:pBdr>
          <w:top w:val="nil"/>
          <w:left w:val="nil"/>
          <w:bottom w:val="nil"/>
          <w:right w:val="nil"/>
          <w:between w:val="nil"/>
        </w:pBdr>
        <w:spacing w:after="0" w:line="240" w:lineRule="auto"/>
        <w:rPr>
          <w:rFonts w:asciiTheme="minorHAnsi" w:hAnsiTheme="minorHAnsi"/>
          <w:color w:val="000000"/>
        </w:rPr>
      </w:pPr>
    </w:p>
    <w:p w14:paraId="197A2E61" w14:textId="77777777" w:rsidR="00692368" w:rsidRDefault="00692368" w:rsidP="00692368">
      <w:pPr>
        <w:pBdr>
          <w:top w:val="nil"/>
          <w:left w:val="nil"/>
          <w:bottom w:val="nil"/>
          <w:right w:val="nil"/>
          <w:between w:val="nil"/>
        </w:pBdr>
        <w:spacing w:after="0" w:line="240" w:lineRule="auto"/>
        <w:rPr>
          <w:rFonts w:asciiTheme="minorHAnsi" w:hAnsiTheme="minorHAnsi"/>
          <w:color w:val="000000"/>
        </w:rPr>
      </w:pPr>
    </w:p>
    <w:p w14:paraId="7F520897" w14:textId="77777777" w:rsidR="00692368" w:rsidRDefault="00692368" w:rsidP="00692368">
      <w:pPr>
        <w:pBdr>
          <w:top w:val="nil"/>
          <w:left w:val="nil"/>
          <w:bottom w:val="nil"/>
          <w:right w:val="nil"/>
          <w:between w:val="nil"/>
        </w:pBdr>
        <w:spacing w:after="0" w:line="240" w:lineRule="auto"/>
        <w:rPr>
          <w:rFonts w:asciiTheme="minorHAnsi" w:hAnsiTheme="minorHAnsi"/>
          <w:color w:val="000000"/>
        </w:rPr>
      </w:pPr>
    </w:p>
    <w:p w14:paraId="09208265" w14:textId="77777777" w:rsidR="00692368" w:rsidRDefault="00692368" w:rsidP="00692368">
      <w:pPr>
        <w:pBdr>
          <w:top w:val="nil"/>
          <w:left w:val="nil"/>
          <w:bottom w:val="nil"/>
          <w:right w:val="nil"/>
          <w:between w:val="nil"/>
        </w:pBdr>
        <w:spacing w:after="0" w:line="240" w:lineRule="auto"/>
        <w:rPr>
          <w:rFonts w:asciiTheme="minorHAnsi" w:hAnsiTheme="minorHAnsi"/>
          <w:color w:val="000000"/>
        </w:rPr>
      </w:pPr>
    </w:p>
    <w:p w14:paraId="3F3701C8" w14:textId="77777777" w:rsidR="00692368" w:rsidRDefault="001A7F0B" w:rsidP="00692368">
      <w:pPr>
        <w:pBdr>
          <w:top w:val="nil"/>
          <w:left w:val="nil"/>
          <w:bottom w:val="nil"/>
          <w:right w:val="nil"/>
          <w:between w:val="nil"/>
        </w:pBdr>
        <w:spacing w:after="0" w:line="240" w:lineRule="auto"/>
        <w:rPr>
          <w:rFonts w:asciiTheme="minorHAnsi" w:hAnsiTheme="minorHAnsi"/>
          <w:color w:val="000000"/>
        </w:rPr>
      </w:pPr>
      <w:r>
        <w:rPr>
          <w:rFonts w:asciiTheme="minorHAnsi" w:hAnsiTheme="minorHAnsi"/>
          <w:noProof/>
          <w:color w:val="000000"/>
        </w:rPr>
        <w:drawing>
          <wp:anchor distT="0" distB="0" distL="114300" distR="114300" simplePos="0" relativeHeight="251659264" behindDoc="1" locked="0" layoutInCell="1" allowOverlap="1" wp14:anchorId="523E6AE2" wp14:editId="3F97366B">
            <wp:simplePos x="0" y="0"/>
            <wp:positionH relativeFrom="column">
              <wp:posOffset>4581525</wp:posOffset>
            </wp:positionH>
            <wp:positionV relativeFrom="paragraph">
              <wp:posOffset>164465</wp:posOffset>
            </wp:positionV>
            <wp:extent cx="2571115" cy="2409825"/>
            <wp:effectExtent l="19050" t="0" r="635" b="0"/>
            <wp:wrapTight wrapText="bothSides">
              <wp:wrapPolygon edited="0">
                <wp:start x="-160" y="0"/>
                <wp:lineTo x="-160" y="21515"/>
                <wp:lineTo x="21605" y="21515"/>
                <wp:lineTo x="21605" y="0"/>
                <wp:lineTo x="-160" y="0"/>
              </wp:wrapPolygon>
            </wp:wrapTight>
            <wp:docPr id="4" name="Picture 3" descr="Circle K with a central angle JKL = 1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ownloads\11c #2.jpg"/>
                    <pic:cNvPicPr>
                      <a:picLocks noChangeAspect="1" noChangeArrowheads="1"/>
                    </pic:cNvPicPr>
                  </pic:nvPicPr>
                  <pic:blipFill>
                    <a:blip r:embed="rId20" cstate="print"/>
                    <a:srcRect/>
                    <a:stretch>
                      <a:fillRect/>
                    </a:stretch>
                  </pic:blipFill>
                  <pic:spPr bwMode="auto">
                    <a:xfrm>
                      <a:off x="0" y="0"/>
                      <a:ext cx="2571115" cy="2409825"/>
                    </a:xfrm>
                    <a:prstGeom prst="rect">
                      <a:avLst/>
                    </a:prstGeom>
                    <a:noFill/>
                    <a:ln w="9525">
                      <a:noFill/>
                      <a:miter lim="800000"/>
                      <a:headEnd/>
                      <a:tailEnd/>
                    </a:ln>
                  </pic:spPr>
                </pic:pic>
              </a:graphicData>
            </a:graphic>
          </wp:anchor>
        </w:drawing>
      </w:r>
    </w:p>
    <w:p w14:paraId="3C4C2C20" w14:textId="77777777" w:rsidR="00692368" w:rsidRDefault="00692368" w:rsidP="00692368">
      <w:pPr>
        <w:pBdr>
          <w:top w:val="nil"/>
          <w:left w:val="nil"/>
          <w:bottom w:val="nil"/>
          <w:right w:val="nil"/>
          <w:between w:val="nil"/>
        </w:pBdr>
        <w:spacing w:after="0" w:line="240" w:lineRule="auto"/>
        <w:ind w:left="360"/>
        <w:rPr>
          <w:rFonts w:asciiTheme="minorHAnsi" w:hAnsiTheme="minorHAnsi"/>
          <w:color w:val="000000"/>
        </w:rPr>
      </w:pPr>
    </w:p>
    <w:p w14:paraId="514592A1" w14:textId="77777777" w:rsidR="00936333" w:rsidRDefault="00936333" w:rsidP="00080A35">
      <w:pPr>
        <w:numPr>
          <w:ilvl w:val="0"/>
          <w:numId w:val="17"/>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Given Circle K</w:t>
      </w:r>
      <w:r w:rsidR="001A7F0B">
        <w:rPr>
          <w:rFonts w:asciiTheme="minorHAnsi" w:hAnsiTheme="minorHAnsi"/>
          <w:color w:val="000000"/>
        </w:rPr>
        <w:t>, what is the arc length</w:t>
      </w:r>
      <w:r w:rsidR="00080A35">
        <w:rPr>
          <w:rFonts w:asciiTheme="minorHAnsi" w:hAnsiTheme="minorHAnsi"/>
          <w:color w:val="000000"/>
        </w:rPr>
        <w:t>, to the nearest centimeter,</w:t>
      </w:r>
      <w:r w:rsidR="001A7F0B">
        <w:rPr>
          <w:rFonts w:asciiTheme="minorHAnsi" w:hAnsiTheme="minorHAnsi"/>
          <w:color w:val="000000"/>
        </w:rPr>
        <w:t xml:space="preserve"> of </w:t>
      </w:r>
      <m:oMath>
        <m:acc>
          <m:accPr>
            <m:ctrlPr>
              <w:rPr>
                <w:rFonts w:ascii="Cambria Math" w:hAnsi="Cambria Math"/>
                <w:i/>
                <w:color w:val="000000"/>
              </w:rPr>
            </m:ctrlPr>
          </m:accPr>
          <m:e>
            <m:r>
              <w:rPr>
                <w:rFonts w:ascii="Cambria Math" w:hAnsi="Cambria Math"/>
                <w:color w:val="000000"/>
              </w:rPr>
              <m:t>JML</m:t>
            </m:r>
          </m:e>
        </m:acc>
      </m:oMath>
      <w:r w:rsidR="001A7F0B">
        <w:rPr>
          <w:rFonts w:asciiTheme="minorHAnsi" w:hAnsiTheme="minorHAnsi"/>
          <w:color w:val="000000"/>
        </w:rPr>
        <w:t>?</w:t>
      </w:r>
      <w:r>
        <w:rPr>
          <w:rFonts w:asciiTheme="minorHAnsi" w:hAnsiTheme="minorHAnsi"/>
          <w:color w:val="000000"/>
        </w:rPr>
        <w:t xml:space="preserve"> </w:t>
      </w:r>
    </w:p>
    <w:p w14:paraId="7516FD82"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0E0847F6"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6EBD52D9"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70204EA8"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22767EBD"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36E8EE4E"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210AF16B"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3BDC497F"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0CFC6CC0"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4AE4AC89"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41BBD2BF"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5D90AE18" w14:textId="77777777" w:rsidR="001A7F0B" w:rsidRDefault="001A7F0B" w:rsidP="00080A35">
      <w:pPr>
        <w:numPr>
          <w:ilvl w:val="0"/>
          <w:numId w:val="17"/>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Steve has a circle with a diameter of 4 inches and a c</w:t>
      </w:r>
      <w:r w:rsidR="00246D3C">
        <w:rPr>
          <w:rFonts w:asciiTheme="minorHAnsi" w:hAnsiTheme="minorHAnsi"/>
          <w:color w:val="000000"/>
        </w:rPr>
        <w:t>entral angle of 90 degrees. Tia</w:t>
      </w:r>
      <w:r>
        <w:rPr>
          <w:rFonts w:asciiTheme="minorHAnsi" w:hAnsiTheme="minorHAnsi"/>
          <w:color w:val="000000"/>
        </w:rPr>
        <w:t xml:space="preserve">na has a circle with a radius of 2 inches that is divided into 4 congruent sectors. </w:t>
      </w:r>
    </w:p>
    <w:p w14:paraId="1273BE37" w14:textId="77777777" w:rsidR="001A7F0B" w:rsidRDefault="00246D3C" w:rsidP="00080A35">
      <w:pPr>
        <w:numPr>
          <w:ilvl w:val="1"/>
          <w:numId w:val="17"/>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Draw and label Steve and Tia</w:t>
      </w:r>
      <w:r w:rsidR="001A7F0B">
        <w:rPr>
          <w:rFonts w:asciiTheme="minorHAnsi" w:hAnsiTheme="minorHAnsi"/>
          <w:color w:val="000000"/>
        </w:rPr>
        <w:t xml:space="preserve">na’s circles. </w:t>
      </w:r>
    </w:p>
    <w:p w14:paraId="7D55023E"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4144028E"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6922C924"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768B55D2"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5A686122"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71633B54"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06E7E787"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09A9C9A3" w14:textId="77777777" w:rsidR="00897452" w:rsidRDefault="00897452" w:rsidP="00EB6449">
      <w:pPr>
        <w:numPr>
          <w:ilvl w:val="1"/>
          <w:numId w:val="17"/>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Compare the arc lengths between the sector created by the 90</w:t>
      </w:r>
      <w:r>
        <w:rPr>
          <w:rFonts w:asciiTheme="minorHAnsi" w:hAnsiTheme="minorHAnsi" w:cstheme="minorHAnsi"/>
          <w:color w:val="000000"/>
        </w:rPr>
        <w:t>°</w:t>
      </w:r>
      <w:r>
        <w:rPr>
          <w:rFonts w:asciiTheme="minorHAnsi" w:hAnsiTheme="minorHAnsi"/>
          <w:color w:val="000000"/>
        </w:rPr>
        <w:t xml:space="preserve"> central angle in Steve’s circle and one sector in Tiana’s circle. Explain your thinking. </w:t>
      </w:r>
    </w:p>
    <w:p w14:paraId="51A93068" w14:textId="77777777" w:rsidR="001A7F0B" w:rsidRDefault="001A7F0B" w:rsidP="001A7F0B">
      <w:pPr>
        <w:pBdr>
          <w:top w:val="nil"/>
          <w:left w:val="nil"/>
          <w:bottom w:val="nil"/>
          <w:right w:val="nil"/>
          <w:between w:val="nil"/>
        </w:pBdr>
        <w:spacing w:after="0" w:line="240" w:lineRule="auto"/>
        <w:ind w:left="360"/>
        <w:rPr>
          <w:rFonts w:asciiTheme="minorHAnsi" w:hAnsiTheme="minorHAnsi"/>
          <w:color w:val="000000"/>
        </w:rPr>
      </w:pPr>
    </w:p>
    <w:p w14:paraId="62B2D67A" w14:textId="77777777" w:rsidR="001A7F0B" w:rsidRDefault="001A7F0B" w:rsidP="001A7F0B">
      <w:pPr>
        <w:pBdr>
          <w:top w:val="nil"/>
          <w:left w:val="nil"/>
          <w:bottom w:val="nil"/>
          <w:right w:val="nil"/>
          <w:between w:val="nil"/>
        </w:pBdr>
        <w:spacing w:after="0" w:line="240" w:lineRule="auto"/>
        <w:ind w:left="360"/>
        <w:rPr>
          <w:rFonts w:asciiTheme="minorHAnsi" w:hAnsiTheme="minorHAnsi"/>
          <w:color w:val="000000"/>
        </w:rPr>
      </w:pPr>
    </w:p>
    <w:p w14:paraId="01DAF837" w14:textId="77777777" w:rsidR="001A7F0B" w:rsidRDefault="001A7F0B" w:rsidP="001A7F0B">
      <w:pPr>
        <w:pBdr>
          <w:top w:val="nil"/>
          <w:left w:val="nil"/>
          <w:bottom w:val="nil"/>
          <w:right w:val="nil"/>
          <w:between w:val="nil"/>
        </w:pBdr>
        <w:spacing w:after="0" w:line="240" w:lineRule="auto"/>
        <w:rPr>
          <w:rFonts w:asciiTheme="minorHAnsi" w:hAnsiTheme="minorHAnsi"/>
          <w:color w:val="000000"/>
        </w:rPr>
      </w:pPr>
    </w:p>
    <w:p w14:paraId="48710D0D" w14:textId="77777777" w:rsidR="00672FC4" w:rsidRDefault="00672FC4" w:rsidP="00672FC4"/>
    <w:p w14:paraId="340E98F9" w14:textId="77777777" w:rsidR="00672FC4" w:rsidRPr="00672FC4" w:rsidRDefault="00672FC4" w:rsidP="00672FC4"/>
    <w:p w14:paraId="2F0F4C7E" w14:textId="77777777" w:rsidR="00A47364" w:rsidRPr="0061273E" w:rsidRDefault="00A52804" w:rsidP="00241C7D">
      <w:pPr>
        <w:pStyle w:val="Title"/>
        <w:rPr>
          <w:spacing w:val="0"/>
        </w:rPr>
      </w:pPr>
      <w:bookmarkStart w:id="2" w:name="_heading=h.1fob9te" w:colFirst="0" w:colLast="0"/>
      <w:bookmarkStart w:id="3" w:name="teacher"/>
      <w:bookmarkEnd w:id="2"/>
      <w:r w:rsidRPr="0061273E">
        <w:rPr>
          <w:spacing w:val="0"/>
        </w:rPr>
        <w:lastRenderedPageBreak/>
        <w:t xml:space="preserve">SOL </w:t>
      </w:r>
      <w:r w:rsidR="001A7F0B" w:rsidRPr="0061273E">
        <w:rPr>
          <w:spacing w:val="0"/>
        </w:rPr>
        <w:t>G.11c</w:t>
      </w:r>
      <w:r w:rsidRPr="0061273E">
        <w:rPr>
          <w:spacing w:val="0"/>
        </w:rPr>
        <w:t xml:space="preserve"> - </w:t>
      </w:r>
      <w:r w:rsidR="00E728F7" w:rsidRPr="0061273E">
        <w:rPr>
          <w:spacing w:val="0"/>
        </w:rPr>
        <w:t>Just in Time Quick Check Teacher Notes</w:t>
      </w:r>
    </w:p>
    <w:bookmarkEnd w:id="3"/>
    <w:p w14:paraId="78F654E9"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1D24785D" w14:textId="77777777" w:rsidR="0061273E" w:rsidRDefault="0061273E" w:rsidP="0061273E">
      <w:pPr>
        <w:spacing w:after="120" w:line="240" w:lineRule="auto"/>
        <w:rPr>
          <w:b/>
          <w:color w:val="C00000"/>
        </w:rPr>
      </w:pPr>
    </w:p>
    <w:p w14:paraId="1B2A5C3B" w14:textId="77777777" w:rsidR="0061273E" w:rsidRDefault="006C3ED7" w:rsidP="006C3ED7">
      <w:pPr>
        <w:numPr>
          <w:ilvl w:val="0"/>
          <w:numId w:val="19"/>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noProof/>
          <w:color w:val="000000"/>
        </w:rPr>
        <w:drawing>
          <wp:anchor distT="0" distB="0" distL="114300" distR="114300" simplePos="0" relativeHeight="251661312" behindDoc="1" locked="0" layoutInCell="1" allowOverlap="1" wp14:anchorId="270F8A4E" wp14:editId="1A39873D">
            <wp:simplePos x="0" y="0"/>
            <wp:positionH relativeFrom="column">
              <wp:posOffset>4733925</wp:posOffset>
            </wp:positionH>
            <wp:positionV relativeFrom="paragraph">
              <wp:posOffset>352425</wp:posOffset>
            </wp:positionV>
            <wp:extent cx="2066925" cy="1952625"/>
            <wp:effectExtent l="19050" t="0" r="9525" b="0"/>
            <wp:wrapTight wrapText="bothSides">
              <wp:wrapPolygon edited="0">
                <wp:start x="-199" y="0"/>
                <wp:lineTo x="-199" y="21495"/>
                <wp:lineTo x="21700" y="21495"/>
                <wp:lineTo x="21700" y="0"/>
                <wp:lineTo x="-199" y="0"/>
              </wp:wrapPolygon>
            </wp:wrapTight>
            <wp:docPr id="1" name="Picture 2" descr="A circle divided into 8 sectors with a radius of 1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ownloads\11c #1 (1).jpg"/>
                    <pic:cNvPicPr>
                      <a:picLocks noChangeAspect="1" noChangeArrowheads="1"/>
                    </pic:cNvPicPr>
                  </pic:nvPicPr>
                  <pic:blipFill>
                    <a:blip r:embed="rId19" cstate="print"/>
                    <a:srcRect t="6957" b="3913"/>
                    <a:stretch>
                      <a:fillRect/>
                    </a:stretch>
                  </pic:blipFill>
                  <pic:spPr bwMode="auto">
                    <a:xfrm>
                      <a:off x="0" y="0"/>
                      <a:ext cx="2066925" cy="1952625"/>
                    </a:xfrm>
                    <a:prstGeom prst="rect">
                      <a:avLst/>
                    </a:prstGeom>
                    <a:noFill/>
                    <a:ln w="9525">
                      <a:noFill/>
                      <a:miter lim="800000"/>
                      <a:headEnd/>
                      <a:tailEnd/>
                    </a:ln>
                  </pic:spPr>
                </pic:pic>
              </a:graphicData>
            </a:graphic>
          </wp:anchor>
        </w:drawing>
      </w:r>
      <w:r w:rsidR="0061273E">
        <w:rPr>
          <w:rFonts w:asciiTheme="minorHAnsi" w:hAnsiTheme="minorHAnsi"/>
          <w:color w:val="000000"/>
        </w:rPr>
        <w:t>Carlos bought a pizza that is cut into 8 slices. The pizza has a radius of 10 cm. What is the arc length</w:t>
      </w:r>
      <w:r w:rsidR="00080A35">
        <w:rPr>
          <w:rFonts w:asciiTheme="minorHAnsi" w:hAnsiTheme="minorHAnsi"/>
          <w:color w:val="000000"/>
        </w:rPr>
        <w:t>, to the nearest centimeter,</w:t>
      </w:r>
      <w:r w:rsidR="0061273E">
        <w:rPr>
          <w:rFonts w:asciiTheme="minorHAnsi" w:hAnsiTheme="minorHAnsi"/>
          <w:color w:val="000000"/>
        </w:rPr>
        <w:t xml:space="preserve"> for one slice? </w:t>
      </w:r>
    </w:p>
    <w:p w14:paraId="4321121C" w14:textId="77777777" w:rsidR="0061273E" w:rsidRDefault="0061273E" w:rsidP="006C3ED7">
      <w:pPr>
        <w:pBdr>
          <w:top w:val="nil"/>
          <w:left w:val="nil"/>
          <w:bottom w:val="nil"/>
          <w:right w:val="nil"/>
          <w:between w:val="nil"/>
        </w:pBdr>
        <w:spacing w:before="120" w:after="120" w:line="240" w:lineRule="auto"/>
        <w:rPr>
          <w:rFonts w:asciiTheme="minorHAnsi" w:hAnsiTheme="minorHAnsi"/>
          <w:color w:val="000000"/>
        </w:rPr>
      </w:pPr>
    </w:p>
    <w:p w14:paraId="66C08B5E" w14:textId="77777777" w:rsidR="0061273E" w:rsidRPr="0061273E" w:rsidRDefault="00897452" w:rsidP="006C3ED7">
      <w:pPr>
        <w:pBdr>
          <w:top w:val="nil"/>
          <w:left w:val="nil"/>
          <w:bottom w:val="nil"/>
          <w:right w:val="nil"/>
          <w:between w:val="nil"/>
        </w:pBdr>
        <w:spacing w:before="120" w:after="120" w:line="240" w:lineRule="auto"/>
        <w:ind w:left="360"/>
        <w:rPr>
          <w:rFonts w:asciiTheme="minorHAnsi" w:hAnsiTheme="minorHAnsi"/>
          <w:i/>
          <w:color w:val="C00000"/>
        </w:rPr>
      </w:pPr>
      <w:r>
        <w:rPr>
          <w:rFonts w:asciiTheme="minorHAnsi" w:hAnsiTheme="minorHAnsi"/>
          <w:i/>
          <w:color w:val="C00000"/>
        </w:rPr>
        <w:t>A common error that so</w:t>
      </w:r>
      <w:r w:rsidR="00EB51EC">
        <w:rPr>
          <w:rFonts w:asciiTheme="minorHAnsi" w:hAnsiTheme="minorHAnsi"/>
          <w:i/>
          <w:color w:val="C00000"/>
        </w:rPr>
        <w:t>me students will make is using</w:t>
      </w:r>
      <w:r>
        <w:rPr>
          <w:rFonts w:asciiTheme="minorHAnsi" w:hAnsiTheme="minorHAnsi"/>
          <w:i/>
          <w:color w:val="C00000"/>
        </w:rPr>
        <w:t xml:space="preserve"> the area of the pizza rather than the </w:t>
      </w:r>
      <w:r w:rsidRPr="00897452">
        <w:rPr>
          <w:rFonts w:asciiTheme="minorHAnsi" w:hAnsiTheme="minorHAnsi"/>
          <w:i/>
          <w:color w:val="C00000"/>
        </w:rPr>
        <w:t>circumference. Other students may find the total circumference, but fail to divide by 8. Some students may</w:t>
      </w:r>
      <w:r w:rsidR="006C3ED7">
        <w:rPr>
          <w:rFonts w:asciiTheme="minorHAnsi" w:hAnsiTheme="minorHAnsi"/>
          <w:i/>
          <w:color w:val="C00000"/>
        </w:rPr>
        <w:t xml:space="preserve"> also</w:t>
      </w:r>
      <w:r w:rsidRPr="00897452">
        <w:rPr>
          <w:rFonts w:asciiTheme="minorHAnsi" w:hAnsiTheme="minorHAnsi"/>
          <w:i/>
          <w:color w:val="C00000"/>
        </w:rPr>
        <w:t xml:space="preserve"> try to use 8</w:t>
      </w:r>
      <w:r w:rsidRPr="00897452">
        <w:rPr>
          <w:rFonts w:asciiTheme="minorHAnsi" w:hAnsiTheme="minorHAnsi" w:cstheme="minorHAnsi"/>
          <w:i/>
          <w:color w:val="C00000"/>
        </w:rPr>
        <w:t>° since there is not a central angle provided in the question.</w:t>
      </w:r>
      <w:r w:rsidR="006C3ED7">
        <w:rPr>
          <w:rFonts w:asciiTheme="minorHAnsi" w:hAnsiTheme="minorHAnsi" w:cstheme="minorHAnsi"/>
          <w:i/>
          <w:color w:val="C00000"/>
        </w:rPr>
        <w:t xml:space="preserve"> </w:t>
      </w:r>
      <w:r w:rsidRPr="00897452">
        <w:rPr>
          <w:rFonts w:asciiTheme="minorHAnsi" w:hAnsiTheme="minorHAnsi" w:cstheme="minorHAnsi"/>
          <w:i/>
          <w:color w:val="C00000"/>
        </w:rPr>
        <w:t xml:space="preserve"> </w:t>
      </w:r>
      <w:r w:rsidR="006C3ED7">
        <w:rPr>
          <w:rFonts w:asciiTheme="minorHAnsi" w:hAnsiTheme="minorHAnsi"/>
          <w:i/>
          <w:color w:val="C00000"/>
        </w:rPr>
        <w:t xml:space="preserve">Each common </w:t>
      </w:r>
      <w:r w:rsidR="00EB51EC">
        <w:rPr>
          <w:rFonts w:asciiTheme="minorHAnsi" w:hAnsiTheme="minorHAnsi"/>
          <w:i/>
          <w:color w:val="C00000"/>
        </w:rPr>
        <w:t>error indicates</w:t>
      </w:r>
      <w:r w:rsidR="00965126">
        <w:rPr>
          <w:rFonts w:asciiTheme="minorHAnsi" w:hAnsiTheme="minorHAnsi"/>
          <w:i/>
          <w:color w:val="C00000"/>
        </w:rPr>
        <w:t xml:space="preserve"> that </w:t>
      </w:r>
      <w:r w:rsidR="006C3ED7">
        <w:rPr>
          <w:rFonts w:asciiTheme="minorHAnsi" w:hAnsiTheme="minorHAnsi"/>
          <w:i/>
          <w:color w:val="C00000"/>
        </w:rPr>
        <w:t>the student</w:t>
      </w:r>
      <w:r w:rsidR="00965126">
        <w:rPr>
          <w:rFonts w:asciiTheme="minorHAnsi" w:hAnsiTheme="minorHAnsi"/>
          <w:i/>
          <w:color w:val="C00000"/>
        </w:rPr>
        <w:t xml:space="preserve"> do</w:t>
      </w:r>
      <w:r w:rsidR="006C3ED7">
        <w:rPr>
          <w:rFonts w:asciiTheme="minorHAnsi" w:hAnsiTheme="minorHAnsi"/>
          <w:i/>
          <w:color w:val="C00000"/>
        </w:rPr>
        <w:t>es</w:t>
      </w:r>
      <w:r w:rsidR="00965126">
        <w:rPr>
          <w:rFonts w:asciiTheme="minorHAnsi" w:hAnsiTheme="minorHAnsi"/>
          <w:i/>
          <w:color w:val="C00000"/>
        </w:rPr>
        <w:t xml:space="preserve"> not understand the proportional relationship between the circumference of a circle and the arc length of a sector. One teaching strategy would be to go back to more common portions of circles, like halves or quarters in order to emphasize this proportional relationship.   </w:t>
      </w:r>
    </w:p>
    <w:p w14:paraId="03AF9521" w14:textId="77777777" w:rsidR="0061273E" w:rsidRDefault="0061273E" w:rsidP="006C3ED7">
      <w:p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noProof/>
          <w:color w:val="000000"/>
        </w:rPr>
        <w:drawing>
          <wp:anchor distT="0" distB="0" distL="114300" distR="114300" simplePos="0" relativeHeight="251662336" behindDoc="1" locked="0" layoutInCell="1" allowOverlap="1" wp14:anchorId="2C05EBC7" wp14:editId="7A33091B">
            <wp:simplePos x="0" y="0"/>
            <wp:positionH relativeFrom="column">
              <wp:posOffset>4638675</wp:posOffset>
            </wp:positionH>
            <wp:positionV relativeFrom="paragraph">
              <wp:posOffset>166370</wp:posOffset>
            </wp:positionV>
            <wp:extent cx="2571115" cy="2409825"/>
            <wp:effectExtent l="19050" t="0" r="635" b="0"/>
            <wp:wrapTight wrapText="bothSides">
              <wp:wrapPolygon edited="0">
                <wp:start x="-160" y="0"/>
                <wp:lineTo x="-160" y="21515"/>
                <wp:lineTo x="21605" y="21515"/>
                <wp:lineTo x="21605" y="0"/>
                <wp:lineTo x="-160" y="0"/>
              </wp:wrapPolygon>
            </wp:wrapTight>
            <wp:docPr id="3" name="Picture 3" descr="Circle K with a central angle JKL = 1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ownloads\11c #2.jpg"/>
                    <pic:cNvPicPr>
                      <a:picLocks noChangeAspect="1" noChangeArrowheads="1"/>
                    </pic:cNvPicPr>
                  </pic:nvPicPr>
                  <pic:blipFill>
                    <a:blip r:embed="rId20" cstate="print"/>
                    <a:srcRect/>
                    <a:stretch>
                      <a:fillRect/>
                    </a:stretch>
                  </pic:blipFill>
                  <pic:spPr bwMode="auto">
                    <a:xfrm>
                      <a:off x="0" y="0"/>
                      <a:ext cx="2571115" cy="2409825"/>
                    </a:xfrm>
                    <a:prstGeom prst="rect">
                      <a:avLst/>
                    </a:prstGeom>
                    <a:noFill/>
                    <a:ln w="9525">
                      <a:noFill/>
                      <a:miter lim="800000"/>
                      <a:headEnd/>
                      <a:tailEnd/>
                    </a:ln>
                  </pic:spPr>
                </pic:pic>
              </a:graphicData>
            </a:graphic>
          </wp:anchor>
        </w:drawing>
      </w:r>
    </w:p>
    <w:p w14:paraId="01F8CFC2" w14:textId="77777777" w:rsidR="0061273E" w:rsidRDefault="0061273E" w:rsidP="006C3ED7">
      <w:pPr>
        <w:numPr>
          <w:ilvl w:val="0"/>
          <w:numId w:val="19"/>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Given Circle K, what is the arc length</w:t>
      </w:r>
      <w:r w:rsidR="00080A35">
        <w:rPr>
          <w:rFonts w:asciiTheme="minorHAnsi" w:hAnsiTheme="minorHAnsi"/>
          <w:color w:val="000000"/>
        </w:rPr>
        <w:t>, to the nearest centimeter</w:t>
      </w:r>
      <w:r w:rsidR="006C3ED7">
        <w:rPr>
          <w:rFonts w:asciiTheme="minorHAnsi" w:hAnsiTheme="minorHAnsi"/>
          <w:color w:val="000000"/>
        </w:rPr>
        <w:t>, of</w:t>
      </w:r>
      <w:r>
        <w:rPr>
          <w:rFonts w:asciiTheme="minorHAnsi" w:hAnsiTheme="minorHAnsi"/>
          <w:color w:val="000000"/>
        </w:rPr>
        <w:t xml:space="preserve"> </w:t>
      </w:r>
      <m:oMath>
        <m:acc>
          <m:accPr>
            <m:ctrlPr>
              <w:rPr>
                <w:rFonts w:ascii="Cambria Math" w:hAnsi="Cambria Math"/>
                <w:i/>
                <w:color w:val="000000"/>
              </w:rPr>
            </m:ctrlPr>
          </m:accPr>
          <m:e>
            <m:r>
              <w:rPr>
                <w:rFonts w:ascii="Cambria Math" w:hAnsi="Cambria Math"/>
                <w:color w:val="000000"/>
              </w:rPr>
              <m:t>JML</m:t>
            </m:r>
          </m:e>
        </m:acc>
      </m:oMath>
      <w:r>
        <w:rPr>
          <w:rFonts w:asciiTheme="minorHAnsi" w:hAnsiTheme="minorHAnsi"/>
          <w:color w:val="000000"/>
        </w:rPr>
        <w:t xml:space="preserve">? </w:t>
      </w:r>
    </w:p>
    <w:p w14:paraId="414704DE" w14:textId="77777777" w:rsidR="0061273E" w:rsidRDefault="0061273E" w:rsidP="006C3ED7">
      <w:pPr>
        <w:pBdr>
          <w:top w:val="nil"/>
          <w:left w:val="nil"/>
          <w:bottom w:val="nil"/>
          <w:right w:val="nil"/>
          <w:between w:val="nil"/>
        </w:pBdr>
        <w:spacing w:before="120" w:after="0" w:line="240" w:lineRule="auto"/>
        <w:rPr>
          <w:rFonts w:asciiTheme="minorHAnsi" w:hAnsiTheme="minorHAnsi"/>
          <w:color w:val="000000"/>
        </w:rPr>
      </w:pPr>
    </w:p>
    <w:p w14:paraId="5C9285C0" w14:textId="77777777" w:rsidR="0061273E" w:rsidRPr="00965126" w:rsidRDefault="00965126" w:rsidP="00ED4247">
      <w:pPr>
        <w:pBdr>
          <w:top w:val="nil"/>
          <w:left w:val="nil"/>
          <w:bottom w:val="nil"/>
          <w:right w:val="nil"/>
          <w:between w:val="nil"/>
        </w:pBdr>
        <w:spacing w:before="120" w:after="120" w:line="240" w:lineRule="auto"/>
        <w:ind w:left="360"/>
        <w:rPr>
          <w:rFonts w:asciiTheme="minorHAnsi" w:hAnsiTheme="minorHAnsi"/>
          <w:i/>
          <w:color w:val="C00000"/>
        </w:rPr>
      </w:pPr>
      <w:r>
        <w:rPr>
          <w:rFonts w:asciiTheme="minorHAnsi" w:hAnsiTheme="minorHAnsi"/>
          <w:i/>
          <w:color w:val="C00000"/>
        </w:rPr>
        <w:t xml:space="preserve">A common error is finding the arc length of the minor arc </w:t>
      </w:r>
      <m:oMath>
        <m:acc>
          <m:accPr>
            <m:ctrlPr>
              <w:rPr>
                <w:rFonts w:ascii="Cambria Math" w:hAnsi="Cambria Math"/>
                <w:i/>
                <w:color w:val="C00000"/>
              </w:rPr>
            </m:ctrlPr>
          </m:accPr>
          <m:e>
            <m:r>
              <w:rPr>
                <w:rFonts w:ascii="Cambria Math" w:hAnsi="Cambria Math"/>
                <w:color w:val="C00000"/>
              </w:rPr>
              <m:t>JL</m:t>
            </m:r>
          </m:e>
        </m:acc>
      </m:oMath>
      <w:r>
        <w:rPr>
          <w:rFonts w:asciiTheme="minorHAnsi" w:hAnsiTheme="minorHAnsi"/>
          <w:i/>
          <w:color w:val="C00000"/>
        </w:rPr>
        <w:t xml:space="preserve"> instead of the major arc </w:t>
      </w:r>
      <m:oMath>
        <m:acc>
          <m:accPr>
            <m:ctrlPr>
              <w:rPr>
                <w:rFonts w:ascii="Cambria Math" w:hAnsi="Cambria Math"/>
                <w:i/>
                <w:color w:val="C00000"/>
              </w:rPr>
            </m:ctrlPr>
          </m:accPr>
          <m:e>
            <m:r>
              <w:rPr>
                <w:rFonts w:ascii="Cambria Math" w:hAnsi="Cambria Math"/>
                <w:color w:val="C00000"/>
              </w:rPr>
              <m:t>JML</m:t>
            </m:r>
          </m:e>
        </m:acc>
      </m:oMath>
      <w:r>
        <w:rPr>
          <w:rFonts w:asciiTheme="minorHAnsi" w:hAnsiTheme="minorHAnsi"/>
          <w:color w:val="C00000"/>
        </w:rPr>
        <w:t xml:space="preserve">. </w:t>
      </w:r>
      <w:r w:rsidR="00897452">
        <w:rPr>
          <w:rFonts w:asciiTheme="minorHAnsi" w:hAnsiTheme="minorHAnsi"/>
          <w:i/>
          <w:color w:val="C00000"/>
        </w:rPr>
        <w:t>This may indicate that students may not recognize the difference between the naming conventions of major and minor arcs. T</w:t>
      </w:r>
      <w:r>
        <w:rPr>
          <w:rFonts w:asciiTheme="minorHAnsi" w:hAnsiTheme="minorHAnsi"/>
          <w:i/>
          <w:color w:val="C00000"/>
        </w:rPr>
        <w:t xml:space="preserve">he teacher could arrange a class activity where the class is broken into thirds and each third solves 3 problems each </w:t>
      </w:r>
      <w:r w:rsidR="00AE69AD">
        <w:rPr>
          <w:rFonts w:asciiTheme="minorHAnsi" w:hAnsiTheme="minorHAnsi"/>
          <w:i/>
          <w:color w:val="C00000"/>
        </w:rPr>
        <w:t xml:space="preserve">addressing </w:t>
      </w:r>
      <w:r>
        <w:rPr>
          <w:rFonts w:asciiTheme="minorHAnsi" w:hAnsiTheme="minorHAnsi"/>
          <w:i/>
          <w:color w:val="C00000"/>
        </w:rPr>
        <w:t xml:space="preserve">a different </w:t>
      </w:r>
      <w:r w:rsidR="00AE69AD">
        <w:rPr>
          <w:rFonts w:asciiTheme="minorHAnsi" w:hAnsiTheme="minorHAnsi"/>
          <w:i/>
          <w:color w:val="C00000"/>
        </w:rPr>
        <w:t xml:space="preserve">sized </w:t>
      </w:r>
      <w:r>
        <w:rPr>
          <w:rFonts w:asciiTheme="minorHAnsi" w:hAnsiTheme="minorHAnsi"/>
          <w:i/>
          <w:color w:val="C00000"/>
        </w:rPr>
        <w:t xml:space="preserve">circle – 1) circumference 2) length of a major arc 3) length of the remaining minor arc. </w:t>
      </w:r>
      <w:r w:rsidR="00246D3C">
        <w:rPr>
          <w:rFonts w:asciiTheme="minorHAnsi" w:hAnsiTheme="minorHAnsi"/>
          <w:i/>
          <w:color w:val="C00000"/>
        </w:rPr>
        <w:t xml:space="preserve">Discussion could follow focusing on the relationships between those 3 solutions, finding for each circle that the minor arc length + major arc length = circumference. </w:t>
      </w:r>
      <w:r>
        <w:rPr>
          <w:rFonts w:asciiTheme="minorHAnsi" w:hAnsiTheme="minorHAnsi"/>
          <w:i/>
          <w:color w:val="C00000"/>
        </w:rPr>
        <w:t xml:space="preserve"> </w:t>
      </w:r>
      <w:r>
        <w:rPr>
          <w:rFonts w:asciiTheme="minorHAnsi" w:hAnsiTheme="minorHAnsi"/>
          <w:color w:val="C00000"/>
        </w:rPr>
        <w:t xml:space="preserve"> </w:t>
      </w:r>
    </w:p>
    <w:p w14:paraId="7C220411" w14:textId="77777777" w:rsidR="0061273E" w:rsidRDefault="0061273E" w:rsidP="006C3ED7">
      <w:pPr>
        <w:pBdr>
          <w:top w:val="nil"/>
          <w:left w:val="nil"/>
          <w:bottom w:val="nil"/>
          <w:right w:val="nil"/>
          <w:between w:val="nil"/>
        </w:pBdr>
        <w:spacing w:before="120" w:after="120" w:line="240" w:lineRule="auto"/>
        <w:rPr>
          <w:rFonts w:asciiTheme="minorHAnsi" w:hAnsiTheme="minorHAnsi"/>
          <w:color w:val="000000"/>
        </w:rPr>
      </w:pPr>
    </w:p>
    <w:p w14:paraId="400300E7" w14:textId="77777777" w:rsidR="0061273E" w:rsidRDefault="0061273E" w:rsidP="006C3ED7">
      <w:pPr>
        <w:numPr>
          <w:ilvl w:val="0"/>
          <w:numId w:val="19"/>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Steve has a circle with a diameter of 4 inches and a ce</w:t>
      </w:r>
      <w:r w:rsidR="00897452">
        <w:rPr>
          <w:rFonts w:asciiTheme="minorHAnsi" w:hAnsiTheme="minorHAnsi"/>
          <w:color w:val="000000"/>
        </w:rPr>
        <w:t>ntral angle of 90</w:t>
      </w:r>
      <w:r w:rsidR="00897452">
        <w:rPr>
          <w:rFonts w:asciiTheme="minorHAnsi" w:hAnsiTheme="minorHAnsi" w:cstheme="minorHAnsi"/>
          <w:color w:val="000000"/>
        </w:rPr>
        <w:t>°</w:t>
      </w:r>
      <w:r w:rsidR="00246D3C">
        <w:rPr>
          <w:rFonts w:asciiTheme="minorHAnsi" w:hAnsiTheme="minorHAnsi"/>
          <w:color w:val="000000"/>
        </w:rPr>
        <w:t>. Tian</w:t>
      </w:r>
      <w:r>
        <w:rPr>
          <w:rFonts w:asciiTheme="minorHAnsi" w:hAnsiTheme="minorHAnsi"/>
          <w:color w:val="000000"/>
        </w:rPr>
        <w:t xml:space="preserve">a has a circle with a radius of 2 inches that is divided into 4 congruent sectors. </w:t>
      </w:r>
    </w:p>
    <w:p w14:paraId="4E467A27" w14:textId="77777777" w:rsidR="0061273E" w:rsidRPr="00EB6449" w:rsidRDefault="00246D3C" w:rsidP="006C3ED7">
      <w:pPr>
        <w:numPr>
          <w:ilvl w:val="1"/>
          <w:numId w:val="19"/>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Draw and label Steve and Tia</w:t>
      </w:r>
      <w:r w:rsidR="0061273E">
        <w:rPr>
          <w:rFonts w:asciiTheme="minorHAnsi" w:hAnsiTheme="minorHAnsi"/>
          <w:color w:val="000000"/>
        </w:rPr>
        <w:t xml:space="preserve">na’s circles. </w:t>
      </w:r>
    </w:p>
    <w:p w14:paraId="00C91B04" w14:textId="77777777" w:rsidR="0061273E" w:rsidRDefault="00080A35" w:rsidP="00554C0F">
      <w:pPr>
        <w:pBdr>
          <w:top w:val="nil"/>
          <w:left w:val="nil"/>
          <w:bottom w:val="nil"/>
          <w:right w:val="nil"/>
          <w:between w:val="nil"/>
        </w:pBdr>
        <w:spacing w:before="120" w:after="120" w:line="240" w:lineRule="auto"/>
        <w:ind w:left="720"/>
        <w:rPr>
          <w:rFonts w:asciiTheme="minorHAnsi" w:hAnsiTheme="minorHAnsi"/>
          <w:i/>
          <w:color w:val="C00000"/>
        </w:rPr>
      </w:pPr>
      <w:r>
        <w:rPr>
          <w:rFonts w:asciiTheme="minorHAnsi" w:hAnsiTheme="minorHAnsi"/>
          <w:i/>
          <w:color w:val="C00000"/>
        </w:rPr>
        <w:t>C</w:t>
      </w:r>
      <w:r w:rsidR="00246D3C">
        <w:rPr>
          <w:rFonts w:asciiTheme="minorHAnsi" w:hAnsiTheme="minorHAnsi"/>
          <w:i/>
          <w:color w:val="C00000"/>
        </w:rPr>
        <w:t>ommon error</w:t>
      </w:r>
      <w:r>
        <w:rPr>
          <w:rFonts w:asciiTheme="minorHAnsi" w:hAnsiTheme="minorHAnsi"/>
          <w:i/>
          <w:color w:val="C00000"/>
        </w:rPr>
        <w:t>s for some students are</w:t>
      </w:r>
      <w:r w:rsidR="00246D3C">
        <w:rPr>
          <w:rFonts w:asciiTheme="minorHAnsi" w:hAnsiTheme="minorHAnsi"/>
          <w:i/>
          <w:color w:val="C00000"/>
        </w:rPr>
        <w:t xml:space="preserve"> drawing Steve’s circle with a radius of 4 inches and not labeling the cong</w:t>
      </w:r>
      <w:r>
        <w:rPr>
          <w:rFonts w:asciiTheme="minorHAnsi" w:hAnsiTheme="minorHAnsi"/>
          <w:i/>
          <w:color w:val="C00000"/>
        </w:rPr>
        <w:t xml:space="preserve">ruent sectors in Tiana’s circle. This may indicate that students lack understanding of geometric vocabulary or how to label using the correct </w:t>
      </w:r>
      <w:r w:rsidR="00897452">
        <w:rPr>
          <w:rFonts w:asciiTheme="minorHAnsi" w:hAnsiTheme="minorHAnsi"/>
          <w:i/>
          <w:color w:val="C00000"/>
        </w:rPr>
        <w:t>geometric markings given information about a circle.</w:t>
      </w:r>
      <w:r w:rsidR="00246D3C">
        <w:rPr>
          <w:rFonts w:asciiTheme="minorHAnsi" w:hAnsiTheme="minorHAnsi"/>
          <w:i/>
          <w:color w:val="C00000"/>
        </w:rPr>
        <w:t xml:space="preserve"> Teachers may find it helpful to incorporate vocabulary and geometri</w:t>
      </w:r>
      <w:r w:rsidR="00EB51EC">
        <w:rPr>
          <w:rFonts w:asciiTheme="minorHAnsi" w:hAnsiTheme="minorHAnsi"/>
          <w:i/>
          <w:color w:val="C00000"/>
        </w:rPr>
        <w:t>c markings in a variety of activities</w:t>
      </w:r>
      <w:r w:rsidR="00246D3C">
        <w:rPr>
          <w:rFonts w:asciiTheme="minorHAnsi" w:hAnsiTheme="minorHAnsi"/>
          <w:i/>
          <w:color w:val="C00000"/>
        </w:rPr>
        <w:t xml:space="preserve">, </w:t>
      </w:r>
      <w:r w:rsidR="00897452">
        <w:rPr>
          <w:rFonts w:asciiTheme="minorHAnsi" w:hAnsiTheme="minorHAnsi"/>
          <w:i/>
          <w:color w:val="C00000"/>
        </w:rPr>
        <w:t xml:space="preserve">including referencing the VDOE Word Wall Cards. </w:t>
      </w:r>
    </w:p>
    <w:p w14:paraId="3E1E0AB2" w14:textId="77777777" w:rsidR="00246D3C" w:rsidRPr="00246D3C" w:rsidRDefault="00246D3C" w:rsidP="006C3ED7">
      <w:pPr>
        <w:pBdr>
          <w:top w:val="nil"/>
          <w:left w:val="nil"/>
          <w:bottom w:val="nil"/>
          <w:right w:val="nil"/>
          <w:between w:val="nil"/>
        </w:pBdr>
        <w:spacing w:before="120" w:after="120" w:line="240" w:lineRule="auto"/>
        <w:rPr>
          <w:rFonts w:asciiTheme="minorHAnsi" w:hAnsiTheme="minorHAnsi"/>
          <w:i/>
          <w:color w:val="C00000"/>
        </w:rPr>
      </w:pPr>
    </w:p>
    <w:p w14:paraId="218D28E2" w14:textId="77777777" w:rsidR="0061273E" w:rsidRPr="00EB6449" w:rsidRDefault="0061273E" w:rsidP="006C3ED7">
      <w:pPr>
        <w:numPr>
          <w:ilvl w:val="1"/>
          <w:numId w:val="19"/>
        </w:numPr>
        <w:pBdr>
          <w:top w:val="nil"/>
          <w:left w:val="nil"/>
          <w:bottom w:val="nil"/>
          <w:right w:val="nil"/>
          <w:between w:val="nil"/>
        </w:pBdr>
        <w:spacing w:before="120" w:after="120" w:line="240" w:lineRule="auto"/>
        <w:rPr>
          <w:rFonts w:asciiTheme="minorHAnsi" w:hAnsiTheme="minorHAnsi"/>
          <w:color w:val="000000"/>
        </w:rPr>
      </w:pPr>
      <w:r>
        <w:rPr>
          <w:rFonts w:asciiTheme="minorHAnsi" w:hAnsiTheme="minorHAnsi"/>
          <w:color w:val="000000"/>
        </w:rPr>
        <w:t>Compare the ar</w:t>
      </w:r>
      <w:r w:rsidR="00246D3C">
        <w:rPr>
          <w:rFonts w:asciiTheme="minorHAnsi" w:hAnsiTheme="minorHAnsi"/>
          <w:color w:val="000000"/>
        </w:rPr>
        <w:t xml:space="preserve">c lengths between </w:t>
      </w:r>
      <w:r w:rsidR="00897452">
        <w:rPr>
          <w:rFonts w:asciiTheme="minorHAnsi" w:hAnsiTheme="minorHAnsi"/>
          <w:color w:val="000000"/>
        </w:rPr>
        <w:t>the sector created by the 90</w:t>
      </w:r>
      <w:r w:rsidR="00897452">
        <w:rPr>
          <w:rFonts w:asciiTheme="minorHAnsi" w:hAnsiTheme="minorHAnsi" w:cstheme="minorHAnsi"/>
          <w:color w:val="000000"/>
        </w:rPr>
        <w:t>°</w:t>
      </w:r>
      <w:r w:rsidR="00897452">
        <w:rPr>
          <w:rFonts w:asciiTheme="minorHAnsi" w:hAnsiTheme="minorHAnsi"/>
          <w:color w:val="000000"/>
        </w:rPr>
        <w:t xml:space="preserve"> central angle in Steve’s circle</w:t>
      </w:r>
      <w:r w:rsidR="00246D3C">
        <w:rPr>
          <w:rFonts w:asciiTheme="minorHAnsi" w:hAnsiTheme="minorHAnsi"/>
          <w:color w:val="000000"/>
        </w:rPr>
        <w:t xml:space="preserve"> and </w:t>
      </w:r>
      <w:r w:rsidR="00897452">
        <w:rPr>
          <w:rFonts w:asciiTheme="minorHAnsi" w:hAnsiTheme="minorHAnsi"/>
          <w:color w:val="000000"/>
        </w:rPr>
        <w:t xml:space="preserve">one sector in </w:t>
      </w:r>
      <w:r w:rsidR="00246D3C">
        <w:rPr>
          <w:rFonts w:asciiTheme="minorHAnsi" w:hAnsiTheme="minorHAnsi"/>
          <w:color w:val="000000"/>
        </w:rPr>
        <w:t>Tia</w:t>
      </w:r>
      <w:r w:rsidR="00897452">
        <w:rPr>
          <w:rFonts w:asciiTheme="minorHAnsi" w:hAnsiTheme="minorHAnsi"/>
          <w:color w:val="000000"/>
        </w:rPr>
        <w:t>na’s circle</w:t>
      </w:r>
      <w:r>
        <w:rPr>
          <w:rFonts w:asciiTheme="minorHAnsi" w:hAnsiTheme="minorHAnsi"/>
          <w:color w:val="000000"/>
        </w:rPr>
        <w:t xml:space="preserve">. Explain your thinking. </w:t>
      </w:r>
    </w:p>
    <w:p w14:paraId="3F66195A" w14:textId="77777777" w:rsidR="00A47364" w:rsidRPr="0048686C" w:rsidRDefault="00246D3C" w:rsidP="00554C0F">
      <w:pPr>
        <w:spacing w:before="120" w:after="120"/>
        <w:ind w:left="720"/>
        <w:rPr>
          <w:i/>
          <w:color w:val="C00000"/>
        </w:rPr>
      </w:pPr>
      <w:r>
        <w:rPr>
          <w:i/>
          <w:color w:val="C00000"/>
        </w:rPr>
        <w:t xml:space="preserve">A common misconception is that the arc lengths in Steve and Tiana’s circles are different lengths. The diagram drawn in part </w:t>
      </w:r>
      <w:r w:rsidR="00E05C1F">
        <w:rPr>
          <w:i/>
          <w:color w:val="C00000"/>
        </w:rPr>
        <w:t>(</w:t>
      </w:r>
      <w:r>
        <w:rPr>
          <w:i/>
          <w:color w:val="C00000"/>
        </w:rPr>
        <w:t>a</w:t>
      </w:r>
      <w:r w:rsidR="00E05C1F">
        <w:rPr>
          <w:i/>
          <w:color w:val="C00000"/>
        </w:rPr>
        <w:t>)</w:t>
      </w:r>
      <w:r>
        <w:rPr>
          <w:i/>
          <w:color w:val="C00000"/>
        </w:rPr>
        <w:t xml:space="preserve"> may give greater insight into the reason behind this misconception. For some students, it may be a circle drawn and lab</w:t>
      </w:r>
      <w:r w:rsidR="00C90B8A">
        <w:rPr>
          <w:i/>
          <w:color w:val="C00000"/>
        </w:rPr>
        <w:t>eled in</w:t>
      </w:r>
      <w:r>
        <w:rPr>
          <w:i/>
          <w:color w:val="C00000"/>
        </w:rPr>
        <w:t xml:space="preserve">correctly, while others may fail to recognize that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4</m:t>
            </m:r>
          </m:den>
        </m:f>
      </m:oMath>
      <w:r>
        <w:rPr>
          <w:i/>
          <w:color w:val="C00000"/>
        </w:rPr>
        <w:t xml:space="preserve"> and </w:t>
      </w:r>
      <m:oMath>
        <m:f>
          <m:fPr>
            <m:ctrlPr>
              <w:rPr>
                <w:rFonts w:ascii="Cambria Math" w:hAnsi="Cambria Math"/>
                <w:i/>
                <w:color w:val="C00000"/>
              </w:rPr>
            </m:ctrlPr>
          </m:fPr>
          <m:num>
            <m:r>
              <w:rPr>
                <w:rFonts w:ascii="Cambria Math" w:hAnsi="Cambria Math"/>
                <w:color w:val="C00000"/>
              </w:rPr>
              <m:t>90</m:t>
            </m:r>
          </m:num>
          <m:den>
            <m:r>
              <w:rPr>
                <w:rFonts w:ascii="Cambria Math" w:hAnsi="Cambria Math"/>
                <w:color w:val="C00000"/>
              </w:rPr>
              <m:t>360</m:t>
            </m:r>
          </m:den>
        </m:f>
      </m:oMath>
      <w:r>
        <w:rPr>
          <w:i/>
          <w:color w:val="C00000"/>
        </w:rPr>
        <w:t xml:space="preserve"> are equivalent portions of the circle.</w:t>
      </w:r>
      <w:r w:rsidR="0048686C">
        <w:rPr>
          <w:i/>
          <w:color w:val="C00000"/>
        </w:rPr>
        <w:t xml:space="preserve"> Students may benefit from physically constructing this problem, starting with a compass to create the circles and using the perpendicular bisector or angle bisector</w:t>
      </w:r>
      <w:r w:rsidR="007F710A">
        <w:rPr>
          <w:i/>
          <w:color w:val="C00000"/>
        </w:rPr>
        <w:t xml:space="preserve"> cons</w:t>
      </w:r>
      <w:r w:rsidR="00E05C1F">
        <w:rPr>
          <w:i/>
          <w:color w:val="C00000"/>
        </w:rPr>
        <w:t xml:space="preserve">tructions to create the sectors </w:t>
      </w:r>
      <w:r w:rsidR="007F710A">
        <w:rPr>
          <w:i/>
          <w:color w:val="C00000"/>
        </w:rPr>
        <w:lastRenderedPageBreak/>
        <w:t>according to the de</w:t>
      </w:r>
      <w:r w:rsidR="0048686C">
        <w:rPr>
          <w:i/>
          <w:color w:val="C00000"/>
        </w:rPr>
        <w:t>scriptions of Steve and Tiana’s circ</w:t>
      </w:r>
      <w:r w:rsidR="00EB51EC">
        <w:rPr>
          <w:i/>
          <w:color w:val="C00000"/>
        </w:rPr>
        <w:t>les and then physically cut the sectors</w:t>
      </w:r>
      <w:r w:rsidR="0048686C">
        <w:rPr>
          <w:i/>
          <w:color w:val="C00000"/>
        </w:rPr>
        <w:t xml:space="preserve"> apart to compare the arc lengths.</w:t>
      </w:r>
    </w:p>
    <w:sectPr w:rsidR="00A47364" w:rsidRPr="0048686C" w:rsidSect="00BD12FB">
      <w:footerReference w:type="default" r:id="rId21"/>
      <w:footerReference w:type="first" r:id="rId22"/>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7D37" w14:textId="77777777" w:rsidR="00F74B7C" w:rsidRDefault="00F74B7C" w:rsidP="002D4C35">
      <w:pPr>
        <w:spacing w:after="0" w:line="240" w:lineRule="auto"/>
      </w:pPr>
      <w:r>
        <w:separator/>
      </w:r>
    </w:p>
  </w:endnote>
  <w:endnote w:type="continuationSeparator" w:id="0">
    <w:p w14:paraId="014E9B2F" w14:textId="77777777" w:rsidR="00F74B7C" w:rsidRDefault="00F74B7C"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D01C"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BACA"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6F00D3C3"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0DC8CDC3"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4C85" w14:textId="77777777" w:rsidR="00F74B7C" w:rsidRDefault="00F74B7C" w:rsidP="002D4C35">
      <w:pPr>
        <w:spacing w:after="0" w:line="240" w:lineRule="auto"/>
      </w:pPr>
      <w:r>
        <w:separator/>
      </w:r>
    </w:p>
  </w:footnote>
  <w:footnote w:type="continuationSeparator" w:id="0">
    <w:p w14:paraId="05DB6DAA" w14:textId="77777777" w:rsidR="00F74B7C" w:rsidRDefault="00F74B7C"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A6C79"/>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10384B"/>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DB21E2"/>
    <w:multiLevelType w:val="multilevel"/>
    <w:tmpl w:val="17206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71952B9D"/>
    <w:multiLevelType w:val="multilevel"/>
    <w:tmpl w:val="CC54569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7"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8A35599"/>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0"/>
  </w:num>
  <w:num w:numId="3">
    <w:abstractNumId w:val="6"/>
  </w:num>
  <w:num w:numId="4">
    <w:abstractNumId w:val="17"/>
  </w:num>
  <w:num w:numId="5">
    <w:abstractNumId w:val="11"/>
  </w:num>
  <w:num w:numId="6">
    <w:abstractNumId w:val="15"/>
  </w:num>
  <w:num w:numId="7">
    <w:abstractNumId w:val="7"/>
  </w:num>
  <w:num w:numId="8">
    <w:abstractNumId w:val="5"/>
  </w:num>
  <w:num w:numId="9">
    <w:abstractNumId w:val="14"/>
  </w:num>
  <w:num w:numId="10">
    <w:abstractNumId w:val="4"/>
  </w:num>
  <w:num w:numId="11">
    <w:abstractNumId w:val="12"/>
  </w:num>
  <w:num w:numId="12">
    <w:abstractNumId w:val="10"/>
  </w:num>
  <w:num w:numId="13">
    <w:abstractNumId w:val="8"/>
  </w:num>
  <w:num w:numId="14">
    <w:abstractNumId w:val="9"/>
  </w:num>
  <w:num w:numId="15">
    <w:abstractNumId w:val="3"/>
  </w:num>
  <w:num w:numId="16">
    <w:abstractNumId w:val="16"/>
  </w:num>
  <w:num w:numId="17">
    <w:abstractNumId w:val="18"/>
  </w:num>
  <w:num w:numId="18">
    <w:abstractNumId w:val="2"/>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119F1"/>
    <w:rsid w:val="00080209"/>
    <w:rsid w:val="00080A35"/>
    <w:rsid w:val="00090B46"/>
    <w:rsid w:val="000935E4"/>
    <w:rsid w:val="000A6353"/>
    <w:rsid w:val="000B12DC"/>
    <w:rsid w:val="000E724D"/>
    <w:rsid w:val="00117DC0"/>
    <w:rsid w:val="0015349F"/>
    <w:rsid w:val="001A7F0B"/>
    <w:rsid w:val="002054E4"/>
    <w:rsid w:val="00206B14"/>
    <w:rsid w:val="00241C7D"/>
    <w:rsid w:val="00246D3C"/>
    <w:rsid w:val="00262D08"/>
    <w:rsid w:val="002D4C35"/>
    <w:rsid w:val="002E599E"/>
    <w:rsid w:val="003439AE"/>
    <w:rsid w:val="003E0000"/>
    <w:rsid w:val="00415BB7"/>
    <w:rsid w:val="004549E1"/>
    <w:rsid w:val="00460FD3"/>
    <w:rsid w:val="0048686C"/>
    <w:rsid w:val="004D43DA"/>
    <w:rsid w:val="00531D66"/>
    <w:rsid w:val="00554C0F"/>
    <w:rsid w:val="00576E16"/>
    <w:rsid w:val="00586B7D"/>
    <w:rsid w:val="005C4325"/>
    <w:rsid w:val="005D6782"/>
    <w:rsid w:val="005F410A"/>
    <w:rsid w:val="0061273E"/>
    <w:rsid w:val="0062299A"/>
    <w:rsid w:val="00627DAC"/>
    <w:rsid w:val="0063426F"/>
    <w:rsid w:val="00672FC4"/>
    <w:rsid w:val="00692368"/>
    <w:rsid w:val="006C3ED7"/>
    <w:rsid w:val="0070011D"/>
    <w:rsid w:val="00702EF2"/>
    <w:rsid w:val="007377D0"/>
    <w:rsid w:val="0079031D"/>
    <w:rsid w:val="007F710A"/>
    <w:rsid w:val="00864485"/>
    <w:rsid w:val="00897452"/>
    <w:rsid w:val="00897F39"/>
    <w:rsid w:val="00917D7B"/>
    <w:rsid w:val="00921118"/>
    <w:rsid w:val="00936333"/>
    <w:rsid w:val="0094741B"/>
    <w:rsid w:val="0095668E"/>
    <w:rsid w:val="00965126"/>
    <w:rsid w:val="00991DBF"/>
    <w:rsid w:val="00995189"/>
    <w:rsid w:val="009C7790"/>
    <w:rsid w:val="00A427E1"/>
    <w:rsid w:val="00A47364"/>
    <w:rsid w:val="00A52804"/>
    <w:rsid w:val="00AE69AD"/>
    <w:rsid w:val="00B7590D"/>
    <w:rsid w:val="00B93D13"/>
    <w:rsid w:val="00BD12FB"/>
    <w:rsid w:val="00BF1097"/>
    <w:rsid w:val="00C201F9"/>
    <w:rsid w:val="00C211BE"/>
    <w:rsid w:val="00C25B0D"/>
    <w:rsid w:val="00C90B8A"/>
    <w:rsid w:val="00D56697"/>
    <w:rsid w:val="00D6138B"/>
    <w:rsid w:val="00D81049"/>
    <w:rsid w:val="00D8343D"/>
    <w:rsid w:val="00D84376"/>
    <w:rsid w:val="00DA4909"/>
    <w:rsid w:val="00DA5883"/>
    <w:rsid w:val="00DF334F"/>
    <w:rsid w:val="00E05C1F"/>
    <w:rsid w:val="00E13208"/>
    <w:rsid w:val="00E178AF"/>
    <w:rsid w:val="00E728F7"/>
    <w:rsid w:val="00EB51EC"/>
    <w:rsid w:val="00EB6449"/>
    <w:rsid w:val="00EC6537"/>
    <w:rsid w:val="00ED4247"/>
    <w:rsid w:val="00EF3B3A"/>
    <w:rsid w:val="00EF635A"/>
    <w:rsid w:val="00F37DB7"/>
    <w:rsid w:val="00F45653"/>
    <w:rsid w:val="00F74B7C"/>
    <w:rsid w:val="00F77517"/>
    <w:rsid w:val="00FB4D8B"/>
    <w:rsid w:val="00FE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5C6E96"/>
  <w15:docId w15:val="{FE1D399F-F5C8-478D-BA67-9361BE84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rsid w:val="0070011D"/>
    <w:pPr>
      <w:keepNext/>
      <w:keepLines/>
      <w:spacing w:before="360" w:after="80"/>
      <w:outlineLvl w:val="1"/>
    </w:pPr>
    <w:rPr>
      <w:b/>
      <w:sz w:val="36"/>
      <w:szCs w:val="36"/>
    </w:rPr>
  </w:style>
  <w:style w:type="paragraph" w:styleId="Heading3">
    <w:name w:val="heading 3"/>
    <w:basedOn w:val="Normal"/>
    <w:next w:val="Normal"/>
    <w:rsid w:val="0070011D"/>
    <w:pPr>
      <w:keepNext/>
      <w:keepLines/>
      <w:spacing w:before="280" w:after="80"/>
      <w:outlineLvl w:val="2"/>
    </w:pPr>
    <w:rPr>
      <w:b/>
      <w:sz w:val="28"/>
      <w:szCs w:val="28"/>
    </w:rPr>
  </w:style>
  <w:style w:type="paragraph" w:styleId="Heading4">
    <w:name w:val="heading 4"/>
    <w:basedOn w:val="Normal"/>
    <w:next w:val="Normal"/>
    <w:rsid w:val="0070011D"/>
    <w:pPr>
      <w:keepNext/>
      <w:keepLines/>
      <w:spacing w:before="240" w:after="40"/>
      <w:outlineLvl w:val="3"/>
    </w:pPr>
    <w:rPr>
      <w:b/>
      <w:sz w:val="24"/>
      <w:szCs w:val="24"/>
    </w:rPr>
  </w:style>
  <w:style w:type="paragraph" w:styleId="Heading5">
    <w:name w:val="heading 5"/>
    <w:basedOn w:val="Normal"/>
    <w:next w:val="Normal"/>
    <w:rsid w:val="0070011D"/>
    <w:pPr>
      <w:keepNext/>
      <w:keepLines/>
      <w:spacing w:before="220" w:after="40"/>
      <w:outlineLvl w:val="4"/>
    </w:pPr>
    <w:rPr>
      <w:b/>
    </w:rPr>
  </w:style>
  <w:style w:type="paragraph" w:styleId="Heading6">
    <w:name w:val="heading 6"/>
    <w:basedOn w:val="Normal"/>
    <w:next w:val="Normal"/>
    <w:rsid w:val="0070011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rsid w:val="0070011D"/>
    <w:pPr>
      <w:keepNext/>
      <w:keepLines/>
      <w:spacing w:before="360" w:after="80"/>
    </w:pPr>
    <w:rPr>
      <w:rFonts w:ascii="Georgia" w:eastAsia="Georgia" w:hAnsi="Georgia" w:cs="Georgia"/>
      <w:i/>
      <w:color w:val="666666"/>
      <w:sz w:val="48"/>
      <w:szCs w:val="48"/>
    </w:rPr>
  </w:style>
  <w:style w:type="table" w:customStyle="1" w:styleId="a">
    <w:basedOn w:val="TableNormal"/>
    <w:rsid w:val="0070011D"/>
    <w:pPr>
      <w:spacing w:after="0" w:line="240" w:lineRule="auto"/>
    </w:pPr>
    <w:tblPr>
      <w:tblStyleRowBandSize w:val="1"/>
      <w:tblStyleColBandSize w:val="1"/>
    </w:tblPr>
  </w:style>
  <w:style w:type="table" w:customStyle="1" w:styleId="a0">
    <w:basedOn w:val="TableNormal"/>
    <w:rsid w:val="0070011D"/>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styleId="PlaceholderText">
    <w:name w:val="Placeholder Text"/>
    <w:basedOn w:val="DefaultParagraphFont"/>
    <w:uiPriority w:val="99"/>
    <w:semiHidden/>
    <w:rsid w:val="001A7F0B"/>
    <w:rPr>
      <w:color w:val="808080"/>
    </w:rPr>
  </w:style>
  <w:style w:type="paragraph" w:styleId="Revision">
    <w:name w:val="Revision"/>
    <w:hidden/>
    <w:uiPriority w:val="99"/>
    <w:semiHidden/>
    <w:rsid w:val="00080A35"/>
    <w:pPr>
      <w:spacing w:after="0" w:line="240" w:lineRule="auto"/>
    </w:pPr>
  </w:style>
  <w:style w:type="character" w:styleId="UnresolvedMention">
    <w:name w:val="Unresolved Mention"/>
    <w:basedOn w:val="DefaultParagraphFont"/>
    <w:uiPriority w:val="99"/>
    <w:semiHidden/>
    <w:unhideWhenUsed/>
    <w:rsid w:val="00EF6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71">
      <w:bodyDiv w:val="1"/>
      <w:marLeft w:val="0"/>
      <w:marRight w:val="0"/>
      <w:marTop w:val="0"/>
      <w:marBottom w:val="0"/>
      <w:divBdr>
        <w:top w:val="none" w:sz="0" w:space="0" w:color="auto"/>
        <w:left w:val="none" w:sz="0" w:space="0" w:color="auto"/>
        <w:bottom w:val="none" w:sz="0" w:space="0" w:color="auto"/>
        <w:right w:val="none" w:sz="0" w:space="0" w:color="auto"/>
      </w:divBdr>
    </w:div>
    <w:div w:id="681661752">
      <w:bodyDiv w:val="1"/>
      <w:marLeft w:val="0"/>
      <w:marRight w:val="0"/>
      <w:marTop w:val="0"/>
      <w:marBottom w:val="0"/>
      <w:divBdr>
        <w:top w:val="none" w:sz="0" w:space="0" w:color="auto"/>
        <w:left w:val="none" w:sz="0" w:space="0" w:color="auto"/>
        <w:bottom w:val="none" w:sz="0" w:space="0" w:color="auto"/>
        <w:right w:val="none" w:sz="0" w:space="0" w:color="auto"/>
      </w:divBdr>
    </w:div>
    <w:div w:id="836379532">
      <w:bodyDiv w:val="1"/>
      <w:marLeft w:val="0"/>
      <w:marRight w:val="0"/>
      <w:marTop w:val="0"/>
      <w:marBottom w:val="0"/>
      <w:divBdr>
        <w:top w:val="none" w:sz="0" w:space="0" w:color="auto"/>
        <w:left w:val="none" w:sz="0" w:space="0" w:color="auto"/>
        <w:bottom w:val="none" w:sz="0" w:space="0" w:color="auto"/>
        <w:right w:val="none" w:sz="0" w:space="0" w:color="auto"/>
      </w:divBdr>
    </w:div>
    <w:div w:id="1489781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www.doe.virginia.gov/home/showpublisheddocument/25044/63804539019567000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www.doe.virginia.gov/home/showpublisheddocument/25136/63804540633953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5396/638045617905270000"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88/63803674057640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25380/63804561785637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16286/638036740571400000"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67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52468C-81B7-4450-AC6F-1C55C062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G.11c Just in Time Quick Check</vt:lpstr>
    </vt:vector>
  </TitlesOfParts>
  <Company>Virginia Department of Education</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G.11c Just in Time Quick Check</dc:title>
  <dc:creator>Virginia Department of Education</dc:creator>
  <cp:lastModifiedBy>Mazzacane, Tina (DOE)</cp:lastModifiedBy>
  <cp:revision>5</cp:revision>
  <dcterms:created xsi:type="dcterms:W3CDTF">2020-11-10T13:45:00Z</dcterms:created>
  <dcterms:modified xsi:type="dcterms:W3CDTF">2022-12-30T18:27:00Z</dcterms:modified>
</cp:coreProperties>
</file>