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A4445F" w14:textId="0798DBF8" w:rsidR="00A47364" w:rsidRDefault="00E728F7" w:rsidP="00B93D13">
      <w:pPr>
        <w:pStyle w:val="Title"/>
        <w:rPr>
          <w:spacing w:val="0"/>
        </w:rPr>
      </w:pPr>
      <w:r w:rsidRPr="00A51960">
        <w:rPr>
          <w:spacing w:val="0"/>
        </w:rPr>
        <w:t>Just In Time Quick Check</w:t>
      </w:r>
    </w:p>
    <w:p w14:paraId="0E3B654E" w14:textId="41EB1EEC" w:rsidR="008874BD" w:rsidRPr="008874BD" w:rsidRDefault="00DF5343" w:rsidP="00B2457E">
      <w:pPr>
        <w:spacing w:after="120"/>
        <w:jc w:val="center"/>
      </w:pPr>
      <w:hyperlink r:id="rId9" w:history="1">
        <w:r w:rsidR="008874BD" w:rsidRPr="00A51960">
          <w:rPr>
            <w:rStyle w:val="Hyperlink"/>
            <w:b/>
            <w:sz w:val="28"/>
            <w:szCs w:val="28"/>
          </w:rPr>
          <w:t>Standard of Learning (SOL) G.4.h</w:t>
        </w:r>
      </w:hyperlink>
    </w:p>
    <w:tbl>
      <w:tblPr>
        <w:tblStyle w:val="a0"/>
        <w:tblW w:w="108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Caption w:val="Strand: Computation and Estimation "/>
        <w:tblDescription w:val="SOL 5.4"/>
      </w:tblPr>
      <w:tblGrid>
        <w:gridCol w:w="10800"/>
      </w:tblGrid>
      <w:tr w:rsidR="00A47364" w14:paraId="50C9E21F" w14:textId="77777777" w:rsidTr="00897F39">
        <w:trPr>
          <w:tblHeader/>
        </w:trPr>
        <w:tc>
          <w:tcPr>
            <w:tcW w:w="9350" w:type="dxa"/>
          </w:tcPr>
          <w:p w14:paraId="3603F48F" w14:textId="0DE61E2B" w:rsidR="00A47364" w:rsidRPr="00FB4D8B" w:rsidRDefault="00E728F7" w:rsidP="008874BD">
            <w:pPr>
              <w:spacing w:before="120" w:after="120"/>
              <w:jc w:val="center"/>
              <w:rPr>
                <w:rStyle w:val="SubtleReference"/>
              </w:rPr>
            </w:pPr>
            <w:r w:rsidRPr="00BF1097">
              <w:rPr>
                <w:rStyle w:val="SubtleReference"/>
              </w:rPr>
              <w:t>Strand:</w:t>
            </w:r>
            <w:r w:rsidRPr="00FB4D8B">
              <w:rPr>
                <w:rStyle w:val="SubtleReference"/>
              </w:rPr>
              <w:t xml:space="preserve"> </w:t>
            </w:r>
            <w:r w:rsidR="006213FF">
              <w:rPr>
                <w:rStyle w:val="SubtleReference"/>
                <w:b w:val="0"/>
              </w:rPr>
              <w:t>Reasoning, Lines and Transformations</w:t>
            </w:r>
          </w:p>
        </w:tc>
      </w:tr>
      <w:tr w:rsidR="00A47364" w14:paraId="505E3C63" w14:textId="77777777" w:rsidTr="00627DAC">
        <w:tc>
          <w:tcPr>
            <w:tcW w:w="9350" w:type="dxa"/>
            <w:shd w:val="clear" w:color="auto" w:fill="D9D9D9"/>
          </w:tcPr>
          <w:p w14:paraId="6BF4A6BC" w14:textId="36F23331" w:rsidR="00A47364" w:rsidRPr="00415BB7" w:rsidRDefault="00672FC4" w:rsidP="00BF1097">
            <w:pPr>
              <w:pStyle w:val="Heading1"/>
              <w:outlineLvl w:val="0"/>
              <w:rPr>
                <w:spacing w:val="0"/>
              </w:rPr>
            </w:pPr>
            <w:r w:rsidRPr="00415BB7">
              <w:rPr>
                <w:spacing w:val="0"/>
              </w:rPr>
              <w:t xml:space="preserve">Standard of Learning (SOL) </w:t>
            </w:r>
            <w:r w:rsidR="006213FF">
              <w:rPr>
                <w:spacing w:val="0"/>
              </w:rPr>
              <w:t>G</w:t>
            </w:r>
            <w:r w:rsidRPr="00415BB7">
              <w:rPr>
                <w:spacing w:val="0"/>
              </w:rPr>
              <w:t>.</w:t>
            </w:r>
            <w:r w:rsidR="006213FF">
              <w:rPr>
                <w:spacing w:val="0"/>
              </w:rPr>
              <w:t>4.</w:t>
            </w:r>
            <w:r w:rsidR="00DE4193">
              <w:rPr>
                <w:spacing w:val="0"/>
              </w:rPr>
              <w:t>h</w:t>
            </w:r>
          </w:p>
          <w:p w14:paraId="23AD7495" w14:textId="78EF4266" w:rsidR="00A47364" w:rsidRPr="00415BB7" w:rsidRDefault="006213FF" w:rsidP="00BF1097">
            <w:pPr>
              <w:spacing w:after="120"/>
              <w:rPr>
                <w:i/>
              </w:rPr>
            </w:pPr>
            <w:r w:rsidRPr="006213FF">
              <w:rPr>
                <w:b/>
                <w:i/>
              </w:rPr>
              <w:t>The student will construct and justify the constructions of</w:t>
            </w:r>
            <w:r>
              <w:rPr>
                <w:b/>
                <w:i/>
              </w:rPr>
              <w:t xml:space="preserve"> </w:t>
            </w:r>
            <w:r w:rsidRPr="006213FF">
              <w:rPr>
                <w:b/>
                <w:i/>
              </w:rPr>
              <w:t>an equilateral triangle, a square, and a regular hexagon inscribed in a circle</w:t>
            </w:r>
            <w:r>
              <w:rPr>
                <w:b/>
                <w:i/>
              </w:rPr>
              <w:t>.</w:t>
            </w:r>
          </w:p>
        </w:tc>
      </w:tr>
      <w:tr w:rsidR="00A47364" w14:paraId="119C5B0D" w14:textId="77777777" w:rsidTr="00627DAC">
        <w:tc>
          <w:tcPr>
            <w:tcW w:w="9350" w:type="dxa"/>
            <w:shd w:val="clear" w:color="auto" w:fill="F2F2F2"/>
          </w:tcPr>
          <w:p w14:paraId="4A3F8E03" w14:textId="77777777" w:rsidR="00A47364" w:rsidRPr="00415BB7" w:rsidRDefault="00E728F7" w:rsidP="00BF1097">
            <w:pPr>
              <w:pStyle w:val="Heading1"/>
              <w:outlineLvl w:val="0"/>
              <w:rPr>
                <w:spacing w:val="0"/>
              </w:rPr>
            </w:pPr>
            <w:r w:rsidRPr="00415BB7">
              <w:rPr>
                <w:spacing w:val="0"/>
              </w:rPr>
              <w:t xml:space="preserve">Grade Level Skills:  </w:t>
            </w:r>
          </w:p>
          <w:p w14:paraId="0337E016" w14:textId="1E04A9F6" w:rsidR="00A47364" w:rsidRPr="00415BB7" w:rsidRDefault="006213FF" w:rsidP="00672FC4">
            <w:pPr>
              <w:keepLines/>
              <w:widowControl w:val="0"/>
              <w:numPr>
                <w:ilvl w:val="0"/>
                <w:numId w:val="1"/>
              </w:numPr>
              <w:spacing w:after="120"/>
            </w:pPr>
            <w:r>
              <w:t xml:space="preserve">Construct and justify the constructions of </w:t>
            </w:r>
            <w:r w:rsidRPr="006213FF">
              <w:t>an equilateral triangle, a square, and a regular hexagon inscribed in a circle</w:t>
            </w:r>
            <w:r>
              <w:t>.</w:t>
            </w:r>
          </w:p>
        </w:tc>
      </w:tr>
      <w:tr w:rsidR="00A47364" w14:paraId="4464C98C" w14:textId="77777777" w:rsidTr="00627DAC">
        <w:tc>
          <w:tcPr>
            <w:tcW w:w="9350" w:type="dxa"/>
          </w:tcPr>
          <w:p w14:paraId="365DB7E6" w14:textId="77777777" w:rsidR="00A47364" w:rsidRPr="002D4C35" w:rsidRDefault="00DF5343" w:rsidP="00090B46">
            <w:pPr>
              <w:pStyle w:val="Heading2"/>
              <w:spacing w:before="120" w:after="120"/>
              <w:outlineLvl w:val="1"/>
              <w:rPr>
                <w:sz w:val="28"/>
                <w:szCs w:val="28"/>
              </w:rPr>
            </w:pPr>
            <w:hyperlink w:anchor="quick">
              <w:r w:rsidR="00E728F7" w:rsidRPr="002D4C35">
                <w:rPr>
                  <w:color w:val="0563C1"/>
                  <w:sz w:val="28"/>
                  <w:szCs w:val="28"/>
                  <w:u w:val="single"/>
                </w:rPr>
                <w:t>Just in Time Quick Check</w:t>
              </w:r>
            </w:hyperlink>
          </w:p>
        </w:tc>
      </w:tr>
      <w:tr w:rsidR="00A47364" w14:paraId="0DC6E155" w14:textId="77777777" w:rsidTr="00627DAC">
        <w:tc>
          <w:tcPr>
            <w:tcW w:w="9350" w:type="dxa"/>
          </w:tcPr>
          <w:p w14:paraId="6994D547" w14:textId="77777777" w:rsidR="00A47364" w:rsidRPr="00FB4D8B" w:rsidRDefault="00DF5343" w:rsidP="00090B46">
            <w:pPr>
              <w:pStyle w:val="Heading2"/>
              <w:spacing w:before="120" w:after="120"/>
              <w:outlineLvl w:val="1"/>
              <w:rPr>
                <w:color w:val="0563C1"/>
                <w:sz w:val="28"/>
                <w:szCs w:val="28"/>
                <w:u w:val="single"/>
              </w:rPr>
            </w:pPr>
            <w:hyperlink w:anchor="teacher">
              <w:r w:rsidR="00E728F7" w:rsidRPr="00FB4D8B">
                <w:rPr>
                  <w:color w:val="0563C1"/>
                  <w:sz w:val="28"/>
                  <w:szCs w:val="28"/>
                  <w:u w:val="single"/>
                </w:rPr>
                <w:t>Just in Time Quick Check Teacher Notes</w:t>
              </w:r>
            </w:hyperlink>
          </w:p>
        </w:tc>
      </w:tr>
      <w:tr w:rsidR="00A47364" w14:paraId="627CD47D" w14:textId="77777777" w:rsidTr="00627DAC">
        <w:tc>
          <w:tcPr>
            <w:tcW w:w="9350" w:type="dxa"/>
          </w:tcPr>
          <w:p w14:paraId="21BF39DF" w14:textId="77777777" w:rsidR="00A47364" w:rsidRPr="00415BB7" w:rsidRDefault="00E728F7" w:rsidP="00241C7D">
            <w:pPr>
              <w:pStyle w:val="Heading1"/>
              <w:outlineLvl w:val="0"/>
              <w:rPr>
                <w:spacing w:val="0"/>
              </w:rPr>
            </w:pPr>
            <w:r w:rsidRPr="00415BB7">
              <w:rPr>
                <w:spacing w:val="0"/>
              </w:rPr>
              <w:t xml:space="preserve">Supporting Resources: </w:t>
            </w:r>
          </w:p>
          <w:p w14:paraId="401BD822" w14:textId="77777777" w:rsidR="00672FC4" w:rsidRPr="00415BB7" w:rsidRDefault="00672FC4" w:rsidP="00672FC4">
            <w:pPr>
              <w:numPr>
                <w:ilvl w:val="0"/>
                <w:numId w:val="4"/>
              </w:numPr>
              <w:pBdr>
                <w:top w:val="nil"/>
                <w:left w:val="nil"/>
                <w:bottom w:val="nil"/>
                <w:right w:val="nil"/>
                <w:between w:val="nil"/>
              </w:pBdr>
              <w:rPr>
                <w:color w:val="000000"/>
              </w:rPr>
            </w:pPr>
            <w:r w:rsidRPr="00415BB7">
              <w:rPr>
                <w:color w:val="000000"/>
              </w:rPr>
              <w:t>VDOE Mathematics Instructional Plans (MIPS)</w:t>
            </w:r>
          </w:p>
          <w:p w14:paraId="4331C0FC" w14:textId="6EE81A91" w:rsidR="002958E5" w:rsidRPr="002958E5" w:rsidRDefault="00DF5343" w:rsidP="002958E5">
            <w:pPr>
              <w:pStyle w:val="ListParagraph"/>
              <w:numPr>
                <w:ilvl w:val="1"/>
                <w:numId w:val="4"/>
              </w:numPr>
              <w:spacing w:before="0"/>
              <w:rPr>
                <w:rFonts w:ascii="Calibri" w:eastAsia="Calibri" w:hAnsi="Calibri" w:cs="Calibri"/>
                <w:color w:val="000000"/>
              </w:rPr>
            </w:pPr>
            <w:hyperlink r:id="rId10" w:history="1">
              <w:r w:rsidR="002958E5" w:rsidRPr="002958E5">
                <w:rPr>
                  <w:rStyle w:val="Hyperlink"/>
                  <w:rFonts w:ascii="Calibri" w:eastAsia="Calibri" w:hAnsi="Calibri" w:cs="Calibri"/>
                </w:rPr>
                <w:t>G.4a-h - Constructions</w:t>
              </w:r>
            </w:hyperlink>
            <w:r w:rsidR="002958E5" w:rsidRPr="002958E5">
              <w:rPr>
                <w:rFonts w:ascii="Calibri" w:eastAsia="Calibri" w:hAnsi="Calibri" w:cs="Calibri"/>
                <w:color w:val="000000"/>
              </w:rPr>
              <w:t xml:space="preserve"> (Word) / </w:t>
            </w:r>
            <w:hyperlink r:id="rId11" w:history="1">
              <w:r w:rsidR="002958E5" w:rsidRPr="002958E5">
                <w:rPr>
                  <w:rStyle w:val="Hyperlink"/>
                  <w:rFonts w:ascii="Calibri" w:eastAsia="Calibri" w:hAnsi="Calibri" w:cs="Calibri"/>
                </w:rPr>
                <w:t>PDF Version</w:t>
              </w:r>
            </w:hyperlink>
          </w:p>
          <w:p w14:paraId="49F0E581" w14:textId="6F021EA8" w:rsidR="00672FC4" w:rsidRPr="00415BB7" w:rsidRDefault="00672FC4" w:rsidP="00672FC4">
            <w:pPr>
              <w:numPr>
                <w:ilvl w:val="0"/>
                <w:numId w:val="4"/>
              </w:numPr>
              <w:pBdr>
                <w:top w:val="nil"/>
                <w:left w:val="nil"/>
                <w:bottom w:val="nil"/>
                <w:right w:val="nil"/>
                <w:between w:val="nil"/>
              </w:pBdr>
              <w:rPr>
                <w:color w:val="000000"/>
              </w:rPr>
            </w:pPr>
            <w:r w:rsidRPr="00415BB7">
              <w:rPr>
                <w:color w:val="000000"/>
              </w:rPr>
              <w:t xml:space="preserve">VDOE Word Wall Cards: </w:t>
            </w:r>
            <w:r w:rsidR="0086527F" w:rsidRPr="00661204">
              <w:rPr>
                <w:rFonts w:asciiTheme="minorHAnsi" w:hAnsiTheme="minorHAnsi" w:cstheme="minorHAnsi"/>
                <w:color w:val="444444"/>
              </w:rPr>
              <w:t>Geometr</w:t>
            </w:r>
            <w:r w:rsidR="0086527F">
              <w:rPr>
                <w:rFonts w:asciiTheme="minorHAnsi" w:hAnsiTheme="minorHAnsi" w:cstheme="minorHAnsi"/>
                <w:color w:val="444444"/>
              </w:rPr>
              <w:t>y</w:t>
            </w:r>
            <w:r w:rsidR="0086527F" w:rsidRPr="00661204">
              <w:rPr>
                <w:rFonts w:asciiTheme="minorHAnsi" w:hAnsiTheme="minorHAnsi" w:cstheme="minorHAnsi"/>
                <w:color w:val="444444"/>
              </w:rPr>
              <w:t> (</w:t>
            </w:r>
            <w:hyperlink r:id="rId12" w:tgtFrame="_self" w:history="1">
              <w:r w:rsidR="0086527F" w:rsidRPr="00661204">
                <w:rPr>
                  <w:rStyle w:val="Hyperlink"/>
                  <w:rFonts w:asciiTheme="minorHAnsi" w:hAnsiTheme="minorHAnsi" w:cstheme="minorHAnsi"/>
                  <w:color w:val="0070C0"/>
                </w:rPr>
                <w:t>Word</w:t>
              </w:r>
            </w:hyperlink>
            <w:r w:rsidR="0086527F" w:rsidRPr="00661204">
              <w:rPr>
                <w:rFonts w:asciiTheme="minorHAnsi" w:hAnsiTheme="minorHAnsi" w:cstheme="minorHAnsi"/>
                <w:color w:val="444444"/>
              </w:rPr>
              <w:t>)|(</w:t>
            </w:r>
            <w:hyperlink r:id="rId13" w:tgtFrame="_self" w:history="1">
              <w:r w:rsidR="0086527F" w:rsidRPr="00661204">
                <w:rPr>
                  <w:rStyle w:val="Hyperlink"/>
                  <w:rFonts w:asciiTheme="minorHAnsi" w:hAnsiTheme="minorHAnsi" w:cstheme="minorHAnsi"/>
                  <w:color w:val="0070C0"/>
                </w:rPr>
                <w:t>PDF</w:t>
              </w:r>
            </w:hyperlink>
            <w:r w:rsidR="0086527F" w:rsidRPr="00661204">
              <w:rPr>
                <w:rFonts w:asciiTheme="minorHAnsi" w:hAnsiTheme="minorHAnsi" w:cstheme="minorHAnsi"/>
                <w:color w:val="444444"/>
              </w:rPr>
              <w:t>)</w:t>
            </w:r>
            <w:r w:rsidR="0086527F">
              <w:rPr>
                <w:rFonts w:ascii="Lato" w:hAnsi="Lato"/>
                <w:color w:val="444444"/>
                <w:sz w:val="30"/>
                <w:szCs w:val="30"/>
              </w:rPr>
              <w:t>  </w:t>
            </w:r>
          </w:p>
          <w:p w14:paraId="4DD2A195" w14:textId="7CC37557" w:rsidR="002958E5" w:rsidRPr="002958E5" w:rsidRDefault="00A51960" w:rsidP="00672FC4">
            <w:pPr>
              <w:numPr>
                <w:ilvl w:val="1"/>
                <w:numId w:val="4"/>
              </w:numPr>
              <w:pBdr>
                <w:top w:val="nil"/>
                <w:left w:val="nil"/>
                <w:bottom w:val="nil"/>
                <w:right w:val="nil"/>
                <w:between w:val="nil"/>
              </w:pBdr>
              <w:rPr>
                <w:color w:val="000000"/>
              </w:rPr>
            </w:pPr>
            <w:r>
              <w:t>A</w:t>
            </w:r>
            <w:r w:rsidR="002958E5">
              <w:t>n equilateral triangle inscribed in a circle</w:t>
            </w:r>
          </w:p>
          <w:p w14:paraId="39A15630" w14:textId="218161AF" w:rsidR="00672FC4" w:rsidRPr="002958E5" w:rsidRDefault="00A51960" w:rsidP="00672FC4">
            <w:pPr>
              <w:numPr>
                <w:ilvl w:val="1"/>
                <w:numId w:val="4"/>
              </w:numPr>
              <w:pBdr>
                <w:top w:val="nil"/>
                <w:left w:val="nil"/>
                <w:bottom w:val="nil"/>
                <w:right w:val="nil"/>
                <w:between w:val="nil"/>
              </w:pBdr>
              <w:rPr>
                <w:color w:val="000000"/>
              </w:rPr>
            </w:pPr>
            <w:r>
              <w:t>A</w:t>
            </w:r>
            <w:r w:rsidR="002958E5">
              <w:t xml:space="preserve"> square inscribed in a circle</w:t>
            </w:r>
          </w:p>
          <w:p w14:paraId="25CFF676" w14:textId="6BCF6BD2" w:rsidR="002958E5" w:rsidRPr="00415BB7" w:rsidRDefault="00A51960" w:rsidP="00672FC4">
            <w:pPr>
              <w:numPr>
                <w:ilvl w:val="1"/>
                <w:numId w:val="4"/>
              </w:numPr>
              <w:pBdr>
                <w:top w:val="nil"/>
                <w:left w:val="nil"/>
                <w:bottom w:val="nil"/>
                <w:right w:val="nil"/>
                <w:between w:val="nil"/>
              </w:pBdr>
              <w:rPr>
                <w:color w:val="000000"/>
              </w:rPr>
            </w:pPr>
            <w:r>
              <w:t>A</w:t>
            </w:r>
            <w:r w:rsidR="002958E5">
              <w:t xml:space="preserve"> regular hexagon inscribed in a circle</w:t>
            </w:r>
          </w:p>
          <w:p w14:paraId="014FC49C" w14:textId="2E344621" w:rsidR="00672FC4" w:rsidRDefault="00672FC4" w:rsidP="00A51960">
            <w:pPr>
              <w:numPr>
                <w:ilvl w:val="0"/>
                <w:numId w:val="4"/>
              </w:numPr>
              <w:pBdr>
                <w:top w:val="nil"/>
                <w:left w:val="nil"/>
                <w:bottom w:val="nil"/>
                <w:right w:val="nil"/>
                <w:between w:val="nil"/>
              </w:pBdr>
              <w:rPr>
                <w:color w:val="000000"/>
              </w:rPr>
            </w:pPr>
            <w:r w:rsidRPr="00415BB7">
              <w:rPr>
                <w:color w:val="000000"/>
              </w:rPr>
              <w:t>Other VDOE Resources</w:t>
            </w:r>
          </w:p>
          <w:p w14:paraId="6859A59A" w14:textId="739BED24" w:rsidR="006213FF" w:rsidRPr="00F16212" w:rsidRDefault="00DF5343" w:rsidP="00A51960">
            <w:pPr>
              <w:pStyle w:val="ListParagraph"/>
              <w:numPr>
                <w:ilvl w:val="1"/>
                <w:numId w:val="1"/>
              </w:numPr>
              <w:pBdr>
                <w:top w:val="nil"/>
                <w:left w:val="nil"/>
                <w:bottom w:val="nil"/>
                <w:right w:val="nil"/>
                <w:between w:val="nil"/>
              </w:pBdr>
              <w:spacing w:before="0"/>
              <w:rPr>
                <w:rFonts w:asciiTheme="minorHAnsi" w:hAnsiTheme="minorHAnsi"/>
                <w:color w:val="000000"/>
                <w:lang w:val="en-US"/>
              </w:rPr>
            </w:pPr>
            <w:hyperlink r:id="rId14" w:history="1">
              <w:r w:rsidR="006213FF" w:rsidRPr="00F16212">
                <w:rPr>
                  <w:rStyle w:val="Hyperlink"/>
                  <w:rFonts w:asciiTheme="minorHAnsi" w:hAnsiTheme="minorHAnsi"/>
                  <w:lang w:val="en-US"/>
                </w:rPr>
                <w:t>Geometry, Module 12, Topic 9 - Constructing an Equilateral Triangle Inscribed in a Circle[eMediaVA]</w:t>
              </w:r>
            </w:hyperlink>
          </w:p>
          <w:p w14:paraId="26A4CF8F" w14:textId="5DEB67B1" w:rsidR="006213FF" w:rsidRPr="00F16212" w:rsidRDefault="00DF5343" w:rsidP="006213FF">
            <w:pPr>
              <w:pStyle w:val="ListParagraph"/>
              <w:numPr>
                <w:ilvl w:val="1"/>
                <w:numId w:val="1"/>
              </w:numPr>
              <w:pBdr>
                <w:top w:val="nil"/>
                <w:left w:val="nil"/>
                <w:bottom w:val="nil"/>
                <w:right w:val="nil"/>
                <w:between w:val="nil"/>
              </w:pBdr>
              <w:rPr>
                <w:rFonts w:asciiTheme="minorHAnsi" w:hAnsiTheme="minorHAnsi"/>
                <w:color w:val="000000"/>
                <w:lang w:val="en-US"/>
              </w:rPr>
            </w:pPr>
            <w:hyperlink r:id="rId15" w:history="1">
              <w:r w:rsidR="006213FF" w:rsidRPr="00F16212">
                <w:rPr>
                  <w:rStyle w:val="Hyperlink"/>
                  <w:rFonts w:asciiTheme="minorHAnsi" w:hAnsiTheme="minorHAnsi"/>
                  <w:lang w:val="en-US"/>
                </w:rPr>
                <w:t>Geometry, Module 12, Topic 10 - Constructing a Square Inscribed in a Circle [eMediaVA]</w:t>
              </w:r>
            </w:hyperlink>
          </w:p>
          <w:p w14:paraId="16559401" w14:textId="77777777" w:rsidR="00A47364" w:rsidRPr="00F16212" w:rsidRDefault="00DF5343" w:rsidP="002958E5">
            <w:pPr>
              <w:pStyle w:val="ListParagraph"/>
              <w:numPr>
                <w:ilvl w:val="1"/>
                <w:numId w:val="1"/>
              </w:numPr>
              <w:pBdr>
                <w:top w:val="nil"/>
                <w:left w:val="nil"/>
                <w:bottom w:val="nil"/>
                <w:right w:val="nil"/>
                <w:between w:val="nil"/>
              </w:pBdr>
              <w:rPr>
                <w:rFonts w:asciiTheme="minorHAnsi" w:hAnsiTheme="minorHAnsi"/>
                <w:color w:val="000000"/>
                <w:lang w:val="en-US"/>
              </w:rPr>
            </w:pPr>
            <w:hyperlink r:id="rId16" w:history="1">
              <w:r w:rsidR="002958E5" w:rsidRPr="00F16212">
                <w:rPr>
                  <w:rStyle w:val="Hyperlink"/>
                  <w:rFonts w:asciiTheme="minorHAnsi" w:hAnsiTheme="minorHAnsi"/>
                  <w:lang w:val="en-US"/>
                </w:rPr>
                <w:t>Geometry, Module 12, Topic 11 - Constructing a Regular Hexagon Inscribed in a Circle [eMediaVA]</w:t>
              </w:r>
            </w:hyperlink>
            <w:r w:rsidR="00672FC4" w:rsidRPr="00F16212">
              <w:rPr>
                <w:color w:val="000000"/>
              </w:rPr>
              <w:t xml:space="preserve"> </w:t>
            </w:r>
          </w:p>
          <w:p w14:paraId="786F5780" w14:textId="6DDFBE36" w:rsidR="00A51960" w:rsidRPr="002958E5" w:rsidRDefault="00DF5343" w:rsidP="00573D31">
            <w:pPr>
              <w:pStyle w:val="ListParagraph"/>
              <w:numPr>
                <w:ilvl w:val="1"/>
                <w:numId w:val="1"/>
              </w:numPr>
              <w:pBdr>
                <w:top w:val="nil"/>
                <w:left w:val="nil"/>
                <w:bottom w:val="nil"/>
                <w:right w:val="nil"/>
                <w:between w:val="nil"/>
              </w:pBdr>
              <w:spacing w:before="0" w:after="120" w:line="240" w:lineRule="auto"/>
              <w:rPr>
                <w:rFonts w:asciiTheme="minorHAnsi" w:hAnsiTheme="minorHAnsi"/>
                <w:b/>
                <w:bCs/>
                <w:color w:val="000000"/>
                <w:lang w:val="en-US"/>
              </w:rPr>
            </w:pPr>
            <w:hyperlink r:id="rId17" w:history="1">
              <w:r w:rsidR="00A51960" w:rsidRPr="00383706">
                <w:rPr>
                  <w:rStyle w:val="Hyperlink"/>
                  <w:rFonts w:asciiTheme="minorHAnsi" w:hAnsiTheme="minorHAnsi"/>
                </w:rPr>
                <w:t>VDOE Mathematics Tools Practice TestNav8 Site</w:t>
              </w:r>
            </w:hyperlink>
          </w:p>
        </w:tc>
      </w:tr>
      <w:tr w:rsidR="00A47364" w14:paraId="53A33F54" w14:textId="77777777" w:rsidTr="00627DAC">
        <w:tc>
          <w:tcPr>
            <w:tcW w:w="9350" w:type="dxa"/>
          </w:tcPr>
          <w:p w14:paraId="69F0BD83" w14:textId="160E5850" w:rsidR="00A47364" w:rsidRPr="00415BB7" w:rsidRDefault="0086527F" w:rsidP="00921118">
            <w:pPr>
              <w:spacing w:before="120" w:after="120"/>
            </w:pPr>
            <w:r w:rsidRPr="00DF5343">
              <w:rPr>
                <w:kern w:val="28"/>
                <w:sz w:val="28"/>
                <w:szCs w:val="24"/>
              </w:rPr>
              <w:t>Supporting and Prerequisite SOL</w:t>
            </w:r>
            <w:r w:rsidRPr="00415BB7">
              <w:rPr>
                <w:rStyle w:val="Heading1Char"/>
                <w:spacing w:val="0"/>
              </w:rPr>
              <w:t>:</w:t>
            </w:r>
            <w:r>
              <w:rPr>
                <w:rStyle w:val="Heading1Char"/>
                <w:spacing w:val="0"/>
              </w:rPr>
              <w:t xml:space="preserve"> </w:t>
            </w:r>
            <w:hyperlink r:id="rId18" w:history="1">
              <w:r w:rsidR="00A836E5" w:rsidRPr="00DF5343">
                <w:rPr>
                  <w:rStyle w:val="Hyperlink"/>
                  <w:bCs/>
                  <w:kern w:val="28"/>
                </w:rPr>
                <w:t>G.9</w:t>
              </w:r>
            </w:hyperlink>
            <w:r w:rsidR="00A836E5" w:rsidRPr="00A836E5">
              <w:rPr>
                <w:rStyle w:val="Heading1Char"/>
                <w:b w:val="0"/>
                <w:bCs/>
                <w:spacing w:val="0"/>
                <w:sz w:val="22"/>
                <w:szCs w:val="22"/>
              </w:rPr>
              <w:t xml:space="preserve">, </w:t>
            </w:r>
            <w:hyperlink r:id="rId19" w:history="1">
              <w:r w:rsidR="00A836E5" w:rsidRPr="00DF5343">
                <w:rPr>
                  <w:rStyle w:val="Hyperlink"/>
                  <w:bCs/>
                  <w:kern w:val="28"/>
                </w:rPr>
                <w:t>G.11</w:t>
              </w:r>
              <w:r w:rsidR="00DF5343" w:rsidRPr="00DF5343">
                <w:rPr>
                  <w:rStyle w:val="Hyperlink"/>
                  <w:bCs/>
                  <w:kern w:val="28"/>
                </w:rPr>
                <w:t>a</w:t>
              </w:r>
            </w:hyperlink>
            <w:r w:rsidR="00DF5343">
              <w:rPr>
                <w:rStyle w:val="Heading1Char"/>
                <w:b w:val="0"/>
                <w:bCs/>
                <w:spacing w:val="0"/>
                <w:sz w:val="22"/>
                <w:szCs w:val="22"/>
              </w:rPr>
              <w:t xml:space="preserve">, </w:t>
            </w:r>
            <w:hyperlink r:id="rId20" w:history="1">
              <w:r w:rsidR="00DF5343" w:rsidRPr="00DF5343">
                <w:rPr>
                  <w:rStyle w:val="Hyperlink"/>
                  <w:bCs/>
                  <w:kern w:val="28"/>
                </w:rPr>
                <w:t>G,11b</w:t>
              </w:r>
            </w:hyperlink>
          </w:p>
        </w:tc>
      </w:tr>
    </w:tbl>
    <w:p w14:paraId="38C15335" w14:textId="77777777" w:rsidR="00A47364" w:rsidRDefault="00A47364"/>
    <w:p w14:paraId="6BA1DBFD" w14:textId="77777777" w:rsidR="00A47364" w:rsidRDefault="00E728F7">
      <w:bookmarkStart w:id="0" w:name="_heading=h.gjdgxs" w:colFirst="0" w:colLast="0"/>
      <w:bookmarkEnd w:id="0"/>
      <w:r>
        <w:br w:type="page"/>
      </w:r>
    </w:p>
    <w:p w14:paraId="3B815A8B" w14:textId="5A87AE72" w:rsidR="00A47364" w:rsidRPr="00415BB7" w:rsidRDefault="00672FC4" w:rsidP="00241C7D">
      <w:pPr>
        <w:pStyle w:val="Title"/>
        <w:rPr>
          <w:spacing w:val="0"/>
        </w:rPr>
      </w:pPr>
      <w:bookmarkStart w:id="1" w:name="quick"/>
      <w:r w:rsidRPr="00415BB7">
        <w:rPr>
          <w:spacing w:val="0"/>
        </w:rPr>
        <w:lastRenderedPageBreak/>
        <w:t xml:space="preserve">SOL </w:t>
      </w:r>
      <w:r w:rsidR="001272EC">
        <w:rPr>
          <w:spacing w:val="0"/>
        </w:rPr>
        <w:t>G.4.h</w:t>
      </w:r>
      <w:r w:rsidR="00A52804" w:rsidRPr="00415BB7">
        <w:rPr>
          <w:spacing w:val="0"/>
        </w:rPr>
        <w:t xml:space="preserve"> - </w:t>
      </w:r>
      <w:r w:rsidR="00E728F7" w:rsidRPr="00415BB7">
        <w:rPr>
          <w:spacing w:val="0"/>
        </w:rPr>
        <w:t>Just in Time Quick Check</w:t>
      </w:r>
    </w:p>
    <w:bookmarkEnd w:id="1"/>
    <w:p w14:paraId="6C7B540B" w14:textId="77777777" w:rsidR="00672FC4" w:rsidRPr="00415BB7" w:rsidRDefault="00672FC4" w:rsidP="00672FC4">
      <w:pPr>
        <w:rPr>
          <w:rFonts w:asciiTheme="minorHAnsi" w:hAnsiTheme="minorHAnsi"/>
        </w:rPr>
      </w:pPr>
    </w:p>
    <w:p w14:paraId="15D367EB" w14:textId="77777777" w:rsidR="00A029EF" w:rsidRDefault="00A029EF" w:rsidP="00A029EF">
      <w:pPr>
        <w:pStyle w:val="ListParagraph"/>
        <w:numPr>
          <w:ilvl w:val="0"/>
          <w:numId w:val="16"/>
        </w:numPr>
        <w:rPr>
          <w:rFonts w:asciiTheme="minorHAnsi" w:hAnsiTheme="minorHAnsi"/>
          <w:color w:val="auto"/>
        </w:rPr>
      </w:pPr>
      <w:r>
        <w:rPr>
          <w:rFonts w:asciiTheme="minorHAnsi" w:hAnsiTheme="minorHAnsi"/>
          <w:color w:val="auto"/>
        </w:rPr>
        <w:t xml:space="preserve">What is the relationship between the </w:t>
      </w:r>
      <w:r w:rsidRPr="007A4D68">
        <w:rPr>
          <w:rFonts w:asciiTheme="minorHAnsi" w:hAnsiTheme="minorHAnsi"/>
          <w:color w:val="auto"/>
        </w:rPr>
        <w:t xml:space="preserve">side length of a regular hexagon </w:t>
      </w:r>
      <w:r>
        <w:rPr>
          <w:rFonts w:asciiTheme="minorHAnsi" w:hAnsiTheme="minorHAnsi"/>
          <w:color w:val="auto"/>
        </w:rPr>
        <w:t xml:space="preserve">and </w:t>
      </w:r>
      <w:r w:rsidRPr="007A4D68">
        <w:rPr>
          <w:rFonts w:asciiTheme="minorHAnsi" w:hAnsiTheme="minorHAnsi"/>
          <w:color w:val="auto"/>
        </w:rPr>
        <w:t xml:space="preserve">the length of the radius of the circle in which it is inscribed? </w:t>
      </w:r>
      <w:r>
        <w:rPr>
          <w:rFonts w:asciiTheme="minorHAnsi" w:hAnsiTheme="minorHAnsi"/>
          <w:color w:val="auto"/>
        </w:rPr>
        <w:t xml:space="preserve">Explain your reasoning. </w:t>
      </w:r>
    </w:p>
    <w:p w14:paraId="2932822B" w14:textId="4FFD1CAE" w:rsidR="00A029EF" w:rsidRDefault="00A029EF" w:rsidP="00A029EF">
      <w:pPr>
        <w:pStyle w:val="ListParagraph"/>
        <w:ind w:left="360"/>
        <w:rPr>
          <w:rFonts w:asciiTheme="minorHAnsi" w:hAnsiTheme="minorHAnsi"/>
          <w:i/>
          <w:iCs/>
          <w:color w:val="C00000"/>
        </w:rPr>
      </w:pPr>
    </w:p>
    <w:p w14:paraId="3C420E7C" w14:textId="4D328BA1" w:rsidR="00A029EF" w:rsidRDefault="00A029EF" w:rsidP="00A029EF">
      <w:pPr>
        <w:pStyle w:val="ListParagraph"/>
        <w:ind w:left="360"/>
        <w:rPr>
          <w:rFonts w:asciiTheme="minorHAnsi" w:hAnsiTheme="minorHAnsi"/>
          <w:i/>
          <w:iCs/>
          <w:color w:val="C00000"/>
        </w:rPr>
      </w:pPr>
    </w:p>
    <w:p w14:paraId="57F534BC" w14:textId="77777777" w:rsidR="00A029EF" w:rsidRDefault="00A029EF" w:rsidP="00A029EF">
      <w:pPr>
        <w:pStyle w:val="ListParagraph"/>
        <w:ind w:left="360"/>
        <w:rPr>
          <w:rFonts w:asciiTheme="minorHAnsi" w:hAnsiTheme="minorHAnsi"/>
          <w:i/>
          <w:iCs/>
          <w:color w:val="C00000"/>
        </w:rPr>
      </w:pPr>
    </w:p>
    <w:p w14:paraId="11B86937" w14:textId="77777777" w:rsidR="00A029EF" w:rsidRDefault="00A029EF" w:rsidP="00A029EF">
      <w:pPr>
        <w:pStyle w:val="ListParagraph"/>
        <w:ind w:left="360"/>
        <w:rPr>
          <w:rFonts w:asciiTheme="minorHAnsi" w:hAnsiTheme="minorHAnsi"/>
          <w:color w:val="auto"/>
        </w:rPr>
      </w:pPr>
    </w:p>
    <w:p w14:paraId="6AA9224B" w14:textId="77777777" w:rsidR="00A029EF" w:rsidRPr="00EA3F5C" w:rsidRDefault="00A029EF" w:rsidP="00A029EF">
      <w:pPr>
        <w:numPr>
          <w:ilvl w:val="0"/>
          <w:numId w:val="16"/>
        </w:numPr>
        <w:pBdr>
          <w:top w:val="nil"/>
          <w:left w:val="nil"/>
          <w:bottom w:val="nil"/>
          <w:right w:val="nil"/>
          <w:between w:val="nil"/>
        </w:pBdr>
        <w:spacing w:after="0" w:line="240" w:lineRule="auto"/>
        <w:rPr>
          <w:rFonts w:asciiTheme="minorHAnsi" w:hAnsiTheme="minorHAnsi"/>
          <w:color w:val="000000"/>
        </w:rPr>
      </w:pPr>
      <w:r>
        <w:rPr>
          <w:rFonts w:asciiTheme="minorHAnsi" w:hAnsiTheme="minorHAnsi"/>
          <w:color w:val="000000"/>
        </w:rPr>
        <w:t>Points D and F are two vertices of an equilateral triangle inscribed in circle A</w:t>
      </w:r>
      <w:r w:rsidRPr="00EA3F5C">
        <w:rPr>
          <w:rFonts w:asciiTheme="minorHAnsi" w:hAnsiTheme="minorHAnsi"/>
          <w:color w:val="000000"/>
        </w:rPr>
        <w:t xml:space="preserve">. What </w:t>
      </w:r>
      <w:r>
        <w:rPr>
          <w:rFonts w:asciiTheme="minorHAnsi" w:hAnsiTheme="minorHAnsi"/>
          <w:color w:val="000000"/>
        </w:rPr>
        <w:t xml:space="preserve">point </w:t>
      </w:r>
      <w:r w:rsidRPr="00EA3F5C">
        <w:rPr>
          <w:rFonts w:asciiTheme="minorHAnsi" w:hAnsiTheme="minorHAnsi"/>
          <w:color w:val="000000"/>
        </w:rPr>
        <w:t xml:space="preserve">is the third vertex of the </w:t>
      </w:r>
      <w:r>
        <w:rPr>
          <w:rFonts w:asciiTheme="minorHAnsi" w:hAnsiTheme="minorHAnsi"/>
          <w:color w:val="000000"/>
        </w:rPr>
        <w:t xml:space="preserve">equilateral </w:t>
      </w:r>
      <w:r w:rsidRPr="00EA3F5C">
        <w:rPr>
          <w:rFonts w:asciiTheme="minorHAnsi" w:hAnsiTheme="minorHAnsi"/>
          <w:color w:val="000000"/>
        </w:rPr>
        <w:t xml:space="preserve">triangle? </w:t>
      </w:r>
    </w:p>
    <w:p w14:paraId="759583BD" w14:textId="77777777" w:rsidR="00A029EF" w:rsidRDefault="00A029EF" w:rsidP="00A029EF">
      <w:pPr>
        <w:ind w:left="360"/>
        <w:rPr>
          <w:rFonts w:asciiTheme="minorHAnsi" w:hAnsiTheme="minorHAnsi"/>
        </w:rPr>
      </w:pPr>
      <w:r>
        <w:rPr>
          <w:rFonts w:asciiTheme="minorHAnsi" w:hAnsiTheme="minorHAnsi"/>
          <w:noProof/>
          <w:lang w:val="en-US"/>
        </w:rPr>
        <w:drawing>
          <wp:inline distT="0" distB="0" distL="0" distR="0" wp14:anchorId="260B2668" wp14:editId="14CD19BC">
            <wp:extent cx="3340100" cy="3086100"/>
            <wp:effectExtent l="0" t="0" r="0" b="0"/>
            <wp:docPr id="3" name="Picture 3"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A picture containing shape&#10;&#10;Description automatically generated"/>
                    <pic:cNvPicPr/>
                  </pic:nvPicPr>
                  <pic:blipFill>
                    <a:blip r:embed="rId21">
                      <a:extLst>
                        <a:ext uri="{28A0092B-C50C-407E-A947-70E740481C1C}">
                          <a14:useLocalDpi xmlns:a14="http://schemas.microsoft.com/office/drawing/2010/main" val="0"/>
                        </a:ext>
                      </a:extLst>
                    </a:blip>
                    <a:stretch>
                      <a:fillRect/>
                    </a:stretch>
                  </pic:blipFill>
                  <pic:spPr>
                    <a:xfrm>
                      <a:off x="0" y="0"/>
                      <a:ext cx="3340100" cy="3086100"/>
                    </a:xfrm>
                    <a:prstGeom prst="rect">
                      <a:avLst/>
                    </a:prstGeom>
                  </pic:spPr>
                </pic:pic>
              </a:graphicData>
            </a:graphic>
          </wp:inline>
        </w:drawing>
      </w:r>
    </w:p>
    <w:p w14:paraId="59793247" w14:textId="77777777" w:rsidR="00A029EF" w:rsidRDefault="00A029EF" w:rsidP="00A029EF">
      <w:pPr>
        <w:pStyle w:val="ListParagraph"/>
        <w:numPr>
          <w:ilvl w:val="0"/>
          <w:numId w:val="16"/>
        </w:numPr>
        <w:rPr>
          <w:color w:val="auto"/>
        </w:rPr>
      </w:pPr>
      <w:r w:rsidRPr="00F16212">
        <w:rPr>
          <w:rFonts w:asciiTheme="minorHAnsi" w:hAnsiTheme="minorHAnsi"/>
          <w:color w:val="auto"/>
        </w:rPr>
        <w:t xml:space="preserve">The drawing shows Christina’s construction of a </w:t>
      </w:r>
      <w:r>
        <w:rPr>
          <w:rFonts w:asciiTheme="minorHAnsi" w:hAnsiTheme="minorHAnsi"/>
          <w:color w:val="auto"/>
        </w:rPr>
        <w:t>hexagon</w:t>
      </w:r>
      <w:r w:rsidRPr="00F16212">
        <w:rPr>
          <w:rFonts w:asciiTheme="minorHAnsi" w:hAnsiTheme="minorHAnsi"/>
          <w:color w:val="auto"/>
        </w:rPr>
        <w:t xml:space="preserve"> inscribed in a circle. Sean w</w:t>
      </w:r>
      <w:r>
        <w:rPr>
          <w:rFonts w:asciiTheme="minorHAnsi" w:hAnsiTheme="minorHAnsi"/>
          <w:color w:val="auto"/>
        </w:rPr>
        <w:t>ants to use Christina’s construction to</w:t>
      </w:r>
      <w:r w:rsidRPr="00F16212">
        <w:rPr>
          <w:rFonts w:asciiTheme="minorHAnsi" w:hAnsiTheme="minorHAnsi"/>
          <w:color w:val="auto"/>
        </w:rPr>
        <w:t xml:space="preserve"> construct a</w:t>
      </w:r>
      <w:r>
        <w:rPr>
          <w:rFonts w:asciiTheme="minorHAnsi" w:hAnsiTheme="minorHAnsi"/>
          <w:color w:val="auto"/>
        </w:rPr>
        <w:t>n</w:t>
      </w:r>
      <w:r w:rsidRPr="00F16212">
        <w:rPr>
          <w:rFonts w:asciiTheme="minorHAnsi" w:hAnsiTheme="minorHAnsi"/>
          <w:color w:val="auto"/>
        </w:rPr>
        <w:t xml:space="preserve"> </w:t>
      </w:r>
      <w:r>
        <w:rPr>
          <w:rFonts w:asciiTheme="minorHAnsi" w:hAnsiTheme="minorHAnsi"/>
          <w:color w:val="auto"/>
        </w:rPr>
        <w:t xml:space="preserve">equilateral triangle </w:t>
      </w:r>
      <w:r w:rsidRPr="00F16212">
        <w:rPr>
          <w:rFonts w:asciiTheme="minorHAnsi" w:hAnsiTheme="minorHAnsi"/>
          <w:color w:val="auto"/>
        </w:rPr>
        <w:t xml:space="preserve">inscribed in </w:t>
      </w:r>
      <w:r>
        <w:rPr>
          <w:rFonts w:asciiTheme="minorHAnsi" w:hAnsiTheme="minorHAnsi"/>
          <w:color w:val="auto"/>
        </w:rPr>
        <w:t>this same</w:t>
      </w:r>
      <w:r w:rsidRPr="00F16212">
        <w:rPr>
          <w:rFonts w:asciiTheme="minorHAnsi" w:hAnsiTheme="minorHAnsi"/>
          <w:color w:val="auto"/>
        </w:rPr>
        <w:t xml:space="preserve"> circle. Describe how Sean’s construction will differ from Christina’s construction</w:t>
      </w:r>
      <w:r>
        <w:rPr>
          <w:rFonts w:asciiTheme="minorHAnsi" w:hAnsiTheme="minorHAnsi"/>
          <w:color w:val="auto"/>
        </w:rPr>
        <w:t>. How can Sean prove that the triangle he constructs is equilateral?</w:t>
      </w:r>
      <w:r w:rsidRPr="00EF5710">
        <w:br/>
      </w:r>
    </w:p>
    <w:p w14:paraId="2087B714" w14:textId="7619EC1A" w:rsidR="00A029EF" w:rsidRPr="007A4D68" w:rsidRDefault="00A029EF" w:rsidP="00A029EF">
      <w:pPr>
        <w:rPr>
          <w:rFonts w:asciiTheme="minorHAnsi" w:hAnsiTheme="minorHAnsi"/>
        </w:rPr>
      </w:pPr>
      <w:r>
        <w:rPr>
          <w:noProof/>
          <w:lang w:val="en-US"/>
        </w:rPr>
        <w:drawing>
          <wp:inline distT="0" distB="0" distL="0" distR="0" wp14:anchorId="1B60EC62" wp14:editId="70593015">
            <wp:extent cx="3362325" cy="2686050"/>
            <wp:effectExtent l="0" t="0" r="9525" b="0"/>
            <wp:docPr id="4" name="Picture 4" descr="Please refer to the image of the construction on your screen." title="A constru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3362325" cy="2686050"/>
                    </a:xfrm>
                    <a:prstGeom prst="rect">
                      <a:avLst/>
                    </a:prstGeom>
                  </pic:spPr>
                </pic:pic>
              </a:graphicData>
            </a:graphic>
          </wp:inline>
        </w:drawing>
      </w:r>
    </w:p>
    <w:p w14:paraId="11872BCC" w14:textId="77777777" w:rsidR="00A029EF" w:rsidRPr="00F16212" w:rsidRDefault="00A029EF" w:rsidP="00A029EF">
      <w:pPr>
        <w:pStyle w:val="ListParagraph"/>
        <w:numPr>
          <w:ilvl w:val="0"/>
          <w:numId w:val="16"/>
        </w:numPr>
        <w:rPr>
          <w:rFonts w:asciiTheme="minorHAnsi" w:hAnsiTheme="minorHAnsi"/>
          <w:color w:val="auto"/>
        </w:rPr>
      </w:pPr>
      <w:r w:rsidRPr="00F16212">
        <w:rPr>
          <w:rFonts w:asciiTheme="minorHAnsi" w:hAnsiTheme="minorHAnsi"/>
          <w:color w:val="auto"/>
        </w:rPr>
        <w:lastRenderedPageBreak/>
        <w:t>A square will be inscribed in circle A.</w:t>
      </w:r>
    </w:p>
    <w:p w14:paraId="09A7E710" w14:textId="77777777" w:rsidR="00A029EF" w:rsidRPr="00F16212" w:rsidRDefault="00A029EF" w:rsidP="00A029EF">
      <w:pPr>
        <w:pStyle w:val="ListParagraph"/>
        <w:numPr>
          <w:ilvl w:val="0"/>
          <w:numId w:val="15"/>
        </w:numPr>
        <w:rPr>
          <w:rFonts w:asciiTheme="minorHAnsi" w:hAnsiTheme="minorHAnsi"/>
          <w:color w:val="auto"/>
        </w:rPr>
      </w:pPr>
      <w:r w:rsidRPr="00F16212">
        <w:rPr>
          <w:rFonts w:asciiTheme="minorHAnsi" w:hAnsiTheme="minorHAnsi"/>
          <w:color w:val="auto"/>
        </w:rPr>
        <w:t xml:space="preserve"> Points X and A lie on a diameter of circle A.</w:t>
      </w:r>
    </w:p>
    <w:p w14:paraId="0957FBE6" w14:textId="77777777" w:rsidR="00A029EF" w:rsidRPr="00F16212" w:rsidRDefault="00A029EF" w:rsidP="00A029EF">
      <w:pPr>
        <w:pStyle w:val="ListParagraph"/>
        <w:numPr>
          <w:ilvl w:val="0"/>
          <w:numId w:val="15"/>
        </w:numPr>
        <w:rPr>
          <w:rFonts w:asciiTheme="minorHAnsi" w:hAnsiTheme="minorHAnsi"/>
          <w:color w:val="auto"/>
        </w:rPr>
      </w:pPr>
      <w:r w:rsidRPr="00F16212">
        <w:rPr>
          <w:rFonts w:asciiTheme="minorHAnsi" w:hAnsiTheme="minorHAnsi"/>
          <w:color w:val="auto"/>
        </w:rPr>
        <w:t xml:space="preserve"> X is one vertex of the square.</w:t>
      </w:r>
    </w:p>
    <w:p w14:paraId="0F676B0B" w14:textId="77777777" w:rsidR="00A029EF" w:rsidRPr="00C14A32" w:rsidRDefault="00A029EF" w:rsidP="00A029EF">
      <w:pPr>
        <w:pStyle w:val="ListParagraph"/>
        <w:ind w:left="360"/>
        <w:rPr>
          <w:rFonts w:asciiTheme="minorHAnsi" w:hAnsiTheme="minorHAnsi"/>
          <w:color w:val="auto"/>
        </w:rPr>
      </w:pPr>
      <w:r w:rsidRPr="00C14A32">
        <w:rPr>
          <w:rFonts w:asciiTheme="minorHAnsi" w:hAnsiTheme="minorHAnsi" w:cstheme="minorHAnsi"/>
          <w:color w:val="auto"/>
        </w:rPr>
        <w:t>Complete a construction to determine which other point is a vertex of the square.  Justify your work</w:t>
      </w:r>
      <w:r w:rsidRPr="00C14A32" w:rsidDel="00BE7CB1">
        <w:rPr>
          <w:rFonts w:asciiTheme="minorHAnsi" w:hAnsiTheme="minorHAnsi"/>
          <w:color w:val="auto"/>
        </w:rPr>
        <w:t xml:space="preserve"> </w:t>
      </w:r>
    </w:p>
    <w:p w14:paraId="0D823939" w14:textId="77777777" w:rsidR="00A029EF" w:rsidRPr="008D76EA" w:rsidRDefault="00A029EF" w:rsidP="00A029EF">
      <w:pPr>
        <w:pStyle w:val="ListParagraph"/>
        <w:rPr>
          <w:rFonts w:asciiTheme="minorHAnsi" w:hAnsiTheme="minorHAnsi"/>
          <w:color w:val="auto"/>
        </w:rPr>
      </w:pPr>
      <w:r>
        <w:rPr>
          <w:noProof/>
          <w:lang w:val="en-US"/>
        </w:rPr>
        <w:drawing>
          <wp:inline distT="0" distB="0" distL="0" distR="0" wp14:anchorId="28969695" wp14:editId="341B9CD5">
            <wp:extent cx="2880584" cy="2949361"/>
            <wp:effectExtent l="0" t="0" r="0" b="3810"/>
            <wp:docPr id="5" name="Picture 5" descr="An image of circle A with labeled points. Please refer to the image on your screen." title="A cir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2900367" cy="2969616"/>
                    </a:xfrm>
                    <a:prstGeom prst="rect">
                      <a:avLst/>
                    </a:prstGeom>
                  </pic:spPr>
                </pic:pic>
              </a:graphicData>
            </a:graphic>
          </wp:inline>
        </w:drawing>
      </w:r>
    </w:p>
    <w:p w14:paraId="57DA0A56" w14:textId="77777777" w:rsidR="00A029EF" w:rsidRPr="00415BB7" w:rsidRDefault="00A029EF" w:rsidP="00A029EF">
      <w:pPr>
        <w:ind w:left="360"/>
        <w:rPr>
          <w:rFonts w:asciiTheme="minorHAnsi" w:hAnsiTheme="minorHAnsi"/>
        </w:rPr>
      </w:pPr>
    </w:p>
    <w:p w14:paraId="2E8CFFFE" w14:textId="77777777" w:rsidR="00A029EF" w:rsidRDefault="00A029EF" w:rsidP="00A029EF"/>
    <w:p w14:paraId="7245822C" w14:textId="77777777" w:rsidR="00A029EF" w:rsidRDefault="00A029EF" w:rsidP="00A029EF"/>
    <w:p w14:paraId="6F9FB616" w14:textId="77777777" w:rsidR="00A029EF" w:rsidRDefault="00A029EF" w:rsidP="00A029EF"/>
    <w:p w14:paraId="5D195D9B" w14:textId="77777777" w:rsidR="00A029EF" w:rsidRDefault="00A029EF" w:rsidP="00A029EF"/>
    <w:p w14:paraId="3128E7A4" w14:textId="77777777" w:rsidR="00A029EF" w:rsidRDefault="00A029EF" w:rsidP="00A029EF"/>
    <w:p w14:paraId="094B3A60" w14:textId="77777777" w:rsidR="00A029EF" w:rsidRDefault="00A029EF" w:rsidP="00A029EF"/>
    <w:p w14:paraId="09832D50" w14:textId="77777777" w:rsidR="00672FC4" w:rsidRDefault="00672FC4" w:rsidP="00672FC4"/>
    <w:p w14:paraId="086E0F50" w14:textId="77777777" w:rsidR="00672FC4" w:rsidRDefault="00672FC4" w:rsidP="00672FC4"/>
    <w:p w14:paraId="014E1ADA" w14:textId="77777777" w:rsidR="00672FC4" w:rsidRDefault="00672FC4" w:rsidP="00672FC4"/>
    <w:p w14:paraId="2C68C5CF" w14:textId="77777777" w:rsidR="00672FC4" w:rsidRPr="00672FC4" w:rsidRDefault="00672FC4" w:rsidP="00672FC4">
      <w:r>
        <w:br w:type="page"/>
      </w:r>
    </w:p>
    <w:p w14:paraId="4A795AE9" w14:textId="68D68F06" w:rsidR="00A47364" w:rsidRPr="008874BD" w:rsidRDefault="00A52804" w:rsidP="00241C7D">
      <w:pPr>
        <w:pStyle w:val="Title"/>
        <w:rPr>
          <w:spacing w:val="0"/>
        </w:rPr>
      </w:pPr>
      <w:bookmarkStart w:id="2" w:name="_heading=h.1fob9te" w:colFirst="0" w:colLast="0"/>
      <w:bookmarkStart w:id="3" w:name="teacher"/>
      <w:bookmarkEnd w:id="2"/>
      <w:r w:rsidRPr="008874BD">
        <w:rPr>
          <w:spacing w:val="0"/>
        </w:rPr>
        <w:lastRenderedPageBreak/>
        <w:t xml:space="preserve">SOL </w:t>
      </w:r>
      <w:r w:rsidR="00FA6D2F" w:rsidRPr="008874BD">
        <w:rPr>
          <w:spacing w:val="0"/>
        </w:rPr>
        <w:t>G.4.h</w:t>
      </w:r>
      <w:r w:rsidRPr="008874BD">
        <w:rPr>
          <w:spacing w:val="0"/>
        </w:rPr>
        <w:t xml:space="preserve"> - </w:t>
      </w:r>
      <w:r w:rsidR="00E728F7" w:rsidRPr="008874BD">
        <w:rPr>
          <w:spacing w:val="0"/>
        </w:rPr>
        <w:t>Just in Time Quick Check Teacher Notes</w:t>
      </w:r>
    </w:p>
    <w:bookmarkEnd w:id="3"/>
    <w:p w14:paraId="48837DAB" w14:textId="520755B2" w:rsidR="00672FC4" w:rsidRDefault="00E728F7" w:rsidP="007A2666">
      <w:pPr>
        <w:spacing w:after="0"/>
        <w:jc w:val="center"/>
        <w:rPr>
          <w:b/>
          <w:color w:val="C00000"/>
        </w:rPr>
      </w:pPr>
      <w:r>
        <w:rPr>
          <w:b/>
          <w:color w:val="C00000"/>
        </w:rPr>
        <w:t>Common Error</w:t>
      </w:r>
      <w:r w:rsidR="000A6353">
        <w:rPr>
          <w:b/>
          <w:color w:val="C00000"/>
        </w:rPr>
        <w:t>s</w:t>
      </w:r>
      <w:r>
        <w:rPr>
          <w:b/>
          <w:color w:val="C00000"/>
        </w:rPr>
        <w:t>/Misconceptions and their Possible Indications</w:t>
      </w:r>
    </w:p>
    <w:p w14:paraId="2D331B74" w14:textId="77777777" w:rsidR="0042416B" w:rsidRDefault="0042416B" w:rsidP="00573D31">
      <w:pPr>
        <w:pStyle w:val="ListParagraph"/>
        <w:numPr>
          <w:ilvl w:val="0"/>
          <w:numId w:val="17"/>
        </w:numPr>
        <w:tabs>
          <w:tab w:val="left" w:pos="360"/>
        </w:tabs>
        <w:ind w:left="360"/>
        <w:rPr>
          <w:rFonts w:asciiTheme="minorHAnsi" w:hAnsiTheme="minorHAnsi"/>
          <w:color w:val="auto"/>
        </w:rPr>
      </w:pPr>
      <w:r>
        <w:rPr>
          <w:rFonts w:asciiTheme="minorHAnsi" w:hAnsiTheme="minorHAnsi"/>
          <w:color w:val="auto"/>
        </w:rPr>
        <w:t xml:space="preserve">What is the relationship between the </w:t>
      </w:r>
      <w:r w:rsidRPr="007A4D68">
        <w:rPr>
          <w:rFonts w:asciiTheme="minorHAnsi" w:hAnsiTheme="minorHAnsi"/>
          <w:color w:val="auto"/>
        </w:rPr>
        <w:t xml:space="preserve">side length of a regular hexagon </w:t>
      </w:r>
      <w:r>
        <w:rPr>
          <w:rFonts w:asciiTheme="minorHAnsi" w:hAnsiTheme="minorHAnsi"/>
          <w:color w:val="auto"/>
        </w:rPr>
        <w:t xml:space="preserve">and </w:t>
      </w:r>
      <w:r w:rsidRPr="007A4D68">
        <w:rPr>
          <w:rFonts w:asciiTheme="minorHAnsi" w:hAnsiTheme="minorHAnsi"/>
          <w:color w:val="auto"/>
        </w:rPr>
        <w:t xml:space="preserve">the length of the radius of the circle in which it is inscribed? </w:t>
      </w:r>
      <w:r>
        <w:rPr>
          <w:rFonts w:asciiTheme="minorHAnsi" w:hAnsiTheme="minorHAnsi"/>
          <w:color w:val="auto"/>
        </w:rPr>
        <w:t xml:space="preserve">Explain your reasoning. </w:t>
      </w:r>
    </w:p>
    <w:p w14:paraId="4252D73F" w14:textId="3CC158DB" w:rsidR="0042416B" w:rsidRDefault="0042416B" w:rsidP="007A2666">
      <w:pPr>
        <w:pStyle w:val="ListParagraph"/>
        <w:ind w:left="360"/>
        <w:rPr>
          <w:rFonts w:asciiTheme="minorHAnsi" w:hAnsiTheme="minorHAnsi"/>
          <w:i/>
          <w:iCs/>
          <w:color w:val="C00000"/>
        </w:rPr>
      </w:pPr>
      <w:r w:rsidRPr="007524D1">
        <w:rPr>
          <w:rFonts w:asciiTheme="minorHAnsi" w:hAnsiTheme="minorHAnsi"/>
          <w:i/>
          <w:iCs/>
          <w:color w:val="C00000"/>
        </w:rPr>
        <w:t xml:space="preserve">A common error some students </w:t>
      </w:r>
      <w:r>
        <w:rPr>
          <w:rFonts w:asciiTheme="minorHAnsi" w:hAnsiTheme="minorHAnsi"/>
          <w:i/>
          <w:iCs/>
          <w:color w:val="C00000"/>
        </w:rPr>
        <w:t xml:space="preserve">may </w:t>
      </w:r>
      <w:r w:rsidRPr="007524D1">
        <w:rPr>
          <w:rFonts w:asciiTheme="minorHAnsi" w:hAnsiTheme="minorHAnsi"/>
          <w:i/>
          <w:iCs/>
          <w:color w:val="C00000"/>
        </w:rPr>
        <w:t xml:space="preserve">make is to </w:t>
      </w:r>
      <w:r>
        <w:rPr>
          <w:rFonts w:asciiTheme="minorHAnsi" w:hAnsiTheme="minorHAnsi"/>
          <w:i/>
          <w:iCs/>
          <w:color w:val="C00000"/>
        </w:rPr>
        <w:t xml:space="preserve">omit </w:t>
      </w:r>
      <w:r w:rsidRPr="007524D1">
        <w:rPr>
          <w:rFonts w:asciiTheme="minorHAnsi" w:hAnsiTheme="minorHAnsi"/>
          <w:i/>
          <w:iCs/>
          <w:color w:val="C00000"/>
        </w:rPr>
        <w:t>the fact that all the radii of a circle are congruent</w:t>
      </w:r>
      <w:r>
        <w:rPr>
          <w:rFonts w:asciiTheme="minorHAnsi" w:hAnsiTheme="minorHAnsi"/>
          <w:i/>
          <w:iCs/>
          <w:color w:val="C00000"/>
        </w:rPr>
        <w:t xml:space="preserve"> and that the </w:t>
      </w:r>
      <w:r w:rsidRPr="00FA6D2F">
        <w:rPr>
          <w:rFonts w:asciiTheme="minorHAnsi" w:hAnsiTheme="minorHAnsi"/>
          <w:i/>
          <w:iCs/>
          <w:color w:val="C00000"/>
        </w:rPr>
        <w:t>six</w:t>
      </w:r>
      <w:r>
        <w:rPr>
          <w:rFonts w:asciiTheme="minorHAnsi" w:hAnsiTheme="minorHAnsi"/>
          <w:i/>
          <w:iCs/>
          <w:color w:val="C00000"/>
        </w:rPr>
        <w:t xml:space="preserve"> </w:t>
      </w:r>
      <w:r w:rsidRPr="00FA6D2F">
        <w:rPr>
          <w:rFonts w:asciiTheme="minorHAnsi" w:hAnsiTheme="minorHAnsi"/>
          <w:i/>
          <w:iCs/>
          <w:color w:val="C00000"/>
        </w:rPr>
        <w:t>sides</w:t>
      </w:r>
      <w:r>
        <w:rPr>
          <w:rFonts w:asciiTheme="minorHAnsi" w:hAnsiTheme="minorHAnsi"/>
          <w:i/>
          <w:iCs/>
          <w:color w:val="C00000"/>
        </w:rPr>
        <w:t xml:space="preserve"> </w:t>
      </w:r>
      <w:r w:rsidRPr="00FA6D2F">
        <w:rPr>
          <w:rFonts w:asciiTheme="minorHAnsi" w:hAnsiTheme="minorHAnsi"/>
          <w:i/>
          <w:iCs/>
          <w:color w:val="C00000"/>
        </w:rPr>
        <w:t>of</w:t>
      </w:r>
      <w:r>
        <w:rPr>
          <w:rFonts w:asciiTheme="minorHAnsi" w:hAnsiTheme="minorHAnsi"/>
          <w:i/>
          <w:iCs/>
          <w:color w:val="C00000"/>
        </w:rPr>
        <w:t xml:space="preserve"> </w:t>
      </w:r>
      <w:r w:rsidRPr="00FA6D2F">
        <w:rPr>
          <w:rFonts w:asciiTheme="minorHAnsi" w:hAnsiTheme="minorHAnsi"/>
          <w:i/>
          <w:iCs/>
          <w:color w:val="C00000"/>
        </w:rPr>
        <w:t>the</w:t>
      </w:r>
      <w:r>
        <w:rPr>
          <w:rFonts w:asciiTheme="minorHAnsi" w:hAnsiTheme="minorHAnsi"/>
          <w:i/>
          <w:iCs/>
          <w:color w:val="C00000"/>
        </w:rPr>
        <w:t xml:space="preserve"> </w:t>
      </w:r>
      <w:r w:rsidRPr="00FA6D2F">
        <w:rPr>
          <w:rFonts w:asciiTheme="minorHAnsi" w:hAnsiTheme="minorHAnsi"/>
          <w:i/>
          <w:iCs/>
          <w:color w:val="C00000"/>
        </w:rPr>
        <w:t>hexagon</w:t>
      </w:r>
      <w:r>
        <w:rPr>
          <w:rFonts w:asciiTheme="minorHAnsi" w:hAnsiTheme="minorHAnsi"/>
          <w:i/>
          <w:iCs/>
          <w:color w:val="C00000"/>
        </w:rPr>
        <w:t xml:space="preserve"> </w:t>
      </w:r>
      <w:r w:rsidRPr="00FA6D2F">
        <w:rPr>
          <w:rFonts w:asciiTheme="minorHAnsi" w:hAnsiTheme="minorHAnsi"/>
          <w:i/>
          <w:iCs/>
          <w:color w:val="C00000"/>
        </w:rPr>
        <w:t>are</w:t>
      </w:r>
      <w:r>
        <w:rPr>
          <w:rFonts w:asciiTheme="minorHAnsi" w:hAnsiTheme="minorHAnsi"/>
          <w:i/>
          <w:iCs/>
          <w:color w:val="C00000"/>
        </w:rPr>
        <w:t xml:space="preserve"> </w:t>
      </w:r>
      <w:r w:rsidRPr="00FA6D2F">
        <w:rPr>
          <w:rFonts w:asciiTheme="minorHAnsi" w:hAnsiTheme="minorHAnsi"/>
          <w:i/>
          <w:iCs/>
          <w:color w:val="C00000"/>
        </w:rPr>
        <w:t>chords of</w:t>
      </w:r>
      <w:r>
        <w:rPr>
          <w:rFonts w:asciiTheme="minorHAnsi" w:hAnsiTheme="minorHAnsi"/>
          <w:i/>
          <w:iCs/>
          <w:color w:val="C00000"/>
        </w:rPr>
        <w:t xml:space="preserve"> </w:t>
      </w:r>
      <w:r w:rsidRPr="00FA6D2F">
        <w:rPr>
          <w:rFonts w:asciiTheme="minorHAnsi" w:hAnsiTheme="minorHAnsi"/>
          <w:i/>
          <w:iCs/>
          <w:color w:val="C00000"/>
        </w:rPr>
        <w:t>the</w:t>
      </w:r>
      <w:r>
        <w:rPr>
          <w:rFonts w:asciiTheme="minorHAnsi" w:hAnsiTheme="minorHAnsi"/>
          <w:i/>
          <w:iCs/>
          <w:color w:val="C00000"/>
        </w:rPr>
        <w:t xml:space="preserve"> </w:t>
      </w:r>
      <w:r w:rsidRPr="00FA6D2F">
        <w:rPr>
          <w:rFonts w:asciiTheme="minorHAnsi" w:hAnsiTheme="minorHAnsi"/>
          <w:i/>
          <w:iCs/>
          <w:color w:val="C00000"/>
        </w:rPr>
        <w:t>circle</w:t>
      </w:r>
      <w:r>
        <w:rPr>
          <w:rFonts w:asciiTheme="minorHAnsi" w:hAnsiTheme="minorHAnsi"/>
          <w:i/>
          <w:iCs/>
          <w:color w:val="C00000"/>
        </w:rPr>
        <w:t xml:space="preserve"> created from the length of the circle’s radius</w:t>
      </w:r>
      <w:r w:rsidRPr="00FA6D2F">
        <w:rPr>
          <w:rFonts w:asciiTheme="minorHAnsi" w:hAnsiTheme="minorHAnsi"/>
          <w:i/>
          <w:iCs/>
          <w:color w:val="C00000"/>
        </w:rPr>
        <w:t>.</w:t>
      </w:r>
      <w:r w:rsidRPr="007524D1">
        <w:rPr>
          <w:rFonts w:asciiTheme="minorHAnsi" w:hAnsiTheme="minorHAnsi"/>
          <w:i/>
          <w:iCs/>
          <w:color w:val="C00000"/>
        </w:rPr>
        <w:t xml:space="preserve"> </w:t>
      </w:r>
      <w:r w:rsidR="00997985">
        <w:rPr>
          <w:rFonts w:asciiTheme="minorHAnsi" w:hAnsiTheme="minorHAnsi"/>
          <w:i/>
          <w:iCs/>
          <w:color w:val="C00000"/>
        </w:rPr>
        <w:t xml:space="preserve">These students also may not realize that each central angle is 60 degrees, which will make each triangle formed by the radii an equilateral triangle. For this reason, they </w:t>
      </w:r>
      <w:proofErr w:type="gramStart"/>
      <w:r w:rsidR="00997985">
        <w:rPr>
          <w:rFonts w:asciiTheme="minorHAnsi" w:hAnsiTheme="minorHAnsi"/>
          <w:i/>
          <w:iCs/>
          <w:color w:val="C00000"/>
        </w:rPr>
        <w:t>are able to</w:t>
      </w:r>
      <w:proofErr w:type="gramEnd"/>
      <w:r w:rsidR="00997985">
        <w:rPr>
          <w:rFonts w:asciiTheme="minorHAnsi" w:hAnsiTheme="minorHAnsi"/>
          <w:i/>
          <w:iCs/>
          <w:color w:val="C00000"/>
        </w:rPr>
        <w:t xml:space="preserve"> prove that the length of each side of the hexagon is equal to the length of the radius. </w:t>
      </w:r>
      <w:r w:rsidRPr="007524D1">
        <w:rPr>
          <w:rFonts w:asciiTheme="minorHAnsi" w:hAnsiTheme="minorHAnsi"/>
          <w:i/>
          <w:iCs/>
          <w:color w:val="C00000"/>
        </w:rPr>
        <w:t xml:space="preserve">This </w:t>
      </w:r>
      <w:r>
        <w:rPr>
          <w:rFonts w:asciiTheme="minorHAnsi" w:hAnsiTheme="minorHAnsi"/>
          <w:i/>
          <w:iCs/>
          <w:color w:val="C00000"/>
        </w:rPr>
        <w:t xml:space="preserve">may indicate students did not understand the relationship of the compass width, the radius, and the sides of the hexagon. The eMedia VA video on this construction provides detailed steps and visuals that may benefit some students.  Another strategy would be to </w:t>
      </w:r>
      <w:r w:rsidRPr="007524D1">
        <w:rPr>
          <w:rFonts w:asciiTheme="minorHAnsi" w:hAnsiTheme="minorHAnsi"/>
          <w:i/>
          <w:iCs/>
          <w:color w:val="C00000"/>
        </w:rPr>
        <w:t>model the construction of the inscribed regular hexagon</w:t>
      </w:r>
      <w:r>
        <w:rPr>
          <w:rFonts w:asciiTheme="minorHAnsi" w:hAnsiTheme="minorHAnsi"/>
          <w:i/>
          <w:iCs/>
          <w:color w:val="C00000"/>
        </w:rPr>
        <w:t xml:space="preserve"> </w:t>
      </w:r>
      <w:r w:rsidRPr="007524D1">
        <w:rPr>
          <w:rFonts w:asciiTheme="minorHAnsi" w:hAnsiTheme="minorHAnsi"/>
          <w:i/>
          <w:iCs/>
          <w:color w:val="C00000"/>
        </w:rPr>
        <w:t xml:space="preserve">with a dynamic </w:t>
      </w:r>
      <w:r>
        <w:rPr>
          <w:rFonts w:asciiTheme="minorHAnsi" w:hAnsiTheme="minorHAnsi"/>
          <w:i/>
          <w:iCs/>
          <w:color w:val="C00000"/>
        </w:rPr>
        <w:t xml:space="preserve">geometry </w:t>
      </w:r>
      <w:r w:rsidRPr="007524D1">
        <w:rPr>
          <w:rFonts w:asciiTheme="minorHAnsi" w:hAnsiTheme="minorHAnsi"/>
          <w:i/>
          <w:iCs/>
          <w:color w:val="C00000"/>
        </w:rPr>
        <w:t xml:space="preserve">software or at </w:t>
      </w:r>
      <w:hyperlink r:id="rId24" w:history="1">
        <w:r w:rsidRPr="007524D1">
          <w:rPr>
            <w:rStyle w:val="Hyperlink"/>
            <w:rFonts w:asciiTheme="minorHAnsi" w:hAnsiTheme="minorHAnsi"/>
            <w:i/>
            <w:iCs/>
            <w:color w:val="C00000"/>
          </w:rPr>
          <w:t>www.desmos.com/geometry</w:t>
        </w:r>
      </w:hyperlink>
      <w:r w:rsidRPr="007524D1">
        <w:rPr>
          <w:rFonts w:asciiTheme="minorHAnsi" w:hAnsiTheme="minorHAnsi"/>
          <w:i/>
          <w:iCs/>
          <w:color w:val="C00000"/>
        </w:rPr>
        <w:t xml:space="preserve"> . </w:t>
      </w:r>
      <w:r w:rsidR="008874BD">
        <w:rPr>
          <w:rFonts w:asciiTheme="minorHAnsi" w:hAnsiTheme="minorHAnsi"/>
          <w:i/>
          <w:iCs/>
          <w:color w:val="C00000"/>
        </w:rPr>
        <w:t>Teachers may also use the VDOE Mathematics Tools Practice with students.</w:t>
      </w:r>
    </w:p>
    <w:p w14:paraId="607AA0D9" w14:textId="77777777" w:rsidR="007A2666" w:rsidRPr="007A2666" w:rsidRDefault="007A2666" w:rsidP="007A2666">
      <w:pPr>
        <w:pStyle w:val="ListParagraph"/>
        <w:ind w:left="360"/>
        <w:rPr>
          <w:rFonts w:asciiTheme="minorHAnsi" w:hAnsiTheme="minorHAnsi"/>
          <w:i/>
          <w:iCs/>
          <w:color w:val="C00000"/>
        </w:rPr>
      </w:pPr>
    </w:p>
    <w:p w14:paraId="4A09768A" w14:textId="77777777" w:rsidR="00CB5AB2" w:rsidRPr="00EA3F5C" w:rsidRDefault="00CB5AB2" w:rsidP="00573D31">
      <w:pPr>
        <w:numPr>
          <w:ilvl w:val="0"/>
          <w:numId w:val="19"/>
        </w:numPr>
        <w:pBdr>
          <w:top w:val="nil"/>
          <w:left w:val="nil"/>
          <w:bottom w:val="nil"/>
          <w:right w:val="nil"/>
          <w:between w:val="nil"/>
        </w:pBdr>
        <w:spacing w:after="0" w:line="240" w:lineRule="auto"/>
        <w:rPr>
          <w:rFonts w:asciiTheme="minorHAnsi" w:hAnsiTheme="minorHAnsi"/>
          <w:color w:val="000000"/>
        </w:rPr>
      </w:pPr>
      <w:r>
        <w:rPr>
          <w:rFonts w:asciiTheme="minorHAnsi" w:hAnsiTheme="minorHAnsi"/>
          <w:color w:val="000000"/>
        </w:rPr>
        <w:t>Points D and F are two vertices of an equilateral triangle inscribed in circle A</w:t>
      </w:r>
      <w:r w:rsidRPr="00EA3F5C">
        <w:rPr>
          <w:rFonts w:asciiTheme="minorHAnsi" w:hAnsiTheme="minorHAnsi"/>
          <w:color w:val="000000"/>
        </w:rPr>
        <w:t xml:space="preserve">. What </w:t>
      </w:r>
      <w:r>
        <w:rPr>
          <w:rFonts w:asciiTheme="minorHAnsi" w:hAnsiTheme="minorHAnsi"/>
          <w:color w:val="000000"/>
        </w:rPr>
        <w:t xml:space="preserve">point </w:t>
      </w:r>
      <w:r w:rsidRPr="00EA3F5C">
        <w:rPr>
          <w:rFonts w:asciiTheme="minorHAnsi" w:hAnsiTheme="minorHAnsi"/>
          <w:color w:val="000000"/>
        </w:rPr>
        <w:t xml:space="preserve">is the third vertex of the </w:t>
      </w:r>
      <w:r>
        <w:rPr>
          <w:rFonts w:asciiTheme="minorHAnsi" w:hAnsiTheme="minorHAnsi"/>
          <w:color w:val="000000"/>
        </w:rPr>
        <w:t xml:space="preserve">equilateral </w:t>
      </w:r>
      <w:r w:rsidRPr="00EA3F5C">
        <w:rPr>
          <w:rFonts w:asciiTheme="minorHAnsi" w:hAnsiTheme="minorHAnsi"/>
          <w:color w:val="000000"/>
        </w:rPr>
        <w:t xml:space="preserve">triangle? </w:t>
      </w:r>
    </w:p>
    <w:p w14:paraId="09CAF9C1" w14:textId="26C20726" w:rsidR="00843A7A" w:rsidRPr="002A1A76" w:rsidRDefault="00CB5AB2" w:rsidP="002A1A76">
      <w:pPr>
        <w:ind w:left="360"/>
        <w:rPr>
          <w:rFonts w:asciiTheme="minorHAnsi" w:hAnsiTheme="minorHAnsi"/>
        </w:rPr>
      </w:pPr>
      <w:r>
        <w:rPr>
          <w:rFonts w:asciiTheme="minorHAnsi" w:hAnsiTheme="minorHAnsi"/>
          <w:noProof/>
          <w:lang w:val="en-US"/>
        </w:rPr>
        <w:drawing>
          <wp:inline distT="0" distB="0" distL="0" distR="0" wp14:anchorId="71415BC7" wp14:editId="736AE65D">
            <wp:extent cx="3340100" cy="3086100"/>
            <wp:effectExtent l="0" t="0" r="0" b="0"/>
            <wp:docPr id="29" name="Picture 29"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A picture containing shape&#10;&#10;Description automatically generated"/>
                    <pic:cNvPicPr/>
                  </pic:nvPicPr>
                  <pic:blipFill>
                    <a:blip r:embed="rId21">
                      <a:extLst>
                        <a:ext uri="{28A0092B-C50C-407E-A947-70E740481C1C}">
                          <a14:useLocalDpi xmlns:a14="http://schemas.microsoft.com/office/drawing/2010/main" val="0"/>
                        </a:ext>
                      </a:extLst>
                    </a:blip>
                    <a:stretch>
                      <a:fillRect/>
                    </a:stretch>
                  </pic:blipFill>
                  <pic:spPr>
                    <a:xfrm>
                      <a:off x="0" y="0"/>
                      <a:ext cx="3340100" cy="3086100"/>
                    </a:xfrm>
                    <a:prstGeom prst="rect">
                      <a:avLst/>
                    </a:prstGeom>
                  </pic:spPr>
                </pic:pic>
              </a:graphicData>
            </a:graphic>
          </wp:inline>
        </w:drawing>
      </w:r>
    </w:p>
    <w:p w14:paraId="3ECF3E3C" w14:textId="5F5E97E8" w:rsidR="00FC1573" w:rsidRDefault="00843A7A" w:rsidP="008874BD">
      <w:pPr>
        <w:spacing w:line="276" w:lineRule="auto"/>
        <w:ind w:left="360"/>
        <w:contextualSpacing/>
        <w:rPr>
          <w:rFonts w:asciiTheme="minorHAnsi" w:hAnsiTheme="minorHAnsi"/>
          <w:i/>
          <w:iCs/>
          <w:color w:val="C00000"/>
        </w:rPr>
      </w:pPr>
      <w:r w:rsidRPr="008874BD">
        <w:rPr>
          <w:rFonts w:asciiTheme="minorHAnsi" w:hAnsiTheme="minorHAnsi"/>
          <w:i/>
          <w:iCs/>
          <w:color w:val="C00000"/>
        </w:rPr>
        <w:t xml:space="preserve">Students who do not recall the characteristics of an equilateral triangle may not realize they need to use the length of the given chord to find the missing vertex.  These students may attempt to use the diameter to find the missing side lengths but should quickly see that they are unable to create an equilateral triangle. </w:t>
      </w:r>
      <w:r w:rsidR="00CB5AB2" w:rsidRPr="00CB5AB2">
        <w:rPr>
          <w:rFonts w:asciiTheme="minorHAnsi" w:hAnsiTheme="minorHAnsi"/>
          <w:i/>
          <w:iCs/>
          <w:color w:val="C00000"/>
        </w:rPr>
        <w:t xml:space="preserve"> </w:t>
      </w:r>
      <w:r w:rsidR="00CB5AB2">
        <w:rPr>
          <w:rFonts w:asciiTheme="minorHAnsi" w:hAnsiTheme="minorHAnsi"/>
          <w:i/>
          <w:iCs/>
          <w:color w:val="C00000"/>
        </w:rPr>
        <w:t>Ask questions such as— “What do you know about the segment</w:t>
      </w:r>
      <w:r w:rsidR="002A1A76">
        <w:rPr>
          <w:rFonts w:asciiTheme="minorHAnsi" w:hAnsiTheme="minorHAnsi"/>
          <w:i/>
          <w:iCs/>
          <w:color w:val="C00000"/>
        </w:rPr>
        <w:t>/chord</w:t>
      </w:r>
      <w:r w:rsidR="00CB5AB2">
        <w:rPr>
          <w:rFonts w:asciiTheme="minorHAnsi" w:hAnsiTheme="minorHAnsi"/>
          <w:i/>
          <w:iCs/>
          <w:color w:val="C00000"/>
        </w:rPr>
        <w:t xml:space="preserve"> given in the diagram? What is the problem asking you to do? What do you know about equilateral triangles?</w:t>
      </w:r>
      <w:r w:rsidR="00410AB3">
        <w:rPr>
          <w:rFonts w:asciiTheme="minorHAnsi" w:hAnsiTheme="minorHAnsi"/>
          <w:i/>
          <w:iCs/>
          <w:color w:val="C00000"/>
        </w:rPr>
        <w:t>”</w:t>
      </w:r>
      <w:r w:rsidR="00CB5AB2">
        <w:rPr>
          <w:rFonts w:asciiTheme="minorHAnsi" w:hAnsiTheme="minorHAnsi"/>
          <w:i/>
          <w:iCs/>
          <w:color w:val="C00000"/>
        </w:rPr>
        <w:t xml:space="preserve">  Some students may benefit from a review of the properties of an equilateral triangle. Once students are familiar with those properties, teachers may wish to explore how to construct an equilateral triangle that is not inscribed in a circle, and then lead up to the different methods of constructing the equilateral triangle inscribed in a circle.</w:t>
      </w:r>
      <w:r w:rsidR="00410AB3">
        <w:rPr>
          <w:rFonts w:asciiTheme="minorHAnsi" w:hAnsiTheme="minorHAnsi"/>
          <w:i/>
          <w:iCs/>
          <w:color w:val="C00000"/>
        </w:rPr>
        <w:t xml:space="preserve"> </w:t>
      </w:r>
    </w:p>
    <w:p w14:paraId="6E0D3B02" w14:textId="5E7D0B3B" w:rsidR="00CB5AB2" w:rsidRDefault="00410AB3" w:rsidP="008874BD">
      <w:pPr>
        <w:spacing w:line="276" w:lineRule="auto"/>
        <w:ind w:left="360"/>
        <w:contextualSpacing/>
        <w:rPr>
          <w:rFonts w:asciiTheme="minorHAnsi" w:hAnsiTheme="minorHAnsi"/>
        </w:rPr>
      </w:pPr>
      <w:r>
        <w:rPr>
          <w:rFonts w:asciiTheme="minorHAnsi" w:hAnsiTheme="minorHAnsi"/>
          <w:i/>
          <w:iCs/>
          <w:color w:val="C00000"/>
        </w:rPr>
        <w:t>Students who are proficient with the construction of a hexagon in a circle will have more success constructing an equilateral triangle in a circle because they will be able to justify/explain why connecting every other point of the hexagon results in the equilateral triangle.</w:t>
      </w:r>
      <w:r w:rsidR="00CB5AB2">
        <w:rPr>
          <w:rFonts w:asciiTheme="minorHAnsi" w:hAnsiTheme="minorHAnsi"/>
          <w:i/>
          <w:iCs/>
          <w:color w:val="C00000"/>
        </w:rPr>
        <w:t xml:space="preserve"> Engaging students in using a digital platform such as Desmos, Geometer’s Sketchpad, GeoGebra, as well as the VDOE Mathematics Tools practice will help students become familiar with the </w:t>
      </w:r>
      <w:r w:rsidR="00CB5AB2">
        <w:rPr>
          <w:rFonts w:asciiTheme="minorHAnsi" w:hAnsiTheme="minorHAnsi"/>
          <w:i/>
          <w:iCs/>
          <w:color w:val="C00000"/>
        </w:rPr>
        <w:lastRenderedPageBreak/>
        <w:t xml:space="preserve">online straightedge and compass. Teachers may also wish to review the </w:t>
      </w:r>
      <w:r w:rsidR="0060596F">
        <w:rPr>
          <w:rFonts w:asciiTheme="minorHAnsi" w:hAnsiTheme="minorHAnsi"/>
          <w:i/>
          <w:iCs/>
          <w:color w:val="C00000"/>
        </w:rPr>
        <w:t>eMediaVA video</w:t>
      </w:r>
      <w:r w:rsidR="00CB5AB2">
        <w:rPr>
          <w:rFonts w:asciiTheme="minorHAnsi" w:hAnsiTheme="minorHAnsi"/>
          <w:i/>
          <w:iCs/>
          <w:color w:val="C00000"/>
        </w:rPr>
        <w:t xml:space="preserve"> for additional strategies for constructing an inscribed equilateral triangle. </w:t>
      </w:r>
    </w:p>
    <w:p w14:paraId="0C9DBE7B" w14:textId="77777777" w:rsidR="00CB5AB2" w:rsidRPr="007A4D68" w:rsidRDefault="00CB5AB2" w:rsidP="00CB5AB2">
      <w:pPr>
        <w:rPr>
          <w:rFonts w:asciiTheme="minorHAnsi" w:hAnsiTheme="minorHAnsi"/>
        </w:rPr>
      </w:pPr>
    </w:p>
    <w:p w14:paraId="34436202" w14:textId="4140A47B" w:rsidR="004A4967" w:rsidRDefault="00CB5AB2" w:rsidP="00573D31">
      <w:pPr>
        <w:pStyle w:val="ListParagraph"/>
        <w:numPr>
          <w:ilvl w:val="0"/>
          <w:numId w:val="19"/>
        </w:numPr>
        <w:rPr>
          <w:color w:val="auto"/>
        </w:rPr>
      </w:pPr>
      <w:r w:rsidRPr="00F16212">
        <w:rPr>
          <w:rFonts w:asciiTheme="minorHAnsi" w:hAnsiTheme="minorHAnsi"/>
          <w:color w:val="auto"/>
        </w:rPr>
        <w:t xml:space="preserve">The drawing shows Christina’s construction of a </w:t>
      </w:r>
      <w:r w:rsidR="00A25C62">
        <w:rPr>
          <w:rFonts w:asciiTheme="minorHAnsi" w:hAnsiTheme="minorHAnsi"/>
          <w:color w:val="auto"/>
        </w:rPr>
        <w:t>hexagon</w:t>
      </w:r>
      <w:r w:rsidRPr="00F16212">
        <w:rPr>
          <w:rFonts w:asciiTheme="minorHAnsi" w:hAnsiTheme="minorHAnsi"/>
          <w:color w:val="auto"/>
        </w:rPr>
        <w:t xml:space="preserve"> inscribed in a circle. Sean w</w:t>
      </w:r>
      <w:r w:rsidR="00FC1573">
        <w:rPr>
          <w:rFonts w:asciiTheme="minorHAnsi" w:hAnsiTheme="minorHAnsi"/>
          <w:color w:val="auto"/>
        </w:rPr>
        <w:t>ants to use Christina’s construction to</w:t>
      </w:r>
      <w:r w:rsidRPr="00F16212">
        <w:rPr>
          <w:rFonts w:asciiTheme="minorHAnsi" w:hAnsiTheme="minorHAnsi"/>
          <w:color w:val="auto"/>
        </w:rPr>
        <w:t xml:space="preserve"> construct a</w:t>
      </w:r>
      <w:r w:rsidR="0042416B">
        <w:rPr>
          <w:rFonts w:asciiTheme="minorHAnsi" w:hAnsiTheme="minorHAnsi"/>
          <w:color w:val="auto"/>
        </w:rPr>
        <w:t>n</w:t>
      </w:r>
      <w:r w:rsidRPr="00F16212">
        <w:rPr>
          <w:rFonts w:asciiTheme="minorHAnsi" w:hAnsiTheme="minorHAnsi"/>
          <w:color w:val="auto"/>
        </w:rPr>
        <w:t xml:space="preserve"> </w:t>
      </w:r>
      <w:r w:rsidR="0042416B">
        <w:rPr>
          <w:rFonts w:asciiTheme="minorHAnsi" w:hAnsiTheme="minorHAnsi"/>
          <w:color w:val="auto"/>
        </w:rPr>
        <w:t xml:space="preserve">equilateral triangle </w:t>
      </w:r>
      <w:r w:rsidRPr="00F16212">
        <w:rPr>
          <w:rFonts w:asciiTheme="minorHAnsi" w:hAnsiTheme="minorHAnsi"/>
          <w:color w:val="auto"/>
        </w:rPr>
        <w:t xml:space="preserve">inscribed in </w:t>
      </w:r>
      <w:r w:rsidR="00FC1573">
        <w:rPr>
          <w:rFonts w:asciiTheme="minorHAnsi" w:hAnsiTheme="minorHAnsi"/>
          <w:color w:val="auto"/>
        </w:rPr>
        <w:t>this same</w:t>
      </w:r>
      <w:r w:rsidRPr="00F16212">
        <w:rPr>
          <w:rFonts w:asciiTheme="minorHAnsi" w:hAnsiTheme="minorHAnsi"/>
          <w:color w:val="auto"/>
        </w:rPr>
        <w:t xml:space="preserve"> circle. Describe how Sean’s construction will differ from Christina’s construction</w:t>
      </w:r>
      <w:r>
        <w:rPr>
          <w:rFonts w:asciiTheme="minorHAnsi" w:hAnsiTheme="minorHAnsi"/>
          <w:color w:val="auto"/>
        </w:rPr>
        <w:t>.</w:t>
      </w:r>
      <w:r w:rsidR="00FC1573">
        <w:rPr>
          <w:rFonts w:asciiTheme="minorHAnsi" w:hAnsiTheme="minorHAnsi"/>
          <w:color w:val="auto"/>
        </w:rPr>
        <w:t xml:space="preserve"> How can Sean prove that the triangle he constructs is equilateral?</w:t>
      </w:r>
      <w:r w:rsidRPr="00EF5710">
        <w:br/>
      </w:r>
    </w:p>
    <w:p w14:paraId="1AA126D0" w14:textId="4AB01CA9" w:rsidR="00CB5AB2" w:rsidRPr="008874BD" w:rsidRDefault="00A25C62" w:rsidP="008874BD">
      <w:pPr>
        <w:rPr>
          <w:rFonts w:asciiTheme="minorHAnsi" w:hAnsiTheme="minorHAnsi"/>
        </w:rPr>
      </w:pPr>
      <w:r>
        <w:rPr>
          <w:noProof/>
          <w:lang w:val="en-US"/>
        </w:rPr>
        <w:drawing>
          <wp:inline distT="0" distB="0" distL="0" distR="0" wp14:anchorId="3A4430DB" wp14:editId="055664CE">
            <wp:extent cx="3362325" cy="2686050"/>
            <wp:effectExtent l="0" t="0" r="9525" b="0"/>
            <wp:docPr id="2" name="Picture 2" descr="Please refer to the image of the construction on your screen." title="A constru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3362325" cy="2686050"/>
                    </a:xfrm>
                    <a:prstGeom prst="rect">
                      <a:avLst/>
                    </a:prstGeom>
                  </pic:spPr>
                </pic:pic>
              </a:graphicData>
            </a:graphic>
          </wp:inline>
        </w:drawing>
      </w:r>
    </w:p>
    <w:p w14:paraId="32366618" w14:textId="2BEFC8B0" w:rsidR="004A4967" w:rsidRPr="00CC3397" w:rsidRDefault="004A4967" w:rsidP="004A4967">
      <w:pPr>
        <w:pStyle w:val="ListParagraph"/>
        <w:ind w:left="360"/>
        <w:rPr>
          <w:rFonts w:asciiTheme="minorHAnsi" w:hAnsiTheme="minorHAnsi"/>
          <w:i/>
          <w:iCs/>
          <w:color w:val="auto"/>
        </w:rPr>
      </w:pPr>
      <w:r>
        <w:rPr>
          <w:rFonts w:asciiTheme="minorHAnsi" w:hAnsiTheme="minorHAnsi"/>
          <w:i/>
          <w:iCs/>
          <w:color w:val="C00000"/>
        </w:rPr>
        <w:t>Most students will be able to explain that they connect alternate vertices of the hexagon to create the triangle, but some students will be unable to explain why the triangle is an equilateral triangle.</w:t>
      </w:r>
      <w:r w:rsidRPr="00CC3397">
        <w:rPr>
          <w:rFonts w:asciiTheme="minorHAnsi" w:hAnsiTheme="minorHAnsi"/>
          <w:i/>
          <w:iCs/>
          <w:color w:val="C00000"/>
        </w:rPr>
        <w:t xml:space="preserve"> </w:t>
      </w:r>
      <w:r>
        <w:rPr>
          <w:rFonts w:asciiTheme="minorHAnsi" w:hAnsiTheme="minorHAnsi"/>
          <w:i/>
          <w:iCs/>
          <w:color w:val="C00000"/>
        </w:rPr>
        <w:t xml:space="preserve">Introducing (or reintroducing) this construction while teaching standards related to inscribed angles can help students make connections between the </w:t>
      </w:r>
      <w:proofErr w:type="gramStart"/>
      <w:r>
        <w:rPr>
          <w:rFonts w:asciiTheme="minorHAnsi" w:hAnsiTheme="minorHAnsi"/>
          <w:i/>
          <w:iCs/>
          <w:color w:val="C00000"/>
        </w:rPr>
        <w:t>60 degree</w:t>
      </w:r>
      <w:proofErr w:type="gramEnd"/>
      <w:r>
        <w:rPr>
          <w:rFonts w:asciiTheme="minorHAnsi" w:hAnsiTheme="minorHAnsi"/>
          <w:i/>
          <w:iCs/>
          <w:color w:val="C00000"/>
        </w:rPr>
        <w:t xml:space="preserve"> angle of the triangle and the 120 degree arc that it intercepts.  Students who are unable to identify the arc as 120 degrees may need to be reminded that the circle is 360 degrees and that the markings used to create the hexagon have divided it into 6 congruent arcs of 60 degrees each.</w:t>
      </w:r>
      <w:r w:rsidR="00D75F85">
        <w:rPr>
          <w:rFonts w:asciiTheme="minorHAnsi" w:hAnsiTheme="minorHAnsi"/>
          <w:i/>
          <w:iCs/>
          <w:color w:val="C00000"/>
        </w:rPr>
        <w:t xml:space="preserve"> Other students may use properties of a hexagon to prove that the triangle is equilateral.  </w:t>
      </w:r>
    </w:p>
    <w:p w14:paraId="335AC0E5" w14:textId="77777777" w:rsidR="00CB5AB2" w:rsidRPr="007A4D68" w:rsidRDefault="00CB5AB2" w:rsidP="00CB5AB2">
      <w:pPr>
        <w:rPr>
          <w:rFonts w:asciiTheme="minorHAnsi" w:hAnsiTheme="minorHAnsi"/>
        </w:rPr>
      </w:pPr>
    </w:p>
    <w:p w14:paraId="3BA6E809" w14:textId="77777777" w:rsidR="00CB5AB2" w:rsidRPr="00F16212" w:rsidRDefault="00CB5AB2" w:rsidP="00573D31">
      <w:pPr>
        <w:pStyle w:val="ListParagraph"/>
        <w:numPr>
          <w:ilvl w:val="0"/>
          <w:numId w:val="19"/>
        </w:numPr>
        <w:rPr>
          <w:rFonts w:asciiTheme="minorHAnsi" w:hAnsiTheme="minorHAnsi"/>
          <w:color w:val="auto"/>
        </w:rPr>
      </w:pPr>
      <w:r w:rsidRPr="00F16212">
        <w:rPr>
          <w:rFonts w:asciiTheme="minorHAnsi" w:hAnsiTheme="minorHAnsi"/>
          <w:color w:val="auto"/>
        </w:rPr>
        <w:t>A square will be inscribed in circle A.</w:t>
      </w:r>
    </w:p>
    <w:p w14:paraId="0D2068C1" w14:textId="77777777" w:rsidR="00CB5AB2" w:rsidRPr="00F16212" w:rsidRDefault="00CB5AB2" w:rsidP="00CB5AB2">
      <w:pPr>
        <w:pStyle w:val="ListParagraph"/>
        <w:numPr>
          <w:ilvl w:val="0"/>
          <w:numId w:val="15"/>
        </w:numPr>
        <w:rPr>
          <w:rFonts w:asciiTheme="minorHAnsi" w:hAnsiTheme="minorHAnsi"/>
          <w:color w:val="auto"/>
        </w:rPr>
      </w:pPr>
      <w:r w:rsidRPr="00F16212">
        <w:rPr>
          <w:rFonts w:asciiTheme="minorHAnsi" w:hAnsiTheme="minorHAnsi"/>
          <w:color w:val="auto"/>
        </w:rPr>
        <w:t xml:space="preserve"> Points X and A lie on a diameter of circle A.</w:t>
      </w:r>
    </w:p>
    <w:p w14:paraId="2F5F7288" w14:textId="77777777" w:rsidR="00CB5AB2" w:rsidRPr="00F16212" w:rsidRDefault="00CB5AB2" w:rsidP="00CB5AB2">
      <w:pPr>
        <w:pStyle w:val="ListParagraph"/>
        <w:numPr>
          <w:ilvl w:val="0"/>
          <w:numId w:val="15"/>
        </w:numPr>
        <w:rPr>
          <w:rFonts w:asciiTheme="minorHAnsi" w:hAnsiTheme="minorHAnsi"/>
          <w:color w:val="auto"/>
        </w:rPr>
      </w:pPr>
      <w:r w:rsidRPr="00F16212">
        <w:rPr>
          <w:rFonts w:asciiTheme="minorHAnsi" w:hAnsiTheme="minorHAnsi"/>
          <w:color w:val="auto"/>
        </w:rPr>
        <w:t xml:space="preserve"> X is one vertex of the square.</w:t>
      </w:r>
    </w:p>
    <w:p w14:paraId="1808C179" w14:textId="4F6F35C4" w:rsidR="00CB5AB2" w:rsidRPr="00C14A32" w:rsidRDefault="00BE7CB1" w:rsidP="00CB5AB2">
      <w:pPr>
        <w:pStyle w:val="ListParagraph"/>
        <w:ind w:left="360"/>
        <w:rPr>
          <w:rFonts w:asciiTheme="minorHAnsi" w:hAnsiTheme="minorHAnsi"/>
          <w:color w:val="auto"/>
        </w:rPr>
      </w:pPr>
      <w:r w:rsidRPr="00C14A32">
        <w:rPr>
          <w:rFonts w:asciiTheme="minorHAnsi" w:hAnsiTheme="minorHAnsi" w:cstheme="minorHAnsi"/>
          <w:color w:val="auto"/>
        </w:rPr>
        <w:t>Complete a construction to determine which other point is a vertex of the square.  Justify your work</w:t>
      </w:r>
      <w:r w:rsidRPr="00C14A32" w:rsidDel="00BE7CB1">
        <w:rPr>
          <w:rFonts w:asciiTheme="minorHAnsi" w:hAnsiTheme="minorHAnsi"/>
          <w:color w:val="auto"/>
        </w:rPr>
        <w:t xml:space="preserve"> </w:t>
      </w:r>
    </w:p>
    <w:p w14:paraId="22F2F73B" w14:textId="11EBC050" w:rsidR="00CB5AB2" w:rsidRPr="008D76EA" w:rsidRDefault="00410AB3" w:rsidP="00CB5AB2">
      <w:pPr>
        <w:pStyle w:val="ListParagraph"/>
        <w:rPr>
          <w:rFonts w:asciiTheme="minorHAnsi" w:hAnsiTheme="minorHAnsi"/>
          <w:color w:val="auto"/>
        </w:rPr>
      </w:pPr>
      <w:r>
        <w:rPr>
          <w:noProof/>
          <w:lang w:val="en-US"/>
        </w:rPr>
        <w:lastRenderedPageBreak/>
        <w:drawing>
          <wp:inline distT="0" distB="0" distL="0" distR="0" wp14:anchorId="1C3D75C9" wp14:editId="50E74156">
            <wp:extent cx="2880584" cy="2949361"/>
            <wp:effectExtent l="0" t="0" r="0" b="3810"/>
            <wp:docPr id="1" name="Picture 1" descr="An image of circle A with labeled points. Please refer to the image on your screen." title="A cir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2900367" cy="2969616"/>
                    </a:xfrm>
                    <a:prstGeom prst="rect">
                      <a:avLst/>
                    </a:prstGeom>
                  </pic:spPr>
                </pic:pic>
              </a:graphicData>
            </a:graphic>
          </wp:inline>
        </w:drawing>
      </w:r>
    </w:p>
    <w:p w14:paraId="5E0355B8" w14:textId="786E8727" w:rsidR="00CB5AB2" w:rsidRPr="00415BB7" w:rsidRDefault="00CB5AB2" w:rsidP="00CB5AB2">
      <w:pPr>
        <w:ind w:left="360"/>
        <w:rPr>
          <w:rFonts w:asciiTheme="minorHAnsi" w:hAnsiTheme="minorHAnsi"/>
        </w:rPr>
      </w:pPr>
    </w:p>
    <w:p w14:paraId="4C58C44D" w14:textId="487DCD77" w:rsidR="00EF5710" w:rsidRPr="008874BD" w:rsidRDefault="00EF5710" w:rsidP="008874BD">
      <w:pPr>
        <w:pStyle w:val="CommentText"/>
        <w:rPr>
          <w:color w:val="C00000"/>
        </w:rPr>
      </w:pPr>
      <w:r w:rsidRPr="008874BD">
        <w:rPr>
          <w:rFonts w:asciiTheme="minorHAnsi" w:hAnsiTheme="minorHAnsi"/>
          <w:i/>
          <w:iCs/>
          <w:color w:val="C00000"/>
          <w:sz w:val="22"/>
          <w:szCs w:val="22"/>
        </w:rPr>
        <w:t>Some students may</w:t>
      </w:r>
      <w:r w:rsidR="00A25C62" w:rsidRPr="008874BD">
        <w:rPr>
          <w:rFonts w:asciiTheme="minorHAnsi" w:hAnsiTheme="minorHAnsi"/>
          <w:i/>
          <w:iCs/>
          <w:color w:val="C00000"/>
          <w:sz w:val="22"/>
          <w:szCs w:val="22"/>
        </w:rPr>
        <w:t xml:space="preserve"> attempt to begin the construction of the square in the same way they begin the construction of an ins</w:t>
      </w:r>
      <w:r w:rsidR="00D75F85" w:rsidRPr="008874BD">
        <w:rPr>
          <w:rFonts w:asciiTheme="minorHAnsi" w:hAnsiTheme="minorHAnsi"/>
          <w:i/>
          <w:iCs/>
          <w:color w:val="C00000"/>
          <w:sz w:val="22"/>
          <w:szCs w:val="22"/>
        </w:rPr>
        <w:t>c</w:t>
      </w:r>
      <w:r w:rsidR="00A25C62" w:rsidRPr="008874BD">
        <w:rPr>
          <w:rFonts w:asciiTheme="minorHAnsi" w:hAnsiTheme="minorHAnsi"/>
          <w:i/>
          <w:iCs/>
          <w:color w:val="C00000"/>
          <w:sz w:val="22"/>
          <w:szCs w:val="22"/>
        </w:rPr>
        <w:t>ribed equilateral triangle or hexagon.</w:t>
      </w:r>
      <w:r w:rsidRPr="008874BD">
        <w:rPr>
          <w:rFonts w:asciiTheme="minorHAnsi" w:hAnsiTheme="minorHAnsi"/>
          <w:i/>
          <w:iCs/>
          <w:color w:val="C00000"/>
          <w:sz w:val="22"/>
          <w:szCs w:val="22"/>
        </w:rPr>
        <w:t xml:space="preserve"> </w:t>
      </w:r>
      <w:r w:rsidR="00BE7CB1" w:rsidRPr="008874BD">
        <w:rPr>
          <w:i/>
          <w:color w:val="C00000"/>
          <w:sz w:val="22"/>
          <w:szCs w:val="22"/>
        </w:rPr>
        <w:t xml:space="preserve">The students who have misconceptions about this construction generally </w:t>
      </w:r>
      <w:r w:rsidR="00C14A32" w:rsidRPr="008874BD">
        <w:rPr>
          <w:i/>
          <w:color w:val="C00000"/>
          <w:sz w:val="22"/>
          <w:szCs w:val="22"/>
        </w:rPr>
        <w:t>do not</w:t>
      </w:r>
      <w:r w:rsidR="00BE7CB1" w:rsidRPr="008874BD">
        <w:rPr>
          <w:i/>
          <w:color w:val="C00000"/>
          <w:sz w:val="22"/>
          <w:szCs w:val="22"/>
        </w:rPr>
        <w:t xml:space="preserve"> realize that they </w:t>
      </w:r>
      <w:proofErr w:type="gramStart"/>
      <w:r w:rsidR="00BE7CB1" w:rsidRPr="008874BD">
        <w:rPr>
          <w:i/>
          <w:color w:val="C00000"/>
          <w:sz w:val="22"/>
          <w:szCs w:val="22"/>
        </w:rPr>
        <w:t>have to</w:t>
      </w:r>
      <w:proofErr w:type="gramEnd"/>
      <w:r w:rsidR="00BE7CB1" w:rsidRPr="008874BD">
        <w:rPr>
          <w:i/>
          <w:color w:val="C00000"/>
          <w:sz w:val="22"/>
          <w:szCs w:val="22"/>
        </w:rPr>
        <w:t xml:space="preserve"> construct a perpendicular bisector of the diameter. This connection is easier to make if they think about the central angle that is formed by the radii of two consecutive vertices.  Once they realize the angle is 90 degrees, they will make the connection to perpendicular lines and the perpendicular bisector.</w:t>
      </w:r>
      <w:r w:rsidR="00D75F85" w:rsidRPr="008874BD">
        <w:rPr>
          <w:i/>
          <w:color w:val="C00000"/>
          <w:sz w:val="22"/>
          <w:szCs w:val="22"/>
        </w:rPr>
        <w:t xml:space="preserve"> </w:t>
      </w:r>
      <w:r w:rsidR="00A25C62" w:rsidRPr="008874BD">
        <w:rPr>
          <w:rFonts w:asciiTheme="minorHAnsi" w:hAnsiTheme="minorHAnsi"/>
          <w:i/>
          <w:iCs/>
          <w:color w:val="C00000"/>
          <w:sz w:val="22"/>
          <w:szCs w:val="22"/>
        </w:rPr>
        <w:t>Teachers may wish to</w:t>
      </w:r>
      <w:r w:rsidRPr="008874BD">
        <w:rPr>
          <w:rFonts w:asciiTheme="minorHAnsi" w:hAnsiTheme="minorHAnsi"/>
          <w:i/>
          <w:iCs/>
          <w:color w:val="C00000"/>
          <w:sz w:val="22"/>
          <w:szCs w:val="22"/>
        </w:rPr>
        <w:t xml:space="preserve"> refer to the construction of a perpendicular bisector</w:t>
      </w:r>
      <w:r w:rsidR="00A25C62" w:rsidRPr="008874BD">
        <w:rPr>
          <w:rFonts w:asciiTheme="minorHAnsi" w:hAnsiTheme="minorHAnsi"/>
          <w:i/>
          <w:iCs/>
          <w:color w:val="C00000"/>
          <w:sz w:val="22"/>
          <w:szCs w:val="22"/>
        </w:rPr>
        <w:t xml:space="preserve"> as a review of background information students need</w:t>
      </w:r>
      <w:r w:rsidRPr="008874BD">
        <w:rPr>
          <w:rFonts w:asciiTheme="minorHAnsi" w:hAnsiTheme="minorHAnsi"/>
          <w:i/>
          <w:iCs/>
          <w:color w:val="C00000"/>
          <w:sz w:val="22"/>
          <w:szCs w:val="22"/>
        </w:rPr>
        <w:t>. Teachers are encouraged to have students compare the construction of a perpendicular bisector of a line segment to the construction of an inscribed square. Additionally, teachers could list the properties of a square and have students investigate how the construction verifies those properties.</w:t>
      </w:r>
      <w:r w:rsidRPr="008874BD">
        <w:rPr>
          <w:rFonts w:asciiTheme="minorHAnsi" w:hAnsiTheme="minorHAnsi"/>
          <w:i/>
          <w:iCs/>
          <w:color w:val="C00000"/>
        </w:rPr>
        <w:t xml:space="preserve"> </w:t>
      </w:r>
    </w:p>
    <w:p w14:paraId="40FC5207" w14:textId="77777777" w:rsidR="00CB5AB2" w:rsidRDefault="00CB5AB2" w:rsidP="00CB5AB2"/>
    <w:p w14:paraId="2AE3BCBF" w14:textId="77777777" w:rsidR="00CB5AB2" w:rsidRDefault="00CB5AB2" w:rsidP="00CB5AB2"/>
    <w:p w14:paraId="7DCCBBEE" w14:textId="77777777" w:rsidR="00CB5AB2" w:rsidRDefault="00CB5AB2" w:rsidP="00CB5AB2"/>
    <w:p w14:paraId="3252A3C8" w14:textId="77777777" w:rsidR="00CB5AB2" w:rsidRDefault="00CB5AB2" w:rsidP="00CB5AB2"/>
    <w:p w14:paraId="2761EF1F" w14:textId="77777777" w:rsidR="00CB5AB2" w:rsidRDefault="00CB5AB2" w:rsidP="00CB5AB2"/>
    <w:p w14:paraId="731F4C54" w14:textId="77777777" w:rsidR="00CB5AB2" w:rsidRDefault="00CB5AB2" w:rsidP="00CB5AB2"/>
    <w:p w14:paraId="3D9E519D" w14:textId="17810631" w:rsidR="00A47364" w:rsidRPr="007377D0" w:rsidRDefault="00A47364" w:rsidP="00EF5710"/>
    <w:sectPr w:rsidR="00A47364" w:rsidRPr="007377D0" w:rsidSect="00BD12FB">
      <w:footerReference w:type="default" r:id="rId25"/>
      <w:footerReference w:type="first" r:id="rId26"/>
      <w:pgSz w:w="12240" w:h="15840"/>
      <w:pgMar w:top="720" w:right="720" w:bottom="720" w:left="720" w:header="432"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D7B051" w14:textId="77777777" w:rsidR="00842C7A" w:rsidRDefault="00842C7A" w:rsidP="002D4C35">
      <w:pPr>
        <w:spacing w:after="0" w:line="240" w:lineRule="auto"/>
      </w:pPr>
      <w:r>
        <w:separator/>
      </w:r>
    </w:p>
  </w:endnote>
  <w:endnote w:type="continuationSeparator" w:id="0">
    <w:p w14:paraId="1DCB7DD6" w14:textId="77777777" w:rsidR="00842C7A" w:rsidRDefault="00842C7A" w:rsidP="002D4C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Open Sans">
    <w:altName w:val="Segoe UI"/>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Lato">
    <w:altName w:val="Lato"/>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03A11" w14:textId="77777777" w:rsidR="002D4C35" w:rsidRDefault="00627DAC" w:rsidP="00A52804">
    <w:pPr>
      <w:pStyle w:val="Footer"/>
      <w:tabs>
        <w:tab w:val="clear" w:pos="9360"/>
        <w:tab w:val="right" w:pos="10800"/>
      </w:tabs>
    </w:pPr>
    <w:r>
      <w:t>Virginia Department of Education</w:t>
    </w:r>
    <w:r>
      <w:tab/>
    </w:r>
    <w:r>
      <w:tab/>
    </w:r>
    <w:r w:rsidR="007377D0">
      <w:t>September</w:t>
    </w:r>
    <w:r>
      <w:t xml:space="preserve"> 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33D3B" w14:textId="77777777" w:rsidR="00BD12FB" w:rsidRDefault="00BD12FB" w:rsidP="00BD12FB">
    <w:pPr>
      <w:pStyle w:val="Footer"/>
      <w:tabs>
        <w:tab w:val="clear" w:pos="9360"/>
        <w:tab w:val="right" w:pos="10800"/>
      </w:tabs>
      <w:spacing w:after="120"/>
    </w:pPr>
    <w:r>
      <w:t>Virginia Department of Education</w:t>
    </w:r>
    <w:r>
      <w:tab/>
    </w:r>
    <w:r>
      <w:tab/>
    </w:r>
    <w:r w:rsidR="007377D0">
      <w:t>September</w:t>
    </w:r>
    <w:r>
      <w:t xml:space="preserve"> 2020</w:t>
    </w:r>
  </w:p>
  <w:p w14:paraId="4D40EE0E" w14:textId="77777777" w:rsidR="00BD12FB" w:rsidRPr="00A86209" w:rsidRDefault="00BD12FB" w:rsidP="00BD12FB">
    <w:pPr>
      <w:rPr>
        <w:sz w:val="12"/>
        <w:szCs w:val="12"/>
      </w:rPr>
    </w:pPr>
    <w:r w:rsidRPr="00A86209">
      <w:rPr>
        <w:sz w:val="12"/>
        <w:szCs w:val="12"/>
      </w:rPr>
      <w:t>Copyright ©2020 by the Commonwealth of Virginia, Department of Education, P.O. Box 2120, Richmond, Virginia 23218-2120. All rights reserved. Except as permitted by law, this material may not be reproduced or used in any form or by any means, electronic or mechanical, including photocopying or recording, or by any information storage or retrieval system, without written permission from the copyright owner. Commonwealth of Virginia public school educators may reproduce any portion of these items for non-commercial educational purposes without requesting permission. All others should direct their written requests to the Virginia Department of Education at the above address or by e-mail to Student_Assessment@doe.virginia.gov.  </w:t>
    </w:r>
  </w:p>
  <w:p w14:paraId="4EF95EF5" w14:textId="77777777" w:rsidR="00BD12FB" w:rsidRDefault="00BD12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E2DEB2" w14:textId="77777777" w:rsidR="00842C7A" w:rsidRDefault="00842C7A" w:rsidP="002D4C35">
      <w:pPr>
        <w:spacing w:after="0" w:line="240" w:lineRule="auto"/>
      </w:pPr>
      <w:r>
        <w:separator/>
      </w:r>
    </w:p>
  </w:footnote>
  <w:footnote w:type="continuationSeparator" w:id="0">
    <w:p w14:paraId="2D851339" w14:textId="77777777" w:rsidR="00842C7A" w:rsidRDefault="00842C7A" w:rsidP="002D4C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5653E"/>
    <w:multiLevelType w:val="multilevel"/>
    <w:tmpl w:val="89F85AE4"/>
    <w:lvl w:ilvl="0">
      <w:start w:val="1"/>
      <w:numFmt w:val="decimal"/>
      <w:lvlText w:val="%1."/>
      <w:lvlJc w:val="left"/>
      <w:pPr>
        <w:ind w:left="720" w:hanging="360"/>
      </w:pPr>
    </w:lvl>
    <w:lvl w:ilvl="1">
      <w:start w:val="1"/>
      <w:numFmt w:val="decimal"/>
      <w:lvlText w:val="%2."/>
      <w:lvlJc w:val="left"/>
      <w:pPr>
        <w:ind w:left="1440" w:hanging="360"/>
      </w:pPr>
      <w:rPr>
        <w:rFonts w:asciiTheme="minorHAnsi" w:hAnsiTheme="minorHAnsi" w:cstheme="minorHAnsi" w:hint="default"/>
        <w:color w:val="auto"/>
      </w:rPr>
    </w:lvl>
    <w:lvl w:ilvl="2">
      <w:start w:val="1"/>
      <w:numFmt w:val="lowerRoman"/>
      <w:lvlText w:val="%3."/>
      <w:lvlJc w:val="right"/>
      <w:pPr>
        <w:ind w:left="2160" w:hanging="180"/>
      </w:pPr>
      <w:rPr>
        <w:color w:val="000000" w:themeColor="text1"/>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EE64E36"/>
    <w:multiLevelType w:val="multilevel"/>
    <w:tmpl w:val="00AACCF6"/>
    <w:lvl w:ilvl="0">
      <w:start w:val="1"/>
      <w:numFmt w:val="bullet"/>
      <w:lvlText w:val=""/>
      <w:lvlJc w:val="left"/>
      <w:pPr>
        <w:ind w:left="1440" w:hanging="360"/>
      </w:pPr>
      <w:rPr>
        <w:rFonts w:asciiTheme="minorHAnsi" w:hAnsiTheme="minorHAnsi" w:cstheme="minorHAnsi" w:hint="default"/>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 w15:restartNumberingAfterBreak="0">
    <w:nsid w:val="0FC410C2"/>
    <w:multiLevelType w:val="multilevel"/>
    <w:tmpl w:val="F330066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F9E25EF"/>
    <w:multiLevelType w:val="multilevel"/>
    <w:tmpl w:val="DE4E02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57702A3"/>
    <w:multiLevelType w:val="multilevel"/>
    <w:tmpl w:val="9A7881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37B4282F"/>
    <w:multiLevelType w:val="multilevel"/>
    <w:tmpl w:val="9E56BC78"/>
    <w:lvl w:ilvl="0">
      <w:start w:val="1"/>
      <w:numFmt w:val="decimal"/>
      <w:lvlText w:val="%1."/>
      <w:lvlJc w:val="left"/>
      <w:pPr>
        <w:ind w:left="1080" w:hanging="360"/>
      </w:pPr>
    </w:lvl>
    <w:lvl w:ilvl="1">
      <w:start w:val="1"/>
      <w:numFmt w:val="lowerLetter"/>
      <w:lvlText w:val="%2)"/>
      <w:lvlJc w:val="left"/>
      <w:pPr>
        <w:ind w:left="1800" w:hanging="360"/>
      </w:pPr>
      <w:rPr>
        <w:rFonts w:hint="default"/>
        <w:color w:val="auto"/>
      </w:rPr>
    </w:lvl>
    <w:lvl w:ilvl="2">
      <w:start w:val="1"/>
      <w:numFmt w:val="lowerRoman"/>
      <w:lvlText w:val="%3."/>
      <w:lvlJc w:val="right"/>
      <w:pPr>
        <w:ind w:left="2520" w:hanging="180"/>
      </w:pPr>
      <w:rPr>
        <w:color w:val="000000" w:themeColor="text1"/>
      </w:r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15:restartNumberingAfterBreak="0">
    <w:nsid w:val="3B2B2357"/>
    <w:multiLevelType w:val="multilevel"/>
    <w:tmpl w:val="5C405F92"/>
    <w:lvl w:ilvl="0">
      <w:start w:val="1"/>
      <w:numFmt w:val="decimal"/>
      <w:lvlText w:val="%1."/>
      <w:lvlJc w:val="left"/>
      <w:pPr>
        <w:ind w:left="360" w:hanging="360"/>
      </w:pPr>
      <w:rPr>
        <w:rFonts w:asciiTheme="minorHAnsi" w:hAnsiTheme="minorHAnsi" w:cstheme="minorHAnsi"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3B602130"/>
    <w:multiLevelType w:val="multilevel"/>
    <w:tmpl w:val="AC7236A4"/>
    <w:lvl w:ilvl="0">
      <w:start w:val="1"/>
      <w:numFmt w:val="lowerLetter"/>
      <w:lvlText w:val="%1)"/>
      <w:lvlJc w:val="left"/>
      <w:pPr>
        <w:ind w:left="1080" w:hanging="360"/>
      </w:pPr>
    </w:lvl>
    <w:lvl w:ilvl="1">
      <w:start w:val="1"/>
      <w:numFmt w:val="lowerLetter"/>
      <w:lvlText w:val="%2)"/>
      <w:lvlJc w:val="left"/>
      <w:pPr>
        <w:ind w:left="1800" w:hanging="360"/>
      </w:pPr>
      <w:rPr>
        <w:rFonts w:hint="default"/>
        <w:color w:val="auto"/>
      </w:rPr>
    </w:lvl>
    <w:lvl w:ilvl="2">
      <w:start w:val="1"/>
      <w:numFmt w:val="lowerRoman"/>
      <w:lvlText w:val="%3."/>
      <w:lvlJc w:val="right"/>
      <w:pPr>
        <w:ind w:left="2520" w:hanging="180"/>
      </w:pPr>
      <w:rPr>
        <w:color w:val="000000" w:themeColor="text1"/>
      </w:r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15:restartNumberingAfterBreak="0">
    <w:nsid w:val="3F364397"/>
    <w:multiLevelType w:val="multilevel"/>
    <w:tmpl w:val="F330066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42E93763"/>
    <w:multiLevelType w:val="multilevel"/>
    <w:tmpl w:val="3BA22DB2"/>
    <w:lvl w:ilvl="0">
      <w:start w:val="1"/>
      <w:numFmt w:val="bullet"/>
      <w:lvlText w:val="o"/>
      <w:lvlJc w:val="left"/>
      <w:pPr>
        <w:ind w:left="1080" w:hanging="360"/>
      </w:pPr>
      <w:rPr>
        <w:rFonts w:ascii="Courier New" w:hAnsi="Courier New" w:cs="Courier New" w:hint="default"/>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0" w15:restartNumberingAfterBreak="0">
    <w:nsid w:val="470C5D48"/>
    <w:multiLevelType w:val="multilevel"/>
    <w:tmpl w:val="B156B292"/>
    <w:lvl w:ilvl="0">
      <w:start w:val="1"/>
      <w:numFmt w:val="bullet"/>
      <w:lvlText w:val=""/>
      <w:lvlJc w:val="left"/>
      <w:pPr>
        <w:ind w:left="720" w:hanging="360"/>
      </w:pPr>
      <w:rPr>
        <w:rFonts w:ascii="Symbol" w:hAnsi="Symbol" w:hint="default"/>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1" w15:restartNumberingAfterBreak="0">
    <w:nsid w:val="49C2696C"/>
    <w:multiLevelType w:val="multilevel"/>
    <w:tmpl w:val="257433A0"/>
    <w:lvl w:ilvl="0">
      <w:start w:val="1"/>
      <w:numFmt w:val="bullet"/>
      <w:lvlText w:val="●"/>
      <w:lvlJc w:val="left"/>
      <w:pPr>
        <w:ind w:left="1080" w:hanging="360"/>
      </w:pPr>
      <w:rPr>
        <w:rFonts w:asciiTheme="minorHAnsi" w:eastAsia="Noto Sans Symbols" w:hAnsiTheme="minorHAnsi" w:cs="Noto Sans Symbol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2" w15:restartNumberingAfterBreak="0">
    <w:nsid w:val="50934D47"/>
    <w:multiLevelType w:val="multilevel"/>
    <w:tmpl w:val="70ECA010"/>
    <w:lvl w:ilvl="0">
      <w:start w:val="2"/>
      <w:numFmt w:val="decimal"/>
      <w:lvlText w:val="%1."/>
      <w:lvlJc w:val="left"/>
      <w:pPr>
        <w:ind w:left="360" w:hanging="360"/>
      </w:pPr>
      <w:rPr>
        <w:rFonts w:asciiTheme="minorHAnsi" w:hAnsiTheme="minorHAnsi" w:cstheme="minorHAnsi"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566A750D"/>
    <w:multiLevelType w:val="multilevel"/>
    <w:tmpl w:val="98DC946A"/>
    <w:lvl w:ilvl="0">
      <w:start w:val="1"/>
      <w:numFmt w:val="bullet"/>
      <w:lvlText w:val="●"/>
      <w:lvlJc w:val="left"/>
      <w:pPr>
        <w:ind w:left="720" w:hanging="360"/>
      </w:pPr>
      <w:rPr>
        <w:rFonts w:ascii="Noto Sans Symbols" w:eastAsia="Noto Sans Symbols" w:hAnsi="Noto Sans Symbols" w:cs="Noto Sans Symbols"/>
        <w:color w:val="auto"/>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57662FFF"/>
    <w:multiLevelType w:val="hybridMultilevel"/>
    <w:tmpl w:val="12BCF84C"/>
    <w:lvl w:ilvl="0" w:tplc="94E456DC">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9000DC8"/>
    <w:multiLevelType w:val="multilevel"/>
    <w:tmpl w:val="882C9D18"/>
    <w:lvl w:ilvl="0">
      <w:start w:val="1"/>
      <w:numFmt w:val="bullet"/>
      <w:lvlText w:val="●"/>
      <w:lvlJc w:val="left"/>
      <w:pPr>
        <w:ind w:left="720" w:hanging="360"/>
      </w:pPr>
      <w:rPr>
        <w:rFonts w:asciiTheme="minorHAnsi" w:eastAsia="Noto Sans Symbols" w:hAnsiTheme="minorHAnsi" w:cs="Noto Sans Symbols" w:hint="default"/>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69DD0701"/>
    <w:multiLevelType w:val="multilevel"/>
    <w:tmpl w:val="AD309CA8"/>
    <w:lvl w:ilvl="0">
      <w:start w:val="1"/>
      <w:numFmt w:val="bullet"/>
      <w:lvlText w:val="●"/>
      <w:lvlJc w:val="left"/>
      <w:pPr>
        <w:ind w:left="1080" w:hanging="360"/>
      </w:pPr>
      <w:rPr>
        <w:rFonts w:asciiTheme="minorHAnsi" w:eastAsia="Noto Sans Symbols" w:hAnsiTheme="minorHAnsi" w:cstheme="minorHAnsi" w:hint="default"/>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7" w15:restartNumberingAfterBreak="0">
    <w:nsid w:val="6D906D78"/>
    <w:multiLevelType w:val="hybridMultilevel"/>
    <w:tmpl w:val="A816D67E"/>
    <w:lvl w:ilvl="0" w:tplc="DF9E2ACA">
      <w:start w:val="1"/>
      <w:numFmt w:val="bullet"/>
      <w:lvlText w:val="–"/>
      <w:lvlJc w:val="left"/>
      <w:pPr>
        <w:ind w:left="1296" w:hanging="360"/>
      </w:pPr>
      <w:rPr>
        <w:rFonts w:ascii="Calibri" w:hAnsi="Calibri"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18" w15:restartNumberingAfterBreak="0">
    <w:nsid w:val="73A26D1E"/>
    <w:multiLevelType w:val="multilevel"/>
    <w:tmpl w:val="F94C9976"/>
    <w:lvl w:ilvl="0">
      <w:start w:val="1"/>
      <w:numFmt w:val="bullet"/>
      <w:lvlText w:val="●"/>
      <w:lvlJc w:val="left"/>
      <w:pPr>
        <w:ind w:left="720" w:hanging="360"/>
      </w:pPr>
      <w:rPr>
        <w:rFonts w:asciiTheme="minorHAnsi" w:eastAsia="Noto Sans Symbols" w:hAnsiTheme="minorHAnsi" w:cs="Noto Sans Symbols" w:hint="default"/>
      </w:rPr>
    </w:lvl>
    <w:lvl w:ilvl="1">
      <w:start w:val="1"/>
      <w:numFmt w:val="bullet"/>
      <w:lvlText w:val="o"/>
      <w:lvlJc w:val="left"/>
      <w:pPr>
        <w:ind w:left="1440" w:hanging="360"/>
      </w:pPr>
      <w:rPr>
        <w:rFonts w:asciiTheme="minorHAnsi" w:eastAsia="Courier New" w:hAnsiTheme="minorHAnsi" w:cs="Courier New"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5"/>
  </w:num>
  <w:num w:numId="2">
    <w:abstractNumId w:val="0"/>
  </w:num>
  <w:num w:numId="3">
    <w:abstractNumId w:val="3"/>
  </w:num>
  <w:num w:numId="4">
    <w:abstractNumId w:val="18"/>
  </w:num>
  <w:num w:numId="5">
    <w:abstractNumId w:val="11"/>
  </w:num>
  <w:num w:numId="6">
    <w:abstractNumId w:val="17"/>
  </w:num>
  <w:num w:numId="7">
    <w:abstractNumId w:val="4"/>
  </w:num>
  <w:num w:numId="8">
    <w:abstractNumId w:val="2"/>
  </w:num>
  <w:num w:numId="9">
    <w:abstractNumId w:val="16"/>
  </w:num>
  <w:num w:numId="10">
    <w:abstractNumId w:val="1"/>
  </w:num>
  <w:num w:numId="11">
    <w:abstractNumId w:val="13"/>
  </w:num>
  <w:num w:numId="12">
    <w:abstractNumId w:val="9"/>
  </w:num>
  <w:num w:numId="13">
    <w:abstractNumId w:val="5"/>
  </w:num>
  <w:num w:numId="14">
    <w:abstractNumId w:val="7"/>
  </w:num>
  <w:num w:numId="15">
    <w:abstractNumId w:val="10"/>
  </w:num>
  <w:num w:numId="16">
    <w:abstractNumId w:val="6"/>
  </w:num>
  <w:num w:numId="17">
    <w:abstractNumId w:val="14"/>
  </w:num>
  <w:num w:numId="18">
    <w:abstractNumId w:val="8"/>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7364"/>
    <w:rsid w:val="00060FDE"/>
    <w:rsid w:val="00076A6D"/>
    <w:rsid w:val="00090B46"/>
    <w:rsid w:val="000A6353"/>
    <w:rsid w:val="000E724D"/>
    <w:rsid w:val="00117DC0"/>
    <w:rsid w:val="001272EC"/>
    <w:rsid w:val="0015349F"/>
    <w:rsid w:val="001D1EB9"/>
    <w:rsid w:val="002054E4"/>
    <w:rsid w:val="00206B14"/>
    <w:rsid w:val="00212C2A"/>
    <w:rsid w:val="00241C7D"/>
    <w:rsid w:val="00255611"/>
    <w:rsid w:val="00262D08"/>
    <w:rsid w:val="002958E5"/>
    <w:rsid w:val="002A0D5D"/>
    <w:rsid w:val="002A1A76"/>
    <w:rsid w:val="002D4C35"/>
    <w:rsid w:val="0030033C"/>
    <w:rsid w:val="00394BD1"/>
    <w:rsid w:val="003D486B"/>
    <w:rsid w:val="003F4A45"/>
    <w:rsid w:val="00403A0C"/>
    <w:rsid w:val="00410AB3"/>
    <w:rsid w:val="00415BB7"/>
    <w:rsid w:val="0042416B"/>
    <w:rsid w:val="00447813"/>
    <w:rsid w:val="004A1219"/>
    <w:rsid w:val="004A4967"/>
    <w:rsid w:val="004B16A5"/>
    <w:rsid w:val="00520FBE"/>
    <w:rsid w:val="0054470D"/>
    <w:rsid w:val="00573D31"/>
    <w:rsid w:val="005B3DD1"/>
    <w:rsid w:val="005C2D57"/>
    <w:rsid w:val="005C4325"/>
    <w:rsid w:val="0060596F"/>
    <w:rsid w:val="006213FF"/>
    <w:rsid w:val="00627DAC"/>
    <w:rsid w:val="00672FC4"/>
    <w:rsid w:val="007377D0"/>
    <w:rsid w:val="007524D1"/>
    <w:rsid w:val="0079031D"/>
    <w:rsid w:val="007A2666"/>
    <w:rsid w:val="007A4D68"/>
    <w:rsid w:val="00830C7C"/>
    <w:rsid w:val="00831A66"/>
    <w:rsid w:val="00842C7A"/>
    <w:rsid w:val="00843A7A"/>
    <w:rsid w:val="0086527F"/>
    <w:rsid w:val="00871984"/>
    <w:rsid w:val="008874BD"/>
    <w:rsid w:val="00897F39"/>
    <w:rsid w:val="008A20A7"/>
    <w:rsid w:val="008D76EA"/>
    <w:rsid w:val="00921118"/>
    <w:rsid w:val="0095668E"/>
    <w:rsid w:val="00961610"/>
    <w:rsid w:val="00991DBF"/>
    <w:rsid w:val="00997985"/>
    <w:rsid w:val="009B45B6"/>
    <w:rsid w:val="009C7790"/>
    <w:rsid w:val="00A029EF"/>
    <w:rsid w:val="00A25C62"/>
    <w:rsid w:val="00A47364"/>
    <w:rsid w:val="00A51960"/>
    <w:rsid w:val="00A52804"/>
    <w:rsid w:val="00A836E5"/>
    <w:rsid w:val="00A9183A"/>
    <w:rsid w:val="00AD2885"/>
    <w:rsid w:val="00B2457E"/>
    <w:rsid w:val="00B73C95"/>
    <w:rsid w:val="00B93D13"/>
    <w:rsid w:val="00BD12FB"/>
    <w:rsid w:val="00BE7CB1"/>
    <w:rsid w:val="00BF1097"/>
    <w:rsid w:val="00C14A32"/>
    <w:rsid w:val="00C201F9"/>
    <w:rsid w:val="00C25B0D"/>
    <w:rsid w:val="00CB5AB2"/>
    <w:rsid w:val="00CC3397"/>
    <w:rsid w:val="00D51634"/>
    <w:rsid w:val="00D6138B"/>
    <w:rsid w:val="00D75F85"/>
    <w:rsid w:val="00DA4909"/>
    <w:rsid w:val="00DA7428"/>
    <w:rsid w:val="00DE4193"/>
    <w:rsid w:val="00DF5343"/>
    <w:rsid w:val="00E13208"/>
    <w:rsid w:val="00E178AF"/>
    <w:rsid w:val="00E5596B"/>
    <w:rsid w:val="00E6280B"/>
    <w:rsid w:val="00E728F7"/>
    <w:rsid w:val="00E846FC"/>
    <w:rsid w:val="00EA3F5C"/>
    <w:rsid w:val="00ED5B3D"/>
    <w:rsid w:val="00EE1D43"/>
    <w:rsid w:val="00EF3B3A"/>
    <w:rsid w:val="00EF5710"/>
    <w:rsid w:val="00F16212"/>
    <w:rsid w:val="00F71C9B"/>
    <w:rsid w:val="00FA6D2F"/>
    <w:rsid w:val="00FB4D8B"/>
    <w:rsid w:val="00FC15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4DBA6F1C"/>
  <w15:docId w15:val="{61531F8F-1EFA-4650-BF08-56EDB2526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1C7D"/>
  </w:style>
  <w:style w:type="paragraph" w:styleId="Heading1">
    <w:name w:val="heading 1"/>
    <w:basedOn w:val="Title"/>
    <w:next w:val="Normal"/>
    <w:link w:val="Heading1Char"/>
    <w:uiPriority w:val="9"/>
    <w:qFormat/>
    <w:rsid w:val="00241C7D"/>
    <w:pPr>
      <w:spacing w:before="120"/>
      <w:jc w:val="left"/>
      <w:outlineLvl w:val="0"/>
    </w:pPr>
    <w:rPr>
      <w:rFonts w:ascii="Calibri" w:eastAsia="Calibri" w:hAnsi="Calibri" w:cs="Calibri"/>
      <w:szCs w:val="24"/>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41C7D"/>
    <w:pPr>
      <w:spacing w:after="0" w:line="240" w:lineRule="auto"/>
      <w:contextualSpacing/>
      <w:jc w:val="center"/>
    </w:pPr>
    <w:rPr>
      <w:rFonts w:asciiTheme="minorHAnsi" w:eastAsiaTheme="majorEastAsia" w:hAnsiTheme="minorHAnsi" w:cstheme="minorHAnsi"/>
      <w:b/>
      <w:spacing w:val="-10"/>
      <w:kern w:val="28"/>
      <w:sz w:val="28"/>
      <w:szCs w:val="28"/>
    </w:rPr>
  </w:style>
  <w:style w:type="table" w:styleId="TableGrid">
    <w:name w:val="Table Grid"/>
    <w:basedOn w:val="TableNormal"/>
    <w:uiPriority w:val="39"/>
    <w:rsid w:val="00AC36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E3E0E"/>
    <w:rPr>
      <w:color w:val="0563C1" w:themeColor="hyperlink"/>
      <w:u w:val="single"/>
    </w:rPr>
  </w:style>
  <w:style w:type="character" w:styleId="FollowedHyperlink">
    <w:name w:val="FollowedHyperlink"/>
    <w:basedOn w:val="DefaultParagraphFont"/>
    <w:uiPriority w:val="99"/>
    <w:semiHidden/>
    <w:unhideWhenUsed/>
    <w:rsid w:val="00DE3E0E"/>
    <w:rPr>
      <w:color w:val="954F72" w:themeColor="followedHyperlink"/>
      <w:u w:val="single"/>
    </w:rPr>
  </w:style>
  <w:style w:type="paragraph" w:styleId="ListParagraph">
    <w:name w:val="List Paragraph"/>
    <w:basedOn w:val="Normal"/>
    <w:uiPriority w:val="34"/>
    <w:qFormat/>
    <w:rsid w:val="0012595F"/>
    <w:pPr>
      <w:spacing w:before="120" w:after="0" w:line="288" w:lineRule="auto"/>
      <w:ind w:left="720"/>
      <w:contextualSpacing/>
    </w:pPr>
    <w:rPr>
      <w:rFonts w:ascii="Open Sans" w:eastAsia="Open Sans" w:hAnsi="Open Sans" w:cs="Open Sans"/>
      <w:color w:val="695D46"/>
    </w:rPr>
  </w:style>
  <w:style w:type="character" w:customStyle="1" w:styleId="Heading1Char">
    <w:name w:val="Heading 1 Char"/>
    <w:basedOn w:val="DefaultParagraphFont"/>
    <w:link w:val="Heading1"/>
    <w:uiPriority w:val="9"/>
    <w:rsid w:val="00241C7D"/>
    <w:rPr>
      <w:b/>
      <w:spacing w:val="-10"/>
      <w:kern w:val="28"/>
      <w:sz w:val="28"/>
      <w:szCs w:val="24"/>
    </w:rPr>
  </w:style>
  <w:style w:type="character" w:customStyle="1" w:styleId="TitleChar">
    <w:name w:val="Title Char"/>
    <w:basedOn w:val="DefaultParagraphFont"/>
    <w:link w:val="Title"/>
    <w:uiPriority w:val="10"/>
    <w:rsid w:val="00241C7D"/>
    <w:rPr>
      <w:rFonts w:asciiTheme="minorHAnsi" w:eastAsiaTheme="majorEastAsia" w:hAnsiTheme="minorHAnsi" w:cstheme="minorHAnsi"/>
      <w:b/>
      <w:spacing w:val="-10"/>
      <w:kern w:val="28"/>
      <w:sz w:val="28"/>
      <w:szCs w:val="28"/>
    </w:rPr>
  </w:style>
  <w:style w:type="character" w:customStyle="1" w:styleId="filetype">
    <w:name w:val="file_type"/>
    <w:basedOn w:val="DefaultParagraphFont"/>
    <w:rsid w:val="00AA765A"/>
  </w:style>
  <w:style w:type="character" w:styleId="CommentReference">
    <w:name w:val="annotation reference"/>
    <w:basedOn w:val="DefaultParagraphFont"/>
    <w:uiPriority w:val="99"/>
    <w:semiHidden/>
    <w:unhideWhenUsed/>
    <w:rsid w:val="00605CC6"/>
    <w:rPr>
      <w:sz w:val="16"/>
      <w:szCs w:val="16"/>
    </w:rPr>
  </w:style>
  <w:style w:type="paragraph" w:styleId="CommentText">
    <w:name w:val="annotation text"/>
    <w:basedOn w:val="Normal"/>
    <w:link w:val="CommentTextChar"/>
    <w:uiPriority w:val="99"/>
    <w:unhideWhenUsed/>
    <w:rsid w:val="00605CC6"/>
    <w:pPr>
      <w:spacing w:line="240" w:lineRule="auto"/>
    </w:pPr>
    <w:rPr>
      <w:sz w:val="20"/>
      <w:szCs w:val="20"/>
    </w:rPr>
  </w:style>
  <w:style w:type="character" w:customStyle="1" w:styleId="CommentTextChar">
    <w:name w:val="Comment Text Char"/>
    <w:basedOn w:val="DefaultParagraphFont"/>
    <w:link w:val="CommentText"/>
    <w:uiPriority w:val="99"/>
    <w:rsid w:val="00605CC6"/>
    <w:rPr>
      <w:sz w:val="20"/>
      <w:szCs w:val="20"/>
    </w:rPr>
  </w:style>
  <w:style w:type="paragraph" w:styleId="CommentSubject">
    <w:name w:val="annotation subject"/>
    <w:basedOn w:val="CommentText"/>
    <w:next w:val="CommentText"/>
    <w:link w:val="CommentSubjectChar"/>
    <w:uiPriority w:val="99"/>
    <w:semiHidden/>
    <w:unhideWhenUsed/>
    <w:rsid w:val="00605CC6"/>
    <w:rPr>
      <w:b/>
      <w:bCs/>
    </w:rPr>
  </w:style>
  <w:style w:type="character" w:customStyle="1" w:styleId="CommentSubjectChar">
    <w:name w:val="Comment Subject Char"/>
    <w:basedOn w:val="CommentTextChar"/>
    <w:link w:val="CommentSubject"/>
    <w:uiPriority w:val="99"/>
    <w:semiHidden/>
    <w:rsid w:val="00605CC6"/>
    <w:rPr>
      <w:b/>
      <w:bCs/>
      <w:sz w:val="20"/>
      <w:szCs w:val="20"/>
    </w:rPr>
  </w:style>
  <w:style w:type="paragraph" w:styleId="BalloonText">
    <w:name w:val="Balloon Text"/>
    <w:basedOn w:val="Normal"/>
    <w:link w:val="BalloonTextChar"/>
    <w:uiPriority w:val="99"/>
    <w:semiHidden/>
    <w:unhideWhenUsed/>
    <w:rsid w:val="00605C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5CC6"/>
    <w:rPr>
      <w:rFonts w:ascii="Segoe UI" w:hAnsi="Segoe UI" w:cs="Segoe UI"/>
      <w:sz w:val="18"/>
      <w:szCs w:val="1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paragraph" w:styleId="Header">
    <w:name w:val="header"/>
    <w:basedOn w:val="Normal"/>
    <w:link w:val="HeaderChar"/>
    <w:uiPriority w:val="99"/>
    <w:unhideWhenUsed/>
    <w:rsid w:val="002D4C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4C35"/>
  </w:style>
  <w:style w:type="paragraph" w:styleId="Footer">
    <w:name w:val="footer"/>
    <w:basedOn w:val="Normal"/>
    <w:link w:val="FooterChar"/>
    <w:uiPriority w:val="99"/>
    <w:unhideWhenUsed/>
    <w:rsid w:val="002D4C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4C35"/>
  </w:style>
  <w:style w:type="character" w:styleId="SubtleReference">
    <w:name w:val="Subtle Reference"/>
    <w:uiPriority w:val="31"/>
    <w:qFormat/>
    <w:rsid w:val="00FB4D8B"/>
    <w:rPr>
      <w:b/>
      <w:sz w:val="28"/>
      <w:szCs w:val="28"/>
    </w:rPr>
  </w:style>
  <w:style w:type="character" w:customStyle="1" w:styleId="UnresolvedMention1">
    <w:name w:val="Unresolved Mention1"/>
    <w:basedOn w:val="DefaultParagraphFont"/>
    <w:uiPriority w:val="99"/>
    <w:semiHidden/>
    <w:unhideWhenUsed/>
    <w:rsid w:val="006213FF"/>
    <w:rPr>
      <w:color w:val="605E5C"/>
      <w:shd w:val="clear" w:color="auto" w:fill="E1DFDD"/>
    </w:rPr>
  </w:style>
  <w:style w:type="character" w:styleId="PlaceholderText">
    <w:name w:val="Placeholder Text"/>
    <w:basedOn w:val="DefaultParagraphFont"/>
    <w:uiPriority w:val="99"/>
    <w:semiHidden/>
    <w:rsid w:val="00EA3F5C"/>
    <w:rPr>
      <w:color w:val="808080"/>
    </w:rPr>
  </w:style>
  <w:style w:type="character" w:styleId="UnresolvedMention">
    <w:name w:val="Unresolved Mention"/>
    <w:basedOn w:val="DefaultParagraphFont"/>
    <w:uiPriority w:val="99"/>
    <w:semiHidden/>
    <w:unhideWhenUsed/>
    <w:rsid w:val="00DF53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4151561">
      <w:bodyDiv w:val="1"/>
      <w:marLeft w:val="0"/>
      <w:marRight w:val="0"/>
      <w:marTop w:val="0"/>
      <w:marBottom w:val="0"/>
      <w:divBdr>
        <w:top w:val="none" w:sz="0" w:space="0" w:color="auto"/>
        <w:left w:val="none" w:sz="0" w:space="0" w:color="auto"/>
        <w:bottom w:val="none" w:sz="0" w:space="0" w:color="auto"/>
        <w:right w:val="none" w:sz="0" w:space="0" w:color="auto"/>
      </w:divBdr>
    </w:div>
    <w:div w:id="774135487">
      <w:bodyDiv w:val="1"/>
      <w:marLeft w:val="0"/>
      <w:marRight w:val="0"/>
      <w:marTop w:val="0"/>
      <w:marBottom w:val="0"/>
      <w:divBdr>
        <w:top w:val="none" w:sz="0" w:space="0" w:color="auto"/>
        <w:left w:val="none" w:sz="0" w:space="0" w:color="auto"/>
        <w:bottom w:val="none" w:sz="0" w:space="0" w:color="auto"/>
        <w:right w:val="none" w:sz="0" w:space="0" w:color="auto"/>
      </w:divBdr>
    </w:div>
    <w:div w:id="1143429167">
      <w:bodyDiv w:val="1"/>
      <w:marLeft w:val="0"/>
      <w:marRight w:val="0"/>
      <w:marTop w:val="0"/>
      <w:marBottom w:val="0"/>
      <w:divBdr>
        <w:top w:val="none" w:sz="0" w:space="0" w:color="auto"/>
        <w:left w:val="none" w:sz="0" w:space="0" w:color="auto"/>
        <w:bottom w:val="none" w:sz="0" w:space="0" w:color="auto"/>
        <w:right w:val="none" w:sz="0" w:space="0" w:color="auto"/>
      </w:divBdr>
    </w:div>
    <w:div w:id="2029871565">
      <w:bodyDiv w:val="1"/>
      <w:marLeft w:val="0"/>
      <w:marRight w:val="0"/>
      <w:marTop w:val="0"/>
      <w:marBottom w:val="0"/>
      <w:divBdr>
        <w:top w:val="none" w:sz="0" w:space="0" w:color="auto"/>
        <w:left w:val="none" w:sz="0" w:space="0" w:color="auto"/>
        <w:bottom w:val="none" w:sz="0" w:space="0" w:color="auto"/>
        <w:right w:val="none" w:sz="0" w:space="0" w:color="auto"/>
      </w:divBdr>
    </w:div>
    <w:div w:id="21311243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doe.virginia.gov/home/showpublisheddocument/18636/638041054230800000" TargetMode="External"/><Relationship Id="rId18" Type="http://schemas.openxmlformats.org/officeDocument/2006/relationships/hyperlink" Target="https://www.doe.virginia.gov/home/showpublisheddocument/25734/638045662792570000" TargetMode="External"/><Relationship Id="rId26" Type="http://schemas.openxmlformats.org/officeDocument/2006/relationships/footer" Target="footer2.xml"/><Relationship Id="rId3" Type="http://schemas.openxmlformats.org/officeDocument/2006/relationships/numbering" Target="numbering.xml"/><Relationship Id="rId21" Type="http://schemas.openxmlformats.org/officeDocument/2006/relationships/image" Target="media/image1.jpg"/><Relationship Id="rId7" Type="http://schemas.openxmlformats.org/officeDocument/2006/relationships/footnotes" Target="footnotes.xml"/><Relationship Id="rId12" Type="http://schemas.openxmlformats.org/officeDocument/2006/relationships/hyperlink" Target="https://www.doe.virginia.gov/home/showpublisheddocument/18634/638041054220170000" TargetMode="External"/><Relationship Id="rId17" Type="http://schemas.openxmlformats.org/officeDocument/2006/relationships/hyperlink" Target="https://www.doe.virginia.gov/teaching-learning-assessment/student-assessment/sol-practice-items-all-subjects"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emediava.org/lo/25740" TargetMode="External"/><Relationship Id="rId20" Type="http://schemas.openxmlformats.org/officeDocument/2006/relationships/hyperlink" Target="https://www.doe.virginia.gov/home/showpublisheddocument/25698/63804566270533000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doe.virginia.gov/home/showpublisheddocument/16252/638036740134600000" TargetMode="External"/><Relationship Id="rId24" Type="http://schemas.openxmlformats.org/officeDocument/2006/relationships/hyperlink" Target="http://www.desmos.com/geometry" TargetMode="External"/><Relationship Id="rId5" Type="http://schemas.openxmlformats.org/officeDocument/2006/relationships/settings" Target="settings.xml"/><Relationship Id="rId15" Type="http://schemas.openxmlformats.org/officeDocument/2006/relationships/hyperlink" Target="https://emediava.org/lo/25738" TargetMode="External"/><Relationship Id="rId23" Type="http://schemas.openxmlformats.org/officeDocument/2006/relationships/image" Target="media/image3.png"/><Relationship Id="rId28" Type="http://schemas.openxmlformats.org/officeDocument/2006/relationships/theme" Target="theme/theme1.xml"/><Relationship Id="rId10" Type="http://schemas.openxmlformats.org/officeDocument/2006/relationships/hyperlink" Target="https://www.doe.virginia.gov/home/showpublisheddocument/16250/638036740129130000" TargetMode="External"/><Relationship Id="rId19" Type="http://schemas.openxmlformats.org/officeDocument/2006/relationships/hyperlink" Target="https://www.doe.virginia.gov/home/showpublisheddocument/25694/638045662696730000" TargetMode="External"/><Relationship Id="rId4" Type="http://schemas.openxmlformats.org/officeDocument/2006/relationships/styles" Target="styles.xml"/><Relationship Id="rId9" Type="http://schemas.openxmlformats.org/officeDocument/2006/relationships/hyperlink" Target="https://www.doe.virginia.gov/home/showpublisheddocument/3080/637982466006770000" TargetMode="External"/><Relationship Id="rId14" Type="http://schemas.openxmlformats.org/officeDocument/2006/relationships/hyperlink" Target="https://emediava.org/lo/25736" TargetMode="External"/><Relationship Id="rId22" Type="http://schemas.openxmlformats.org/officeDocument/2006/relationships/image" Target="media/image2.pn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CszYeqd8SPhm/lj8etyz3+ZPLsQ==">AMUW2mWlxLm9eIj2qGOcKUBLrFrs6xi0WFq1SRiS5M9v8J9wEMz2juQTrcgydVBdcAQZ8WK30X1Jbmg5Nno1ZXNF+JqBD7RHdDyBGcrukCltAZHGyuIil+jsYKffS9igu0FHG8U43CUm0XZjnRnPHD/XEcNryhaGzwCpbhHY553P1zbtj3kR5tY=</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1ECBFB27-3F99-42D7-A8BB-336B45F91B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6</Pages>
  <Words>1254</Words>
  <Characters>7154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G.4h-Just In Time Quick Check</vt:lpstr>
    </vt:vector>
  </TitlesOfParts>
  <Company>Virginia Department of Education</Company>
  <LinksUpToDate>false</LinksUpToDate>
  <CharactersWithSpaces>8392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G.4h-Just In Time Quick Check</dc:title>
  <dc:creator>Virginia Department of Education</dc:creator>
  <cp:lastModifiedBy>Mazzacane, Tina (DOE)</cp:lastModifiedBy>
  <cp:revision>5</cp:revision>
  <dcterms:created xsi:type="dcterms:W3CDTF">2020-10-30T18:45:00Z</dcterms:created>
  <dcterms:modified xsi:type="dcterms:W3CDTF">2022-12-30T17:59:00Z</dcterms:modified>
</cp:coreProperties>
</file>