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D427F" w14:textId="77777777" w:rsidR="00A47364" w:rsidRPr="00D1229D" w:rsidRDefault="00E728F7" w:rsidP="00B93D13">
      <w:pPr>
        <w:pStyle w:val="Title"/>
        <w:rPr>
          <w:spacing w:val="0"/>
        </w:rPr>
      </w:pPr>
      <w:r w:rsidRPr="00D1229D">
        <w:rPr>
          <w:spacing w:val="0"/>
        </w:rPr>
        <w:t>Just In Time Quick Check</w:t>
      </w:r>
    </w:p>
    <w:p w14:paraId="2B8CBBAF" w14:textId="311975AF" w:rsidR="00672FC4" w:rsidRPr="003573C7" w:rsidRDefault="00CA770E" w:rsidP="00D1229D">
      <w:pPr>
        <w:spacing w:after="120" w:line="240" w:lineRule="auto"/>
        <w:jc w:val="center"/>
        <w:rPr>
          <w:rStyle w:val="SubtleReference"/>
          <w:color w:val="0070C0"/>
          <w:u w:val="single"/>
        </w:rPr>
      </w:pPr>
      <w:hyperlink r:id="rId9" w:history="1">
        <w:r w:rsidR="00672FC4" w:rsidRPr="003573C7">
          <w:rPr>
            <w:rStyle w:val="Hyperlink"/>
            <w:b/>
            <w:color w:val="0070C0"/>
            <w:sz w:val="28"/>
            <w:szCs w:val="28"/>
          </w:rPr>
          <w:t xml:space="preserve">Standard of Learning (SOL) </w:t>
        </w:r>
        <w:r w:rsidR="0070523C" w:rsidRPr="003573C7">
          <w:rPr>
            <w:rStyle w:val="Hyperlink"/>
            <w:b/>
            <w:color w:val="0070C0"/>
            <w:sz w:val="28"/>
            <w:szCs w:val="28"/>
          </w:rPr>
          <w:t>G</w:t>
        </w:r>
        <w:r w:rsidR="00672FC4" w:rsidRPr="003573C7">
          <w:rPr>
            <w:rStyle w:val="Hyperlink"/>
            <w:b/>
            <w:color w:val="0070C0"/>
            <w:sz w:val="28"/>
            <w:szCs w:val="28"/>
          </w:rPr>
          <w:t>.</w:t>
        </w:r>
        <w:r w:rsidR="00B33949" w:rsidRPr="003573C7">
          <w:rPr>
            <w:rStyle w:val="Hyperlink"/>
            <w:b/>
            <w:color w:val="0070C0"/>
            <w:sz w:val="28"/>
            <w:szCs w:val="28"/>
          </w:rPr>
          <w:t>4</w:t>
        </w:r>
      </w:hyperlink>
      <w:r w:rsidR="001A426D" w:rsidRPr="003573C7">
        <w:rPr>
          <w:rStyle w:val="Hyperlink"/>
          <w:b/>
          <w:color w:val="0070C0"/>
          <w:sz w:val="28"/>
          <w:szCs w:val="28"/>
        </w:rPr>
        <w:t>f</w:t>
      </w:r>
      <w:r w:rsidR="00672FC4" w:rsidRPr="003573C7">
        <w:rPr>
          <w:b/>
          <w:color w:val="0070C0"/>
          <w:sz w:val="28"/>
          <w:szCs w:val="28"/>
          <w:u w:val="single"/>
        </w:rPr>
        <w:t xml:space="preserve"> </w:t>
      </w:r>
    </w:p>
    <w:tbl>
      <w:tblPr>
        <w:tblStyle w:val="a0"/>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Strand: Computation and Estimation "/>
        <w:tblDescription w:val="SOL 5.4"/>
      </w:tblPr>
      <w:tblGrid>
        <w:gridCol w:w="10800"/>
      </w:tblGrid>
      <w:tr w:rsidR="00A47364" w14:paraId="5ECE8F49" w14:textId="77777777" w:rsidTr="00897F39">
        <w:trPr>
          <w:tblHeader/>
        </w:trPr>
        <w:tc>
          <w:tcPr>
            <w:tcW w:w="9350" w:type="dxa"/>
          </w:tcPr>
          <w:p w14:paraId="5108EF3B" w14:textId="77777777" w:rsidR="00A47364" w:rsidRPr="00FB4D8B" w:rsidRDefault="00E728F7" w:rsidP="00BF1097">
            <w:pPr>
              <w:spacing w:line="276" w:lineRule="auto"/>
              <w:jc w:val="center"/>
              <w:rPr>
                <w:rStyle w:val="SubtleReference"/>
              </w:rPr>
            </w:pPr>
            <w:r w:rsidRPr="00BF1097">
              <w:rPr>
                <w:rStyle w:val="SubtleReference"/>
              </w:rPr>
              <w:t>Strand:</w:t>
            </w:r>
            <w:r w:rsidRPr="00FB4D8B">
              <w:rPr>
                <w:rStyle w:val="SubtleReference"/>
              </w:rPr>
              <w:t xml:space="preserve"> </w:t>
            </w:r>
            <w:r w:rsidR="0070523C">
              <w:rPr>
                <w:rStyle w:val="SubtleReference"/>
                <w:b w:val="0"/>
              </w:rPr>
              <w:t>Reasoning, Lines, and Transformations</w:t>
            </w:r>
          </w:p>
        </w:tc>
      </w:tr>
      <w:tr w:rsidR="00A47364" w14:paraId="3A108EC6" w14:textId="77777777" w:rsidTr="00627DAC">
        <w:tc>
          <w:tcPr>
            <w:tcW w:w="9350" w:type="dxa"/>
            <w:shd w:val="clear" w:color="auto" w:fill="D9D9D9"/>
          </w:tcPr>
          <w:p w14:paraId="355BD017" w14:textId="09A818D7" w:rsidR="00A47364" w:rsidRPr="00415BB7" w:rsidRDefault="00672FC4" w:rsidP="00BF1097">
            <w:pPr>
              <w:pStyle w:val="Heading1"/>
              <w:outlineLvl w:val="0"/>
              <w:rPr>
                <w:spacing w:val="0"/>
              </w:rPr>
            </w:pPr>
            <w:r w:rsidRPr="00415BB7">
              <w:rPr>
                <w:spacing w:val="0"/>
              </w:rPr>
              <w:t xml:space="preserve">Standard of Learning (SOL) </w:t>
            </w:r>
            <w:r w:rsidR="0070523C">
              <w:rPr>
                <w:spacing w:val="0"/>
              </w:rPr>
              <w:t>G</w:t>
            </w:r>
            <w:r w:rsidRPr="00415BB7">
              <w:rPr>
                <w:spacing w:val="0"/>
              </w:rPr>
              <w:t>.</w:t>
            </w:r>
            <w:r w:rsidR="00B33949">
              <w:rPr>
                <w:spacing w:val="0"/>
              </w:rPr>
              <w:t>4</w:t>
            </w:r>
            <w:r w:rsidR="001A426D">
              <w:rPr>
                <w:spacing w:val="0"/>
              </w:rPr>
              <w:t>f</w:t>
            </w:r>
          </w:p>
          <w:p w14:paraId="1E4AE3C4" w14:textId="664986E3" w:rsidR="001C4408" w:rsidRPr="00415BB7" w:rsidRDefault="0070523C" w:rsidP="001C4408">
            <w:pPr>
              <w:spacing w:after="120"/>
              <w:rPr>
                <w:i/>
              </w:rPr>
            </w:pPr>
            <w:r w:rsidRPr="0070523C">
              <w:rPr>
                <w:b/>
                <w:i/>
              </w:rPr>
              <w:t xml:space="preserve">The </w:t>
            </w:r>
            <w:r w:rsidR="001C4408" w:rsidRPr="001C4408">
              <w:rPr>
                <w:b/>
                <w:i/>
              </w:rPr>
              <w:t>student will construct and justify the constructions</w:t>
            </w:r>
            <w:r w:rsidR="00533B07">
              <w:rPr>
                <w:b/>
                <w:i/>
              </w:rPr>
              <w:t xml:space="preserve"> of</w:t>
            </w:r>
            <w:r w:rsidR="00533B07" w:rsidRPr="00533B07">
              <w:rPr>
                <w:b/>
                <w:i/>
              </w:rPr>
              <w:t xml:space="preserve"> </w:t>
            </w:r>
            <w:r w:rsidR="001A426D" w:rsidRPr="001A426D">
              <w:rPr>
                <w:b/>
                <w:i/>
              </w:rPr>
              <w:t>an a</w:t>
            </w:r>
            <w:r w:rsidR="001A426D">
              <w:rPr>
                <w:b/>
                <w:i/>
              </w:rPr>
              <w:t>ngle congruent to a given angle.</w:t>
            </w:r>
          </w:p>
        </w:tc>
      </w:tr>
      <w:tr w:rsidR="00A47364" w14:paraId="66BF29C9" w14:textId="77777777" w:rsidTr="00627DAC">
        <w:tc>
          <w:tcPr>
            <w:tcW w:w="9350" w:type="dxa"/>
            <w:shd w:val="clear" w:color="auto" w:fill="F2F2F2"/>
          </w:tcPr>
          <w:p w14:paraId="28422117" w14:textId="77777777" w:rsidR="00A47364" w:rsidRPr="00415BB7" w:rsidRDefault="00E728F7" w:rsidP="00BF1097">
            <w:pPr>
              <w:pStyle w:val="Heading1"/>
              <w:outlineLvl w:val="0"/>
              <w:rPr>
                <w:spacing w:val="0"/>
              </w:rPr>
            </w:pPr>
            <w:r w:rsidRPr="00415BB7">
              <w:rPr>
                <w:spacing w:val="0"/>
              </w:rPr>
              <w:t xml:space="preserve">Grade Level Skills:  </w:t>
            </w:r>
          </w:p>
          <w:p w14:paraId="0BFC3D0F" w14:textId="58F170BA" w:rsidR="00B33949" w:rsidRPr="00415BB7" w:rsidRDefault="00B33949" w:rsidP="00B33949">
            <w:pPr>
              <w:keepLines/>
              <w:widowControl w:val="0"/>
              <w:numPr>
                <w:ilvl w:val="0"/>
                <w:numId w:val="1"/>
              </w:numPr>
              <w:spacing w:after="120"/>
            </w:pPr>
            <w:r w:rsidRPr="00B33949">
              <w:rPr>
                <w:rFonts w:asciiTheme="minorHAnsi" w:hAnsiTheme="minorHAnsi"/>
              </w:rPr>
              <w:t>Construct a</w:t>
            </w:r>
            <w:r w:rsidR="00533B07">
              <w:rPr>
                <w:rFonts w:asciiTheme="minorHAnsi" w:hAnsiTheme="minorHAnsi"/>
              </w:rPr>
              <w:t>nd justify the constructions of</w:t>
            </w:r>
            <w:r w:rsidR="001C4408" w:rsidRPr="002C191F">
              <w:rPr>
                <w:rFonts w:asciiTheme="minorHAnsi" w:hAnsiTheme="minorHAnsi"/>
              </w:rPr>
              <w:t xml:space="preserve"> </w:t>
            </w:r>
            <w:r w:rsidR="001A426D">
              <w:t>an angle congruent to a given angle</w:t>
            </w:r>
            <w:r w:rsidR="001C4408">
              <w:rPr>
                <w:rFonts w:asciiTheme="minorHAnsi" w:hAnsiTheme="minorHAnsi"/>
              </w:rPr>
              <w:t>.</w:t>
            </w:r>
          </w:p>
        </w:tc>
      </w:tr>
      <w:tr w:rsidR="00A47364" w14:paraId="4134F8BB" w14:textId="77777777" w:rsidTr="00627DAC">
        <w:tc>
          <w:tcPr>
            <w:tcW w:w="9350" w:type="dxa"/>
          </w:tcPr>
          <w:p w14:paraId="4EB2ECD8" w14:textId="3F7E5578" w:rsidR="00A47364" w:rsidRPr="002D4C35" w:rsidRDefault="00CA770E" w:rsidP="00090B46">
            <w:pPr>
              <w:pStyle w:val="Heading2"/>
              <w:spacing w:before="120" w:after="120"/>
              <w:outlineLvl w:val="1"/>
              <w:rPr>
                <w:sz w:val="28"/>
                <w:szCs w:val="28"/>
              </w:rPr>
            </w:pPr>
            <w:hyperlink w:anchor="quick">
              <w:r w:rsidR="00E728F7" w:rsidRPr="002D4C35">
                <w:rPr>
                  <w:color w:val="0563C1"/>
                  <w:sz w:val="28"/>
                  <w:szCs w:val="28"/>
                  <w:u w:val="single"/>
                </w:rPr>
                <w:t>Just in Time Quick Check</w:t>
              </w:r>
            </w:hyperlink>
          </w:p>
        </w:tc>
      </w:tr>
      <w:tr w:rsidR="00A47364" w14:paraId="5CF21973" w14:textId="77777777" w:rsidTr="00627DAC">
        <w:tc>
          <w:tcPr>
            <w:tcW w:w="9350" w:type="dxa"/>
          </w:tcPr>
          <w:p w14:paraId="2836E4BE" w14:textId="77777777" w:rsidR="00A47364" w:rsidRPr="00FB4D8B" w:rsidRDefault="00CA770E" w:rsidP="00090B46">
            <w:pPr>
              <w:pStyle w:val="Heading2"/>
              <w:spacing w:before="120" w:after="120"/>
              <w:outlineLvl w:val="1"/>
              <w:rPr>
                <w:color w:val="0563C1"/>
                <w:sz w:val="28"/>
                <w:szCs w:val="28"/>
                <w:u w:val="single"/>
              </w:rPr>
            </w:pPr>
            <w:hyperlink w:anchor="teacher">
              <w:r w:rsidR="00E728F7" w:rsidRPr="00FB4D8B">
                <w:rPr>
                  <w:color w:val="0563C1"/>
                  <w:sz w:val="28"/>
                  <w:szCs w:val="28"/>
                  <w:u w:val="single"/>
                </w:rPr>
                <w:t>Just in Time Quick Check Teacher Notes</w:t>
              </w:r>
            </w:hyperlink>
          </w:p>
        </w:tc>
      </w:tr>
      <w:tr w:rsidR="00A47364" w14:paraId="0511B8A6" w14:textId="77777777" w:rsidTr="00627DAC">
        <w:tc>
          <w:tcPr>
            <w:tcW w:w="9350" w:type="dxa"/>
          </w:tcPr>
          <w:p w14:paraId="4EC7351B" w14:textId="77777777" w:rsidR="00A47364" w:rsidRPr="00415BB7" w:rsidRDefault="00E728F7" w:rsidP="00241C7D">
            <w:pPr>
              <w:pStyle w:val="Heading1"/>
              <w:outlineLvl w:val="0"/>
              <w:rPr>
                <w:spacing w:val="0"/>
              </w:rPr>
            </w:pPr>
            <w:r w:rsidRPr="00415BB7">
              <w:rPr>
                <w:spacing w:val="0"/>
              </w:rPr>
              <w:t xml:space="preserve">Supporting Resources: </w:t>
            </w:r>
          </w:p>
          <w:p w14:paraId="4B4D2EF7" w14:textId="77777777" w:rsidR="00672FC4" w:rsidRPr="00415BB7" w:rsidRDefault="00672FC4" w:rsidP="00672FC4">
            <w:pPr>
              <w:numPr>
                <w:ilvl w:val="0"/>
                <w:numId w:val="4"/>
              </w:numPr>
              <w:pBdr>
                <w:top w:val="nil"/>
                <w:left w:val="nil"/>
                <w:bottom w:val="nil"/>
                <w:right w:val="nil"/>
                <w:between w:val="nil"/>
              </w:pBdr>
              <w:rPr>
                <w:color w:val="000000"/>
              </w:rPr>
            </w:pPr>
            <w:r w:rsidRPr="00415BB7">
              <w:rPr>
                <w:color w:val="000000"/>
              </w:rPr>
              <w:t>VDOE Mathematics Instructional Plans (MIPS)</w:t>
            </w:r>
          </w:p>
          <w:p w14:paraId="6B0F919E" w14:textId="71416F50" w:rsidR="004B1C61" w:rsidRPr="00415BB7" w:rsidRDefault="00CA770E" w:rsidP="00672FC4">
            <w:pPr>
              <w:numPr>
                <w:ilvl w:val="1"/>
                <w:numId w:val="4"/>
              </w:numPr>
              <w:pBdr>
                <w:top w:val="nil"/>
                <w:left w:val="nil"/>
                <w:bottom w:val="nil"/>
                <w:right w:val="nil"/>
                <w:between w:val="nil"/>
              </w:pBdr>
              <w:rPr>
                <w:color w:val="000000"/>
              </w:rPr>
            </w:pPr>
            <w:hyperlink r:id="rId10" w:history="1">
              <w:r w:rsidR="004B1C61" w:rsidRPr="004B1C61">
                <w:rPr>
                  <w:rStyle w:val="Hyperlink"/>
                </w:rPr>
                <w:t>G.4a-h - Constructions</w:t>
              </w:r>
            </w:hyperlink>
            <w:r w:rsidR="004B1C61">
              <w:rPr>
                <w:rStyle w:val="filetype"/>
                <w:rFonts w:ascii="Trebuchet MS" w:hAnsi="Trebuchet MS"/>
                <w:color w:val="000000"/>
                <w:sz w:val="20"/>
                <w:szCs w:val="20"/>
                <w:shd w:val="clear" w:color="auto" w:fill="FFFFFF"/>
              </w:rPr>
              <w:t> </w:t>
            </w:r>
            <w:r w:rsidR="004B1C61" w:rsidRPr="00503C27">
              <w:rPr>
                <w:rStyle w:val="filetype"/>
                <w:rFonts w:asciiTheme="minorHAnsi" w:hAnsiTheme="minorHAnsi" w:cstheme="minorHAnsi"/>
                <w:color w:val="000000"/>
                <w:shd w:val="clear" w:color="auto" w:fill="FFFFFF"/>
              </w:rPr>
              <w:t>(Word)</w:t>
            </w:r>
            <w:r w:rsidR="004B1C61">
              <w:rPr>
                <w:rFonts w:ascii="Trebuchet MS" w:hAnsi="Trebuchet MS"/>
                <w:color w:val="000000"/>
                <w:sz w:val="18"/>
                <w:szCs w:val="18"/>
                <w:shd w:val="clear" w:color="auto" w:fill="FFFFFF"/>
              </w:rPr>
              <w:t> / </w:t>
            </w:r>
            <w:hyperlink r:id="rId11" w:history="1">
              <w:r w:rsidR="004B1C61" w:rsidRPr="004B1C61">
                <w:rPr>
                  <w:rStyle w:val="Hyperlink"/>
                </w:rPr>
                <w:t>PDF Version</w:t>
              </w:r>
            </w:hyperlink>
          </w:p>
          <w:p w14:paraId="4F525D13" w14:textId="19CCB712" w:rsidR="00672FC4" w:rsidRPr="00415BB7" w:rsidRDefault="00672FC4" w:rsidP="00672FC4">
            <w:pPr>
              <w:numPr>
                <w:ilvl w:val="0"/>
                <w:numId w:val="4"/>
              </w:numPr>
              <w:pBdr>
                <w:top w:val="nil"/>
                <w:left w:val="nil"/>
                <w:bottom w:val="nil"/>
                <w:right w:val="nil"/>
                <w:between w:val="nil"/>
              </w:pBdr>
              <w:rPr>
                <w:color w:val="000000"/>
              </w:rPr>
            </w:pPr>
            <w:r w:rsidRPr="00415BB7">
              <w:rPr>
                <w:color w:val="000000"/>
              </w:rPr>
              <w:t xml:space="preserve">VDOE Word Wall Cards: </w:t>
            </w:r>
            <w:r w:rsidR="001C6146" w:rsidRPr="00661204">
              <w:rPr>
                <w:rFonts w:asciiTheme="minorHAnsi" w:hAnsiTheme="minorHAnsi" w:cstheme="minorHAnsi"/>
                <w:color w:val="444444"/>
              </w:rPr>
              <w:t>Geometr</w:t>
            </w:r>
            <w:r w:rsidR="001C6146">
              <w:rPr>
                <w:rFonts w:asciiTheme="minorHAnsi" w:hAnsiTheme="minorHAnsi" w:cstheme="minorHAnsi"/>
                <w:color w:val="444444"/>
              </w:rPr>
              <w:t>y</w:t>
            </w:r>
            <w:r w:rsidR="001C6146" w:rsidRPr="00661204">
              <w:rPr>
                <w:rFonts w:asciiTheme="minorHAnsi" w:hAnsiTheme="minorHAnsi" w:cstheme="minorHAnsi"/>
                <w:color w:val="444444"/>
              </w:rPr>
              <w:t> (</w:t>
            </w:r>
            <w:hyperlink r:id="rId12" w:tgtFrame="_self" w:history="1">
              <w:r w:rsidR="001C6146" w:rsidRPr="00661204">
                <w:rPr>
                  <w:rStyle w:val="Hyperlink"/>
                  <w:rFonts w:asciiTheme="minorHAnsi" w:hAnsiTheme="minorHAnsi" w:cstheme="minorHAnsi"/>
                  <w:color w:val="0070C0"/>
                </w:rPr>
                <w:t>Word</w:t>
              </w:r>
            </w:hyperlink>
            <w:r w:rsidR="001C6146" w:rsidRPr="00661204">
              <w:rPr>
                <w:rFonts w:asciiTheme="minorHAnsi" w:hAnsiTheme="minorHAnsi" w:cstheme="minorHAnsi"/>
                <w:color w:val="444444"/>
              </w:rPr>
              <w:t>)|(</w:t>
            </w:r>
            <w:hyperlink r:id="rId13" w:tgtFrame="_self" w:history="1">
              <w:r w:rsidR="001C6146" w:rsidRPr="00661204">
                <w:rPr>
                  <w:rStyle w:val="Hyperlink"/>
                  <w:rFonts w:asciiTheme="minorHAnsi" w:hAnsiTheme="minorHAnsi" w:cstheme="minorHAnsi"/>
                  <w:color w:val="0070C0"/>
                </w:rPr>
                <w:t>PDF</w:t>
              </w:r>
            </w:hyperlink>
            <w:r w:rsidR="001C6146" w:rsidRPr="00661204">
              <w:rPr>
                <w:rFonts w:asciiTheme="minorHAnsi" w:hAnsiTheme="minorHAnsi" w:cstheme="minorHAnsi"/>
                <w:color w:val="444444"/>
              </w:rPr>
              <w:t>)</w:t>
            </w:r>
            <w:r w:rsidR="001C6146">
              <w:rPr>
                <w:rFonts w:ascii="Lato" w:hAnsi="Lato"/>
                <w:color w:val="444444"/>
                <w:sz w:val="30"/>
                <w:szCs w:val="30"/>
              </w:rPr>
              <w:t>  </w:t>
            </w:r>
          </w:p>
          <w:p w14:paraId="0B55A74E" w14:textId="77777777" w:rsidR="00C331A9" w:rsidRDefault="004B1C61" w:rsidP="00C331A9">
            <w:pPr>
              <w:numPr>
                <w:ilvl w:val="1"/>
                <w:numId w:val="4"/>
              </w:numPr>
              <w:pBdr>
                <w:top w:val="nil"/>
                <w:left w:val="nil"/>
                <w:bottom w:val="nil"/>
                <w:right w:val="nil"/>
                <w:between w:val="nil"/>
              </w:pBdr>
              <w:rPr>
                <w:color w:val="000000"/>
              </w:rPr>
            </w:pPr>
            <w:r>
              <w:rPr>
                <w:color w:val="000000"/>
              </w:rPr>
              <w:t>Constructions</w:t>
            </w:r>
          </w:p>
          <w:p w14:paraId="6FFFFF99" w14:textId="47FD934B" w:rsidR="004B1C61" w:rsidRDefault="002D1F1B" w:rsidP="002D1F1B">
            <w:pPr>
              <w:numPr>
                <w:ilvl w:val="1"/>
                <w:numId w:val="4"/>
              </w:numPr>
              <w:pBdr>
                <w:top w:val="nil"/>
                <w:left w:val="nil"/>
                <w:bottom w:val="nil"/>
                <w:right w:val="nil"/>
                <w:between w:val="nil"/>
              </w:pBdr>
              <w:rPr>
                <w:color w:val="000000"/>
              </w:rPr>
            </w:pPr>
            <w:r>
              <w:rPr>
                <w:color w:val="000000"/>
              </w:rPr>
              <w:t xml:space="preserve">Construct </w:t>
            </w:r>
            <w:r>
              <w:t>a</w:t>
            </w:r>
            <w:r w:rsidR="001A426D">
              <w:t>n angle congruent to a given angle</w:t>
            </w:r>
          </w:p>
          <w:p w14:paraId="4AFD8D7D" w14:textId="77777777" w:rsidR="00672FC4" w:rsidRDefault="00672FC4" w:rsidP="00672FC4">
            <w:pPr>
              <w:numPr>
                <w:ilvl w:val="0"/>
                <w:numId w:val="4"/>
              </w:numPr>
              <w:pBdr>
                <w:top w:val="nil"/>
                <w:left w:val="nil"/>
                <w:bottom w:val="nil"/>
                <w:right w:val="nil"/>
                <w:between w:val="nil"/>
              </w:pBdr>
              <w:rPr>
                <w:color w:val="000000"/>
              </w:rPr>
            </w:pPr>
            <w:r w:rsidRPr="00415BB7">
              <w:rPr>
                <w:color w:val="000000"/>
              </w:rPr>
              <w:t>Other VDOE Resources</w:t>
            </w:r>
          </w:p>
          <w:p w14:paraId="7C29C674" w14:textId="77777777" w:rsidR="00840953" w:rsidRPr="00840953" w:rsidRDefault="00CA770E" w:rsidP="00840953">
            <w:pPr>
              <w:numPr>
                <w:ilvl w:val="1"/>
                <w:numId w:val="4"/>
              </w:numPr>
              <w:pBdr>
                <w:top w:val="nil"/>
                <w:left w:val="nil"/>
                <w:bottom w:val="nil"/>
                <w:right w:val="nil"/>
                <w:between w:val="nil"/>
              </w:pBdr>
              <w:shd w:val="clear" w:color="auto" w:fill="FFFFFF"/>
              <w:rPr>
                <w:rStyle w:val="Hyperlink"/>
                <w:rFonts w:ascii="Arial" w:hAnsi="Arial" w:cs="Arial"/>
                <w:color w:val="2F4B59"/>
                <w:u w:val="none"/>
              </w:rPr>
            </w:pPr>
            <w:hyperlink r:id="rId14" w:history="1">
              <w:r w:rsidR="004B1C61" w:rsidRPr="004B1C61">
                <w:rPr>
                  <w:rStyle w:val="Hyperlink"/>
                </w:rPr>
                <w:t>Geometry, Module 12, Topic 1 - Introduction to Constructions</w:t>
              </w:r>
              <w:r w:rsidR="00840953">
                <w:rPr>
                  <w:rStyle w:val="Hyperlink"/>
                </w:rPr>
                <w:t xml:space="preserve"> [eMediaVA]</w:t>
              </w:r>
              <w:r w:rsidR="004B1C61">
                <w:rPr>
                  <w:rStyle w:val="Hyperlink"/>
                </w:rPr>
                <w:t xml:space="preserve"> </w:t>
              </w:r>
            </w:hyperlink>
          </w:p>
          <w:p w14:paraId="69AF4C5F" w14:textId="6ED0A78B" w:rsidR="00840953" w:rsidRPr="00840953" w:rsidRDefault="00CA770E" w:rsidP="00571E35">
            <w:pPr>
              <w:numPr>
                <w:ilvl w:val="1"/>
                <w:numId w:val="4"/>
              </w:numPr>
              <w:pBdr>
                <w:top w:val="nil"/>
                <w:left w:val="nil"/>
                <w:bottom w:val="nil"/>
                <w:right w:val="nil"/>
                <w:between w:val="nil"/>
              </w:pBdr>
              <w:shd w:val="clear" w:color="auto" w:fill="FFFFFF"/>
              <w:spacing w:after="120"/>
              <w:rPr>
                <w:rFonts w:ascii="Arial" w:hAnsi="Arial" w:cs="Arial"/>
                <w:color w:val="2F4B59"/>
              </w:rPr>
            </w:pPr>
            <w:hyperlink r:id="rId15" w:history="1">
              <w:r w:rsidR="001A426D">
                <w:rPr>
                  <w:rStyle w:val="Hyperlink"/>
                </w:rPr>
                <w:t>Geometry, Module 12, Topic 7 - Constructing an angle congruent to a given angle [eMediaVA]</w:t>
              </w:r>
            </w:hyperlink>
          </w:p>
        </w:tc>
      </w:tr>
      <w:tr w:rsidR="00A47364" w14:paraId="63A6C65A" w14:textId="77777777" w:rsidTr="00627DAC">
        <w:tc>
          <w:tcPr>
            <w:tcW w:w="9350" w:type="dxa"/>
          </w:tcPr>
          <w:p w14:paraId="13E56D82" w14:textId="04BBE5C9" w:rsidR="00803054" w:rsidRPr="00415BB7" w:rsidRDefault="00090B46" w:rsidP="00803054">
            <w:pPr>
              <w:spacing w:before="120" w:after="120"/>
            </w:pPr>
            <w:r w:rsidRPr="00CA770E">
              <w:rPr>
                <w:kern w:val="28"/>
                <w:sz w:val="28"/>
                <w:szCs w:val="24"/>
              </w:rPr>
              <w:t>Supporting and Prerequisite</w:t>
            </w:r>
            <w:r w:rsidR="00E728F7" w:rsidRPr="00CA770E">
              <w:rPr>
                <w:kern w:val="28"/>
                <w:sz w:val="28"/>
                <w:szCs w:val="24"/>
              </w:rPr>
              <w:t xml:space="preserve"> SOL</w:t>
            </w:r>
            <w:r w:rsidR="00E728F7" w:rsidRPr="00415BB7">
              <w:rPr>
                <w:rStyle w:val="Heading1Char"/>
                <w:spacing w:val="0"/>
              </w:rPr>
              <w:t>:</w:t>
            </w:r>
            <w:r w:rsidR="00E728F7" w:rsidRPr="00415BB7">
              <w:t xml:space="preserve"> </w:t>
            </w:r>
            <w:hyperlink r:id="rId16" w:history="1">
              <w:r w:rsidR="001C6146" w:rsidRPr="00CA770E">
                <w:rPr>
                  <w:rStyle w:val="Hyperlink"/>
                </w:rPr>
                <w:t>G.6</w:t>
              </w:r>
            </w:hyperlink>
            <w:r w:rsidR="001C6146" w:rsidRPr="001C6146">
              <w:t>,</w:t>
            </w:r>
            <w:r w:rsidR="00CA770E">
              <w:t xml:space="preserve"> </w:t>
            </w:r>
            <w:hyperlink r:id="rId17" w:history="1">
              <w:r w:rsidR="001C6146" w:rsidRPr="00CA770E">
                <w:rPr>
                  <w:rStyle w:val="Hyperlink"/>
                </w:rPr>
                <w:t>G.9</w:t>
              </w:r>
            </w:hyperlink>
          </w:p>
        </w:tc>
      </w:tr>
    </w:tbl>
    <w:p w14:paraId="778FCB2B" w14:textId="4178785C" w:rsidR="00585ACE" w:rsidRDefault="00585ACE">
      <w:bookmarkStart w:id="0" w:name="_heading=h.gjdgxs" w:colFirst="0" w:colLast="0"/>
      <w:bookmarkEnd w:id="0"/>
    </w:p>
    <w:p w14:paraId="1FBD96B8" w14:textId="77777777" w:rsidR="00585ACE" w:rsidRDefault="00585ACE">
      <w:pPr>
        <w:rPr>
          <w:rFonts w:asciiTheme="minorHAnsi" w:eastAsiaTheme="majorEastAsia" w:hAnsiTheme="minorHAnsi" w:cstheme="minorHAnsi"/>
          <w:b/>
          <w:kern w:val="28"/>
          <w:sz w:val="28"/>
          <w:szCs w:val="28"/>
        </w:rPr>
      </w:pPr>
      <w:r>
        <w:br w:type="page"/>
      </w:r>
    </w:p>
    <w:p w14:paraId="62721E77" w14:textId="4BA54E67" w:rsidR="00A47364" w:rsidRDefault="00672FC4" w:rsidP="00241C7D">
      <w:pPr>
        <w:pStyle w:val="Title"/>
        <w:rPr>
          <w:spacing w:val="0"/>
        </w:rPr>
      </w:pPr>
      <w:bookmarkStart w:id="1" w:name="quick"/>
      <w:bookmarkEnd w:id="1"/>
      <w:r w:rsidRPr="00415BB7">
        <w:rPr>
          <w:spacing w:val="0"/>
        </w:rPr>
        <w:lastRenderedPageBreak/>
        <w:t xml:space="preserve">SOL </w:t>
      </w:r>
      <w:r w:rsidR="00AA6783">
        <w:rPr>
          <w:spacing w:val="0"/>
        </w:rPr>
        <w:t>G</w:t>
      </w:r>
      <w:r w:rsidRPr="00415BB7">
        <w:rPr>
          <w:spacing w:val="0"/>
        </w:rPr>
        <w:t>.</w:t>
      </w:r>
      <w:r w:rsidR="00803054">
        <w:rPr>
          <w:spacing w:val="0"/>
        </w:rPr>
        <w:t>4</w:t>
      </w:r>
      <w:r w:rsidR="001A426D">
        <w:rPr>
          <w:spacing w:val="0"/>
        </w:rPr>
        <w:t>f</w:t>
      </w:r>
      <w:r w:rsidR="00A52804" w:rsidRPr="00415BB7">
        <w:rPr>
          <w:spacing w:val="0"/>
        </w:rPr>
        <w:t xml:space="preserve"> - </w:t>
      </w:r>
      <w:r w:rsidR="00E728F7" w:rsidRPr="00415BB7">
        <w:rPr>
          <w:spacing w:val="0"/>
        </w:rPr>
        <w:t>Just in Time Quick Check</w:t>
      </w:r>
    </w:p>
    <w:p w14:paraId="660372E0" w14:textId="2D5AEBEB" w:rsidR="00785579" w:rsidRDefault="00785579" w:rsidP="00785579"/>
    <w:p w14:paraId="2DEFE4EE" w14:textId="77777777" w:rsidR="00785579" w:rsidRPr="00D82633" w:rsidRDefault="00785579" w:rsidP="00785579">
      <w:pPr>
        <w:numPr>
          <w:ilvl w:val="0"/>
          <w:numId w:val="20"/>
        </w:numPr>
        <w:pBdr>
          <w:top w:val="nil"/>
          <w:left w:val="nil"/>
          <w:bottom w:val="nil"/>
          <w:right w:val="nil"/>
          <w:between w:val="nil"/>
        </w:pBdr>
        <w:spacing w:after="0" w:line="240" w:lineRule="auto"/>
        <w:rPr>
          <w:rFonts w:asciiTheme="minorHAnsi" w:hAnsiTheme="minorHAnsi"/>
          <w:color w:val="000000"/>
        </w:rPr>
      </w:pPr>
      <w:r>
        <w:rPr>
          <w:rFonts w:asciiTheme="minorHAnsi" w:hAnsiTheme="minorHAnsi"/>
          <w:color w:val="000000"/>
        </w:rPr>
        <w:t xml:space="preserve">Given </w:t>
      </w:r>
      <m:oMath>
        <m:r>
          <w:rPr>
            <w:rFonts w:ascii="Cambria Math" w:hAnsi="Cambria Math"/>
            <w:color w:val="000000"/>
          </w:rPr>
          <m:t>∠BAC,</m:t>
        </m:r>
      </m:oMath>
      <w:r>
        <w:rPr>
          <w:rFonts w:asciiTheme="minorHAnsi" w:hAnsiTheme="minorHAnsi"/>
          <w:color w:val="000000"/>
        </w:rPr>
        <w:t xml:space="preserve"> construct an angle congruent to </w:t>
      </w:r>
      <m:oMath>
        <m:r>
          <w:rPr>
            <w:rFonts w:ascii="Cambria Math" w:hAnsi="Cambria Math"/>
            <w:color w:val="000000"/>
          </w:rPr>
          <m:t>∠BAC,</m:t>
        </m:r>
      </m:oMath>
      <w:r>
        <w:rPr>
          <w:rFonts w:asciiTheme="minorHAnsi" w:hAnsiTheme="minorHAnsi"/>
          <w:color w:val="000000"/>
        </w:rPr>
        <w:t xml:space="preserve"> with vertex </w:t>
      </w:r>
      <m:oMath>
        <m:r>
          <w:rPr>
            <w:rFonts w:ascii="Cambria Math" w:hAnsi="Cambria Math"/>
            <w:color w:val="000000"/>
          </w:rPr>
          <m:t>D</m:t>
        </m:r>
      </m:oMath>
      <w:r>
        <w:rPr>
          <w:rFonts w:asciiTheme="minorHAnsi" w:hAnsiTheme="minorHAnsi"/>
          <w:color w:val="000000"/>
        </w:rPr>
        <w:t xml:space="preserve"> and </w:t>
      </w:r>
      <m:oMath>
        <m:acc>
          <m:accPr>
            <m:chr m:val="⃗"/>
            <m:ctrlPr>
              <w:rPr>
                <w:rFonts w:ascii="Cambria Math" w:hAnsi="Cambria Math"/>
                <w:i/>
                <w:color w:val="000000"/>
              </w:rPr>
            </m:ctrlPr>
          </m:accPr>
          <m:e>
            <m:r>
              <w:rPr>
                <w:rFonts w:ascii="Cambria Math" w:hAnsi="Cambria Math"/>
                <w:color w:val="000000"/>
              </w:rPr>
              <m:t>DE</m:t>
            </m:r>
          </m:e>
        </m:acc>
      </m:oMath>
      <w:r>
        <w:rPr>
          <w:rFonts w:asciiTheme="minorHAnsi" w:hAnsiTheme="minorHAnsi"/>
          <w:color w:val="000000"/>
        </w:rPr>
        <w:t xml:space="preserve"> as one side of the angle. Use the </w:t>
      </w:r>
      <w:r w:rsidRPr="00D82633">
        <w:rPr>
          <w:rFonts w:asciiTheme="minorHAnsi" w:hAnsiTheme="minorHAnsi"/>
          <w:color w:val="000000"/>
        </w:rPr>
        <w:t xml:space="preserve">construction to determine which points would lie on the </w:t>
      </w:r>
      <w:r>
        <w:rPr>
          <w:rFonts w:asciiTheme="minorHAnsi" w:hAnsiTheme="minorHAnsi"/>
          <w:color w:val="000000"/>
        </w:rPr>
        <w:t>ray</w:t>
      </w:r>
      <w:r w:rsidRPr="00D82633">
        <w:rPr>
          <w:rFonts w:asciiTheme="minorHAnsi" w:hAnsiTheme="minorHAnsi"/>
          <w:color w:val="000000"/>
        </w:rPr>
        <w:t xml:space="preserve"> created</w:t>
      </w:r>
      <m:oMath>
        <m:r>
          <w:rPr>
            <w:rFonts w:ascii="Cambria Math" w:hAnsi="Cambria Math"/>
            <w:color w:val="000000"/>
          </w:rPr>
          <m:t>.</m:t>
        </m:r>
      </m:oMath>
      <w:r>
        <w:rPr>
          <w:rFonts w:asciiTheme="minorHAnsi" w:hAnsiTheme="minorHAnsi"/>
          <w:color w:val="000000"/>
        </w:rPr>
        <w:t xml:space="preserve"> Explain your reasoning.</w:t>
      </w:r>
      <w:r w:rsidRPr="00D82633">
        <w:rPr>
          <w:rFonts w:asciiTheme="minorHAnsi" w:hAnsiTheme="minorHAnsi"/>
          <w:color w:val="000000"/>
        </w:rPr>
        <w:br/>
      </w:r>
    </w:p>
    <w:p w14:paraId="76046A67" w14:textId="4E811098" w:rsidR="00785579" w:rsidRDefault="00785579" w:rsidP="00785579">
      <w:pPr>
        <w:pBdr>
          <w:top w:val="nil"/>
          <w:left w:val="nil"/>
          <w:bottom w:val="nil"/>
          <w:right w:val="nil"/>
          <w:between w:val="nil"/>
        </w:pBdr>
        <w:spacing w:after="0" w:line="240" w:lineRule="auto"/>
        <w:ind w:left="360"/>
        <w:rPr>
          <w:rFonts w:asciiTheme="minorHAnsi" w:hAnsiTheme="minorHAnsi"/>
          <w:color w:val="000000"/>
        </w:rPr>
      </w:pPr>
      <w:r>
        <w:rPr>
          <w:noProof/>
          <w:lang w:val="en-US"/>
        </w:rPr>
        <w:drawing>
          <wp:inline distT="0" distB="0" distL="0" distR="0" wp14:anchorId="2272ED94" wp14:editId="1EBADBEC">
            <wp:extent cx="5438775" cy="3752850"/>
            <wp:effectExtent l="0" t="0" r="9525" b="0"/>
            <wp:docPr id="4" name="Picture 4" descr="Angle CAB, ray DE, and points F through M." title="A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438775" cy="3752850"/>
                    </a:xfrm>
                    <a:prstGeom prst="rect">
                      <a:avLst/>
                    </a:prstGeom>
                  </pic:spPr>
                </pic:pic>
              </a:graphicData>
            </a:graphic>
          </wp:inline>
        </w:drawing>
      </w:r>
    </w:p>
    <w:p w14:paraId="123456C2" w14:textId="77777777" w:rsidR="00785579" w:rsidRPr="00785579" w:rsidRDefault="00785579" w:rsidP="00785579">
      <w:pPr>
        <w:pStyle w:val="ListParagraph"/>
        <w:numPr>
          <w:ilvl w:val="0"/>
          <w:numId w:val="20"/>
        </w:numPr>
        <w:pBdr>
          <w:top w:val="nil"/>
          <w:left w:val="nil"/>
          <w:bottom w:val="nil"/>
          <w:right w:val="nil"/>
          <w:between w:val="nil"/>
        </w:pBdr>
        <w:spacing w:line="240" w:lineRule="auto"/>
        <w:rPr>
          <w:rFonts w:asciiTheme="minorHAnsi" w:hAnsiTheme="minorHAnsi"/>
          <w:color w:val="000000"/>
        </w:rPr>
      </w:pPr>
      <w:r w:rsidRPr="00785579">
        <w:rPr>
          <w:rFonts w:asciiTheme="minorHAnsi" w:hAnsiTheme="minorHAnsi"/>
          <w:color w:val="000000"/>
        </w:rPr>
        <w:t xml:space="preserve">Given: </w:t>
      </w:r>
      <m:oMath>
        <m:r>
          <w:rPr>
            <w:rFonts w:ascii="Cambria Math" w:hAnsi="Cambria Math"/>
            <w:color w:val="000000"/>
          </w:rPr>
          <m:t>∠AMB</m:t>
        </m:r>
      </m:oMath>
      <w:r w:rsidRPr="00785579">
        <w:rPr>
          <w:rFonts w:asciiTheme="minorHAnsi" w:hAnsiTheme="minorHAnsi"/>
          <w:color w:val="000000"/>
        </w:rPr>
        <w:t xml:space="preserve"> and </w:t>
      </w:r>
      <m:oMath>
        <m:r>
          <w:rPr>
            <w:rFonts w:ascii="Cambria Math" w:hAnsi="Cambria Math"/>
            <w:color w:val="000000"/>
          </w:rPr>
          <m:t>∠RTP</m:t>
        </m:r>
      </m:oMath>
      <w:r w:rsidRPr="00785579" w:rsidDel="00374D0F">
        <w:rPr>
          <w:rFonts w:asciiTheme="minorHAnsi" w:hAnsiTheme="minorHAnsi"/>
          <w:color w:val="000000"/>
        </w:rPr>
        <w:t xml:space="preserve"> </w:t>
      </w:r>
      <w:r w:rsidRPr="00785579">
        <w:rPr>
          <w:rFonts w:asciiTheme="minorHAnsi" w:hAnsiTheme="minorHAnsi"/>
          <w:color w:val="000000"/>
        </w:rPr>
        <w:t xml:space="preserve">. Use constructions to determine whether </w:t>
      </w:r>
      <m:oMath>
        <m:r>
          <w:rPr>
            <w:rFonts w:ascii="Cambria Math" w:hAnsi="Cambria Math"/>
            <w:color w:val="000000"/>
          </w:rPr>
          <m:t>∠AMB≅∠RTP.</m:t>
        </m:r>
      </m:oMath>
      <w:r w:rsidRPr="00785579" w:rsidDel="00374D0F">
        <w:rPr>
          <w:rFonts w:asciiTheme="minorHAnsi" w:hAnsiTheme="minorHAnsi"/>
          <w:color w:val="000000"/>
        </w:rPr>
        <w:t xml:space="preserve"> </w:t>
      </w:r>
    </w:p>
    <w:p w14:paraId="4F4941C9" w14:textId="1C60955E" w:rsidR="005B21ED" w:rsidRDefault="00785579" w:rsidP="00785579">
      <w:pPr>
        <w:pBdr>
          <w:top w:val="nil"/>
          <w:left w:val="nil"/>
          <w:bottom w:val="nil"/>
          <w:right w:val="nil"/>
          <w:between w:val="nil"/>
        </w:pBdr>
        <w:spacing w:line="240" w:lineRule="auto"/>
        <w:ind w:left="360"/>
        <w:rPr>
          <w:rFonts w:asciiTheme="minorHAnsi" w:hAnsiTheme="minorHAnsi"/>
          <w:color w:val="000000"/>
        </w:rPr>
      </w:pPr>
      <w:r>
        <w:rPr>
          <w:noProof/>
          <w:lang w:val="en-US"/>
        </w:rPr>
        <w:drawing>
          <wp:inline distT="0" distB="0" distL="0" distR="0" wp14:anchorId="05D7C23D" wp14:editId="171C549C">
            <wp:extent cx="4752975" cy="3763099"/>
            <wp:effectExtent l="0" t="0" r="0" b="8890"/>
            <wp:docPr id="5" name="Picture 5" descr="Angle AMB and angle RTP" title="A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767553" cy="3774641"/>
                    </a:xfrm>
                    <a:prstGeom prst="rect">
                      <a:avLst/>
                    </a:prstGeom>
                  </pic:spPr>
                </pic:pic>
              </a:graphicData>
            </a:graphic>
          </wp:inline>
        </w:drawing>
      </w:r>
    </w:p>
    <w:p w14:paraId="18B8778B" w14:textId="2450AAF5" w:rsidR="00A47364" w:rsidRPr="00D82633" w:rsidRDefault="00A52804" w:rsidP="00241C7D">
      <w:pPr>
        <w:pStyle w:val="Title"/>
        <w:rPr>
          <w:spacing w:val="0"/>
        </w:rPr>
      </w:pPr>
      <w:bookmarkStart w:id="2" w:name="_heading=h.1fob9te" w:colFirst="0" w:colLast="0"/>
      <w:bookmarkStart w:id="3" w:name="teacher"/>
      <w:bookmarkEnd w:id="2"/>
      <w:r w:rsidRPr="00D82633">
        <w:rPr>
          <w:spacing w:val="0"/>
        </w:rPr>
        <w:lastRenderedPageBreak/>
        <w:t xml:space="preserve">SOL </w:t>
      </w:r>
      <w:r w:rsidR="00AA6783" w:rsidRPr="00D82633">
        <w:rPr>
          <w:spacing w:val="0"/>
        </w:rPr>
        <w:t>G</w:t>
      </w:r>
      <w:r w:rsidR="00672FC4" w:rsidRPr="00D82633">
        <w:rPr>
          <w:spacing w:val="0"/>
        </w:rPr>
        <w:t>.</w:t>
      </w:r>
      <w:r w:rsidR="00803054" w:rsidRPr="00D82633">
        <w:rPr>
          <w:spacing w:val="0"/>
        </w:rPr>
        <w:t>4</w:t>
      </w:r>
      <w:r w:rsidR="001A426D">
        <w:rPr>
          <w:spacing w:val="0"/>
        </w:rPr>
        <w:t>f</w:t>
      </w:r>
      <w:r w:rsidRPr="00D82633">
        <w:rPr>
          <w:spacing w:val="0"/>
        </w:rPr>
        <w:t xml:space="preserve"> - </w:t>
      </w:r>
      <w:r w:rsidR="00E728F7" w:rsidRPr="00D82633">
        <w:rPr>
          <w:spacing w:val="0"/>
        </w:rPr>
        <w:t>Just in Time Quick Check Teacher Notes</w:t>
      </w:r>
    </w:p>
    <w:bookmarkEnd w:id="3"/>
    <w:p w14:paraId="77CED6E6" w14:textId="77777777" w:rsidR="00A47364" w:rsidRDefault="00E728F7">
      <w:pPr>
        <w:spacing w:after="0"/>
        <w:jc w:val="center"/>
        <w:rPr>
          <w:b/>
          <w:color w:val="C00000"/>
        </w:rPr>
      </w:pPr>
      <w:r>
        <w:rPr>
          <w:b/>
          <w:color w:val="C00000"/>
        </w:rPr>
        <w:t>Common Error</w:t>
      </w:r>
      <w:r w:rsidR="000A6353">
        <w:rPr>
          <w:b/>
          <w:color w:val="C00000"/>
        </w:rPr>
        <w:t>s</w:t>
      </w:r>
      <w:r>
        <w:rPr>
          <w:b/>
          <w:color w:val="C00000"/>
        </w:rPr>
        <w:t>/Misconceptions and their Possible Indications</w:t>
      </w:r>
    </w:p>
    <w:p w14:paraId="33D75AC9" w14:textId="77777777" w:rsidR="001214FE" w:rsidRDefault="001214FE">
      <w:pPr>
        <w:spacing w:after="0"/>
        <w:jc w:val="center"/>
        <w:rPr>
          <w:b/>
          <w:color w:val="C00000"/>
        </w:rPr>
      </w:pPr>
    </w:p>
    <w:p w14:paraId="505E7945" w14:textId="1AD6F985" w:rsidR="001214FE" w:rsidRPr="00585ACE" w:rsidRDefault="002850B3" w:rsidP="00585ACE">
      <w:pPr>
        <w:pStyle w:val="ListParagraph"/>
        <w:numPr>
          <w:ilvl w:val="6"/>
          <w:numId w:val="20"/>
        </w:numPr>
        <w:pBdr>
          <w:top w:val="nil"/>
          <w:left w:val="nil"/>
          <w:bottom w:val="nil"/>
          <w:right w:val="nil"/>
          <w:between w:val="nil"/>
        </w:pBdr>
        <w:spacing w:line="240" w:lineRule="auto"/>
        <w:ind w:left="360"/>
        <w:rPr>
          <w:rFonts w:asciiTheme="minorHAnsi" w:hAnsiTheme="minorHAnsi"/>
          <w:color w:val="000000"/>
        </w:rPr>
      </w:pPr>
      <w:r w:rsidRPr="00585ACE">
        <w:rPr>
          <w:rFonts w:asciiTheme="minorHAnsi" w:hAnsiTheme="minorHAnsi"/>
          <w:color w:val="000000"/>
        </w:rPr>
        <w:t xml:space="preserve">Given </w:t>
      </w:r>
      <m:oMath>
        <m:r>
          <w:rPr>
            <w:rFonts w:ascii="Cambria Math" w:hAnsi="Cambria Math"/>
            <w:color w:val="000000"/>
          </w:rPr>
          <m:t>∠BAC,</m:t>
        </m:r>
      </m:oMath>
      <w:r w:rsidR="00FE4D60" w:rsidRPr="00585ACE">
        <w:rPr>
          <w:rFonts w:asciiTheme="minorHAnsi" w:hAnsiTheme="minorHAnsi"/>
          <w:color w:val="000000"/>
        </w:rPr>
        <w:t xml:space="preserve"> c</w:t>
      </w:r>
      <w:r w:rsidR="001214FE" w:rsidRPr="00585ACE">
        <w:rPr>
          <w:rFonts w:asciiTheme="minorHAnsi" w:hAnsiTheme="minorHAnsi"/>
          <w:color w:val="000000"/>
        </w:rPr>
        <w:t>onstruct a</w:t>
      </w:r>
      <w:r w:rsidR="00FE4D60" w:rsidRPr="00585ACE">
        <w:rPr>
          <w:rFonts w:asciiTheme="minorHAnsi" w:hAnsiTheme="minorHAnsi"/>
          <w:color w:val="000000"/>
        </w:rPr>
        <w:t>n angle</w:t>
      </w:r>
      <w:r w:rsidR="0010726B" w:rsidRPr="00585ACE">
        <w:rPr>
          <w:rFonts w:asciiTheme="minorHAnsi" w:hAnsiTheme="minorHAnsi"/>
          <w:color w:val="000000"/>
        </w:rPr>
        <w:t xml:space="preserve"> congruent to </w:t>
      </w:r>
      <m:oMath>
        <m:r>
          <w:rPr>
            <w:rFonts w:ascii="Cambria Math" w:hAnsi="Cambria Math"/>
            <w:color w:val="000000"/>
          </w:rPr>
          <m:t>∠BAC,</m:t>
        </m:r>
      </m:oMath>
      <w:r w:rsidR="00FE4D60" w:rsidRPr="00585ACE">
        <w:rPr>
          <w:rFonts w:asciiTheme="minorHAnsi" w:hAnsiTheme="minorHAnsi"/>
          <w:color w:val="000000"/>
        </w:rPr>
        <w:t xml:space="preserve"> with vertex </w:t>
      </w:r>
      <m:oMath>
        <m:r>
          <w:rPr>
            <w:rFonts w:ascii="Cambria Math" w:hAnsi="Cambria Math"/>
            <w:color w:val="000000"/>
          </w:rPr>
          <m:t>D</m:t>
        </m:r>
      </m:oMath>
      <w:r w:rsidR="00FE4D60" w:rsidRPr="00585ACE">
        <w:rPr>
          <w:rFonts w:asciiTheme="minorHAnsi" w:hAnsiTheme="minorHAnsi"/>
          <w:color w:val="000000"/>
        </w:rPr>
        <w:t xml:space="preserve"> and </w:t>
      </w:r>
      <m:oMath>
        <m:acc>
          <m:accPr>
            <m:chr m:val="⃗"/>
            <m:ctrlPr>
              <w:rPr>
                <w:rFonts w:ascii="Cambria Math" w:hAnsi="Cambria Math"/>
                <w:i/>
                <w:color w:val="000000"/>
              </w:rPr>
            </m:ctrlPr>
          </m:accPr>
          <m:e>
            <m:r>
              <w:rPr>
                <w:rFonts w:ascii="Cambria Math" w:hAnsi="Cambria Math"/>
                <w:color w:val="000000"/>
              </w:rPr>
              <m:t>DE</m:t>
            </m:r>
          </m:e>
        </m:acc>
      </m:oMath>
      <w:r w:rsidR="001214FE" w:rsidRPr="00585ACE">
        <w:rPr>
          <w:rFonts w:asciiTheme="minorHAnsi" w:hAnsiTheme="minorHAnsi"/>
          <w:color w:val="000000"/>
        </w:rPr>
        <w:t xml:space="preserve"> as one side</w:t>
      </w:r>
      <w:r w:rsidR="0010726B" w:rsidRPr="00585ACE">
        <w:rPr>
          <w:rFonts w:asciiTheme="minorHAnsi" w:hAnsiTheme="minorHAnsi"/>
          <w:color w:val="000000"/>
        </w:rPr>
        <w:t xml:space="preserve"> of the angle</w:t>
      </w:r>
      <w:r w:rsidR="001214FE" w:rsidRPr="00585ACE">
        <w:rPr>
          <w:rFonts w:asciiTheme="minorHAnsi" w:hAnsiTheme="minorHAnsi"/>
          <w:color w:val="000000"/>
        </w:rPr>
        <w:t>. Use the construction to determine which points would lie on the ray created</w:t>
      </w:r>
      <m:oMath>
        <m:r>
          <w:rPr>
            <w:rFonts w:ascii="Cambria Math" w:hAnsi="Cambria Math"/>
            <w:color w:val="000000"/>
          </w:rPr>
          <m:t>.</m:t>
        </m:r>
      </m:oMath>
      <w:r w:rsidR="001214FE" w:rsidRPr="00585ACE">
        <w:rPr>
          <w:rFonts w:asciiTheme="minorHAnsi" w:hAnsiTheme="minorHAnsi"/>
          <w:color w:val="000000"/>
        </w:rPr>
        <w:t xml:space="preserve"> Explain your reasoning.</w:t>
      </w:r>
      <w:r w:rsidR="001214FE" w:rsidRPr="00585ACE">
        <w:rPr>
          <w:rFonts w:asciiTheme="minorHAnsi" w:hAnsiTheme="minorHAnsi"/>
          <w:color w:val="000000"/>
        </w:rPr>
        <w:br/>
      </w:r>
    </w:p>
    <w:p w14:paraId="535F2E99" w14:textId="08727C38" w:rsidR="001214FE" w:rsidRDefault="002850B3" w:rsidP="001214FE">
      <w:pPr>
        <w:pBdr>
          <w:top w:val="nil"/>
          <w:left w:val="nil"/>
          <w:bottom w:val="nil"/>
          <w:right w:val="nil"/>
          <w:between w:val="nil"/>
        </w:pBdr>
        <w:spacing w:after="0" w:line="240" w:lineRule="auto"/>
        <w:ind w:left="360"/>
        <w:rPr>
          <w:rFonts w:asciiTheme="minorHAnsi" w:hAnsiTheme="minorHAnsi"/>
          <w:color w:val="000000"/>
        </w:rPr>
      </w:pPr>
      <w:r>
        <w:rPr>
          <w:noProof/>
          <w:lang w:val="en-US"/>
        </w:rPr>
        <w:drawing>
          <wp:inline distT="0" distB="0" distL="0" distR="0" wp14:anchorId="7F74B164" wp14:editId="0F30DD6C">
            <wp:extent cx="5438775" cy="3752850"/>
            <wp:effectExtent l="0" t="0" r="9525" b="0"/>
            <wp:docPr id="2" name="Picture 2" descr="Angle CAB, ray DE, and points F through M." title="A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438775" cy="3752850"/>
                    </a:xfrm>
                    <a:prstGeom prst="rect">
                      <a:avLst/>
                    </a:prstGeom>
                  </pic:spPr>
                </pic:pic>
              </a:graphicData>
            </a:graphic>
          </wp:inline>
        </w:drawing>
      </w:r>
    </w:p>
    <w:p w14:paraId="058B77F5" w14:textId="77777777" w:rsidR="001214FE" w:rsidRDefault="001214FE" w:rsidP="001214FE">
      <w:pPr>
        <w:pBdr>
          <w:top w:val="nil"/>
          <w:left w:val="nil"/>
          <w:bottom w:val="nil"/>
          <w:right w:val="nil"/>
          <w:between w:val="nil"/>
        </w:pBdr>
        <w:spacing w:after="0" w:line="240" w:lineRule="auto"/>
        <w:ind w:left="360"/>
        <w:rPr>
          <w:rFonts w:asciiTheme="minorHAnsi" w:hAnsiTheme="minorHAnsi"/>
          <w:color w:val="000000"/>
        </w:rPr>
      </w:pPr>
    </w:p>
    <w:p w14:paraId="07707E49" w14:textId="68DD8165" w:rsidR="00DA04D7" w:rsidRPr="00785579" w:rsidRDefault="00FE4D60" w:rsidP="00785579">
      <w:pPr>
        <w:pBdr>
          <w:top w:val="nil"/>
          <w:left w:val="nil"/>
          <w:bottom w:val="nil"/>
          <w:right w:val="nil"/>
          <w:between w:val="nil"/>
        </w:pBdr>
        <w:spacing w:after="0" w:line="276" w:lineRule="auto"/>
        <w:ind w:left="540"/>
        <w:rPr>
          <w:rFonts w:asciiTheme="minorHAnsi" w:hAnsiTheme="minorHAnsi"/>
          <w:color w:val="C00000"/>
        </w:rPr>
      </w:pPr>
      <w:r w:rsidRPr="00785579">
        <w:rPr>
          <w:rFonts w:asciiTheme="minorHAnsi" w:hAnsiTheme="minorHAnsi"/>
          <w:i/>
          <w:iCs/>
          <w:color w:val="C00000"/>
        </w:rPr>
        <w:t>A common error a student may make</w:t>
      </w:r>
      <w:r w:rsidR="00DA04D7" w:rsidRPr="00785579">
        <w:rPr>
          <w:rFonts w:asciiTheme="minorHAnsi" w:hAnsiTheme="minorHAnsi"/>
          <w:i/>
          <w:iCs/>
          <w:color w:val="C00000"/>
        </w:rPr>
        <w:t xml:space="preserve"> while constr</w:t>
      </w:r>
      <w:r w:rsidRPr="00785579">
        <w:rPr>
          <w:rFonts w:asciiTheme="minorHAnsi" w:hAnsiTheme="minorHAnsi"/>
          <w:i/>
          <w:iCs/>
          <w:color w:val="C00000"/>
        </w:rPr>
        <w:t xml:space="preserve">ucting the congruent angle is </w:t>
      </w:r>
      <w:r w:rsidR="00DA04D7" w:rsidRPr="00785579">
        <w:rPr>
          <w:rFonts w:asciiTheme="minorHAnsi" w:hAnsiTheme="minorHAnsi"/>
          <w:i/>
          <w:iCs/>
          <w:color w:val="C00000"/>
        </w:rPr>
        <w:t xml:space="preserve">to change or not secure the size of the compass width </w:t>
      </w:r>
      <w:r w:rsidR="00EA2613" w:rsidRPr="00785579">
        <w:rPr>
          <w:rFonts w:asciiTheme="minorHAnsi" w:hAnsiTheme="minorHAnsi"/>
          <w:i/>
          <w:iCs/>
          <w:color w:val="C00000"/>
        </w:rPr>
        <w:t>when drawing the initial arcs on</w:t>
      </w:r>
      <m:oMath>
        <m:r>
          <w:rPr>
            <w:rFonts w:ascii="Cambria Math" w:hAnsi="Cambria Math"/>
            <w:color w:val="C00000"/>
          </w:rPr>
          <m:t xml:space="preserve"> ∠BAC</m:t>
        </m:r>
      </m:oMath>
      <w:r w:rsidR="00EA2613" w:rsidRPr="00785579">
        <w:rPr>
          <w:rFonts w:asciiTheme="minorHAnsi" w:hAnsiTheme="minorHAnsi"/>
          <w:i/>
          <w:iCs/>
          <w:color w:val="C00000"/>
        </w:rPr>
        <w:t xml:space="preserve">  and on </w:t>
      </w:r>
      <m:oMath>
        <m:acc>
          <m:accPr>
            <m:chr m:val="⃗"/>
            <m:ctrlPr>
              <w:rPr>
                <w:rFonts w:ascii="Cambria Math" w:hAnsi="Cambria Math"/>
                <w:i/>
                <w:color w:val="C00000"/>
              </w:rPr>
            </m:ctrlPr>
          </m:accPr>
          <m:e>
            <m:r>
              <w:rPr>
                <w:rFonts w:ascii="Cambria Math" w:hAnsi="Cambria Math"/>
                <w:color w:val="C00000"/>
              </w:rPr>
              <m:t>DE</m:t>
            </m:r>
          </m:e>
        </m:acc>
      </m:oMath>
      <w:r w:rsidR="00EA2613" w:rsidRPr="00785579">
        <w:rPr>
          <w:rFonts w:asciiTheme="minorHAnsi" w:hAnsiTheme="minorHAnsi"/>
          <w:i/>
          <w:color w:val="C00000"/>
        </w:rPr>
        <w:t xml:space="preserve">. Other students may get this first step </w:t>
      </w:r>
      <w:proofErr w:type="gramStart"/>
      <w:r w:rsidR="00EA2613" w:rsidRPr="00785579">
        <w:rPr>
          <w:rFonts w:asciiTheme="minorHAnsi" w:hAnsiTheme="minorHAnsi"/>
          <w:i/>
          <w:color w:val="C00000"/>
        </w:rPr>
        <w:t>correct, but</w:t>
      </w:r>
      <w:proofErr w:type="gramEnd"/>
      <w:r w:rsidR="00EA2613" w:rsidRPr="00785579">
        <w:rPr>
          <w:rFonts w:asciiTheme="minorHAnsi" w:hAnsiTheme="minorHAnsi"/>
          <w:i/>
          <w:color w:val="C00000"/>
        </w:rPr>
        <w:t xml:space="preserve"> may be confused about how to use the compass radius to </w:t>
      </w:r>
      <w:r w:rsidR="00EA2613" w:rsidRPr="00611E5E">
        <w:rPr>
          <w:rFonts w:asciiTheme="minorHAnsi" w:hAnsiTheme="minorHAnsi"/>
          <w:i/>
          <w:color w:val="C00000"/>
        </w:rPr>
        <w:t xml:space="preserve">measure </w:t>
      </w:r>
      <m:oMath>
        <m:r>
          <w:rPr>
            <w:rFonts w:ascii="Cambria Math" w:hAnsi="Cambria Math"/>
            <w:color w:val="C00000"/>
          </w:rPr>
          <m:t>∠BAC</m:t>
        </m:r>
      </m:oMath>
      <w:r w:rsidR="00EA2613" w:rsidRPr="00611E5E" w:rsidDel="00EA2613">
        <w:rPr>
          <w:rFonts w:asciiTheme="minorHAnsi" w:hAnsiTheme="minorHAnsi"/>
          <w:i/>
          <w:iCs/>
          <w:color w:val="C00000"/>
        </w:rPr>
        <w:t xml:space="preserve"> </w:t>
      </w:r>
      <w:r w:rsidR="00EA2613" w:rsidRPr="00611E5E">
        <w:rPr>
          <w:rFonts w:asciiTheme="minorHAnsi" w:hAnsiTheme="minorHAnsi"/>
          <w:i/>
          <w:iCs/>
          <w:color w:val="C00000"/>
        </w:rPr>
        <w:t>and then copy that measurement</w:t>
      </w:r>
      <w:r w:rsidR="00611E5E" w:rsidRPr="00611E5E">
        <w:rPr>
          <w:rFonts w:asciiTheme="minorHAnsi" w:hAnsiTheme="minorHAnsi"/>
          <w:i/>
          <w:iCs/>
          <w:color w:val="C00000"/>
        </w:rPr>
        <w:t xml:space="preserve"> to create the congruent angle.</w:t>
      </w:r>
      <w:r w:rsidR="00DA04D7" w:rsidRPr="00611E5E">
        <w:rPr>
          <w:rFonts w:asciiTheme="minorHAnsi" w:hAnsiTheme="minorHAnsi"/>
          <w:i/>
          <w:iCs/>
          <w:color w:val="C00000"/>
        </w:rPr>
        <w:t xml:space="preserve"> To</w:t>
      </w:r>
      <w:r w:rsidR="00DA04D7" w:rsidRPr="00785579">
        <w:rPr>
          <w:rFonts w:asciiTheme="minorHAnsi" w:hAnsiTheme="minorHAnsi"/>
          <w:i/>
          <w:iCs/>
          <w:color w:val="C00000"/>
        </w:rPr>
        <w:t xml:space="preserve"> address these misconceptions, </w:t>
      </w:r>
      <w:r w:rsidR="00EA2613" w:rsidRPr="00785579">
        <w:rPr>
          <w:rFonts w:asciiTheme="minorHAnsi" w:hAnsiTheme="minorHAnsi"/>
          <w:i/>
          <w:iCs/>
          <w:color w:val="C00000"/>
        </w:rPr>
        <w:t>students</w:t>
      </w:r>
      <w:r w:rsidR="00DA04D7" w:rsidRPr="00785579">
        <w:rPr>
          <w:rFonts w:asciiTheme="minorHAnsi" w:hAnsiTheme="minorHAnsi"/>
          <w:i/>
          <w:iCs/>
          <w:color w:val="C00000"/>
        </w:rPr>
        <w:t xml:space="preserve"> can use the VDOE Word Wall Cards as an example of one way to create the construction. Teachers are also encouraged to review constructions with students </w:t>
      </w:r>
      <w:r w:rsidR="00001EE1" w:rsidRPr="00785579">
        <w:rPr>
          <w:rFonts w:asciiTheme="minorHAnsi" w:hAnsiTheme="minorHAnsi"/>
          <w:i/>
          <w:iCs/>
          <w:color w:val="C00000"/>
        </w:rPr>
        <w:t>using dynamic</w:t>
      </w:r>
      <w:r w:rsidR="00DA04D7" w:rsidRPr="00785579">
        <w:rPr>
          <w:rFonts w:asciiTheme="minorHAnsi" w:hAnsiTheme="minorHAnsi"/>
          <w:i/>
          <w:iCs/>
          <w:color w:val="C00000"/>
        </w:rPr>
        <w:t xml:space="preserve"> software and using paper and pencil (compass and straightedge).</w:t>
      </w:r>
    </w:p>
    <w:p w14:paraId="1E56EA8A" w14:textId="77777777" w:rsidR="00DA04D7" w:rsidRPr="00785579" w:rsidRDefault="00DA04D7" w:rsidP="00785579">
      <w:pPr>
        <w:pBdr>
          <w:top w:val="nil"/>
          <w:left w:val="nil"/>
          <w:bottom w:val="nil"/>
          <w:right w:val="nil"/>
          <w:between w:val="nil"/>
        </w:pBdr>
        <w:spacing w:line="276" w:lineRule="auto"/>
        <w:ind w:left="360"/>
        <w:rPr>
          <w:rFonts w:asciiTheme="minorHAnsi" w:hAnsiTheme="minorHAnsi"/>
          <w:i/>
          <w:iCs/>
          <w:color w:val="C00000"/>
        </w:rPr>
      </w:pPr>
    </w:p>
    <w:p w14:paraId="1099E27C" w14:textId="632FA6A5" w:rsidR="00374D0F" w:rsidRPr="00585ACE" w:rsidRDefault="00374D0F" w:rsidP="00585ACE">
      <w:pPr>
        <w:pStyle w:val="ListParagraph"/>
        <w:numPr>
          <w:ilvl w:val="6"/>
          <w:numId w:val="20"/>
        </w:numPr>
        <w:pBdr>
          <w:top w:val="nil"/>
          <w:left w:val="nil"/>
          <w:bottom w:val="nil"/>
          <w:right w:val="nil"/>
          <w:between w:val="nil"/>
        </w:pBdr>
        <w:spacing w:line="240" w:lineRule="auto"/>
        <w:ind w:left="360"/>
        <w:rPr>
          <w:rFonts w:asciiTheme="minorHAnsi" w:hAnsiTheme="minorHAnsi"/>
          <w:color w:val="000000"/>
        </w:rPr>
      </w:pPr>
      <w:r w:rsidRPr="00585ACE">
        <w:rPr>
          <w:rFonts w:asciiTheme="minorHAnsi" w:hAnsiTheme="minorHAnsi"/>
          <w:color w:val="000000"/>
        </w:rPr>
        <w:t xml:space="preserve">Given: </w:t>
      </w:r>
      <m:oMath>
        <m:r>
          <w:rPr>
            <w:rFonts w:ascii="Cambria Math" w:hAnsi="Cambria Math"/>
            <w:color w:val="000000"/>
          </w:rPr>
          <m:t>∠AMB</m:t>
        </m:r>
      </m:oMath>
      <w:r w:rsidRPr="00585ACE">
        <w:rPr>
          <w:rFonts w:asciiTheme="minorHAnsi" w:hAnsiTheme="minorHAnsi"/>
          <w:color w:val="000000"/>
        </w:rPr>
        <w:t xml:space="preserve"> and </w:t>
      </w:r>
      <m:oMath>
        <m:r>
          <w:rPr>
            <w:rFonts w:ascii="Cambria Math" w:hAnsi="Cambria Math"/>
            <w:color w:val="000000"/>
          </w:rPr>
          <m:t>∠RTP</m:t>
        </m:r>
      </m:oMath>
      <w:r w:rsidRPr="00585ACE" w:rsidDel="00374D0F">
        <w:rPr>
          <w:rFonts w:asciiTheme="minorHAnsi" w:hAnsiTheme="minorHAnsi"/>
          <w:color w:val="000000"/>
        </w:rPr>
        <w:t xml:space="preserve"> </w:t>
      </w:r>
      <w:r w:rsidRPr="00585ACE">
        <w:rPr>
          <w:rFonts w:asciiTheme="minorHAnsi" w:hAnsiTheme="minorHAnsi"/>
          <w:color w:val="000000"/>
        </w:rPr>
        <w:t xml:space="preserve">. Use constructions to determine whether </w:t>
      </w:r>
      <m:oMath>
        <m:r>
          <w:rPr>
            <w:rFonts w:ascii="Cambria Math" w:hAnsi="Cambria Math"/>
            <w:color w:val="000000"/>
          </w:rPr>
          <m:t>∠AMB≅∠RTP.</m:t>
        </m:r>
      </m:oMath>
      <w:r w:rsidRPr="00585ACE" w:rsidDel="00374D0F">
        <w:rPr>
          <w:rFonts w:asciiTheme="minorHAnsi" w:hAnsiTheme="minorHAnsi"/>
          <w:color w:val="000000"/>
        </w:rPr>
        <w:t xml:space="preserve"> </w:t>
      </w:r>
    </w:p>
    <w:p w14:paraId="664EBDEE" w14:textId="2222155A" w:rsidR="001214FE" w:rsidRDefault="00AF3B21" w:rsidP="001214FE">
      <w:pPr>
        <w:pBdr>
          <w:top w:val="nil"/>
          <w:left w:val="nil"/>
          <w:bottom w:val="nil"/>
          <w:right w:val="nil"/>
          <w:between w:val="nil"/>
        </w:pBdr>
        <w:spacing w:line="240" w:lineRule="auto"/>
        <w:ind w:left="360"/>
        <w:rPr>
          <w:rFonts w:asciiTheme="minorHAnsi" w:hAnsiTheme="minorHAnsi"/>
          <w:color w:val="000000"/>
        </w:rPr>
      </w:pPr>
      <w:r>
        <w:rPr>
          <w:noProof/>
          <w:lang w:val="en-US"/>
        </w:rPr>
        <w:lastRenderedPageBreak/>
        <w:drawing>
          <wp:inline distT="0" distB="0" distL="0" distR="0" wp14:anchorId="62C71117" wp14:editId="395E565C">
            <wp:extent cx="4695825" cy="3717852"/>
            <wp:effectExtent l="0" t="0" r="0" b="0"/>
            <wp:docPr id="3" name="Picture 3" descr="Angle AMB and angle RTP" title="A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707189" cy="3726849"/>
                    </a:xfrm>
                    <a:prstGeom prst="rect">
                      <a:avLst/>
                    </a:prstGeom>
                  </pic:spPr>
                </pic:pic>
              </a:graphicData>
            </a:graphic>
          </wp:inline>
        </w:drawing>
      </w:r>
    </w:p>
    <w:p w14:paraId="2BA8FAD5" w14:textId="77777777" w:rsidR="00250848" w:rsidRDefault="00250848">
      <w:pPr>
        <w:spacing w:after="0"/>
        <w:jc w:val="center"/>
        <w:rPr>
          <w:b/>
          <w:color w:val="C00000"/>
        </w:rPr>
      </w:pPr>
    </w:p>
    <w:p w14:paraId="0491E18C" w14:textId="77777777" w:rsidR="00AB250A" w:rsidRDefault="00AB250A" w:rsidP="001853E7">
      <w:pPr>
        <w:spacing w:after="120"/>
        <w:ind w:left="360"/>
        <w:rPr>
          <w:rFonts w:asciiTheme="minorHAnsi" w:hAnsiTheme="minorHAnsi"/>
          <w:i/>
          <w:iCs/>
          <w:color w:val="C00000"/>
        </w:rPr>
      </w:pPr>
    </w:p>
    <w:p w14:paraId="76F9C171" w14:textId="620CB9BD" w:rsidR="00262D08" w:rsidRPr="00785579" w:rsidRDefault="00902CB1" w:rsidP="00585ACE">
      <w:pPr>
        <w:pBdr>
          <w:top w:val="nil"/>
          <w:left w:val="nil"/>
          <w:bottom w:val="nil"/>
          <w:right w:val="nil"/>
          <w:between w:val="nil"/>
        </w:pBdr>
        <w:spacing w:line="276" w:lineRule="auto"/>
        <w:ind w:left="360"/>
        <w:rPr>
          <w:rFonts w:asciiTheme="minorHAnsi" w:hAnsiTheme="minorHAnsi" w:cstheme="minorHAnsi"/>
          <w:i/>
          <w:color w:val="C00000"/>
        </w:rPr>
      </w:pPr>
      <w:r w:rsidRPr="00785579">
        <w:rPr>
          <w:rFonts w:asciiTheme="minorHAnsi" w:hAnsiTheme="minorHAnsi"/>
          <w:i/>
          <w:iCs/>
          <w:color w:val="C00000"/>
        </w:rPr>
        <w:t>Some students may not be confident in how to approach this construction</w:t>
      </w:r>
      <w:r w:rsidR="008506D4" w:rsidRPr="00785579">
        <w:rPr>
          <w:rFonts w:asciiTheme="minorHAnsi" w:hAnsiTheme="minorHAnsi"/>
          <w:i/>
          <w:iCs/>
          <w:color w:val="C00000"/>
        </w:rPr>
        <w:t xml:space="preserve"> </w:t>
      </w:r>
      <w:r w:rsidRPr="00785579">
        <w:rPr>
          <w:rFonts w:asciiTheme="minorHAnsi" w:hAnsiTheme="minorHAnsi"/>
          <w:i/>
          <w:iCs/>
          <w:color w:val="C00000"/>
        </w:rPr>
        <w:t xml:space="preserve">because </w:t>
      </w:r>
      <w:r w:rsidR="0062690E" w:rsidRPr="00785579">
        <w:rPr>
          <w:rFonts w:asciiTheme="minorHAnsi" w:hAnsiTheme="minorHAnsi"/>
          <w:i/>
          <w:iCs/>
          <w:color w:val="C00000"/>
        </w:rPr>
        <w:t xml:space="preserve">a) </w:t>
      </w:r>
      <w:r w:rsidRPr="00785579">
        <w:rPr>
          <w:rFonts w:asciiTheme="minorHAnsi" w:hAnsiTheme="minorHAnsi"/>
          <w:i/>
          <w:iCs/>
          <w:color w:val="C00000"/>
        </w:rPr>
        <w:t>the angles have different orientations</w:t>
      </w:r>
      <w:r w:rsidR="008506D4" w:rsidRPr="00785579">
        <w:rPr>
          <w:rFonts w:asciiTheme="minorHAnsi" w:hAnsiTheme="minorHAnsi"/>
          <w:i/>
          <w:iCs/>
          <w:color w:val="C00000"/>
        </w:rPr>
        <w:t xml:space="preserve"> or </w:t>
      </w:r>
      <w:r w:rsidR="0062690E" w:rsidRPr="00785579">
        <w:rPr>
          <w:rFonts w:asciiTheme="minorHAnsi" w:hAnsiTheme="minorHAnsi"/>
          <w:i/>
          <w:iCs/>
          <w:color w:val="C00000"/>
        </w:rPr>
        <w:t xml:space="preserve">b) </w:t>
      </w:r>
      <w:r w:rsidR="008506D4" w:rsidRPr="00785579">
        <w:rPr>
          <w:rFonts w:asciiTheme="minorHAnsi" w:hAnsiTheme="minorHAnsi"/>
          <w:i/>
          <w:iCs/>
          <w:color w:val="C00000"/>
        </w:rPr>
        <w:t>because the</w:t>
      </w:r>
      <w:r w:rsidR="0062690E" w:rsidRPr="00785579">
        <w:rPr>
          <w:rFonts w:asciiTheme="minorHAnsi" w:hAnsiTheme="minorHAnsi"/>
          <w:i/>
          <w:iCs/>
          <w:color w:val="C00000"/>
        </w:rPr>
        <w:t xml:space="preserve"> angles</w:t>
      </w:r>
      <w:r w:rsidR="008506D4" w:rsidRPr="00785579">
        <w:rPr>
          <w:rFonts w:asciiTheme="minorHAnsi" w:hAnsiTheme="minorHAnsi"/>
          <w:i/>
          <w:iCs/>
          <w:color w:val="C00000"/>
        </w:rPr>
        <w:t xml:space="preserve"> are obtuse</w:t>
      </w:r>
      <w:r w:rsidRPr="00785579">
        <w:rPr>
          <w:rFonts w:asciiTheme="minorHAnsi" w:hAnsiTheme="minorHAnsi"/>
          <w:i/>
          <w:iCs/>
          <w:color w:val="C00000"/>
        </w:rPr>
        <w:t xml:space="preserve">. </w:t>
      </w:r>
      <w:r w:rsidR="00AB250A" w:rsidRPr="00785579">
        <w:rPr>
          <w:rFonts w:asciiTheme="minorHAnsi" w:hAnsiTheme="minorHAnsi"/>
          <w:i/>
          <w:iCs/>
          <w:color w:val="C00000"/>
        </w:rPr>
        <w:t>A common misconception a student</w:t>
      </w:r>
      <w:r w:rsidR="00374D0F" w:rsidRPr="00785579">
        <w:rPr>
          <w:rFonts w:asciiTheme="minorHAnsi" w:hAnsiTheme="minorHAnsi"/>
          <w:i/>
          <w:iCs/>
          <w:color w:val="C00000"/>
        </w:rPr>
        <w:t xml:space="preserve"> may have </w:t>
      </w:r>
      <w:proofErr w:type="gramStart"/>
      <w:r w:rsidR="00374D0F" w:rsidRPr="00785579">
        <w:rPr>
          <w:rFonts w:asciiTheme="minorHAnsi" w:hAnsiTheme="minorHAnsi"/>
          <w:i/>
          <w:iCs/>
          <w:color w:val="C00000"/>
        </w:rPr>
        <w:t>is</w:t>
      </w:r>
      <w:proofErr w:type="gramEnd"/>
      <w:r w:rsidR="00374D0F" w:rsidRPr="00785579">
        <w:rPr>
          <w:rFonts w:asciiTheme="minorHAnsi" w:hAnsiTheme="minorHAnsi"/>
          <w:i/>
          <w:iCs/>
          <w:color w:val="C00000"/>
        </w:rPr>
        <w:t xml:space="preserve"> to assume that since AM is equal to RT and MB is equal to TP</w:t>
      </w:r>
      <w:r w:rsidR="00585ACE">
        <w:rPr>
          <w:rFonts w:asciiTheme="minorHAnsi" w:hAnsiTheme="minorHAnsi"/>
          <w:i/>
          <w:iCs/>
          <w:color w:val="C00000"/>
        </w:rPr>
        <w:t>,</w:t>
      </w:r>
      <w:r w:rsidR="00374D0F" w:rsidRPr="00785579">
        <w:rPr>
          <w:rFonts w:asciiTheme="minorHAnsi" w:hAnsiTheme="minorHAnsi"/>
          <w:i/>
          <w:iCs/>
          <w:color w:val="C00000"/>
        </w:rPr>
        <w:t xml:space="preserve"> the angles are congruent.</w:t>
      </w:r>
      <w:r w:rsidR="00AB250A" w:rsidRPr="00785579">
        <w:rPr>
          <w:rFonts w:asciiTheme="minorHAnsi" w:hAnsiTheme="minorHAnsi"/>
          <w:i/>
          <w:iCs/>
          <w:color w:val="C00000"/>
        </w:rPr>
        <w:t xml:space="preserve"> This may indicate that the student is not familiar with the subsequent relationships formed by constructing </w:t>
      </w:r>
      <w:r w:rsidR="00DA04D7" w:rsidRPr="00785579">
        <w:rPr>
          <w:rFonts w:asciiTheme="minorHAnsi" w:hAnsiTheme="minorHAnsi"/>
          <w:i/>
          <w:iCs/>
          <w:color w:val="C00000"/>
        </w:rPr>
        <w:t>congruent angl</w:t>
      </w:r>
      <w:r w:rsidR="00785579">
        <w:rPr>
          <w:rFonts w:asciiTheme="minorHAnsi" w:hAnsiTheme="minorHAnsi"/>
          <w:i/>
          <w:iCs/>
          <w:color w:val="C00000"/>
        </w:rPr>
        <w:t>es</w:t>
      </w:r>
      <w:r w:rsidR="00DA04D7" w:rsidRPr="00785579">
        <w:rPr>
          <w:rFonts w:asciiTheme="minorHAnsi" w:hAnsiTheme="minorHAnsi"/>
          <w:i/>
          <w:iCs/>
          <w:color w:val="C00000"/>
        </w:rPr>
        <w:t>.</w:t>
      </w:r>
      <w:r w:rsidR="00AB250A" w:rsidRPr="00785579">
        <w:rPr>
          <w:rFonts w:asciiTheme="minorHAnsi" w:hAnsiTheme="minorHAnsi"/>
          <w:i/>
          <w:iCs/>
          <w:color w:val="C00000"/>
        </w:rPr>
        <w:t xml:space="preserve"> </w:t>
      </w:r>
      <w:r w:rsidR="00DA04D7" w:rsidRPr="00785579">
        <w:rPr>
          <w:rFonts w:asciiTheme="minorHAnsi" w:hAnsiTheme="minorHAnsi"/>
          <w:i/>
          <w:iCs/>
          <w:color w:val="C00000"/>
        </w:rPr>
        <w:t>This is a great opportunity to review the vocabulary associated with congruent triangles</w:t>
      </w:r>
      <w:r w:rsidR="0062690E" w:rsidRPr="00785579">
        <w:rPr>
          <w:rFonts w:asciiTheme="minorHAnsi" w:hAnsiTheme="minorHAnsi"/>
          <w:i/>
          <w:iCs/>
          <w:color w:val="C00000"/>
        </w:rPr>
        <w:t>, the associated construction,</w:t>
      </w:r>
      <w:r w:rsidR="00DA04D7" w:rsidRPr="00785579">
        <w:rPr>
          <w:rFonts w:asciiTheme="minorHAnsi" w:hAnsiTheme="minorHAnsi"/>
          <w:i/>
          <w:iCs/>
          <w:color w:val="C00000"/>
        </w:rPr>
        <w:t xml:space="preserve"> as well as transformations </w:t>
      </w:r>
      <w:proofErr w:type="gramStart"/>
      <w:r w:rsidR="00DA04D7" w:rsidRPr="00785579">
        <w:rPr>
          <w:rFonts w:asciiTheme="minorHAnsi" w:hAnsiTheme="minorHAnsi"/>
          <w:i/>
          <w:iCs/>
          <w:color w:val="C00000"/>
        </w:rPr>
        <w:t>i.e.</w:t>
      </w:r>
      <w:proofErr w:type="gramEnd"/>
      <w:r w:rsidR="00DA04D7" w:rsidRPr="00785579">
        <w:rPr>
          <w:rFonts w:asciiTheme="minorHAnsi" w:hAnsiTheme="minorHAnsi"/>
          <w:i/>
          <w:iCs/>
          <w:color w:val="C00000"/>
        </w:rPr>
        <w:t xml:space="preserve"> translations to reinforce the justification of the construction. T</w:t>
      </w:r>
      <w:r w:rsidR="00AB250A" w:rsidRPr="00785579">
        <w:rPr>
          <w:rFonts w:asciiTheme="minorHAnsi" w:hAnsiTheme="minorHAnsi"/>
          <w:i/>
          <w:iCs/>
          <w:color w:val="C00000"/>
        </w:rPr>
        <w:t>he eMediaVA video</w:t>
      </w:r>
      <w:r w:rsidR="0062690E" w:rsidRPr="00785579">
        <w:rPr>
          <w:rFonts w:asciiTheme="minorHAnsi" w:hAnsiTheme="minorHAnsi"/>
          <w:i/>
          <w:iCs/>
          <w:color w:val="C00000"/>
        </w:rPr>
        <w:t xml:space="preserve"> “Constructing an angle congruent to a given angle”</w:t>
      </w:r>
      <w:r w:rsidR="00AB250A" w:rsidRPr="00785579">
        <w:rPr>
          <w:rFonts w:asciiTheme="minorHAnsi" w:hAnsiTheme="minorHAnsi"/>
          <w:i/>
          <w:iCs/>
          <w:color w:val="C00000"/>
        </w:rPr>
        <w:t xml:space="preserve"> offers justifications of the construction of </w:t>
      </w:r>
      <w:r w:rsidR="00DA04D7" w:rsidRPr="00785579">
        <w:rPr>
          <w:rFonts w:asciiTheme="minorHAnsi" w:hAnsiTheme="minorHAnsi"/>
          <w:i/>
          <w:iCs/>
          <w:color w:val="C00000"/>
        </w:rPr>
        <w:t>a congruent angle from a given angle</w:t>
      </w:r>
      <w:r w:rsidR="0062690E" w:rsidRPr="00785579">
        <w:rPr>
          <w:rFonts w:asciiTheme="minorHAnsi" w:hAnsiTheme="minorHAnsi"/>
          <w:i/>
          <w:iCs/>
          <w:color w:val="C00000"/>
        </w:rPr>
        <w:t>. This video would be a good resource to reinforce this skill for students.</w:t>
      </w:r>
      <w:r w:rsidR="003D6793" w:rsidRPr="00785579">
        <w:rPr>
          <w:rFonts w:asciiTheme="minorHAnsi" w:hAnsiTheme="minorHAnsi"/>
          <w:i/>
          <w:iCs/>
          <w:color w:val="C00000"/>
        </w:rPr>
        <w:t xml:space="preserve"> </w:t>
      </w:r>
    </w:p>
    <w:sectPr w:rsidR="00262D08" w:rsidRPr="00785579" w:rsidSect="00585ACE">
      <w:footerReference w:type="default" r:id="rId20"/>
      <w:footerReference w:type="first" r:id="rId21"/>
      <w:pgSz w:w="12240" w:h="15840"/>
      <w:pgMar w:top="720" w:right="720" w:bottom="720" w:left="720" w:header="432"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5CE3A" w14:textId="77777777" w:rsidR="00AD0A7D" w:rsidRDefault="00AD0A7D" w:rsidP="002D4C35">
      <w:pPr>
        <w:spacing w:after="0" w:line="240" w:lineRule="auto"/>
      </w:pPr>
      <w:r>
        <w:separator/>
      </w:r>
    </w:p>
  </w:endnote>
  <w:endnote w:type="continuationSeparator" w:id="0">
    <w:p w14:paraId="370C01C4" w14:textId="77777777" w:rsidR="00AD0A7D" w:rsidRDefault="00AD0A7D" w:rsidP="002D4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ato">
    <w:altName w:val="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512EF" w14:textId="77777777" w:rsidR="002D4C35" w:rsidRDefault="00627DAC" w:rsidP="00A52804">
    <w:pPr>
      <w:pStyle w:val="Footer"/>
      <w:tabs>
        <w:tab w:val="clear" w:pos="9360"/>
        <w:tab w:val="right" w:pos="10800"/>
      </w:tabs>
    </w:pPr>
    <w:r>
      <w:t>Virginia Department of Education</w:t>
    </w:r>
    <w:r>
      <w:tab/>
    </w:r>
    <w:r>
      <w:tab/>
    </w:r>
    <w:r w:rsidR="007377D0">
      <w:t>September</w:t>
    </w:r>
    <w:r>
      <w:t xml:space="preserve">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E7B42" w14:textId="77777777" w:rsidR="00BD12FB" w:rsidRDefault="00BD12FB" w:rsidP="00BD12FB">
    <w:pPr>
      <w:pStyle w:val="Footer"/>
      <w:tabs>
        <w:tab w:val="clear" w:pos="9360"/>
        <w:tab w:val="right" w:pos="10800"/>
      </w:tabs>
      <w:spacing w:after="120"/>
    </w:pPr>
    <w:r>
      <w:t>Virginia Department of Education</w:t>
    </w:r>
    <w:r>
      <w:tab/>
    </w:r>
    <w:r>
      <w:tab/>
    </w:r>
    <w:r w:rsidR="007377D0">
      <w:t>September</w:t>
    </w:r>
    <w:r>
      <w:t xml:space="preserve"> 2020</w:t>
    </w:r>
  </w:p>
  <w:p w14:paraId="355B640D" w14:textId="041AAC25" w:rsidR="00BD12FB" w:rsidRPr="00A86209" w:rsidRDefault="00BD12FB" w:rsidP="00BD12FB">
    <w:pPr>
      <w:rPr>
        <w:sz w:val="12"/>
        <w:szCs w:val="12"/>
      </w:rPr>
    </w:pPr>
    <w:r w:rsidRPr="00A86209">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Student_Assessment@doe.virginia.gov.</w:t>
    </w:r>
    <w:r w:rsidR="00585ACE">
      <w:rPr>
        <w:sz w:val="12"/>
        <w:szCs w:val="12"/>
      </w:rPr>
      <w:t> </w:t>
    </w:r>
  </w:p>
  <w:p w14:paraId="0E1A0EBB" w14:textId="77777777" w:rsidR="00BD12FB" w:rsidRDefault="00BD1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5D806" w14:textId="77777777" w:rsidR="00AD0A7D" w:rsidRDefault="00AD0A7D" w:rsidP="002D4C35">
      <w:pPr>
        <w:spacing w:after="0" w:line="240" w:lineRule="auto"/>
      </w:pPr>
      <w:r>
        <w:separator/>
      </w:r>
    </w:p>
  </w:footnote>
  <w:footnote w:type="continuationSeparator" w:id="0">
    <w:p w14:paraId="440DC51C" w14:textId="77777777" w:rsidR="00AD0A7D" w:rsidRDefault="00AD0A7D" w:rsidP="002D4C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szCs w:val="20"/>
      </w:rPr>
    </w:lvl>
  </w:abstractNum>
  <w:abstractNum w:abstractNumId="1" w15:restartNumberingAfterBreak="0">
    <w:nsid w:val="0535653E"/>
    <w:multiLevelType w:val="multilevel"/>
    <w:tmpl w:val="89F85AE4"/>
    <w:lvl w:ilvl="0">
      <w:start w:val="1"/>
      <w:numFmt w:val="decimal"/>
      <w:lvlText w:val="%1."/>
      <w:lvlJc w:val="left"/>
      <w:pPr>
        <w:ind w:left="720" w:hanging="360"/>
      </w:pPr>
    </w:lvl>
    <w:lvl w:ilvl="1">
      <w:start w:val="1"/>
      <w:numFmt w:val="decimal"/>
      <w:lvlText w:val="%2."/>
      <w:lvlJc w:val="left"/>
      <w:pPr>
        <w:ind w:left="1440" w:hanging="360"/>
      </w:pPr>
      <w:rPr>
        <w:rFonts w:asciiTheme="minorHAnsi" w:hAnsiTheme="minorHAnsi" w:cstheme="minorHAnsi" w:hint="default"/>
        <w:color w:val="auto"/>
      </w:rPr>
    </w:lvl>
    <w:lvl w:ilvl="2">
      <w:start w:val="1"/>
      <w:numFmt w:val="lowerRoman"/>
      <w:lvlText w:val="%3."/>
      <w:lvlJc w:val="right"/>
      <w:pPr>
        <w:ind w:left="2160" w:hanging="180"/>
      </w:pPr>
      <w:rPr>
        <w:color w:val="000000" w:themeColor="text1"/>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E64E36"/>
    <w:multiLevelType w:val="multilevel"/>
    <w:tmpl w:val="00AACCF6"/>
    <w:lvl w:ilvl="0">
      <w:start w:val="1"/>
      <w:numFmt w:val="bullet"/>
      <w:lvlText w:val=""/>
      <w:lvlJc w:val="left"/>
      <w:pPr>
        <w:ind w:left="1440" w:hanging="360"/>
      </w:pPr>
      <w:rPr>
        <w:rFonts w:asciiTheme="minorHAnsi" w:hAnsiTheme="minorHAnsi" w:cstheme="minorHAnsi"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0FC410C2"/>
    <w:multiLevelType w:val="multilevel"/>
    <w:tmpl w:val="F33006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F9E25EF"/>
    <w:multiLevelType w:val="multilevel"/>
    <w:tmpl w:val="DE4E02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7B4282F"/>
    <w:multiLevelType w:val="multilevel"/>
    <w:tmpl w:val="9E56BC78"/>
    <w:lvl w:ilvl="0">
      <w:start w:val="1"/>
      <w:numFmt w:val="decimal"/>
      <w:lvlText w:val="%1."/>
      <w:lvlJc w:val="left"/>
      <w:pPr>
        <w:ind w:left="1080" w:hanging="360"/>
      </w:pPr>
    </w:lvl>
    <w:lvl w:ilvl="1">
      <w:start w:val="1"/>
      <w:numFmt w:val="lowerLetter"/>
      <w:lvlText w:val="%2)"/>
      <w:lvlJc w:val="left"/>
      <w:pPr>
        <w:ind w:left="1800" w:hanging="360"/>
      </w:pPr>
      <w:rPr>
        <w:rFonts w:hint="default"/>
        <w:color w:val="auto"/>
      </w:rPr>
    </w:lvl>
    <w:lvl w:ilvl="2">
      <w:start w:val="1"/>
      <w:numFmt w:val="lowerRoman"/>
      <w:lvlText w:val="%3."/>
      <w:lvlJc w:val="right"/>
      <w:pPr>
        <w:ind w:left="2520" w:hanging="180"/>
      </w:pPr>
      <w:rPr>
        <w:color w:val="000000" w:themeColor="text1"/>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3B602130"/>
    <w:multiLevelType w:val="multilevel"/>
    <w:tmpl w:val="AC7236A4"/>
    <w:lvl w:ilvl="0">
      <w:start w:val="1"/>
      <w:numFmt w:val="lowerLetter"/>
      <w:lvlText w:val="%1)"/>
      <w:lvlJc w:val="left"/>
      <w:pPr>
        <w:ind w:left="1080" w:hanging="360"/>
      </w:pPr>
    </w:lvl>
    <w:lvl w:ilvl="1">
      <w:start w:val="1"/>
      <w:numFmt w:val="lowerLetter"/>
      <w:lvlText w:val="%2)"/>
      <w:lvlJc w:val="left"/>
      <w:pPr>
        <w:ind w:left="1800" w:hanging="360"/>
      </w:pPr>
      <w:rPr>
        <w:rFonts w:hint="default"/>
        <w:color w:val="auto"/>
      </w:rPr>
    </w:lvl>
    <w:lvl w:ilvl="2">
      <w:start w:val="1"/>
      <w:numFmt w:val="lowerRoman"/>
      <w:lvlText w:val="%3."/>
      <w:lvlJc w:val="right"/>
      <w:pPr>
        <w:ind w:left="2520" w:hanging="180"/>
      </w:pPr>
      <w:rPr>
        <w:color w:val="000000" w:themeColor="text1"/>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42E93763"/>
    <w:multiLevelType w:val="multilevel"/>
    <w:tmpl w:val="3BA22DB2"/>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48180FD5"/>
    <w:multiLevelType w:val="multilevel"/>
    <w:tmpl w:val="BDD2B48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9C2696C"/>
    <w:multiLevelType w:val="multilevel"/>
    <w:tmpl w:val="257433A0"/>
    <w:lvl w:ilvl="0">
      <w:start w:val="1"/>
      <w:numFmt w:val="bullet"/>
      <w:lvlText w:val="●"/>
      <w:lvlJc w:val="left"/>
      <w:pPr>
        <w:ind w:left="1080" w:hanging="360"/>
      </w:pPr>
      <w:rPr>
        <w:rFonts w:asciiTheme="minorHAnsi" w:eastAsia="Noto Sans Symbols" w:hAnsiTheme="minorHAnsi" w:cs="Noto Sans Symbol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566A750D"/>
    <w:multiLevelType w:val="multilevel"/>
    <w:tmpl w:val="98DC946A"/>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9000DC8"/>
    <w:multiLevelType w:val="multilevel"/>
    <w:tmpl w:val="882C9D18"/>
    <w:lvl w:ilvl="0">
      <w:start w:val="1"/>
      <w:numFmt w:val="bullet"/>
      <w:lvlText w:val="●"/>
      <w:lvlJc w:val="left"/>
      <w:pPr>
        <w:ind w:left="720" w:hanging="360"/>
      </w:pPr>
      <w:rPr>
        <w:rFonts w:asciiTheme="minorHAnsi" w:eastAsia="Noto Sans Symbols" w:hAnsiTheme="minorHAnsi" w:cs="Noto Sans Symbols" w:hint="default"/>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6505864"/>
    <w:multiLevelType w:val="hybridMultilevel"/>
    <w:tmpl w:val="4CCE0B30"/>
    <w:lvl w:ilvl="0" w:tplc="FEB401C2">
      <w:start w:val="1"/>
      <w:numFmt w:val="bullet"/>
      <w:pStyle w:val="ColumnBullet"/>
      <w:lvlText w:val=""/>
      <w:lvlJc w:val="left"/>
      <w:pPr>
        <w:tabs>
          <w:tab w:val="num" w:pos="360"/>
        </w:tabs>
        <w:ind w:left="360" w:hanging="360"/>
      </w:pPr>
      <w:rPr>
        <w:rFonts w:ascii="Symbol" w:hAnsi="Symbol" w:hint="default"/>
        <w:strike w:val="0"/>
        <w:dstrike w:val="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DD0701"/>
    <w:multiLevelType w:val="multilevel"/>
    <w:tmpl w:val="AD309CA8"/>
    <w:lvl w:ilvl="0">
      <w:start w:val="1"/>
      <w:numFmt w:val="bullet"/>
      <w:lvlText w:val="●"/>
      <w:lvlJc w:val="left"/>
      <w:pPr>
        <w:ind w:left="1080" w:hanging="360"/>
      </w:pPr>
      <w:rPr>
        <w:rFonts w:asciiTheme="minorHAnsi" w:eastAsia="Noto Sans Symbols" w:hAnsiTheme="minorHAnsi" w:cstheme="minorHAnsi"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6D906D78"/>
    <w:multiLevelType w:val="hybridMultilevel"/>
    <w:tmpl w:val="A816D67E"/>
    <w:lvl w:ilvl="0" w:tplc="DF9E2ACA">
      <w:start w:val="1"/>
      <w:numFmt w:val="bullet"/>
      <w:lvlText w:val="–"/>
      <w:lvlJc w:val="left"/>
      <w:pPr>
        <w:ind w:left="1296" w:hanging="360"/>
      </w:pPr>
      <w:rPr>
        <w:rFonts w:ascii="Calibri" w:hAnsi="Calibri"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6" w15:restartNumberingAfterBreak="0">
    <w:nsid w:val="6F5E30CF"/>
    <w:multiLevelType w:val="multilevel"/>
    <w:tmpl w:val="7E7AA8E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3A26D1E"/>
    <w:multiLevelType w:val="multilevel"/>
    <w:tmpl w:val="F94C9976"/>
    <w:lvl w:ilvl="0">
      <w:start w:val="1"/>
      <w:numFmt w:val="bullet"/>
      <w:lvlText w:val="●"/>
      <w:lvlJc w:val="left"/>
      <w:pPr>
        <w:ind w:left="720" w:hanging="360"/>
      </w:pPr>
      <w:rPr>
        <w:rFonts w:asciiTheme="minorHAnsi" w:eastAsia="Noto Sans Symbols" w:hAnsiTheme="minorHAnsi" w:cs="Noto Sans Symbols" w:hint="default"/>
      </w:rPr>
    </w:lvl>
    <w:lvl w:ilvl="1">
      <w:start w:val="1"/>
      <w:numFmt w:val="bullet"/>
      <w:lvlText w:val="o"/>
      <w:lvlJc w:val="left"/>
      <w:pPr>
        <w:ind w:left="1440" w:hanging="360"/>
      </w:pPr>
      <w:rPr>
        <w:rFonts w:asciiTheme="minorHAnsi" w:eastAsia="Courier New" w:hAnsiTheme="minorHAnsi"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74E3DE2"/>
    <w:multiLevelType w:val="multilevel"/>
    <w:tmpl w:val="BDD2B48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9BA20A4"/>
    <w:multiLevelType w:val="multilevel"/>
    <w:tmpl w:val="BDD2B48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2"/>
  </w:num>
  <w:num w:numId="2">
    <w:abstractNumId w:val="1"/>
  </w:num>
  <w:num w:numId="3">
    <w:abstractNumId w:val="4"/>
  </w:num>
  <w:num w:numId="4">
    <w:abstractNumId w:val="17"/>
  </w:num>
  <w:num w:numId="5">
    <w:abstractNumId w:val="10"/>
  </w:num>
  <w:num w:numId="6">
    <w:abstractNumId w:val="15"/>
  </w:num>
  <w:num w:numId="7">
    <w:abstractNumId w:val="5"/>
  </w:num>
  <w:num w:numId="8">
    <w:abstractNumId w:val="3"/>
  </w:num>
  <w:num w:numId="9">
    <w:abstractNumId w:val="14"/>
  </w:num>
  <w:num w:numId="10">
    <w:abstractNumId w:val="2"/>
  </w:num>
  <w:num w:numId="11">
    <w:abstractNumId w:val="11"/>
  </w:num>
  <w:num w:numId="12">
    <w:abstractNumId w:val="8"/>
  </w:num>
  <w:num w:numId="13">
    <w:abstractNumId w:val="6"/>
  </w:num>
  <w:num w:numId="14">
    <w:abstractNumId w:val="7"/>
  </w:num>
  <w:num w:numId="15">
    <w:abstractNumId w:val="19"/>
  </w:num>
  <w:num w:numId="16">
    <w:abstractNumId w:val="0"/>
  </w:num>
  <w:num w:numId="17">
    <w:abstractNumId w:val="13"/>
  </w:num>
  <w:num w:numId="18">
    <w:abstractNumId w:val="16"/>
  </w:num>
  <w:num w:numId="19">
    <w:abstractNumId w:val="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364"/>
    <w:rsid w:val="00001EE1"/>
    <w:rsid w:val="00005AF8"/>
    <w:rsid w:val="00061059"/>
    <w:rsid w:val="00061316"/>
    <w:rsid w:val="00090B46"/>
    <w:rsid w:val="000A6353"/>
    <w:rsid w:val="000B4F9F"/>
    <w:rsid w:val="000C66F6"/>
    <w:rsid w:val="000C7338"/>
    <w:rsid w:val="000E724D"/>
    <w:rsid w:val="0010726B"/>
    <w:rsid w:val="00117DC0"/>
    <w:rsid w:val="001214FE"/>
    <w:rsid w:val="0015349F"/>
    <w:rsid w:val="001853E7"/>
    <w:rsid w:val="001A426D"/>
    <w:rsid w:val="001C4408"/>
    <w:rsid w:val="001C6146"/>
    <w:rsid w:val="002054E4"/>
    <w:rsid w:val="00206B14"/>
    <w:rsid w:val="00241C7D"/>
    <w:rsid w:val="0024725A"/>
    <w:rsid w:val="00250848"/>
    <w:rsid w:val="00257D1A"/>
    <w:rsid w:val="00262D08"/>
    <w:rsid w:val="002850B3"/>
    <w:rsid w:val="002D1F1B"/>
    <w:rsid w:val="002D4C35"/>
    <w:rsid w:val="003573C7"/>
    <w:rsid w:val="00374D0F"/>
    <w:rsid w:val="00376EB6"/>
    <w:rsid w:val="003D6793"/>
    <w:rsid w:val="004016CD"/>
    <w:rsid w:val="00415BB7"/>
    <w:rsid w:val="004B1C61"/>
    <w:rsid w:val="004C4AAD"/>
    <w:rsid w:val="004C7BDF"/>
    <w:rsid w:val="005035CC"/>
    <w:rsid w:val="00503C27"/>
    <w:rsid w:val="0050621B"/>
    <w:rsid w:val="00524156"/>
    <w:rsid w:val="00527101"/>
    <w:rsid w:val="00533B07"/>
    <w:rsid w:val="00544666"/>
    <w:rsid w:val="00560951"/>
    <w:rsid w:val="005678CB"/>
    <w:rsid w:val="00571E35"/>
    <w:rsid w:val="00585ACE"/>
    <w:rsid w:val="005A17D1"/>
    <w:rsid w:val="005B21ED"/>
    <w:rsid w:val="005C4325"/>
    <w:rsid w:val="005D79C0"/>
    <w:rsid w:val="00611E5E"/>
    <w:rsid w:val="0062690E"/>
    <w:rsid w:val="00627DAC"/>
    <w:rsid w:val="00672FC4"/>
    <w:rsid w:val="006A5265"/>
    <w:rsid w:val="006B7416"/>
    <w:rsid w:val="0070523C"/>
    <w:rsid w:val="007377D0"/>
    <w:rsid w:val="007533F8"/>
    <w:rsid w:val="0077102B"/>
    <w:rsid w:val="00785579"/>
    <w:rsid w:val="0079031D"/>
    <w:rsid w:val="007B3D4F"/>
    <w:rsid w:val="00803054"/>
    <w:rsid w:val="00840953"/>
    <w:rsid w:val="008506D4"/>
    <w:rsid w:val="008948CD"/>
    <w:rsid w:val="00897F39"/>
    <w:rsid w:val="008C7F36"/>
    <w:rsid w:val="008D4020"/>
    <w:rsid w:val="008E73A7"/>
    <w:rsid w:val="00902CB1"/>
    <w:rsid w:val="00921118"/>
    <w:rsid w:val="0093696C"/>
    <w:rsid w:val="00943438"/>
    <w:rsid w:val="0095668E"/>
    <w:rsid w:val="0097792A"/>
    <w:rsid w:val="009820BA"/>
    <w:rsid w:val="00991DBF"/>
    <w:rsid w:val="009A47F8"/>
    <w:rsid w:val="009B483C"/>
    <w:rsid w:val="009B746B"/>
    <w:rsid w:val="009C7790"/>
    <w:rsid w:val="009D0F87"/>
    <w:rsid w:val="00A3462A"/>
    <w:rsid w:val="00A427E8"/>
    <w:rsid w:val="00A47364"/>
    <w:rsid w:val="00A52804"/>
    <w:rsid w:val="00A6026C"/>
    <w:rsid w:val="00AA6783"/>
    <w:rsid w:val="00AB250A"/>
    <w:rsid w:val="00AB6865"/>
    <w:rsid w:val="00AC031A"/>
    <w:rsid w:val="00AD0570"/>
    <w:rsid w:val="00AD0A7D"/>
    <w:rsid w:val="00AE2B51"/>
    <w:rsid w:val="00AE2EF6"/>
    <w:rsid w:val="00AF3B21"/>
    <w:rsid w:val="00B33949"/>
    <w:rsid w:val="00B4344B"/>
    <w:rsid w:val="00B92117"/>
    <w:rsid w:val="00B93D13"/>
    <w:rsid w:val="00B97111"/>
    <w:rsid w:val="00BD12FB"/>
    <w:rsid w:val="00BE6332"/>
    <w:rsid w:val="00BF1097"/>
    <w:rsid w:val="00C201F9"/>
    <w:rsid w:val="00C25B0D"/>
    <w:rsid w:val="00C331A9"/>
    <w:rsid w:val="00C62414"/>
    <w:rsid w:val="00C80427"/>
    <w:rsid w:val="00CA2CF1"/>
    <w:rsid w:val="00CA770E"/>
    <w:rsid w:val="00CC680F"/>
    <w:rsid w:val="00CE1F92"/>
    <w:rsid w:val="00D1229D"/>
    <w:rsid w:val="00D6138B"/>
    <w:rsid w:val="00D646D2"/>
    <w:rsid w:val="00D82633"/>
    <w:rsid w:val="00DA04D7"/>
    <w:rsid w:val="00DA4909"/>
    <w:rsid w:val="00E13208"/>
    <w:rsid w:val="00E178AF"/>
    <w:rsid w:val="00E40FF9"/>
    <w:rsid w:val="00E728F7"/>
    <w:rsid w:val="00E87825"/>
    <w:rsid w:val="00EA2613"/>
    <w:rsid w:val="00EF3B3A"/>
    <w:rsid w:val="00F40EB3"/>
    <w:rsid w:val="00F951E7"/>
    <w:rsid w:val="00FB4D8B"/>
    <w:rsid w:val="00FE4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73A9A70"/>
  <w15:docId w15:val="{61531F8F-1EFA-4650-BF08-56EDB2526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C7D"/>
  </w:style>
  <w:style w:type="paragraph" w:styleId="Heading1">
    <w:name w:val="heading 1"/>
    <w:basedOn w:val="Title"/>
    <w:next w:val="Normal"/>
    <w:link w:val="Heading1Char"/>
    <w:uiPriority w:val="9"/>
    <w:qFormat/>
    <w:rsid w:val="00241C7D"/>
    <w:pPr>
      <w:spacing w:before="120"/>
      <w:jc w:val="left"/>
      <w:outlineLvl w:val="0"/>
    </w:pPr>
    <w:rPr>
      <w:rFonts w:ascii="Calibri" w:eastAsia="Calibri" w:hAnsi="Calibri" w:cs="Calibri"/>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1C7D"/>
    <w:pPr>
      <w:spacing w:after="0" w:line="240" w:lineRule="auto"/>
      <w:contextualSpacing/>
      <w:jc w:val="center"/>
    </w:pPr>
    <w:rPr>
      <w:rFonts w:asciiTheme="minorHAnsi" w:eastAsiaTheme="majorEastAsia" w:hAnsiTheme="minorHAnsi" w:cstheme="minorHAnsi"/>
      <w:b/>
      <w:spacing w:val="-10"/>
      <w:kern w:val="28"/>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customStyle="1" w:styleId="Heading1Char">
    <w:name w:val="Heading 1 Char"/>
    <w:basedOn w:val="DefaultParagraphFont"/>
    <w:link w:val="Heading1"/>
    <w:uiPriority w:val="9"/>
    <w:rsid w:val="00241C7D"/>
    <w:rPr>
      <w:b/>
      <w:spacing w:val="-10"/>
      <w:kern w:val="28"/>
      <w:sz w:val="28"/>
      <w:szCs w:val="24"/>
    </w:rPr>
  </w:style>
  <w:style w:type="character" w:customStyle="1" w:styleId="TitleChar">
    <w:name w:val="Title Char"/>
    <w:basedOn w:val="DefaultParagraphFont"/>
    <w:link w:val="Title"/>
    <w:uiPriority w:val="10"/>
    <w:rsid w:val="00241C7D"/>
    <w:rPr>
      <w:rFonts w:asciiTheme="minorHAnsi" w:eastAsiaTheme="majorEastAsia" w:hAnsiTheme="minorHAnsi" w:cstheme="minorHAnsi"/>
      <w:b/>
      <w:spacing w:val="-10"/>
      <w:kern w:val="28"/>
      <w:sz w:val="28"/>
      <w:szCs w:val="28"/>
    </w:rPr>
  </w:style>
  <w:style w:type="character" w:customStyle="1" w:styleId="filetype">
    <w:name w:val="file_type"/>
    <w:basedOn w:val="DefaultParagraphFont"/>
    <w:rsid w:val="00AA765A"/>
  </w:style>
  <w:style w:type="character" w:styleId="CommentReference">
    <w:name w:val="annotation reference"/>
    <w:basedOn w:val="DefaultParagraphFont"/>
    <w:uiPriority w:val="99"/>
    <w:semiHidden/>
    <w:unhideWhenUsed/>
    <w:rsid w:val="00605CC6"/>
    <w:rPr>
      <w:sz w:val="16"/>
      <w:szCs w:val="16"/>
    </w:rPr>
  </w:style>
  <w:style w:type="paragraph" w:styleId="CommentText">
    <w:name w:val="annotation text"/>
    <w:basedOn w:val="Normal"/>
    <w:link w:val="CommentTextChar"/>
    <w:uiPriority w:val="99"/>
    <w:semiHidden/>
    <w:unhideWhenUsed/>
    <w:rsid w:val="00605CC6"/>
    <w:pPr>
      <w:spacing w:line="240" w:lineRule="auto"/>
    </w:pPr>
    <w:rPr>
      <w:sz w:val="20"/>
      <w:szCs w:val="20"/>
    </w:rPr>
  </w:style>
  <w:style w:type="character" w:customStyle="1" w:styleId="CommentTextChar">
    <w:name w:val="Comment Text Char"/>
    <w:basedOn w:val="DefaultParagraphFont"/>
    <w:link w:val="CommentText"/>
    <w:uiPriority w:val="99"/>
    <w:semiHidden/>
    <w:rsid w:val="00605CC6"/>
    <w:rPr>
      <w:sz w:val="20"/>
      <w:szCs w:val="20"/>
    </w:rPr>
  </w:style>
  <w:style w:type="paragraph" w:styleId="CommentSubject">
    <w:name w:val="annotation subject"/>
    <w:basedOn w:val="CommentText"/>
    <w:next w:val="CommentText"/>
    <w:link w:val="CommentSubjectChar"/>
    <w:uiPriority w:val="99"/>
    <w:semiHidden/>
    <w:unhideWhenUsed/>
    <w:rsid w:val="00605CC6"/>
    <w:rPr>
      <w:b/>
      <w:bCs/>
    </w:rPr>
  </w:style>
  <w:style w:type="character" w:customStyle="1" w:styleId="CommentSubjectChar">
    <w:name w:val="Comment Subject Char"/>
    <w:basedOn w:val="CommentTextChar"/>
    <w:link w:val="CommentSubject"/>
    <w:uiPriority w:val="99"/>
    <w:semiHidden/>
    <w:rsid w:val="00605CC6"/>
    <w:rPr>
      <w:b/>
      <w:bCs/>
      <w:sz w:val="20"/>
      <w:szCs w:val="20"/>
    </w:rPr>
  </w:style>
  <w:style w:type="paragraph" w:styleId="BalloonText">
    <w:name w:val="Balloon Text"/>
    <w:basedOn w:val="Normal"/>
    <w:link w:val="BalloonTextChar"/>
    <w:uiPriority w:val="99"/>
    <w:semiHidden/>
    <w:unhideWhenUsed/>
    <w:rsid w:val="00605C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CC6"/>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2D4C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C35"/>
  </w:style>
  <w:style w:type="paragraph" w:styleId="Footer">
    <w:name w:val="footer"/>
    <w:basedOn w:val="Normal"/>
    <w:link w:val="FooterChar"/>
    <w:uiPriority w:val="99"/>
    <w:unhideWhenUsed/>
    <w:rsid w:val="002D4C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C35"/>
  </w:style>
  <w:style w:type="character" w:styleId="SubtleReference">
    <w:name w:val="Subtle Reference"/>
    <w:uiPriority w:val="31"/>
    <w:qFormat/>
    <w:rsid w:val="00FB4D8B"/>
    <w:rPr>
      <w:b/>
      <w:sz w:val="28"/>
      <w:szCs w:val="28"/>
    </w:rPr>
  </w:style>
  <w:style w:type="character" w:customStyle="1" w:styleId="UnresolvedMention1">
    <w:name w:val="Unresolved Mention1"/>
    <w:basedOn w:val="DefaultParagraphFont"/>
    <w:uiPriority w:val="99"/>
    <w:semiHidden/>
    <w:unhideWhenUsed/>
    <w:rsid w:val="0070523C"/>
    <w:rPr>
      <w:color w:val="605E5C"/>
      <w:shd w:val="clear" w:color="auto" w:fill="E1DFDD"/>
    </w:rPr>
  </w:style>
  <w:style w:type="paragraph" w:customStyle="1" w:styleId="SOLBullet">
    <w:name w:val="SOL Bullet"/>
    <w:basedOn w:val="Normal"/>
    <w:next w:val="Normal"/>
    <w:link w:val="SOLBulletChar"/>
    <w:rsid w:val="0070523C"/>
    <w:pPr>
      <w:tabs>
        <w:tab w:val="left" w:pos="-1440"/>
      </w:tabs>
      <w:spacing w:after="0" w:line="240" w:lineRule="auto"/>
      <w:ind w:left="1440" w:hanging="360"/>
    </w:pPr>
    <w:rPr>
      <w:rFonts w:ascii="Times New Roman" w:eastAsia="Times" w:hAnsi="Times New Roman" w:cs="Times New Roman"/>
      <w:b/>
      <w:color w:val="000000"/>
      <w:sz w:val="24"/>
      <w:szCs w:val="20"/>
      <w:lang w:val="en-US"/>
    </w:rPr>
  </w:style>
  <w:style w:type="paragraph" w:customStyle="1" w:styleId="SOLNumber">
    <w:name w:val="SOL Number"/>
    <w:basedOn w:val="Normal"/>
    <w:link w:val="SOLNumberChar"/>
    <w:rsid w:val="0070523C"/>
    <w:pPr>
      <w:autoSpaceDE w:val="0"/>
      <w:autoSpaceDN w:val="0"/>
      <w:adjustRightInd w:val="0"/>
      <w:spacing w:after="0" w:line="240" w:lineRule="auto"/>
      <w:ind w:left="1080" w:hanging="1080"/>
    </w:pPr>
    <w:rPr>
      <w:rFonts w:ascii="Times New Roman" w:eastAsia="Times New Roman" w:hAnsi="Times New Roman" w:cs="Times New Roman"/>
      <w:sz w:val="24"/>
      <w:szCs w:val="24"/>
      <w:lang w:val="en-US"/>
    </w:rPr>
  </w:style>
  <w:style w:type="character" w:customStyle="1" w:styleId="SOLNumberChar">
    <w:name w:val="SOL Number Char"/>
    <w:basedOn w:val="DefaultParagraphFont"/>
    <w:link w:val="SOLNumber"/>
    <w:rsid w:val="0070523C"/>
    <w:rPr>
      <w:rFonts w:ascii="Times New Roman" w:eastAsia="Times New Roman" w:hAnsi="Times New Roman" w:cs="Times New Roman"/>
      <w:sz w:val="24"/>
      <w:szCs w:val="24"/>
      <w:lang w:val="en-US"/>
    </w:rPr>
  </w:style>
  <w:style w:type="character" w:customStyle="1" w:styleId="SOLBulletChar">
    <w:name w:val="SOL Bullet Char"/>
    <w:basedOn w:val="DefaultParagraphFont"/>
    <w:link w:val="SOLBullet"/>
    <w:rsid w:val="0070523C"/>
    <w:rPr>
      <w:rFonts w:ascii="Times New Roman" w:eastAsia="Times" w:hAnsi="Times New Roman" w:cs="Times New Roman"/>
      <w:b/>
      <w:color w:val="000000"/>
      <w:sz w:val="24"/>
      <w:szCs w:val="20"/>
      <w:lang w:val="en-US"/>
    </w:rPr>
  </w:style>
  <w:style w:type="paragraph" w:customStyle="1" w:styleId="Bullet1">
    <w:name w:val="Bullet 1"/>
    <w:basedOn w:val="Normal"/>
    <w:next w:val="Normal"/>
    <w:rsid w:val="00B33949"/>
    <w:pPr>
      <w:numPr>
        <w:numId w:val="16"/>
      </w:numPr>
      <w:spacing w:before="120" w:after="0" w:line="240" w:lineRule="auto"/>
      <w:ind w:right="72"/>
      <w:outlineLvl w:val="0"/>
    </w:pPr>
    <w:rPr>
      <w:rFonts w:ascii="Times New Roman" w:eastAsia="Times" w:hAnsi="Times New Roman" w:cs="Times New Roman"/>
      <w:sz w:val="20"/>
      <w:szCs w:val="20"/>
      <w:lang w:val="en-US"/>
    </w:rPr>
  </w:style>
  <w:style w:type="paragraph" w:customStyle="1" w:styleId="ColumnBullet">
    <w:name w:val="Column Bullet"/>
    <w:basedOn w:val="Normal"/>
    <w:rsid w:val="00B33949"/>
    <w:pPr>
      <w:numPr>
        <w:numId w:val="17"/>
      </w:numPr>
      <w:spacing w:after="240" w:line="240" w:lineRule="auto"/>
      <w:ind w:right="346"/>
    </w:pPr>
    <w:rPr>
      <w:rFonts w:ascii="Times New Roman" w:eastAsia="Times" w:hAnsi="Times New Roman" w:cs="Times New Roman"/>
      <w:sz w:val="24"/>
      <w:szCs w:val="20"/>
      <w:lang w:val="en-US"/>
    </w:rPr>
  </w:style>
  <w:style w:type="character" w:styleId="PlaceholderText">
    <w:name w:val="Placeholder Text"/>
    <w:basedOn w:val="DefaultParagraphFont"/>
    <w:uiPriority w:val="99"/>
    <w:semiHidden/>
    <w:rsid w:val="006A5265"/>
    <w:rPr>
      <w:color w:val="808080"/>
    </w:rPr>
  </w:style>
  <w:style w:type="character" w:styleId="UnresolvedMention">
    <w:name w:val="Unresolved Mention"/>
    <w:basedOn w:val="DefaultParagraphFont"/>
    <w:uiPriority w:val="99"/>
    <w:semiHidden/>
    <w:unhideWhenUsed/>
    <w:rsid w:val="001C61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784680">
      <w:bodyDiv w:val="1"/>
      <w:marLeft w:val="0"/>
      <w:marRight w:val="0"/>
      <w:marTop w:val="0"/>
      <w:marBottom w:val="0"/>
      <w:divBdr>
        <w:top w:val="none" w:sz="0" w:space="0" w:color="auto"/>
        <w:left w:val="none" w:sz="0" w:space="0" w:color="auto"/>
        <w:bottom w:val="none" w:sz="0" w:space="0" w:color="auto"/>
        <w:right w:val="none" w:sz="0" w:space="0" w:color="auto"/>
      </w:divBdr>
    </w:div>
    <w:div w:id="756291391">
      <w:bodyDiv w:val="1"/>
      <w:marLeft w:val="0"/>
      <w:marRight w:val="0"/>
      <w:marTop w:val="0"/>
      <w:marBottom w:val="0"/>
      <w:divBdr>
        <w:top w:val="none" w:sz="0" w:space="0" w:color="auto"/>
        <w:left w:val="none" w:sz="0" w:space="0" w:color="auto"/>
        <w:bottom w:val="none" w:sz="0" w:space="0" w:color="auto"/>
        <w:right w:val="none" w:sz="0" w:space="0" w:color="auto"/>
      </w:divBdr>
    </w:div>
    <w:div w:id="991526678">
      <w:bodyDiv w:val="1"/>
      <w:marLeft w:val="0"/>
      <w:marRight w:val="0"/>
      <w:marTop w:val="0"/>
      <w:marBottom w:val="0"/>
      <w:divBdr>
        <w:top w:val="none" w:sz="0" w:space="0" w:color="auto"/>
        <w:left w:val="none" w:sz="0" w:space="0" w:color="auto"/>
        <w:bottom w:val="none" w:sz="0" w:space="0" w:color="auto"/>
        <w:right w:val="none" w:sz="0" w:space="0" w:color="auto"/>
      </w:divBdr>
    </w:div>
    <w:div w:id="1025449081">
      <w:bodyDiv w:val="1"/>
      <w:marLeft w:val="0"/>
      <w:marRight w:val="0"/>
      <w:marTop w:val="0"/>
      <w:marBottom w:val="0"/>
      <w:divBdr>
        <w:top w:val="none" w:sz="0" w:space="0" w:color="auto"/>
        <w:left w:val="none" w:sz="0" w:space="0" w:color="auto"/>
        <w:bottom w:val="none" w:sz="0" w:space="0" w:color="auto"/>
        <w:right w:val="none" w:sz="0" w:space="0" w:color="auto"/>
      </w:divBdr>
    </w:div>
    <w:div w:id="1067651010">
      <w:bodyDiv w:val="1"/>
      <w:marLeft w:val="0"/>
      <w:marRight w:val="0"/>
      <w:marTop w:val="0"/>
      <w:marBottom w:val="0"/>
      <w:divBdr>
        <w:top w:val="none" w:sz="0" w:space="0" w:color="auto"/>
        <w:left w:val="none" w:sz="0" w:space="0" w:color="auto"/>
        <w:bottom w:val="none" w:sz="0" w:space="0" w:color="auto"/>
        <w:right w:val="none" w:sz="0" w:space="0" w:color="auto"/>
      </w:divBdr>
    </w:div>
    <w:div w:id="1248810866">
      <w:bodyDiv w:val="1"/>
      <w:marLeft w:val="0"/>
      <w:marRight w:val="0"/>
      <w:marTop w:val="0"/>
      <w:marBottom w:val="0"/>
      <w:divBdr>
        <w:top w:val="none" w:sz="0" w:space="0" w:color="auto"/>
        <w:left w:val="none" w:sz="0" w:space="0" w:color="auto"/>
        <w:bottom w:val="none" w:sz="0" w:space="0" w:color="auto"/>
        <w:right w:val="none" w:sz="0" w:space="0" w:color="auto"/>
      </w:divBdr>
    </w:div>
    <w:div w:id="1386218688">
      <w:bodyDiv w:val="1"/>
      <w:marLeft w:val="0"/>
      <w:marRight w:val="0"/>
      <w:marTop w:val="0"/>
      <w:marBottom w:val="0"/>
      <w:divBdr>
        <w:top w:val="none" w:sz="0" w:space="0" w:color="auto"/>
        <w:left w:val="none" w:sz="0" w:space="0" w:color="auto"/>
        <w:bottom w:val="none" w:sz="0" w:space="0" w:color="auto"/>
        <w:right w:val="none" w:sz="0" w:space="0" w:color="auto"/>
      </w:divBdr>
    </w:div>
    <w:div w:id="1448357792">
      <w:bodyDiv w:val="1"/>
      <w:marLeft w:val="0"/>
      <w:marRight w:val="0"/>
      <w:marTop w:val="0"/>
      <w:marBottom w:val="0"/>
      <w:divBdr>
        <w:top w:val="none" w:sz="0" w:space="0" w:color="auto"/>
        <w:left w:val="none" w:sz="0" w:space="0" w:color="auto"/>
        <w:bottom w:val="none" w:sz="0" w:space="0" w:color="auto"/>
        <w:right w:val="none" w:sz="0" w:space="0" w:color="auto"/>
      </w:divBdr>
    </w:div>
    <w:div w:id="1632595297">
      <w:bodyDiv w:val="1"/>
      <w:marLeft w:val="0"/>
      <w:marRight w:val="0"/>
      <w:marTop w:val="0"/>
      <w:marBottom w:val="0"/>
      <w:divBdr>
        <w:top w:val="none" w:sz="0" w:space="0" w:color="auto"/>
        <w:left w:val="none" w:sz="0" w:space="0" w:color="auto"/>
        <w:bottom w:val="none" w:sz="0" w:space="0" w:color="auto"/>
        <w:right w:val="none" w:sz="0" w:space="0" w:color="auto"/>
      </w:divBdr>
    </w:div>
    <w:div w:id="1956208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oe.virginia.gov/home/showpublisheddocument/18636/638041054230800000" TargetMode="External"/><Relationship Id="rId18" Type="http://schemas.openxmlformats.org/officeDocument/2006/relationships/image" Target="media/image1.png"/><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doe.virginia.gov/home/showpublisheddocument/18634/638041054220170000" TargetMode="External"/><Relationship Id="rId17" Type="http://schemas.openxmlformats.org/officeDocument/2006/relationships/hyperlink" Target="https://www.doe.virginia.gov/home/showpublisheddocument/25734/638045662792570000" TargetMode="External"/><Relationship Id="rId2" Type="http://schemas.openxmlformats.org/officeDocument/2006/relationships/customXml" Target="../customXml/item2.xml"/><Relationship Id="rId16" Type="http://schemas.openxmlformats.org/officeDocument/2006/relationships/hyperlink" Target="https://www.doe.virginia.gov/home/showpublisheddocument/25662/63804564079537000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virginia.gov/home/showpublisheddocument/16252/638036740134600000" TargetMode="External"/><Relationship Id="rId5" Type="http://schemas.openxmlformats.org/officeDocument/2006/relationships/settings" Target="settings.xml"/><Relationship Id="rId15" Type="http://schemas.openxmlformats.org/officeDocument/2006/relationships/hyperlink" Target="https://emediava.org/lo/25732" TargetMode="External"/><Relationship Id="rId23" Type="http://schemas.openxmlformats.org/officeDocument/2006/relationships/theme" Target="theme/theme1.xml"/><Relationship Id="rId10" Type="http://schemas.openxmlformats.org/officeDocument/2006/relationships/hyperlink" Target="https://www.doe.virginia.gov/home/showpublisheddocument/16250/638036740129130000" TargetMode="External"/><Relationship Id="rId19" Type="http://schemas.openxmlformats.org/officeDocument/2006/relationships/image" Target="media/image2.png"/><Relationship Id="rId4" Type="http://schemas.openxmlformats.org/officeDocument/2006/relationships/styles" Target="styles.xml"/><Relationship Id="rId9" Type="http://schemas.openxmlformats.org/officeDocument/2006/relationships/hyperlink" Target="https://www.doe.virginia.gov/home/showpublisheddocument/3080/637982466006770000" TargetMode="External"/><Relationship Id="rId14" Type="http://schemas.openxmlformats.org/officeDocument/2006/relationships/hyperlink" Target="https://emediava.org/lo/2569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szYeqd8SPhm/lj8etyz3+ZPLsQ==">AMUW2mWlxLm9eIj2qGOcKUBLrFrs6xi0WFq1SRiS5M9v8J9wEMz2juQTrcgydVBdcAQZ8WK30X1Jbmg5Nno1ZXNF+JqBD7RHdDyBGcrukCltAZHGyuIil+jsYKffS9igu0FHG8U43CUm0XZjnRnPHD/XEcNryhaGzwCpbhHY553P1zbtj3kR5tY=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FE076B1-20ED-4D7C-AA3E-217366CBC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G.4f Just in Time Quick Check</vt:lpstr>
    </vt:vector>
  </TitlesOfParts>
  <Company>Virginia Department of Education</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G.4f Just in Time Quick Check</dc:title>
  <dc:creator>Virginia Department of Education</dc:creator>
  <cp:lastModifiedBy>Mazzacane, Tina (DOE)</cp:lastModifiedBy>
  <cp:revision>5</cp:revision>
  <dcterms:created xsi:type="dcterms:W3CDTF">2022-11-16T21:20:00Z</dcterms:created>
  <dcterms:modified xsi:type="dcterms:W3CDTF">2022-12-30T17:52:00Z</dcterms:modified>
</cp:coreProperties>
</file>