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95FB" w14:textId="77777777" w:rsidR="00A47364" w:rsidRPr="003006CF" w:rsidRDefault="00E728F7" w:rsidP="00B93D13">
      <w:pPr>
        <w:pStyle w:val="Title"/>
        <w:rPr>
          <w:spacing w:val="0"/>
        </w:rPr>
      </w:pPr>
      <w:r w:rsidRPr="003006CF">
        <w:rPr>
          <w:spacing w:val="0"/>
        </w:rPr>
        <w:t>Just In Time Quick Check</w:t>
      </w:r>
    </w:p>
    <w:p w14:paraId="40E49B3F" w14:textId="0B9DD530" w:rsidR="00672FC4" w:rsidRPr="00C25B0D" w:rsidRDefault="00D021B2" w:rsidP="00672FC4">
      <w:pPr>
        <w:spacing w:after="120" w:line="240" w:lineRule="auto"/>
        <w:jc w:val="center"/>
        <w:rPr>
          <w:b/>
          <w:sz w:val="28"/>
          <w:szCs w:val="28"/>
          <w:u w:val="single"/>
        </w:rPr>
      </w:pPr>
      <w:hyperlink r:id="rId9" w:history="1">
        <w:r w:rsidR="00510D69">
          <w:rPr>
            <w:rStyle w:val="Hyperlink"/>
            <w:b/>
            <w:sz w:val="28"/>
            <w:szCs w:val="28"/>
          </w:rPr>
          <w:t>Standard of Learning (SOL) AII.7k</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542C5C6F" w14:textId="77777777" w:rsidTr="00B65A68">
        <w:trPr>
          <w:tblHeader/>
        </w:trPr>
        <w:tc>
          <w:tcPr>
            <w:tcW w:w="10800" w:type="dxa"/>
          </w:tcPr>
          <w:p w14:paraId="1DDA20E3" w14:textId="597C6FA7" w:rsidR="00A47364" w:rsidRPr="00FB4D8B" w:rsidRDefault="00E728F7" w:rsidP="003006CF">
            <w:pPr>
              <w:spacing w:before="120" w:after="120"/>
              <w:jc w:val="center"/>
              <w:rPr>
                <w:rStyle w:val="SubtleReference"/>
              </w:rPr>
            </w:pPr>
            <w:r w:rsidRPr="00BF1097">
              <w:rPr>
                <w:rStyle w:val="SubtleReference"/>
              </w:rPr>
              <w:t>Strand:</w:t>
            </w:r>
            <w:r w:rsidRPr="00FB4D8B">
              <w:rPr>
                <w:rStyle w:val="SubtleReference"/>
              </w:rPr>
              <w:t xml:space="preserve"> </w:t>
            </w:r>
            <w:r w:rsidR="003027E8">
              <w:rPr>
                <w:rStyle w:val="SubtleReference"/>
                <w:b w:val="0"/>
              </w:rPr>
              <w:t>Functions</w:t>
            </w:r>
          </w:p>
        </w:tc>
      </w:tr>
      <w:tr w:rsidR="00A47364" w14:paraId="2D45077A" w14:textId="77777777" w:rsidTr="00B65A68">
        <w:tc>
          <w:tcPr>
            <w:tcW w:w="10800" w:type="dxa"/>
            <w:shd w:val="clear" w:color="auto" w:fill="D9D9D9"/>
          </w:tcPr>
          <w:p w14:paraId="44E30277" w14:textId="52141EEB" w:rsidR="00A47364" w:rsidRPr="00415BB7" w:rsidRDefault="00672FC4" w:rsidP="00BF1097">
            <w:pPr>
              <w:pStyle w:val="Heading1"/>
              <w:outlineLvl w:val="0"/>
              <w:rPr>
                <w:spacing w:val="0"/>
              </w:rPr>
            </w:pPr>
            <w:r w:rsidRPr="00415BB7">
              <w:rPr>
                <w:spacing w:val="0"/>
              </w:rPr>
              <w:t xml:space="preserve">Standard of Learning (SOL) </w:t>
            </w:r>
            <w:r w:rsidR="00A84584">
              <w:rPr>
                <w:spacing w:val="0"/>
              </w:rPr>
              <w:t>AII</w:t>
            </w:r>
            <w:r w:rsidRPr="00415BB7">
              <w:rPr>
                <w:spacing w:val="0"/>
              </w:rPr>
              <w:t>.</w:t>
            </w:r>
            <w:r w:rsidR="005B11AE">
              <w:rPr>
                <w:spacing w:val="0"/>
              </w:rPr>
              <w:t>7</w:t>
            </w:r>
            <w:r w:rsidR="00510D69">
              <w:rPr>
                <w:spacing w:val="0"/>
              </w:rPr>
              <w:t>k</w:t>
            </w:r>
          </w:p>
          <w:p w14:paraId="53E25789" w14:textId="04E1629A" w:rsidR="00A47364" w:rsidRPr="00BF5A7C" w:rsidRDefault="00BF5A7C" w:rsidP="00704F92">
            <w:pPr>
              <w:pStyle w:val="SOLNumber"/>
              <w:spacing w:after="120"/>
              <w:ind w:left="58" w:firstLine="0"/>
              <w:rPr>
                <w:rFonts w:asciiTheme="minorHAnsi" w:hAnsiTheme="minorHAnsi"/>
                <w:i/>
                <w:sz w:val="22"/>
                <w:szCs w:val="22"/>
              </w:rPr>
            </w:pPr>
            <w:r w:rsidRPr="00BF5A7C">
              <w:rPr>
                <w:rFonts w:asciiTheme="minorHAnsi" w:hAnsiTheme="minorHAnsi"/>
                <w:b/>
                <w:i/>
                <w:sz w:val="22"/>
                <w:szCs w:val="22"/>
              </w:rPr>
              <w:t xml:space="preserve">The student will investigate and analyze linear, quadratic, absolute value, square root, cube root, rational, polynomial, exponential, and logarithmic function families algebraically and graphically. Key concepts include </w:t>
            </w:r>
            <w:r w:rsidR="00510D69">
              <w:rPr>
                <w:rFonts w:asciiTheme="minorHAnsi" w:hAnsiTheme="minorHAnsi"/>
                <w:b/>
                <w:i/>
                <w:sz w:val="22"/>
                <w:szCs w:val="22"/>
              </w:rPr>
              <w:t>composition of functions algebraically and graphically</w:t>
            </w:r>
            <w:r w:rsidRPr="00BF5A7C">
              <w:rPr>
                <w:rFonts w:asciiTheme="minorHAnsi" w:hAnsiTheme="minorHAnsi"/>
                <w:b/>
                <w:i/>
                <w:sz w:val="22"/>
                <w:szCs w:val="22"/>
              </w:rPr>
              <w:t>.</w:t>
            </w:r>
          </w:p>
        </w:tc>
      </w:tr>
      <w:tr w:rsidR="00A47364" w14:paraId="00AD780D" w14:textId="77777777" w:rsidTr="00B65A68">
        <w:tc>
          <w:tcPr>
            <w:tcW w:w="10800" w:type="dxa"/>
            <w:shd w:val="clear" w:color="auto" w:fill="F2F2F2"/>
          </w:tcPr>
          <w:p w14:paraId="4C3C8B97" w14:textId="77777777" w:rsidR="00A47364" w:rsidRPr="00415BB7" w:rsidRDefault="00E728F7" w:rsidP="00BF1097">
            <w:pPr>
              <w:pStyle w:val="Heading1"/>
              <w:outlineLvl w:val="0"/>
              <w:rPr>
                <w:spacing w:val="0"/>
              </w:rPr>
            </w:pPr>
            <w:r w:rsidRPr="00415BB7">
              <w:rPr>
                <w:spacing w:val="0"/>
              </w:rPr>
              <w:t xml:space="preserve">Grade Level Skills:  </w:t>
            </w:r>
          </w:p>
          <w:p w14:paraId="01CD9435" w14:textId="77777777" w:rsidR="00510D69" w:rsidRPr="00510D69" w:rsidRDefault="00510D69" w:rsidP="00BF5A7C">
            <w:pPr>
              <w:keepLines/>
              <w:widowControl w:val="0"/>
              <w:numPr>
                <w:ilvl w:val="0"/>
                <w:numId w:val="1"/>
              </w:numPr>
            </w:pPr>
            <w:r w:rsidRPr="00F8698F">
              <w:rPr>
                <w:rFonts w:asciiTheme="minorHAnsi" w:hAnsiTheme="minorHAnsi"/>
              </w:rPr>
              <w:t xml:space="preserve">Determine the composition of two functions algebraically and graphically. </w:t>
            </w:r>
          </w:p>
          <w:p w14:paraId="49C40981" w14:textId="0402FDC1" w:rsidR="00B65A68" w:rsidRPr="00415BB7" w:rsidRDefault="00B65A68" w:rsidP="00704F92">
            <w:pPr>
              <w:keepLines/>
              <w:widowControl w:val="0"/>
              <w:numPr>
                <w:ilvl w:val="0"/>
                <w:numId w:val="1"/>
              </w:numPr>
              <w:spacing w:after="120"/>
            </w:pPr>
            <w:r>
              <w:rPr>
                <w:rFonts w:asciiTheme="minorHAnsi" w:hAnsiTheme="minorHAnsi"/>
              </w:rPr>
              <w:t>Investigate and analyze characteristics and multiple representations of functions with a graphing utility.</w:t>
            </w:r>
          </w:p>
        </w:tc>
      </w:tr>
      <w:tr w:rsidR="00A47364" w14:paraId="3FB046DD" w14:textId="77777777" w:rsidTr="00B65A68">
        <w:tc>
          <w:tcPr>
            <w:tcW w:w="10800" w:type="dxa"/>
          </w:tcPr>
          <w:p w14:paraId="19E34A90" w14:textId="3C7EF57D" w:rsidR="00A47364" w:rsidRPr="002D4C35" w:rsidRDefault="00D021B2" w:rsidP="00090B46">
            <w:pPr>
              <w:pStyle w:val="Heading2"/>
              <w:spacing w:before="120" w:after="120"/>
              <w:outlineLvl w:val="1"/>
              <w:rPr>
                <w:sz w:val="28"/>
                <w:szCs w:val="28"/>
              </w:rPr>
            </w:pPr>
            <w:hyperlink w:anchor="quickcheck">
              <w:r w:rsidR="00E728F7" w:rsidRPr="002D4C35">
                <w:rPr>
                  <w:color w:val="0563C1"/>
                  <w:sz w:val="28"/>
                  <w:szCs w:val="28"/>
                  <w:u w:val="single"/>
                </w:rPr>
                <w:t>Just in Time Quick Check</w:t>
              </w:r>
            </w:hyperlink>
          </w:p>
        </w:tc>
      </w:tr>
      <w:tr w:rsidR="00A47364" w14:paraId="2A27382A" w14:textId="77777777" w:rsidTr="00B65A68">
        <w:tc>
          <w:tcPr>
            <w:tcW w:w="10800" w:type="dxa"/>
          </w:tcPr>
          <w:p w14:paraId="689B5560" w14:textId="13504021" w:rsidR="00A47364" w:rsidRPr="00FB4D8B" w:rsidRDefault="00D021B2"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008E1DCE" w14:textId="77777777" w:rsidTr="00B65A68">
        <w:tc>
          <w:tcPr>
            <w:tcW w:w="10800" w:type="dxa"/>
          </w:tcPr>
          <w:p w14:paraId="3DA27980" w14:textId="77777777" w:rsidR="00A47364" w:rsidRPr="00415BB7" w:rsidRDefault="00E728F7" w:rsidP="00241C7D">
            <w:pPr>
              <w:pStyle w:val="Heading1"/>
              <w:outlineLvl w:val="0"/>
              <w:rPr>
                <w:spacing w:val="0"/>
              </w:rPr>
            </w:pPr>
            <w:r w:rsidRPr="00415BB7">
              <w:rPr>
                <w:spacing w:val="0"/>
              </w:rPr>
              <w:t xml:space="preserve">Supporting Resources: </w:t>
            </w:r>
          </w:p>
          <w:p w14:paraId="1D1BFFF7" w14:textId="77777777" w:rsidR="00672FC4" w:rsidRPr="00565ECD" w:rsidRDefault="00672FC4" w:rsidP="00F2244A">
            <w:pPr>
              <w:numPr>
                <w:ilvl w:val="0"/>
                <w:numId w:val="4"/>
              </w:numPr>
              <w:pBdr>
                <w:top w:val="nil"/>
                <w:left w:val="nil"/>
                <w:bottom w:val="nil"/>
                <w:right w:val="nil"/>
                <w:between w:val="nil"/>
              </w:pBdr>
              <w:rPr>
                <w:rFonts w:asciiTheme="minorHAnsi" w:hAnsiTheme="minorHAnsi" w:cstheme="minorHAnsi"/>
                <w:color w:val="000000"/>
              </w:rPr>
            </w:pPr>
            <w:r w:rsidRPr="004239DF">
              <w:rPr>
                <w:rFonts w:asciiTheme="minorHAnsi" w:hAnsiTheme="minorHAnsi" w:cstheme="minorHAnsi"/>
                <w:color w:val="000000"/>
              </w:rPr>
              <w:t xml:space="preserve">VDOE </w:t>
            </w:r>
            <w:r w:rsidRPr="00565ECD">
              <w:rPr>
                <w:rFonts w:asciiTheme="minorHAnsi" w:hAnsiTheme="minorHAnsi" w:cstheme="minorHAnsi"/>
                <w:color w:val="000000"/>
              </w:rPr>
              <w:t>Mathematics Instructional Plans (MIPS)</w:t>
            </w:r>
          </w:p>
          <w:p w14:paraId="62282D10" w14:textId="6A11C9F0" w:rsidR="00F2244A" w:rsidRPr="00F2244A" w:rsidRDefault="00D021B2" w:rsidP="00F2244A">
            <w:pPr>
              <w:numPr>
                <w:ilvl w:val="1"/>
                <w:numId w:val="4"/>
              </w:numPr>
              <w:pBdr>
                <w:top w:val="nil"/>
                <w:left w:val="nil"/>
                <w:bottom w:val="nil"/>
                <w:right w:val="nil"/>
                <w:between w:val="nil"/>
              </w:pBdr>
              <w:rPr>
                <w:rFonts w:asciiTheme="minorHAnsi" w:hAnsiTheme="minorHAnsi" w:cstheme="minorHAnsi"/>
                <w:color w:val="000000"/>
              </w:rPr>
            </w:pPr>
            <w:hyperlink r:id="rId10" w:history="1">
              <w:r w:rsidR="00565ECD" w:rsidRPr="0073610C">
                <w:rPr>
                  <w:rStyle w:val="Hyperlink"/>
                  <w:rFonts w:asciiTheme="minorHAnsi" w:hAnsiTheme="minorHAnsi" w:cstheme="minorHAnsi"/>
                  <w:color w:val="0070C0"/>
                  <w:bdr w:val="none" w:sz="0" w:space="0" w:color="auto" w:frame="1"/>
                  <w:shd w:val="clear" w:color="auto" w:fill="FFFFFF"/>
                </w:rPr>
                <w:t>AII.7k - Composition of Functions</w:t>
              </w:r>
            </w:hyperlink>
            <w:r w:rsidR="00565ECD" w:rsidRPr="00565ECD">
              <w:rPr>
                <w:rStyle w:val="filetype"/>
                <w:rFonts w:asciiTheme="minorHAnsi" w:hAnsiTheme="minorHAnsi" w:cstheme="minorHAnsi"/>
                <w:color w:val="000000"/>
                <w:shd w:val="clear" w:color="auto" w:fill="FFFFFF"/>
              </w:rPr>
              <w:t> (Word)</w:t>
            </w:r>
            <w:r w:rsidR="00565ECD" w:rsidRPr="00565ECD">
              <w:rPr>
                <w:rFonts w:asciiTheme="minorHAnsi" w:hAnsiTheme="minorHAnsi" w:cstheme="minorHAnsi"/>
                <w:color w:val="000000"/>
                <w:shd w:val="clear" w:color="auto" w:fill="FFFFFF"/>
              </w:rPr>
              <w:t> / </w:t>
            </w:r>
            <w:hyperlink r:id="rId11" w:history="1">
              <w:r w:rsidR="00565ECD" w:rsidRPr="00565ECD">
                <w:rPr>
                  <w:rStyle w:val="Hyperlink"/>
                  <w:rFonts w:asciiTheme="minorHAnsi" w:hAnsiTheme="minorHAnsi" w:cstheme="minorHAnsi"/>
                  <w:color w:val="0070C0"/>
                  <w:bdr w:val="none" w:sz="0" w:space="0" w:color="auto" w:frame="1"/>
                  <w:shd w:val="clear" w:color="auto" w:fill="FFFFFF"/>
                </w:rPr>
                <w:t>PDF Version</w:t>
              </w:r>
            </w:hyperlink>
          </w:p>
          <w:p w14:paraId="6C032CF4" w14:textId="77777777" w:rsidR="00F2244A" w:rsidRPr="004239DF" w:rsidRDefault="00F2244A" w:rsidP="00F2244A">
            <w:pPr>
              <w:numPr>
                <w:ilvl w:val="0"/>
                <w:numId w:val="4"/>
              </w:numPr>
              <w:pBdr>
                <w:top w:val="nil"/>
                <w:left w:val="nil"/>
                <w:bottom w:val="nil"/>
                <w:right w:val="nil"/>
                <w:between w:val="nil"/>
              </w:pBdr>
              <w:rPr>
                <w:rFonts w:asciiTheme="minorHAnsi" w:hAnsiTheme="minorHAnsi" w:cstheme="minorHAnsi"/>
                <w:color w:val="000000"/>
              </w:rPr>
            </w:pPr>
            <w:r w:rsidRPr="004239DF">
              <w:rPr>
                <w:rFonts w:asciiTheme="minorHAnsi" w:hAnsiTheme="minorHAnsi" w:cstheme="minorHAnsi"/>
                <w:color w:val="000000"/>
              </w:rPr>
              <w:t>VDOE Algebra Readiness Formative Assessments</w:t>
            </w:r>
          </w:p>
          <w:p w14:paraId="50E08367" w14:textId="1ADB7310" w:rsidR="00F2244A" w:rsidRPr="004239DF" w:rsidRDefault="00F2244A" w:rsidP="00F2244A">
            <w:pPr>
              <w:numPr>
                <w:ilvl w:val="1"/>
                <w:numId w:val="4"/>
              </w:numPr>
              <w:pBdr>
                <w:top w:val="nil"/>
                <w:left w:val="nil"/>
                <w:bottom w:val="nil"/>
                <w:right w:val="nil"/>
                <w:between w:val="nil"/>
              </w:pBdr>
              <w:rPr>
                <w:rFonts w:asciiTheme="minorHAnsi" w:hAnsiTheme="minorHAnsi" w:cstheme="minorHAnsi"/>
                <w:color w:val="000000"/>
              </w:rPr>
            </w:pPr>
            <w:r w:rsidRPr="00506AFC">
              <w:rPr>
                <w:rFonts w:asciiTheme="minorHAnsi" w:hAnsiTheme="minorHAnsi" w:cstheme="minorHAnsi"/>
                <w:bdr w:val="none" w:sz="0" w:space="0" w:color="auto" w:frame="1"/>
                <w:shd w:val="clear" w:color="auto" w:fill="FFFFFF"/>
              </w:rPr>
              <w:t>A.7a,b,e</w:t>
            </w:r>
            <w:r w:rsidRPr="004239DF">
              <w:rPr>
                <w:rStyle w:val="filetype"/>
                <w:rFonts w:asciiTheme="minorHAnsi" w:hAnsiTheme="minorHAnsi" w:cstheme="minorHAnsi"/>
                <w:color w:val="000000"/>
                <w:shd w:val="clear" w:color="auto" w:fill="FFFFFF"/>
              </w:rPr>
              <w:t> (</w:t>
            </w:r>
            <w:hyperlink r:id="rId12" w:history="1">
              <w:r w:rsidRPr="00506AFC">
                <w:rPr>
                  <w:rStyle w:val="Hyperlink"/>
                  <w:rFonts w:asciiTheme="minorHAnsi" w:hAnsiTheme="minorHAnsi" w:cstheme="minorHAnsi"/>
                  <w:shd w:val="clear" w:color="auto" w:fill="FFFFFF"/>
                </w:rPr>
                <w:t>Word</w:t>
              </w:r>
            </w:hyperlink>
            <w:r w:rsidRPr="004239DF">
              <w:rPr>
                <w:rStyle w:val="filetype"/>
                <w:rFonts w:asciiTheme="minorHAnsi" w:hAnsiTheme="minorHAnsi" w:cstheme="minorHAnsi"/>
                <w:color w:val="000000"/>
                <w:shd w:val="clear" w:color="auto" w:fill="FFFFFF"/>
              </w:rPr>
              <w:t>)</w:t>
            </w:r>
            <w:r w:rsidRPr="004239DF">
              <w:rPr>
                <w:rFonts w:asciiTheme="minorHAnsi" w:hAnsiTheme="minorHAnsi" w:cstheme="minorHAnsi"/>
                <w:color w:val="000000"/>
                <w:shd w:val="clear" w:color="auto" w:fill="FFFFFF"/>
              </w:rPr>
              <w:t> / </w:t>
            </w:r>
            <w:r w:rsidR="00506AFC">
              <w:rPr>
                <w:rFonts w:asciiTheme="minorHAnsi" w:hAnsiTheme="minorHAnsi" w:cstheme="minorHAnsi"/>
                <w:color w:val="000000"/>
                <w:shd w:val="clear" w:color="auto" w:fill="FFFFFF"/>
              </w:rPr>
              <w:t>(</w:t>
            </w:r>
            <w:hyperlink r:id="rId13" w:history="1">
              <w:r w:rsidRPr="004239DF">
                <w:rPr>
                  <w:rStyle w:val="Hyperlink"/>
                  <w:rFonts w:asciiTheme="minorHAnsi" w:hAnsiTheme="minorHAnsi" w:cstheme="minorHAnsi"/>
                  <w:color w:val="0070C0"/>
                  <w:bdr w:val="none" w:sz="0" w:space="0" w:color="auto" w:frame="1"/>
                  <w:shd w:val="clear" w:color="auto" w:fill="FFFFFF"/>
                </w:rPr>
                <w:t>PDF</w:t>
              </w:r>
            </w:hyperlink>
            <w:r w:rsidR="00506AFC">
              <w:rPr>
                <w:rFonts w:asciiTheme="minorHAnsi" w:hAnsiTheme="minorHAnsi" w:cstheme="minorHAnsi"/>
                <w:color w:val="000000"/>
              </w:rPr>
              <w:t>)</w:t>
            </w:r>
          </w:p>
          <w:p w14:paraId="501DDC83" w14:textId="77777777" w:rsidR="00F2244A" w:rsidRPr="004239DF" w:rsidRDefault="00F2244A" w:rsidP="00F2244A">
            <w:pPr>
              <w:numPr>
                <w:ilvl w:val="0"/>
                <w:numId w:val="4"/>
              </w:numPr>
              <w:pBdr>
                <w:top w:val="nil"/>
                <w:left w:val="nil"/>
                <w:bottom w:val="nil"/>
                <w:right w:val="nil"/>
                <w:between w:val="nil"/>
              </w:pBdr>
              <w:rPr>
                <w:rFonts w:asciiTheme="minorHAnsi" w:hAnsiTheme="minorHAnsi" w:cstheme="minorHAnsi"/>
                <w:color w:val="000000"/>
              </w:rPr>
            </w:pPr>
            <w:r w:rsidRPr="004239DF">
              <w:rPr>
                <w:rFonts w:asciiTheme="minorHAnsi" w:hAnsiTheme="minorHAnsi" w:cstheme="minorHAnsi"/>
                <w:color w:val="000000"/>
              </w:rPr>
              <w:t>VDOE Algebra Readiness Remediation Plans</w:t>
            </w:r>
          </w:p>
          <w:p w14:paraId="24A15C1E" w14:textId="5A6EBEE7" w:rsidR="00F2244A" w:rsidRPr="004239DF" w:rsidRDefault="00F2244A" w:rsidP="00F2244A">
            <w:pPr>
              <w:numPr>
                <w:ilvl w:val="1"/>
                <w:numId w:val="4"/>
              </w:numPr>
              <w:pBdr>
                <w:top w:val="nil"/>
                <w:left w:val="nil"/>
                <w:bottom w:val="nil"/>
                <w:right w:val="nil"/>
                <w:between w:val="nil"/>
              </w:pBdr>
              <w:rPr>
                <w:rFonts w:asciiTheme="minorHAnsi" w:hAnsiTheme="minorHAnsi" w:cstheme="minorHAnsi"/>
                <w:color w:val="000000"/>
              </w:rPr>
            </w:pPr>
            <w:r w:rsidRPr="00506AFC">
              <w:rPr>
                <w:rFonts w:asciiTheme="minorHAnsi" w:hAnsiTheme="minorHAnsi" w:cstheme="minorHAnsi"/>
                <w:bdr w:val="none" w:sz="0" w:space="0" w:color="auto" w:frame="1"/>
                <w:shd w:val="clear" w:color="auto" w:fill="FFFFFF"/>
              </w:rPr>
              <w:t>Relations, Functions, Domain and Range</w:t>
            </w:r>
            <w:r w:rsidRPr="004239DF">
              <w:rPr>
                <w:rStyle w:val="filetype"/>
                <w:rFonts w:asciiTheme="minorHAnsi" w:hAnsiTheme="minorHAnsi" w:cstheme="minorHAnsi"/>
                <w:color w:val="000000"/>
                <w:shd w:val="clear" w:color="auto" w:fill="FFFFFF"/>
              </w:rPr>
              <w:t> (</w:t>
            </w:r>
            <w:hyperlink r:id="rId14" w:history="1">
              <w:r w:rsidRPr="00506AFC">
                <w:rPr>
                  <w:rStyle w:val="Hyperlink"/>
                  <w:rFonts w:asciiTheme="minorHAnsi" w:hAnsiTheme="minorHAnsi" w:cstheme="minorHAnsi"/>
                  <w:shd w:val="clear" w:color="auto" w:fill="FFFFFF"/>
                </w:rPr>
                <w:t>Word</w:t>
              </w:r>
            </w:hyperlink>
            <w:r w:rsidRPr="004239DF">
              <w:rPr>
                <w:rStyle w:val="filetype"/>
                <w:rFonts w:asciiTheme="minorHAnsi" w:hAnsiTheme="minorHAnsi" w:cstheme="minorHAnsi"/>
                <w:color w:val="000000"/>
                <w:shd w:val="clear" w:color="auto" w:fill="FFFFFF"/>
              </w:rPr>
              <w:t>)</w:t>
            </w:r>
            <w:r w:rsidRPr="004239DF">
              <w:rPr>
                <w:rFonts w:asciiTheme="minorHAnsi" w:hAnsiTheme="minorHAnsi" w:cstheme="minorHAnsi"/>
                <w:color w:val="000000"/>
                <w:shd w:val="clear" w:color="auto" w:fill="FFFFFF"/>
              </w:rPr>
              <w:t> / </w:t>
            </w:r>
            <w:r w:rsidR="00506AFC">
              <w:rPr>
                <w:rFonts w:asciiTheme="minorHAnsi" w:hAnsiTheme="minorHAnsi" w:cstheme="minorHAnsi"/>
                <w:color w:val="000000"/>
                <w:shd w:val="clear" w:color="auto" w:fill="FFFFFF"/>
              </w:rPr>
              <w:t>(</w:t>
            </w:r>
            <w:hyperlink r:id="rId15" w:history="1">
              <w:r w:rsidRPr="00506AFC">
                <w:rPr>
                  <w:rStyle w:val="Hyperlink"/>
                  <w:rFonts w:asciiTheme="minorHAnsi" w:hAnsiTheme="minorHAnsi" w:cstheme="minorHAnsi"/>
                  <w:color w:val="0070C0"/>
                  <w:bdr w:val="none" w:sz="0" w:space="0" w:color="auto" w:frame="1"/>
                  <w:shd w:val="clear" w:color="auto" w:fill="FFFFFF"/>
                </w:rPr>
                <w:t>PDF</w:t>
              </w:r>
            </w:hyperlink>
            <w:r w:rsidR="00506AFC">
              <w:rPr>
                <w:rStyle w:val="Hyperlink"/>
                <w:rFonts w:asciiTheme="minorHAnsi" w:hAnsiTheme="minorHAnsi" w:cstheme="minorHAnsi"/>
                <w:color w:val="330000"/>
                <w:bdr w:val="none" w:sz="0" w:space="0" w:color="auto" w:frame="1"/>
                <w:shd w:val="clear" w:color="auto" w:fill="FFFFFF"/>
              </w:rPr>
              <w:t>)</w:t>
            </w:r>
          </w:p>
          <w:p w14:paraId="2A1AE7F1" w14:textId="25B62781" w:rsidR="00672FC4" w:rsidRPr="00F2244A" w:rsidRDefault="00672FC4" w:rsidP="00F2244A">
            <w:pPr>
              <w:numPr>
                <w:ilvl w:val="0"/>
                <w:numId w:val="4"/>
              </w:numPr>
              <w:pBdr>
                <w:top w:val="nil"/>
                <w:left w:val="nil"/>
                <w:bottom w:val="nil"/>
                <w:right w:val="nil"/>
                <w:between w:val="nil"/>
              </w:pBdr>
              <w:rPr>
                <w:rFonts w:asciiTheme="minorHAnsi" w:hAnsiTheme="minorHAnsi" w:cstheme="minorHAnsi"/>
                <w:color w:val="000000"/>
              </w:rPr>
            </w:pPr>
            <w:r w:rsidRPr="00F2244A">
              <w:rPr>
                <w:rFonts w:asciiTheme="minorHAnsi" w:hAnsiTheme="minorHAnsi" w:cstheme="minorHAnsi"/>
                <w:color w:val="000000"/>
              </w:rPr>
              <w:t xml:space="preserve">Desmos Activity </w:t>
            </w:r>
          </w:p>
          <w:p w14:paraId="6540C338" w14:textId="2DCBBA8B" w:rsidR="00A47364" w:rsidRPr="00415BB7" w:rsidRDefault="00D021B2" w:rsidP="00F2244A">
            <w:pPr>
              <w:numPr>
                <w:ilvl w:val="1"/>
                <w:numId w:val="4"/>
              </w:numPr>
              <w:pBdr>
                <w:top w:val="nil"/>
                <w:left w:val="nil"/>
                <w:bottom w:val="nil"/>
                <w:right w:val="nil"/>
                <w:between w:val="nil"/>
              </w:pBdr>
              <w:spacing w:after="120"/>
              <w:rPr>
                <w:color w:val="000000"/>
              </w:rPr>
            </w:pPr>
            <w:hyperlink r:id="rId16" w:history="1">
              <w:r w:rsidR="00F2244A" w:rsidRPr="006D70A9">
                <w:rPr>
                  <w:rStyle w:val="Hyperlink"/>
                </w:rPr>
                <w:t>Composition of Functions</w:t>
              </w:r>
            </w:hyperlink>
          </w:p>
        </w:tc>
      </w:tr>
      <w:tr w:rsidR="00A47364" w14:paraId="6DB97333" w14:textId="77777777" w:rsidTr="00B65A68">
        <w:tc>
          <w:tcPr>
            <w:tcW w:w="10800" w:type="dxa"/>
          </w:tcPr>
          <w:p w14:paraId="671A0EDF" w14:textId="37D6119C" w:rsidR="00A47364" w:rsidRPr="00415BB7" w:rsidRDefault="00B00E2D" w:rsidP="00BF5A7C">
            <w:pPr>
              <w:spacing w:before="120" w:after="120"/>
            </w:pPr>
            <w:r w:rsidRPr="00D021B2">
              <w:rPr>
                <w:kern w:val="28"/>
                <w:sz w:val="28"/>
                <w:szCs w:val="24"/>
              </w:rPr>
              <w:t>Supporting and Prerequisite SOL:</w:t>
            </w:r>
            <w:r w:rsidRPr="00415BB7">
              <w:t xml:space="preserve"> </w:t>
            </w:r>
            <w:hyperlink r:id="rId17" w:history="1">
              <w:r w:rsidRPr="00D021B2">
                <w:rPr>
                  <w:rStyle w:val="Hyperlink"/>
                </w:rPr>
                <w:t>AII.6a</w:t>
              </w:r>
            </w:hyperlink>
            <w:r w:rsidRPr="00B00E2D">
              <w:t xml:space="preserve">, </w:t>
            </w:r>
            <w:hyperlink r:id="rId18" w:history="1">
              <w:r w:rsidRPr="00D021B2">
                <w:rPr>
                  <w:rStyle w:val="Hyperlink"/>
                </w:rPr>
                <w:t>AII.7f</w:t>
              </w:r>
            </w:hyperlink>
            <w:r w:rsidRPr="00B00E2D">
              <w:t xml:space="preserve">, </w:t>
            </w:r>
            <w:hyperlink r:id="rId19" w:history="1">
              <w:r w:rsidRPr="00D021B2">
                <w:rPr>
                  <w:rStyle w:val="Hyperlink"/>
                </w:rPr>
                <w:t>A.2a</w:t>
              </w:r>
            </w:hyperlink>
            <w:r w:rsidRPr="00B00E2D">
              <w:t xml:space="preserve">, </w:t>
            </w:r>
            <w:hyperlink r:id="rId20" w:history="1">
              <w:r w:rsidRPr="00D021B2">
                <w:rPr>
                  <w:rStyle w:val="Hyperlink"/>
                </w:rPr>
                <w:t>A.2b</w:t>
              </w:r>
            </w:hyperlink>
            <w:r w:rsidRPr="00B00E2D">
              <w:t xml:space="preserve">, </w:t>
            </w:r>
            <w:hyperlink r:id="rId21" w:history="1">
              <w:r w:rsidRPr="00D021B2">
                <w:rPr>
                  <w:rStyle w:val="Hyperlink"/>
                </w:rPr>
                <w:t>A.4a</w:t>
              </w:r>
            </w:hyperlink>
            <w:r w:rsidRPr="00B00E2D">
              <w:t xml:space="preserve">, </w:t>
            </w:r>
            <w:hyperlink r:id="rId22" w:history="1">
              <w:r w:rsidRPr="00D021B2">
                <w:rPr>
                  <w:rStyle w:val="Hyperlink"/>
                </w:rPr>
                <w:t>A.7e</w:t>
              </w:r>
            </w:hyperlink>
            <w:r w:rsidRPr="00B00E2D">
              <w:t xml:space="preserve">, </w:t>
            </w:r>
            <w:hyperlink r:id="rId23" w:history="1">
              <w:r w:rsidRPr="00D021B2">
                <w:rPr>
                  <w:rStyle w:val="Hyperlink"/>
                </w:rPr>
                <w:t>8.17</w:t>
              </w:r>
            </w:hyperlink>
          </w:p>
        </w:tc>
      </w:tr>
    </w:tbl>
    <w:p w14:paraId="7E85704C" w14:textId="77777777" w:rsidR="00A47364" w:rsidRDefault="00A47364"/>
    <w:p w14:paraId="60320EB7" w14:textId="77777777" w:rsidR="00A47364" w:rsidRDefault="00E728F7">
      <w:bookmarkStart w:id="0" w:name="_heading=h.gjdgxs" w:colFirst="0" w:colLast="0"/>
      <w:bookmarkEnd w:id="0"/>
      <w:r>
        <w:br w:type="page"/>
      </w:r>
    </w:p>
    <w:p w14:paraId="7A4CA51E" w14:textId="77777777" w:rsidR="006B7886" w:rsidRDefault="006B7886" w:rsidP="00672FC4">
      <w:pPr>
        <w:pBdr>
          <w:top w:val="nil"/>
          <w:left w:val="nil"/>
          <w:bottom w:val="nil"/>
          <w:right w:val="nil"/>
          <w:between w:val="nil"/>
        </w:pBdr>
        <w:spacing w:after="0" w:line="240" w:lineRule="auto"/>
        <w:rPr>
          <w:rFonts w:asciiTheme="minorHAnsi" w:hAnsiTheme="minorHAnsi"/>
          <w:color w:val="000000"/>
        </w:rPr>
      </w:pPr>
    </w:p>
    <w:p w14:paraId="3AD79C79" w14:textId="7C9AA7F1" w:rsidR="00BE41A2" w:rsidRPr="00E65027" w:rsidRDefault="00BE41A2" w:rsidP="00BE41A2">
      <w:pPr>
        <w:pStyle w:val="Title"/>
        <w:rPr>
          <w:spacing w:val="0"/>
        </w:rPr>
      </w:pPr>
      <w:bookmarkStart w:id="1" w:name="_heading=h.1fob9te" w:colFirst="0" w:colLast="0"/>
      <w:bookmarkStart w:id="2" w:name="quickcheck"/>
      <w:bookmarkEnd w:id="1"/>
      <w:r w:rsidRPr="00E65027">
        <w:rPr>
          <w:spacing w:val="0"/>
        </w:rPr>
        <w:t>SOL AII.7k - Just in Time Quick Check</w:t>
      </w:r>
    </w:p>
    <w:bookmarkEnd w:id="2"/>
    <w:p w14:paraId="62E4BBD3" w14:textId="77777777" w:rsidR="00BE41A2" w:rsidRDefault="00BE41A2" w:rsidP="00241C7D">
      <w:pPr>
        <w:pStyle w:val="Title"/>
      </w:pPr>
    </w:p>
    <w:p w14:paraId="3E9CF5DD" w14:textId="77777777" w:rsidR="003006CF" w:rsidRDefault="003006CF" w:rsidP="003006CF">
      <w:p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1.  Given </w:t>
      </w:r>
      <m:oMath>
        <m:r>
          <w:rPr>
            <w:rFonts w:ascii="Cambria Math" w:hAnsi="Cambria Math"/>
            <w:color w:val="000000"/>
          </w:rPr>
          <m:t>f</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=3</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-12</m:t>
        </m:r>
      </m:oMath>
      <w:r>
        <w:rPr>
          <w:rFonts w:asciiTheme="minorHAnsi" w:hAnsiTheme="minorHAnsi"/>
          <w:color w:val="000000"/>
        </w:rPr>
        <w:t xml:space="preserve"> and </w:t>
      </w:r>
      <m:oMath>
        <m:r>
          <w:rPr>
            <w:rFonts w:ascii="Cambria Math" w:hAnsi="Cambria Math"/>
            <w:color w:val="000000"/>
          </w:rPr>
          <m:t>g</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=2x+1</m:t>
        </m:r>
      </m:oMath>
      <w:r>
        <w:rPr>
          <w:rFonts w:asciiTheme="minorHAnsi" w:hAnsiTheme="minorHAnsi"/>
          <w:color w:val="000000"/>
        </w:rPr>
        <w:t xml:space="preserve">.  Find </w:t>
      </w:r>
      <m:oMath>
        <m:r>
          <w:rPr>
            <w:rFonts w:ascii="Cambria Math" w:hAnsi="Cambria Math"/>
            <w:color w:val="000000"/>
          </w:rPr>
          <m:t>g(f</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oMath>
      <w:r>
        <w:rPr>
          <w:rFonts w:asciiTheme="minorHAnsi" w:hAnsiTheme="minorHAnsi"/>
          <w:color w:val="000000"/>
        </w:rPr>
        <w:t>.</w:t>
      </w:r>
    </w:p>
    <w:p w14:paraId="306EC1B5" w14:textId="7F0F0387" w:rsidR="003006CF" w:rsidRDefault="003006CF" w:rsidP="00957284">
      <w:pPr>
        <w:pBdr>
          <w:top w:val="nil"/>
          <w:left w:val="nil"/>
          <w:bottom w:val="nil"/>
          <w:right w:val="nil"/>
          <w:between w:val="nil"/>
        </w:pBdr>
        <w:spacing w:after="0" w:line="240" w:lineRule="auto"/>
        <w:rPr>
          <w:rFonts w:asciiTheme="minorHAnsi" w:hAnsiTheme="minorHAnsi"/>
          <w:color w:val="000000"/>
          <w:sz w:val="56"/>
          <w:szCs w:val="56"/>
        </w:rPr>
      </w:pPr>
    </w:p>
    <w:p w14:paraId="78C5B98C" w14:textId="546C2845" w:rsidR="00957284" w:rsidRPr="00957284" w:rsidRDefault="00957284" w:rsidP="00957284">
      <w:pPr>
        <w:pBdr>
          <w:top w:val="nil"/>
          <w:left w:val="nil"/>
          <w:bottom w:val="nil"/>
          <w:right w:val="nil"/>
          <w:between w:val="nil"/>
        </w:pBdr>
        <w:spacing w:after="0" w:line="240" w:lineRule="auto"/>
        <w:rPr>
          <w:rFonts w:asciiTheme="minorHAnsi" w:hAnsiTheme="minorHAnsi"/>
          <w:color w:val="000000"/>
          <w:sz w:val="56"/>
          <w:szCs w:val="56"/>
        </w:rPr>
      </w:pPr>
    </w:p>
    <w:p w14:paraId="73725100" w14:textId="65C2AC9A" w:rsidR="003006CF" w:rsidRDefault="003006CF" w:rsidP="00957284">
      <w:pPr>
        <w:pBdr>
          <w:top w:val="nil"/>
          <w:left w:val="nil"/>
          <w:bottom w:val="nil"/>
          <w:right w:val="nil"/>
          <w:between w:val="nil"/>
        </w:pBdr>
        <w:spacing w:line="240" w:lineRule="auto"/>
        <w:rPr>
          <w:rFonts w:asciiTheme="minorHAnsi" w:hAnsiTheme="minorHAnsi"/>
          <w:color w:val="000000"/>
        </w:rPr>
      </w:pPr>
      <w:r>
        <w:rPr>
          <w:rFonts w:asciiTheme="minorHAnsi" w:hAnsiTheme="minorHAnsi" w:cstheme="minorHAnsi"/>
        </w:rPr>
        <w:t xml:space="preserve">2.  </w:t>
      </w:r>
      <w:r>
        <w:rPr>
          <w:rFonts w:asciiTheme="minorHAnsi" w:hAnsiTheme="minorHAnsi"/>
          <w:color w:val="000000"/>
        </w:rPr>
        <w:t xml:space="preserve">Given </w:t>
      </w:r>
      <m:oMath>
        <m:r>
          <w:rPr>
            <w:rFonts w:ascii="Cambria Math" w:hAnsi="Cambria Math"/>
            <w:color w:val="000000"/>
          </w:rPr>
          <m:t>f</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+5</m:t>
        </m:r>
      </m:oMath>
      <w:r>
        <w:rPr>
          <w:rFonts w:asciiTheme="minorHAnsi" w:hAnsiTheme="minorHAnsi"/>
          <w:color w:val="000000"/>
        </w:rPr>
        <w:t xml:space="preserve"> and </w:t>
      </w:r>
      <m:oMath>
        <m:r>
          <w:rPr>
            <w:rFonts w:ascii="Cambria Math" w:hAnsi="Cambria Math"/>
            <w:color w:val="000000"/>
          </w:rPr>
          <m:t>g</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rad>
          <m:radPr>
            <m:degHide m:val="1"/>
            <m:ctrlPr>
              <w:rPr>
                <w:rFonts w:ascii="Cambria Math" w:hAnsi="Cambria Math"/>
                <w:i/>
                <w:color w:val="000000"/>
              </w:rPr>
            </m:ctrlPr>
          </m:radPr>
          <m:deg/>
          <m:e>
            <m:r>
              <w:rPr>
                <w:rFonts w:ascii="Cambria Math" w:hAnsi="Cambria Math"/>
                <w:color w:val="000000"/>
              </w:rPr>
              <m:t>2x-6</m:t>
            </m:r>
          </m:e>
        </m:rad>
      </m:oMath>
      <w:r>
        <w:rPr>
          <w:rFonts w:asciiTheme="minorHAnsi" w:hAnsiTheme="minorHAnsi"/>
          <w:color w:val="000000"/>
        </w:rPr>
        <w:t xml:space="preserve">.  Find </w:t>
      </w:r>
      <w:r>
        <w:rPr>
          <w:i/>
          <w:iCs/>
        </w:rPr>
        <w:t>(f ◦g)(x)</w:t>
      </w:r>
      <w:r>
        <w:rPr>
          <w:rFonts w:asciiTheme="minorHAnsi" w:hAnsiTheme="minorHAnsi"/>
          <w:color w:val="000000"/>
        </w:rPr>
        <w:t>.</w:t>
      </w:r>
    </w:p>
    <w:p w14:paraId="78648894" w14:textId="3F193AD6" w:rsidR="00957284" w:rsidRDefault="00957284" w:rsidP="00957284">
      <w:pPr>
        <w:pBdr>
          <w:top w:val="nil"/>
          <w:left w:val="nil"/>
          <w:bottom w:val="nil"/>
          <w:right w:val="nil"/>
          <w:between w:val="nil"/>
        </w:pBdr>
        <w:spacing w:line="240" w:lineRule="auto"/>
        <w:rPr>
          <w:rFonts w:asciiTheme="minorHAnsi" w:hAnsiTheme="minorHAnsi"/>
          <w:color w:val="000000"/>
          <w:sz w:val="56"/>
          <w:szCs w:val="56"/>
        </w:rPr>
      </w:pPr>
    </w:p>
    <w:p w14:paraId="45F303BA" w14:textId="77777777" w:rsidR="00957284" w:rsidRPr="00957284" w:rsidRDefault="00957284" w:rsidP="00957284">
      <w:pPr>
        <w:pBdr>
          <w:top w:val="nil"/>
          <w:left w:val="nil"/>
          <w:bottom w:val="nil"/>
          <w:right w:val="nil"/>
          <w:between w:val="nil"/>
        </w:pBdr>
        <w:spacing w:line="240" w:lineRule="auto"/>
        <w:rPr>
          <w:rFonts w:asciiTheme="minorHAnsi" w:hAnsiTheme="minorHAnsi"/>
          <w:color w:val="000000"/>
          <w:sz w:val="56"/>
          <w:szCs w:val="56"/>
        </w:rPr>
      </w:pPr>
    </w:p>
    <w:p w14:paraId="039A523B" w14:textId="77777777" w:rsidR="003006CF" w:rsidRDefault="003006CF" w:rsidP="003006CF">
      <w:pPr>
        <w:spacing w:line="240" w:lineRule="auto"/>
        <w:rPr>
          <w:rFonts w:asciiTheme="minorHAnsi" w:hAnsiTheme="minorHAnsi" w:cstheme="minorHAnsi"/>
        </w:rPr>
      </w:pPr>
      <w:r>
        <w:rPr>
          <w:rFonts w:asciiTheme="minorHAnsi" w:hAnsiTheme="minorHAnsi" w:cstheme="minorHAnsi"/>
        </w:rPr>
        <w:t xml:space="preserve">3.  Given the functions, </w:t>
      </w:r>
      <m:oMath>
        <m:r>
          <w:rPr>
            <w:rFonts w:ascii="Cambria Math" w:hAnsi="Cambria Math" w:cstheme="minorHAnsi"/>
          </w:rPr>
          <m:t>f(x)</m:t>
        </m:r>
      </m:oMath>
      <w:r>
        <w:rPr>
          <w:rFonts w:asciiTheme="minorHAnsi" w:hAnsiTheme="minorHAnsi" w:cstheme="minorHAnsi"/>
        </w:rPr>
        <w:t xml:space="preserve"> and </w:t>
      </w:r>
      <m:oMath>
        <m:r>
          <w:rPr>
            <w:rFonts w:ascii="Cambria Math" w:hAnsi="Cambria Math" w:cstheme="minorHAnsi"/>
          </w:rPr>
          <m:t>g(x)</m:t>
        </m:r>
      </m:oMath>
      <w:r>
        <w:rPr>
          <w:rFonts w:asciiTheme="minorHAnsi" w:hAnsiTheme="minorHAnsi" w:cstheme="minorHAnsi"/>
        </w:rPr>
        <w:t>, graphed below</w:t>
      </w:r>
      <w:r w:rsidRPr="00420FBB">
        <w:rPr>
          <w:rFonts w:asciiTheme="minorHAnsi" w:hAnsiTheme="minorHAnsi" w:cstheme="minorHAnsi"/>
        </w:rPr>
        <w:t>.</w:t>
      </w:r>
      <w:r>
        <w:rPr>
          <w:rFonts w:asciiTheme="minorHAnsi" w:hAnsiTheme="minorHAnsi" w:cstheme="minorHAnsi"/>
        </w:rPr>
        <w:t xml:space="preserve">  Find </w:t>
      </w:r>
      <m:oMath>
        <m:r>
          <w:rPr>
            <w:rFonts w:ascii="Cambria Math" w:hAnsi="Cambria Math" w:cstheme="minorHAnsi"/>
          </w:rPr>
          <m:t>f(g</m:t>
        </m:r>
        <m:d>
          <m:dPr>
            <m:ctrlPr>
              <w:rPr>
                <w:rFonts w:ascii="Cambria Math" w:hAnsi="Cambria Math" w:cstheme="minorHAnsi"/>
                <w:i/>
              </w:rPr>
            </m:ctrlPr>
          </m:dPr>
          <m:e>
            <m:r>
              <w:rPr>
                <w:rFonts w:ascii="Cambria Math" w:hAnsi="Cambria Math" w:cstheme="minorHAnsi"/>
              </w:rPr>
              <m:t>2</m:t>
            </m:r>
          </m:e>
        </m:d>
        <m:r>
          <w:rPr>
            <w:rFonts w:ascii="Cambria Math" w:hAnsi="Cambria Math" w:cstheme="minorHAnsi"/>
          </w:rPr>
          <m:t>)</m:t>
        </m:r>
      </m:oMath>
      <w:r>
        <w:rPr>
          <w:rFonts w:asciiTheme="minorHAnsi" w:hAnsiTheme="minorHAnsi" w:cstheme="minorHAnsi"/>
        </w:rPr>
        <w:t>.</w:t>
      </w:r>
    </w:p>
    <w:p w14:paraId="02EC85B6" w14:textId="54713F28" w:rsidR="003006CF" w:rsidRDefault="003006CF" w:rsidP="003006CF">
      <w:pPr>
        <w:spacing w:line="240" w:lineRule="auto"/>
        <w:ind w:left="360"/>
        <w:rPr>
          <w:noProof/>
          <w:lang w:val="en-US"/>
        </w:rPr>
      </w:pPr>
      <w:r>
        <w:rPr>
          <w:noProof/>
          <w:lang w:val="en-US"/>
        </w:rPr>
        <w:drawing>
          <wp:inline distT="0" distB="0" distL="0" distR="0" wp14:anchorId="04F4D585" wp14:editId="3FAFFF32">
            <wp:extent cx="2914650" cy="2914650"/>
            <wp:effectExtent l="0" t="0" r="0" b="0"/>
            <wp:docPr id="2" name="Picture 2" descr="This image is the graph of the function f of x equals x squared minus 3x minus 4 and the function g of x equals one-half x minus 3."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14650" cy="2914650"/>
                    </a:xfrm>
                    <a:prstGeom prst="rect">
                      <a:avLst/>
                    </a:prstGeom>
                  </pic:spPr>
                </pic:pic>
              </a:graphicData>
            </a:graphic>
          </wp:inline>
        </w:drawing>
      </w:r>
      <w:r>
        <w:rPr>
          <w:noProof/>
          <w:lang w:val="en-US"/>
        </w:rPr>
        <w:t xml:space="preserve"> </w:t>
      </w:r>
    </w:p>
    <w:p w14:paraId="1790B30E" w14:textId="77777777" w:rsidR="003006CF" w:rsidRDefault="003006CF">
      <w:pPr>
        <w:rPr>
          <w:noProof/>
          <w:lang w:val="en-US"/>
        </w:rPr>
      </w:pPr>
      <w:r>
        <w:rPr>
          <w:noProof/>
          <w:lang w:val="en-US"/>
        </w:rPr>
        <w:br w:type="page"/>
      </w:r>
    </w:p>
    <w:p w14:paraId="5B706505" w14:textId="2531EB8A" w:rsidR="00BE41A2" w:rsidRDefault="00BE41A2" w:rsidP="003006CF">
      <w:pPr>
        <w:pStyle w:val="Title"/>
        <w:jc w:val="left"/>
      </w:pPr>
    </w:p>
    <w:p w14:paraId="0C132157" w14:textId="0288F6CA" w:rsidR="00A47364" w:rsidRPr="003006CF" w:rsidRDefault="00A52804" w:rsidP="00241C7D">
      <w:pPr>
        <w:pStyle w:val="Title"/>
        <w:rPr>
          <w:spacing w:val="0"/>
        </w:rPr>
      </w:pPr>
      <w:bookmarkStart w:id="3" w:name="teacher"/>
      <w:r w:rsidRPr="003006CF">
        <w:rPr>
          <w:spacing w:val="0"/>
        </w:rPr>
        <w:t xml:space="preserve">SOL </w:t>
      </w:r>
      <w:r w:rsidR="00F22F03" w:rsidRPr="003006CF">
        <w:rPr>
          <w:spacing w:val="0"/>
        </w:rPr>
        <w:t>AII</w:t>
      </w:r>
      <w:r w:rsidR="00672FC4" w:rsidRPr="003006CF">
        <w:rPr>
          <w:spacing w:val="0"/>
        </w:rPr>
        <w:t>.</w:t>
      </w:r>
      <w:r w:rsidR="00F22F03" w:rsidRPr="003006CF">
        <w:rPr>
          <w:spacing w:val="0"/>
        </w:rPr>
        <w:t>7</w:t>
      </w:r>
      <w:r w:rsidR="00510D69" w:rsidRPr="003006CF">
        <w:rPr>
          <w:spacing w:val="0"/>
        </w:rPr>
        <w:t>k</w:t>
      </w:r>
      <w:r w:rsidRPr="003006CF">
        <w:rPr>
          <w:spacing w:val="0"/>
        </w:rPr>
        <w:t xml:space="preserve"> - </w:t>
      </w:r>
      <w:r w:rsidR="00E728F7" w:rsidRPr="003006CF">
        <w:rPr>
          <w:spacing w:val="0"/>
        </w:rPr>
        <w:t>Just in Time Quick Check Teacher Notes</w:t>
      </w:r>
    </w:p>
    <w:bookmarkEnd w:id="3"/>
    <w:p w14:paraId="54F2CB9D"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3DC5A931" w14:textId="760E1F5E" w:rsidR="00420FBB" w:rsidRDefault="00420FBB" w:rsidP="00420FBB">
      <w:pPr>
        <w:pStyle w:val="ListParagraph"/>
        <w:ind w:left="1440"/>
        <w:rPr>
          <w:rFonts w:ascii="Calibri" w:eastAsia="Calibri" w:hAnsi="Calibri" w:cs="Calibri"/>
          <w:b/>
          <w:color w:val="C00000"/>
        </w:rPr>
      </w:pPr>
    </w:p>
    <w:p w14:paraId="0A7EB301" w14:textId="27B394FD" w:rsidR="00420FBB" w:rsidRDefault="00420FBB" w:rsidP="00484679">
      <w:p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1.  </w:t>
      </w:r>
      <w:r w:rsidR="00484679">
        <w:rPr>
          <w:rFonts w:asciiTheme="minorHAnsi" w:hAnsiTheme="minorHAnsi"/>
          <w:color w:val="000000"/>
        </w:rPr>
        <w:t xml:space="preserve">Given </w:t>
      </w:r>
      <m:oMath>
        <m:r>
          <w:rPr>
            <w:rFonts w:ascii="Cambria Math" w:hAnsi="Cambria Math"/>
            <w:color w:val="000000"/>
          </w:rPr>
          <m:t>f</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=3</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-12</m:t>
        </m:r>
      </m:oMath>
      <w:r w:rsidR="00484679">
        <w:rPr>
          <w:rFonts w:asciiTheme="minorHAnsi" w:hAnsiTheme="minorHAnsi"/>
          <w:color w:val="000000"/>
        </w:rPr>
        <w:t xml:space="preserve"> and </w:t>
      </w:r>
      <m:oMath>
        <m:r>
          <w:rPr>
            <w:rFonts w:ascii="Cambria Math" w:hAnsi="Cambria Math"/>
            <w:color w:val="000000"/>
          </w:rPr>
          <m:t>g</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=2x+1</m:t>
        </m:r>
      </m:oMath>
      <w:r w:rsidR="00484679">
        <w:rPr>
          <w:rFonts w:asciiTheme="minorHAnsi" w:hAnsiTheme="minorHAnsi"/>
          <w:color w:val="000000"/>
        </w:rPr>
        <w:t xml:space="preserve">.  Find </w:t>
      </w:r>
      <m:oMath>
        <m:r>
          <w:rPr>
            <w:rFonts w:ascii="Cambria Math" w:hAnsi="Cambria Math"/>
            <w:color w:val="000000"/>
          </w:rPr>
          <m:t>g(f</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oMath>
      <w:r w:rsidR="00484679">
        <w:rPr>
          <w:rFonts w:asciiTheme="minorHAnsi" w:hAnsiTheme="minorHAnsi"/>
          <w:color w:val="000000"/>
        </w:rPr>
        <w:t>.</w:t>
      </w:r>
    </w:p>
    <w:p w14:paraId="39A5E57C" w14:textId="77777777" w:rsidR="00420FBB" w:rsidRDefault="00420FBB" w:rsidP="00420FBB">
      <w:pPr>
        <w:pBdr>
          <w:top w:val="nil"/>
          <w:left w:val="nil"/>
          <w:bottom w:val="nil"/>
          <w:right w:val="nil"/>
          <w:between w:val="nil"/>
        </w:pBdr>
        <w:spacing w:after="0" w:line="240" w:lineRule="auto"/>
        <w:ind w:left="360"/>
        <w:rPr>
          <w:rFonts w:asciiTheme="minorHAnsi" w:hAnsiTheme="minorHAnsi"/>
          <w:color w:val="000000"/>
        </w:rPr>
      </w:pPr>
    </w:p>
    <w:p w14:paraId="42BB8F47" w14:textId="020CEB00" w:rsidR="00420FBB" w:rsidRPr="0025151E" w:rsidRDefault="00704F92" w:rsidP="0025151E">
      <w:pPr>
        <w:pStyle w:val="CommentText"/>
        <w:ind w:left="270"/>
        <w:rPr>
          <w:rFonts w:asciiTheme="minorHAnsi" w:hAnsiTheme="minorHAnsi" w:cstheme="minorHAnsi"/>
          <w:i/>
          <w:iCs/>
          <w:color w:val="C00000"/>
          <w:sz w:val="22"/>
          <w:szCs w:val="22"/>
        </w:rPr>
      </w:pPr>
      <w:r w:rsidRPr="0025151E">
        <w:rPr>
          <w:rFonts w:asciiTheme="minorHAnsi" w:hAnsiTheme="minorHAnsi" w:cstheme="minorHAnsi"/>
          <w:i/>
          <w:iCs/>
          <w:color w:val="C00000"/>
          <w:sz w:val="22"/>
          <w:szCs w:val="22"/>
        </w:rPr>
        <w:t xml:space="preserve">A common error that some students may make is </w:t>
      </w:r>
      <w:r w:rsidR="00420FBB" w:rsidRPr="0025151E">
        <w:rPr>
          <w:rFonts w:asciiTheme="minorHAnsi" w:hAnsiTheme="minorHAnsi" w:cstheme="minorHAnsi"/>
          <w:i/>
          <w:iCs/>
          <w:color w:val="C00000"/>
          <w:sz w:val="22"/>
          <w:szCs w:val="22"/>
        </w:rPr>
        <w:t xml:space="preserve">to </w:t>
      </w:r>
      <w:r w:rsidR="00484679" w:rsidRPr="0025151E">
        <w:rPr>
          <w:rFonts w:asciiTheme="minorHAnsi" w:hAnsiTheme="minorHAnsi" w:cstheme="minorHAnsi"/>
          <w:i/>
          <w:iCs/>
          <w:color w:val="C00000"/>
          <w:sz w:val="22"/>
          <w:szCs w:val="22"/>
        </w:rPr>
        <w:t xml:space="preserve">give </w:t>
      </w:r>
      <m:oMath>
        <m:r>
          <w:rPr>
            <w:rFonts w:ascii="Cambria Math" w:hAnsi="Cambria Math" w:cstheme="minorHAnsi"/>
            <w:color w:val="C00000"/>
            <w:sz w:val="22"/>
            <w:szCs w:val="22"/>
          </w:rPr>
          <m:t>f(g(x))=3</m:t>
        </m:r>
        <m:sSup>
          <m:sSupPr>
            <m:ctrlPr>
              <w:rPr>
                <w:rFonts w:ascii="Cambria Math" w:hAnsi="Cambria Math" w:cstheme="minorHAnsi"/>
                <w:i/>
                <w:color w:val="C00000"/>
                <w:sz w:val="22"/>
                <w:szCs w:val="22"/>
              </w:rPr>
            </m:ctrlPr>
          </m:sSupPr>
          <m:e>
            <m:r>
              <w:rPr>
                <w:rFonts w:ascii="Cambria Math" w:hAnsi="Cambria Math" w:cstheme="minorHAnsi"/>
                <w:color w:val="C00000"/>
                <w:sz w:val="22"/>
                <w:szCs w:val="22"/>
              </w:rPr>
              <m:t>(2x+1)</m:t>
            </m:r>
          </m:e>
          <m:sup>
            <m:r>
              <w:rPr>
                <w:rFonts w:ascii="Cambria Math" w:hAnsi="Cambria Math" w:cstheme="minorHAnsi"/>
                <w:color w:val="C00000"/>
                <w:sz w:val="22"/>
                <w:szCs w:val="22"/>
              </w:rPr>
              <m:t>2</m:t>
            </m:r>
          </m:sup>
        </m:sSup>
        <m:r>
          <w:rPr>
            <w:rFonts w:ascii="Cambria Math" w:hAnsi="Cambria Math" w:cstheme="minorHAnsi"/>
            <w:color w:val="C00000"/>
            <w:sz w:val="22"/>
            <w:szCs w:val="22"/>
          </w:rPr>
          <m:t>-12=3(</m:t>
        </m:r>
        <m:sSup>
          <m:sSupPr>
            <m:ctrlPr>
              <w:rPr>
                <w:rFonts w:ascii="Cambria Math" w:hAnsi="Cambria Math" w:cstheme="minorHAnsi"/>
                <w:i/>
                <w:color w:val="C00000"/>
                <w:sz w:val="22"/>
                <w:szCs w:val="22"/>
              </w:rPr>
            </m:ctrlPr>
          </m:sSupPr>
          <m:e>
            <m:r>
              <w:rPr>
                <w:rFonts w:ascii="Cambria Math" w:hAnsi="Cambria Math" w:cstheme="minorHAnsi"/>
                <w:color w:val="C00000"/>
                <w:sz w:val="22"/>
                <w:szCs w:val="22"/>
              </w:rPr>
              <m:t>4x</m:t>
            </m:r>
          </m:e>
          <m:sup>
            <m:r>
              <w:rPr>
                <w:rFonts w:ascii="Cambria Math" w:hAnsi="Cambria Math" w:cstheme="minorHAnsi"/>
                <w:color w:val="C00000"/>
                <w:sz w:val="22"/>
                <w:szCs w:val="22"/>
              </w:rPr>
              <m:t>2</m:t>
            </m:r>
          </m:sup>
        </m:sSup>
        <m:r>
          <w:rPr>
            <w:rFonts w:ascii="Cambria Math" w:hAnsi="Cambria Math" w:cstheme="minorHAnsi"/>
            <w:color w:val="C00000"/>
            <w:sz w:val="22"/>
            <w:szCs w:val="22"/>
          </w:rPr>
          <m:t>+4x+1)-12=12</m:t>
        </m:r>
        <m:sSup>
          <m:sSupPr>
            <m:ctrlPr>
              <w:rPr>
                <w:rFonts w:ascii="Cambria Math" w:hAnsi="Cambria Math" w:cstheme="minorHAnsi"/>
                <w:i/>
                <w:iCs/>
                <w:color w:val="C00000"/>
                <w:sz w:val="22"/>
                <w:szCs w:val="22"/>
              </w:rPr>
            </m:ctrlPr>
          </m:sSupPr>
          <m:e>
            <m:r>
              <w:rPr>
                <w:rFonts w:ascii="Cambria Math" w:hAnsi="Cambria Math" w:cstheme="minorHAnsi"/>
                <w:color w:val="C00000"/>
                <w:sz w:val="22"/>
                <w:szCs w:val="22"/>
              </w:rPr>
              <m:t>x</m:t>
            </m:r>
          </m:e>
          <m:sup>
            <m:r>
              <w:rPr>
                <w:rFonts w:ascii="Cambria Math" w:hAnsi="Cambria Math" w:cstheme="minorHAnsi"/>
                <w:color w:val="C00000"/>
                <w:sz w:val="22"/>
                <w:szCs w:val="22"/>
              </w:rPr>
              <m:t>2</m:t>
            </m:r>
          </m:sup>
        </m:sSup>
        <m:r>
          <w:rPr>
            <w:rFonts w:ascii="Cambria Math" w:hAnsi="Cambria Math" w:cstheme="minorHAnsi"/>
            <w:color w:val="C00000"/>
            <w:sz w:val="22"/>
            <w:szCs w:val="22"/>
          </w:rPr>
          <m:t>+12x-9</m:t>
        </m:r>
      </m:oMath>
      <w:r w:rsidR="00484679" w:rsidRPr="0025151E">
        <w:rPr>
          <w:rFonts w:asciiTheme="minorHAnsi" w:hAnsiTheme="minorHAnsi" w:cstheme="minorHAnsi"/>
          <w:i/>
          <w:iCs/>
          <w:color w:val="C00000"/>
          <w:sz w:val="22"/>
          <w:szCs w:val="22"/>
        </w:rPr>
        <w:t xml:space="preserve"> instead of </w:t>
      </w:r>
      <m:oMath>
        <m:r>
          <w:rPr>
            <w:rFonts w:ascii="Cambria Math" w:hAnsi="Cambria Math" w:cstheme="minorHAnsi"/>
            <w:color w:val="C00000"/>
            <w:sz w:val="22"/>
            <w:szCs w:val="22"/>
          </w:rPr>
          <m:t>6</m:t>
        </m:r>
        <m:sSup>
          <m:sSupPr>
            <m:ctrlPr>
              <w:rPr>
                <w:rFonts w:ascii="Cambria Math" w:hAnsi="Cambria Math" w:cstheme="minorHAnsi"/>
                <w:i/>
                <w:iCs/>
                <w:color w:val="C00000"/>
                <w:sz w:val="22"/>
                <w:szCs w:val="22"/>
              </w:rPr>
            </m:ctrlPr>
          </m:sSupPr>
          <m:e>
            <m:r>
              <w:rPr>
                <w:rFonts w:ascii="Cambria Math" w:hAnsi="Cambria Math" w:cstheme="minorHAnsi"/>
                <w:color w:val="C00000"/>
                <w:sz w:val="22"/>
                <w:szCs w:val="22"/>
              </w:rPr>
              <m:t>x</m:t>
            </m:r>
          </m:e>
          <m:sup>
            <m:r>
              <w:rPr>
                <w:rFonts w:ascii="Cambria Math" w:hAnsi="Cambria Math" w:cstheme="minorHAnsi"/>
                <w:color w:val="C00000"/>
                <w:sz w:val="22"/>
                <w:szCs w:val="22"/>
              </w:rPr>
              <m:t>2</m:t>
            </m:r>
          </m:sup>
        </m:sSup>
        <m:r>
          <w:rPr>
            <w:rFonts w:ascii="Cambria Math" w:hAnsi="Cambria Math" w:cstheme="minorHAnsi"/>
            <w:color w:val="C00000"/>
            <w:sz w:val="22"/>
            <w:szCs w:val="22"/>
          </w:rPr>
          <m:t>-23</m:t>
        </m:r>
      </m:oMath>
      <w:r w:rsidR="00420FBB" w:rsidRPr="0025151E">
        <w:rPr>
          <w:rFonts w:asciiTheme="minorHAnsi" w:hAnsiTheme="minorHAnsi" w:cstheme="minorHAnsi"/>
          <w:i/>
          <w:iCs/>
          <w:color w:val="C00000"/>
          <w:sz w:val="22"/>
          <w:szCs w:val="22"/>
        </w:rPr>
        <w:t xml:space="preserve">. This </w:t>
      </w:r>
      <w:r w:rsidRPr="0025151E">
        <w:rPr>
          <w:rFonts w:asciiTheme="minorHAnsi" w:hAnsiTheme="minorHAnsi" w:cstheme="minorHAnsi"/>
          <w:i/>
          <w:iCs/>
          <w:color w:val="C00000"/>
          <w:sz w:val="22"/>
          <w:szCs w:val="22"/>
        </w:rPr>
        <w:t>may indicate</w:t>
      </w:r>
      <w:r w:rsidR="00420FBB" w:rsidRPr="0025151E">
        <w:rPr>
          <w:rFonts w:asciiTheme="minorHAnsi" w:hAnsiTheme="minorHAnsi" w:cstheme="minorHAnsi"/>
          <w:i/>
          <w:iCs/>
          <w:color w:val="C00000"/>
          <w:sz w:val="22"/>
          <w:szCs w:val="22"/>
        </w:rPr>
        <w:t xml:space="preserve"> </w:t>
      </w:r>
      <w:r w:rsidR="007C6CC5">
        <w:rPr>
          <w:rFonts w:asciiTheme="minorHAnsi" w:hAnsiTheme="minorHAnsi" w:cstheme="minorHAnsi"/>
          <w:i/>
          <w:iCs/>
          <w:color w:val="C00000"/>
          <w:sz w:val="22"/>
          <w:szCs w:val="22"/>
        </w:rPr>
        <w:t>that the student does not understand that composition is not a commutative operation and thus found</w:t>
      </w:r>
      <w:r w:rsidR="00484679" w:rsidRPr="0025151E">
        <w:rPr>
          <w:rFonts w:asciiTheme="minorHAnsi" w:hAnsiTheme="minorHAnsi" w:cstheme="minorHAnsi"/>
          <w:i/>
          <w:iCs/>
          <w:color w:val="C00000"/>
          <w:sz w:val="22"/>
          <w:szCs w:val="22"/>
        </w:rPr>
        <w:t xml:space="preserve"> </w:t>
      </w:r>
      <m:oMath>
        <m:r>
          <w:rPr>
            <w:rFonts w:ascii="Cambria Math" w:hAnsi="Cambria Math" w:cstheme="minorHAnsi"/>
            <w:color w:val="C00000"/>
            <w:sz w:val="22"/>
            <w:szCs w:val="22"/>
          </w:rPr>
          <m:t>f(g</m:t>
        </m:r>
        <m:d>
          <m:dPr>
            <m:ctrlPr>
              <w:rPr>
                <w:rFonts w:ascii="Cambria Math" w:hAnsi="Cambria Math" w:cstheme="minorHAnsi"/>
                <w:i/>
                <w:iCs/>
                <w:color w:val="C00000"/>
                <w:sz w:val="22"/>
                <w:szCs w:val="22"/>
              </w:rPr>
            </m:ctrlPr>
          </m:dPr>
          <m:e>
            <m:r>
              <w:rPr>
                <w:rFonts w:ascii="Cambria Math" w:hAnsi="Cambria Math" w:cstheme="minorHAnsi"/>
                <w:color w:val="C00000"/>
                <w:sz w:val="22"/>
                <w:szCs w:val="22"/>
              </w:rPr>
              <m:t>x</m:t>
            </m:r>
          </m:e>
        </m:d>
        <m:r>
          <w:rPr>
            <w:rFonts w:ascii="Cambria Math" w:hAnsi="Cambria Math" w:cstheme="minorHAnsi"/>
            <w:color w:val="C00000"/>
            <w:sz w:val="22"/>
            <w:szCs w:val="22"/>
          </w:rPr>
          <m:t>)</m:t>
        </m:r>
      </m:oMath>
      <w:r w:rsidR="00484679" w:rsidRPr="0025151E">
        <w:rPr>
          <w:rFonts w:asciiTheme="minorHAnsi" w:hAnsiTheme="minorHAnsi" w:cstheme="minorHAnsi"/>
          <w:i/>
          <w:iCs/>
          <w:color w:val="C00000"/>
          <w:sz w:val="22"/>
          <w:szCs w:val="22"/>
        </w:rPr>
        <w:t xml:space="preserve"> instead of </w:t>
      </w:r>
      <m:oMath>
        <m:r>
          <w:rPr>
            <w:rFonts w:ascii="Cambria Math" w:hAnsi="Cambria Math" w:cstheme="minorHAnsi"/>
            <w:color w:val="C00000"/>
            <w:sz w:val="22"/>
            <w:szCs w:val="22"/>
          </w:rPr>
          <m:t>g(f</m:t>
        </m:r>
        <m:d>
          <m:dPr>
            <m:ctrlPr>
              <w:rPr>
                <w:rFonts w:ascii="Cambria Math" w:hAnsi="Cambria Math" w:cstheme="minorHAnsi"/>
                <w:i/>
                <w:iCs/>
                <w:color w:val="C00000"/>
                <w:sz w:val="22"/>
                <w:szCs w:val="22"/>
              </w:rPr>
            </m:ctrlPr>
          </m:dPr>
          <m:e>
            <m:r>
              <w:rPr>
                <w:rFonts w:ascii="Cambria Math" w:hAnsi="Cambria Math" w:cstheme="minorHAnsi"/>
                <w:color w:val="C00000"/>
                <w:sz w:val="22"/>
                <w:szCs w:val="22"/>
              </w:rPr>
              <m:t>x</m:t>
            </m:r>
          </m:e>
        </m:d>
        <m:r>
          <w:rPr>
            <w:rFonts w:ascii="Cambria Math" w:hAnsi="Cambria Math" w:cstheme="minorHAnsi"/>
            <w:color w:val="C00000"/>
            <w:sz w:val="22"/>
            <w:szCs w:val="22"/>
          </w:rPr>
          <m:t>)</m:t>
        </m:r>
      </m:oMath>
      <w:r w:rsidR="00420FBB" w:rsidRPr="0025151E">
        <w:rPr>
          <w:rFonts w:asciiTheme="minorHAnsi" w:hAnsiTheme="minorHAnsi" w:cstheme="minorHAnsi"/>
          <w:i/>
          <w:iCs/>
          <w:color w:val="C00000"/>
          <w:sz w:val="22"/>
          <w:szCs w:val="22"/>
        </w:rPr>
        <w:t xml:space="preserve">. The teacher </w:t>
      </w:r>
      <w:r w:rsidR="00485790">
        <w:rPr>
          <w:rFonts w:asciiTheme="minorHAnsi" w:hAnsiTheme="minorHAnsi" w:cstheme="minorHAnsi"/>
          <w:i/>
          <w:iCs/>
          <w:color w:val="C00000"/>
          <w:sz w:val="22"/>
          <w:szCs w:val="22"/>
        </w:rPr>
        <w:t>may wish to</w:t>
      </w:r>
      <w:r w:rsidR="00484679" w:rsidRPr="0025151E">
        <w:rPr>
          <w:rFonts w:asciiTheme="minorHAnsi" w:hAnsiTheme="minorHAnsi" w:cstheme="minorHAnsi"/>
          <w:i/>
          <w:iCs/>
          <w:color w:val="C00000"/>
          <w:sz w:val="22"/>
          <w:szCs w:val="22"/>
        </w:rPr>
        <w:t xml:space="preserve"> </w:t>
      </w:r>
      <w:r w:rsidR="00E65027">
        <w:rPr>
          <w:rFonts w:asciiTheme="minorHAnsi" w:hAnsiTheme="minorHAnsi" w:cstheme="minorHAnsi"/>
          <w:i/>
          <w:iCs/>
          <w:color w:val="C00000"/>
          <w:sz w:val="22"/>
          <w:szCs w:val="22"/>
        </w:rPr>
        <w:t>have</w:t>
      </w:r>
      <w:r w:rsidR="00484679" w:rsidRPr="0025151E">
        <w:rPr>
          <w:rFonts w:asciiTheme="minorHAnsi" w:hAnsiTheme="minorHAnsi" w:cstheme="minorHAnsi"/>
          <w:i/>
          <w:iCs/>
          <w:color w:val="C00000"/>
          <w:sz w:val="22"/>
          <w:szCs w:val="22"/>
        </w:rPr>
        <w:t xml:space="preserve"> student</w:t>
      </w:r>
      <w:r w:rsidR="0025151E" w:rsidRPr="0025151E">
        <w:rPr>
          <w:rFonts w:asciiTheme="minorHAnsi" w:hAnsiTheme="minorHAnsi" w:cstheme="minorHAnsi"/>
          <w:i/>
          <w:iCs/>
          <w:color w:val="C00000"/>
          <w:sz w:val="22"/>
          <w:szCs w:val="22"/>
        </w:rPr>
        <w:t>s</w:t>
      </w:r>
      <w:r w:rsidR="00484679" w:rsidRPr="0025151E">
        <w:rPr>
          <w:rFonts w:asciiTheme="minorHAnsi" w:hAnsiTheme="minorHAnsi" w:cstheme="minorHAnsi"/>
          <w:i/>
          <w:iCs/>
          <w:color w:val="C00000"/>
          <w:sz w:val="22"/>
          <w:szCs w:val="22"/>
        </w:rPr>
        <w:t xml:space="preserve"> </w:t>
      </w:r>
      <w:r w:rsidR="0025151E" w:rsidRPr="0025151E">
        <w:rPr>
          <w:rFonts w:asciiTheme="minorHAnsi" w:hAnsiTheme="minorHAnsi" w:cstheme="minorHAnsi"/>
          <w:i/>
          <w:color w:val="C00000"/>
          <w:sz w:val="22"/>
          <w:szCs w:val="22"/>
        </w:rPr>
        <w:t xml:space="preserve">create a mapping of the process </w:t>
      </w:r>
      <w:r w:rsidR="0025151E" w:rsidRPr="0025151E">
        <w:rPr>
          <w:rFonts w:asciiTheme="minorHAnsi" w:hAnsiTheme="minorHAnsi" w:cstheme="minorHAnsi"/>
          <w:i/>
          <w:iCs/>
          <w:color w:val="C00000"/>
          <w:sz w:val="22"/>
          <w:szCs w:val="22"/>
        </w:rPr>
        <w:t>x</w:t>
      </w:r>
      <w:r w:rsidR="0025151E" w:rsidRPr="0025151E">
        <w:rPr>
          <w:rFonts w:asciiTheme="minorHAnsi" w:hAnsiTheme="minorHAnsi" w:cstheme="minorHAnsi"/>
          <w:i/>
          <w:color w:val="C00000"/>
          <w:sz w:val="22"/>
          <w:szCs w:val="22"/>
        </w:rPr>
        <w:t xml:space="preserve"> → </w:t>
      </w:r>
      <w:r w:rsidR="0025151E" w:rsidRPr="0025151E">
        <w:rPr>
          <w:rFonts w:asciiTheme="minorHAnsi" w:hAnsiTheme="minorHAnsi" w:cstheme="minorHAnsi"/>
          <w:i/>
          <w:iCs/>
          <w:color w:val="C00000"/>
          <w:sz w:val="22"/>
          <w:szCs w:val="22"/>
        </w:rPr>
        <w:t xml:space="preserve">f </w:t>
      </w:r>
      <w:r w:rsidR="0025151E" w:rsidRPr="0025151E">
        <w:rPr>
          <w:rFonts w:asciiTheme="minorHAnsi" w:hAnsiTheme="minorHAnsi" w:cstheme="minorHAnsi"/>
          <w:i/>
          <w:color w:val="C00000"/>
          <w:sz w:val="22"/>
          <w:szCs w:val="22"/>
        </w:rPr>
        <w:t xml:space="preserve">→ </w:t>
      </w:r>
      <w:r w:rsidR="0025151E" w:rsidRPr="0025151E">
        <w:rPr>
          <w:rFonts w:asciiTheme="minorHAnsi" w:hAnsiTheme="minorHAnsi" w:cstheme="minorHAnsi"/>
          <w:i/>
          <w:iCs/>
          <w:color w:val="C00000"/>
          <w:sz w:val="22"/>
          <w:szCs w:val="22"/>
        </w:rPr>
        <w:t>g.</w:t>
      </w:r>
      <w:r w:rsidR="0025151E" w:rsidRPr="0025151E">
        <w:rPr>
          <w:rFonts w:asciiTheme="minorHAnsi" w:hAnsiTheme="minorHAnsi" w:cstheme="minorHAnsi"/>
          <w:i/>
          <w:color w:val="C00000"/>
          <w:sz w:val="22"/>
          <w:szCs w:val="22"/>
        </w:rPr>
        <w:t xml:space="preserve">  This may help the students visualize the proper order of evaluating.</w:t>
      </w:r>
      <w:r w:rsidR="00A2109E">
        <w:rPr>
          <w:rFonts w:asciiTheme="minorHAnsi" w:hAnsiTheme="minorHAnsi" w:cstheme="minorHAnsi"/>
          <w:i/>
          <w:color w:val="C00000"/>
          <w:sz w:val="22"/>
          <w:szCs w:val="22"/>
        </w:rPr>
        <w:t xml:space="preserve"> </w:t>
      </w:r>
      <w:r w:rsidR="0025151E" w:rsidRPr="0025151E">
        <w:rPr>
          <w:rFonts w:asciiTheme="minorHAnsi" w:hAnsiTheme="minorHAnsi" w:cstheme="minorHAnsi"/>
          <w:i/>
          <w:color w:val="C00000"/>
          <w:sz w:val="22"/>
          <w:szCs w:val="22"/>
        </w:rPr>
        <w:t>T</w:t>
      </w:r>
      <w:r w:rsidR="00E65027">
        <w:rPr>
          <w:rFonts w:asciiTheme="minorHAnsi" w:hAnsiTheme="minorHAnsi" w:cstheme="minorHAnsi"/>
          <w:i/>
          <w:color w:val="C00000"/>
          <w:sz w:val="22"/>
          <w:szCs w:val="22"/>
        </w:rPr>
        <w:t>eachers may also wish to</w:t>
      </w:r>
      <w:r w:rsidR="0025151E" w:rsidRPr="0025151E">
        <w:rPr>
          <w:rFonts w:asciiTheme="minorHAnsi" w:hAnsiTheme="minorHAnsi" w:cstheme="minorHAnsi"/>
          <w:i/>
          <w:color w:val="C00000"/>
          <w:sz w:val="22"/>
          <w:szCs w:val="22"/>
        </w:rPr>
        <w:t xml:space="preserve"> have the students</w:t>
      </w:r>
      <w:r w:rsidR="0025151E" w:rsidRPr="0025151E">
        <w:rPr>
          <w:rFonts w:asciiTheme="minorHAnsi" w:hAnsiTheme="minorHAnsi" w:cstheme="minorHAnsi"/>
          <w:i/>
          <w:iCs/>
          <w:color w:val="C00000"/>
          <w:sz w:val="22"/>
          <w:szCs w:val="22"/>
        </w:rPr>
        <w:t xml:space="preserve"> </w:t>
      </w:r>
      <w:r w:rsidR="00484679" w:rsidRPr="0025151E">
        <w:rPr>
          <w:rFonts w:asciiTheme="minorHAnsi" w:hAnsiTheme="minorHAnsi" w:cstheme="minorHAnsi"/>
          <w:i/>
          <w:iCs/>
          <w:color w:val="C00000"/>
          <w:sz w:val="22"/>
          <w:szCs w:val="22"/>
        </w:rPr>
        <w:t xml:space="preserve">practice evaluating functions </w:t>
      </w:r>
      <w:r w:rsidR="007C6CC5">
        <w:rPr>
          <w:rFonts w:asciiTheme="minorHAnsi" w:hAnsiTheme="minorHAnsi" w:cstheme="minorHAnsi"/>
          <w:i/>
          <w:iCs/>
          <w:color w:val="C00000"/>
          <w:sz w:val="22"/>
          <w:szCs w:val="22"/>
        </w:rPr>
        <w:t>by using a given expression as the input value</w:t>
      </w:r>
      <w:r w:rsidR="00E65027">
        <w:rPr>
          <w:rFonts w:asciiTheme="minorHAnsi" w:hAnsiTheme="minorHAnsi" w:cstheme="minorHAnsi"/>
          <w:i/>
          <w:iCs/>
          <w:color w:val="C00000"/>
          <w:sz w:val="22"/>
          <w:szCs w:val="22"/>
        </w:rPr>
        <w:t xml:space="preserve"> in order</w:t>
      </w:r>
      <w:r w:rsidR="00484679" w:rsidRPr="0025151E">
        <w:rPr>
          <w:rFonts w:asciiTheme="minorHAnsi" w:hAnsiTheme="minorHAnsi" w:cstheme="minorHAnsi"/>
          <w:i/>
          <w:iCs/>
          <w:color w:val="C00000"/>
          <w:sz w:val="22"/>
          <w:szCs w:val="22"/>
        </w:rPr>
        <w:t xml:space="preserve"> to help students understand the notation of compositions and </w:t>
      </w:r>
      <w:r w:rsidR="00E65027">
        <w:rPr>
          <w:rFonts w:asciiTheme="minorHAnsi" w:hAnsiTheme="minorHAnsi" w:cstheme="minorHAnsi"/>
          <w:i/>
          <w:iCs/>
          <w:color w:val="C00000"/>
          <w:sz w:val="22"/>
          <w:szCs w:val="22"/>
        </w:rPr>
        <w:t>its application</w:t>
      </w:r>
      <w:r w:rsidR="00420FBB" w:rsidRPr="0025151E">
        <w:rPr>
          <w:rFonts w:asciiTheme="minorHAnsi" w:hAnsiTheme="minorHAnsi" w:cstheme="minorHAnsi"/>
          <w:i/>
          <w:iCs/>
          <w:color w:val="C00000"/>
          <w:sz w:val="22"/>
          <w:szCs w:val="22"/>
        </w:rPr>
        <w:t>.</w:t>
      </w:r>
    </w:p>
    <w:p w14:paraId="3FC3045F" w14:textId="1CBE3F97" w:rsidR="00420FBB" w:rsidRPr="00D12529" w:rsidRDefault="00420FBB" w:rsidP="003006CF">
      <w:pPr>
        <w:pBdr>
          <w:top w:val="nil"/>
          <w:left w:val="nil"/>
          <w:bottom w:val="nil"/>
          <w:right w:val="nil"/>
          <w:between w:val="nil"/>
        </w:pBdr>
        <w:spacing w:after="0" w:line="240" w:lineRule="auto"/>
        <w:rPr>
          <w:rFonts w:asciiTheme="minorHAnsi" w:hAnsiTheme="minorHAnsi"/>
          <w:color w:val="000000"/>
        </w:rPr>
      </w:pPr>
    </w:p>
    <w:p w14:paraId="7EF1343E" w14:textId="5E6653DB" w:rsidR="00420FBB" w:rsidRDefault="00420FBB" w:rsidP="00484679">
      <w:pPr>
        <w:pBdr>
          <w:top w:val="nil"/>
          <w:left w:val="nil"/>
          <w:bottom w:val="nil"/>
          <w:right w:val="nil"/>
          <w:between w:val="nil"/>
        </w:pBdr>
        <w:spacing w:line="240" w:lineRule="auto"/>
        <w:rPr>
          <w:rFonts w:asciiTheme="minorHAnsi" w:hAnsiTheme="minorHAnsi"/>
          <w:color w:val="000000"/>
        </w:rPr>
      </w:pPr>
      <w:r>
        <w:rPr>
          <w:rFonts w:asciiTheme="minorHAnsi" w:hAnsiTheme="minorHAnsi" w:cstheme="minorHAnsi"/>
        </w:rPr>
        <w:t xml:space="preserve">2.  </w:t>
      </w:r>
      <w:r w:rsidR="00484679">
        <w:rPr>
          <w:rFonts w:asciiTheme="minorHAnsi" w:hAnsiTheme="minorHAnsi"/>
          <w:color w:val="000000"/>
        </w:rPr>
        <w:t xml:space="preserve">Given </w:t>
      </w:r>
      <m:oMath>
        <m:r>
          <w:rPr>
            <w:rFonts w:ascii="Cambria Math" w:hAnsi="Cambria Math"/>
            <w:color w:val="000000"/>
          </w:rPr>
          <m:t>f</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+5</m:t>
        </m:r>
      </m:oMath>
      <w:r w:rsidR="00484679">
        <w:rPr>
          <w:rFonts w:asciiTheme="minorHAnsi" w:hAnsiTheme="minorHAnsi"/>
          <w:color w:val="000000"/>
        </w:rPr>
        <w:t xml:space="preserve"> and </w:t>
      </w:r>
      <m:oMath>
        <m:r>
          <w:rPr>
            <w:rFonts w:ascii="Cambria Math" w:hAnsi="Cambria Math"/>
            <w:color w:val="000000"/>
          </w:rPr>
          <m:t>g</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rad>
          <m:radPr>
            <m:degHide m:val="1"/>
            <m:ctrlPr>
              <w:rPr>
                <w:rFonts w:ascii="Cambria Math" w:hAnsi="Cambria Math"/>
                <w:i/>
                <w:color w:val="000000"/>
              </w:rPr>
            </m:ctrlPr>
          </m:radPr>
          <m:deg/>
          <m:e>
            <m:r>
              <w:rPr>
                <w:rFonts w:ascii="Cambria Math" w:hAnsi="Cambria Math"/>
                <w:color w:val="000000"/>
              </w:rPr>
              <m:t>2x-6</m:t>
            </m:r>
          </m:e>
        </m:rad>
      </m:oMath>
      <w:r w:rsidR="00484679">
        <w:rPr>
          <w:rFonts w:asciiTheme="minorHAnsi" w:hAnsiTheme="minorHAnsi"/>
          <w:color w:val="000000"/>
        </w:rPr>
        <w:t xml:space="preserve">.  Find </w:t>
      </w:r>
      <w:r w:rsidR="0025151E">
        <w:rPr>
          <w:i/>
          <w:iCs/>
        </w:rPr>
        <w:t>(f ◦g)(x)</w:t>
      </w:r>
      <w:r w:rsidR="00484679">
        <w:rPr>
          <w:rFonts w:asciiTheme="minorHAnsi" w:hAnsiTheme="minorHAnsi"/>
          <w:color w:val="000000"/>
        </w:rPr>
        <w:t>.</w:t>
      </w:r>
    </w:p>
    <w:p w14:paraId="066E36D2" w14:textId="77777777" w:rsidR="00420FBB" w:rsidRDefault="00420FBB" w:rsidP="00420FBB">
      <w:pPr>
        <w:pStyle w:val="ListParagraph"/>
        <w:pBdr>
          <w:top w:val="nil"/>
          <w:left w:val="nil"/>
          <w:bottom w:val="nil"/>
          <w:right w:val="nil"/>
          <w:between w:val="nil"/>
        </w:pBdr>
        <w:spacing w:line="240" w:lineRule="auto"/>
        <w:ind w:left="360"/>
        <w:rPr>
          <w:rFonts w:asciiTheme="minorHAnsi" w:hAnsiTheme="minorHAnsi"/>
          <w:color w:val="000000"/>
        </w:rPr>
      </w:pPr>
    </w:p>
    <w:p w14:paraId="4D39D959" w14:textId="538C4FF0" w:rsidR="00420FBB" w:rsidRPr="003006CF" w:rsidRDefault="00704F92" w:rsidP="003006CF">
      <w:pPr>
        <w:pStyle w:val="ListParagraph"/>
        <w:spacing w:line="240" w:lineRule="auto"/>
        <w:ind w:left="270"/>
        <w:rPr>
          <w:rFonts w:asciiTheme="minorHAnsi" w:hAnsiTheme="minorHAnsi" w:cstheme="minorHAnsi"/>
          <w:i/>
          <w:iCs/>
          <w:color w:val="C00000"/>
        </w:rPr>
      </w:pPr>
      <w:r w:rsidRPr="00AC3BB9">
        <w:rPr>
          <w:rFonts w:asciiTheme="minorHAnsi" w:hAnsiTheme="minorHAnsi" w:cstheme="minorHAnsi"/>
          <w:i/>
          <w:iCs/>
          <w:color w:val="C00000"/>
        </w:rPr>
        <w:t xml:space="preserve">A common error that some students may make is </w:t>
      </w:r>
      <w:r w:rsidR="0078400C" w:rsidRPr="00AC3BB9">
        <w:rPr>
          <w:rFonts w:asciiTheme="minorHAnsi" w:hAnsiTheme="minorHAnsi" w:cstheme="minorHAnsi"/>
          <w:i/>
          <w:iCs/>
          <w:color w:val="C00000"/>
        </w:rPr>
        <w:t xml:space="preserve">to square </w:t>
      </w:r>
      <m:oMath>
        <m:r>
          <w:rPr>
            <w:rFonts w:ascii="Cambria Math" w:hAnsi="Cambria Math" w:cstheme="minorHAnsi"/>
            <w:color w:val="C00000"/>
          </w:rPr>
          <m:t>g(x)</m:t>
        </m:r>
      </m:oMath>
      <w:r w:rsidR="0078400C" w:rsidRPr="00AC3BB9">
        <w:rPr>
          <w:rFonts w:asciiTheme="minorHAnsi" w:hAnsiTheme="minorHAnsi" w:cstheme="minorHAnsi"/>
          <w:i/>
          <w:iCs/>
          <w:color w:val="C00000"/>
        </w:rPr>
        <w:t xml:space="preserve"> </w:t>
      </w:r>
      <w:r w:rsidR="00A07F30" w:rsidRPr="00AC3BB9">
        <w:rPr>
          <w:rFonts w:asciiTheme="minorHAnsi" w:hAnsiTheme="minorHAnsi" w:cstheme="minorHAnsi"/>
          <w:i/>
          <w:iCs/>
          <w:color w:val="C00000"/>
        </w:rPr>
        <w:t xml:space="preserve">but then only </w:t>
      </w:r>
      <w:r w:rsidR="00AC3BB9" w:rsidRPr="00AC3BB9">
        <w:rPr>
          <w:rFonts w:asciiTheme="minorHAnsi" w:hAnsiTheme="minorHAnsi" w:cstheme="minorHAnsi"/>
          <w:i/>
          <w:iCs/>
          <w:color w:val="C00000"/>
        </w:rPr>
        <w:t>take half</w:t>
      </w:r>
      <w:r w:rsidR="00A07F30" w:rsidRPr="00AC3BB9">
        <w:rPr>
          <w:rFonts w:asciiTheme="minorHAnsi" w:hAnsiTheme="minorHAnsi" w:cstheme="minorHAnsi"/>
          <w:i/>
          <w:iCs/>
          <w:color w:val="C00000"/>
        </w:rPr>
        <w:t xml:space="preserve"> of</w:t>
      </w:r>
      <w:r w:rsidR="00A07F30">
        <w:rPr>
          <w:rFonts w:asciiTheme="minorHAnsi" w:hAnsiTheme="minorHAnsi" w:cstheme="minorHAnsi"/>
          <w:i/>
          <w:iCs/>
          <w:color w:val="C00000"/>
        </w:rPr>
        <w:t xml:space="preserve"> the first term resulting in</w:t>
      </w:r>
      <w:r w:rsidR="0078400C">
        <w:rPr>
          <w:rFonts w:asciiTheme="minorHAnsi" w:hAnsiTheme="minorHAnsi" w:cstheme="minorHAnsi"/>
          <w:i/>
          <w:iCs/>
          <w:color w:val="C00000"/>
        </w:rPr>
        <w:t xml:space="preserve">  </w:t>
      </w:r>
      <m:oMath>
        <m:r>
          <w:rPr>
            <w:rFonts w:ascii="Cambria Math" w:hAnsi="Cambria Math" w:cstheme="minorHAnsi"/>
            <w:color w:val="C00000"/>
          </w:rPr>
          <m:t>x-1</m:t>
        </m:r>
      </m:oMath>
      <w:r w:rsidR="0078400C">
        <w:rPr>
          <w:rFonts w:asciiTheme="minorHAnsi" w:hAnsiTheme="minorHAnsi" w:cstheme="minorHAnsi"/>
          <w:i/>
          <w:iCs/>
          <w:color w:val="C00000"/>
        </w:rPr>
        <w:t xml:space="preserve"> instead of </w:t>
      </w:r>
      <m:oMath>
        <m:r>
          <w:rPr>
            <w:rFonts w:ascii="Cambria Math" w:hAnsi="Cambria Math" w:cstheme="minorHAnsi"/>
            <w:color w:val="C00000"/>
          </w:rPr>
          <m:t>x+2</m:t>
        </m:r>
      </m:oMath>
      <w:r w:rsidR="0078400C" w:rsidRPr="00EC6986">
        <w:rPr>
          <w:rFonts w:asciiTheme="minorHAnsi" w:hAnsiTheme="minorHAnsi" w:cstheme="minorHAnsi"/>
          <w:i/>
          <w:iCs/>
          <w:color w:val="C00000"/>
        </w:rPr>
        <w:t>.</w:t>
      </w:r>
      <w:r w:rsidR="00420FBB" w:rsidRPr="000D359F">
        <w:rPr>
          <w:rFonts w:asciiTheme="minorHAnsi" w:hAnsiTheme="minorHAnsi" w:cstheme="minorHAnsi"/>
          <w:i/>
          <w:iCs/>
          <w:color w:val="C00000"/>
        </w:rPr>
        <w:t xml:space="preserve"> This </w:t>
      </w:r>
      <w:r>
        <w:rPr>
          <w:rFonts w:asciiTheme="minorHAnsi" w:hAnsiTheme="minorHAnsi" w:cstheme="minorHAnsi"/>
          <w:i/>
          <w:iCs/>
          <w:color w:val="C00000"/>
        </w:rPr>
        <w:t>may indicate</w:t>
      </w:r>
      <w:r w:rsidR="00420FBB" w:rsidRPr="000D359F">
        <w:rPr>
          <w:rFonts w:asciiTheme="minorHAnsi" w:hAnsiTheme="minorHAnsi" w:cstheme="minorHAnsi"/>
          <w:i/>
          <w:iCs/>
          <w:color w:val="C00000"/>
        </w:rPr>
        <w:t xml:space="preserve"> the student has </w:t>
      </w:r>
      <w:r w:rsidR="00A07F30">
        <w:rPr>
          <w:rFonts w:asciiTheme="minorHAnsi" w:hAnsiTheme="minorHAnsi" w:cstheme="minorHAnsi"/>
          <w:i/>
          <w:iCs/>
          <w:color w:val="C00000"/>
        </w:rPr>
        <w:t xml:space="preserve">not applied the coefficient of x to the entire </w:t>
      </w:r>
      <w:r w:rsidR="0078400C">
        <w:rPr>
          <w:rFonts w:asciiTheme="minorHAnsi" w:hAnsiTheme="minorHAnsi" w:cstheme="minorHAnsi"/>
          <w:i/>
          <w:iCs/>
          <w:color w:val="C00000"/>
        </w:rPr>
        <w:t xml:space="preserve">replacement value for x.  </w:t>
      </w:r>
      <w:r w:rsidR="00A2109E">
        <w:rPr>
          <w:rFonts w:asciiTheme="minorHAnsi" w:hAnsiTheme="minorHAnsi" w:cstheme="minorHAnsi"/>
          <w:i/>
          <w:color w:val="C00000"/>
        </w:rPr>
        <w:t xml:space="preserve">A strategy that may benefit some students is to leave an open set of parentheses where the replacement expression will be inserted.  For example: </w:t>
      </w:r>
      <m:oMath>
        <m:r>
          <w:rPr>
            <w:rFonts w:ascii="Cambria Math" w:hAnsi="Cambria Math" w:cstheme="minorHAnsi"/>
            <w:color w:val="C00000"/>
          </w:rPr>
          <m:t>g</m:t>
        </m:r>
        <m:d>
          <m:dPr>
            <m:ctrlPr>
              <w:rPr>
                <w:rFonts w:ascii="Cambria Math" w:hAnsi="Cambria Math" w:cstheme="minorHAnsi"/>
                <w:i/>
                <w:color w:val="C00000"/>
              </w:rPr>
            </m:ctrlPr>
          </m:dPr>
          <m:e>
            <m:r>
              <w:rPr>
                <w:rFonts w:ascii="Cambria Math" w:hAnsi="Cambria Math" w:cstheme="minorHAnsi"/>
                <w:color w:val="C00000"/>
              </w:rPr>
              <m:t>f</m:t>
            </m:r>
            <m:d>
              <m:dPr>
                <m:ctrlPr>
                  <w:rPr>
                    <w:rFonts w:ascii="Cambria Math" w:hAnsi="Cambria Math" w:cstheme="minorHAnsi"/>
                    <w:i/>
                    <w:color w:val="C00000"/>
                  </w:rPr>
                </m:ctrlPr>
              </m:dPr>
              <m:e>
                <m:r>
                  <w:rPr>
                    <w:rFonts w:ascii="Cambria Math" w:hAnsi="Cambria Math" w:cstheme="minorHAnsi"/>
                    <w:color w:val="C00000"/>
                  </w:rPr>
                  <m:t>x</m:t>
                </m:r>
              </m:e>
            </m:d>
          </m:e>
        </m:d>
        <m:r>
          <w:rPr>
            <w:rFonts w:ascii="Cambria Math" w:hAnsi="Cambria Math" w:cstheme="minorHAnsi"/>
            <w:color w:val="C00000"/>
          </w:rPr>
          <m:t>=</m:t>
        </m:r>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2</m:t>
            </m:r>
          </m:den>
        </m:f>
        <m:sSup>
          <m:sSupPr>
            <m:ctrlPr>
              <w:rPr>
                <w:rFonts w:ascii="Cambria Math" w:eastAsia="Calibri" w:hAnsi="Cambria Math" w:cstheme="minorHAnsi"/>
                <w:i/>
                <w:color w:val="C00000"/>
              </w:rPr>
            </m:ctrlPr>
          </m:sSupPr>
          <m:e>
            <m:r>
              <w:rPr>
                <w:rFonts w:ascii="Cambria Math" w:hAnsi="Cambria Math" w:cstheme="minorHAnsi"/>
                <w:color w:val="C00000"/>
              </w:rPr>
              <m:t>(</m:t>
            </m:r>
            <m:r>
              <w:rPr>
                <w:rFonts w:ascii="Cambria Math" w:hAnsi="Cambria Math"/>
              </w:rPr>
              <m:t xml:space="preserve">           )</m:t>
            </m:r>
          </m:e>
          <m:sup>
            <m:r>
              <w:rPr>
                <w:rFonts w:ascii="Cambria Math" w:hAnsi="Cambria Math" w:cstheme="minorHAnsi"/>
                <w:color w:val="C00000"/>
              </w:rPr>
              <m:t>2</m:t>
            </m:r>
          </m:sup>
        </m:sSup>
        <m:r>
          <w:rPr>
            <w:rFonts w:ascii="Cambria Math" w:hAnsi="Cambria Math" w:cstheme="minorHAnsi"/>
            <w:color w:val="C00000"/>
          </w:rPr>
          <m:t>+5.</m:t>
        </m:r>
      </m:oMath>
      <w:r w:rsidR="00A2109E">
        <w:rPr>
          <w:rFonts w:asciiTheme="minorHAnsi" w:hAnsiTheme="minorHAnsi" w:cstheme="minorHAnsi"/>
          <w:i/>
          <w:color w:val="C00000"/>
        </w:rPr>
        <w:t xml:space="preserve"> Using a highlighter to note </w:t>
      </w:r>
      <m:oMath>
        <m:r>
          <w:rPr>
            <w:rFonts w:ascii="Cambria Math" w:hAnsi="Cambria Math" w:cstheme="minorHAnsi"/>
            <w:color w:val="C00000"/>
          </w:rPr>
          <m:t>g(x)</m:t>
        </m:r>
      </m:oMath>
      <w:r w:rsidR="00A2109E" w:rsidRPr="0025151E">
        <w:rPr>
          <w:rFonts w:asciiTheme="minorHAnsi" w:hAnsiTheme="minorHAnsi" w:cstheme="minorHAnsi"/>
          <w:i/>
          <w:color w:val="C00000"/>
        </w:rPr>
        <w:t xml:space="preserve"> </w:t>
      </w:r>
      <w:r w:rsidR="00A2109E">
        <w:rPr>
          <w:rFonts w:asciiTheme="minorHAnsi" w:hAnsiTheme="minorHAnsi" w:cstheme="minorHAnsi"/>
          <w:i/>
          <w:color w:val="C00000"/>
        </w:rPr>
        <w:t>is the replacement expression may help students recognize the full expression will be substituted into the function</w:t>
      </w:r>
      <w:r w:rsidR="00A07F30">
        <w:rPr>
          <w:rFonts w:asciiTheme="minorHAnsi" w:hAnsiTheme="minorHAnsi" w:cstheme="minorHAnsi"/>
          <w:i/>
          <w:color w:val="C00000"/>
        </w:rPr>
        <w:t xml:space="preserve">. </w:t>
      </w:r>
      <w:r w:rsidR="00420FBB" w:rsidRPr="000D359F">
        <w:rPr>
          <w:rFonts w:asciiTheme="minorHAnsi" w:hAnsiTheme="minorHAnsi" w:cstheme="minorHAnsi"/>
          <w:i/>
          <w:iCs/>
          <w:color w:val="C00000"/>
        </w:rPr>
        <w:t xml:space="preserve">A strategy that could be used is to have the student practice with </w:t>
      </w:r>
      <w:r w:rsidR="0078400C">
        <w:rPr>
          <w:rFonts w:asciiTheme="minorHAnsi" w:hAnsiTheme="minorHAnsi" w:cstheme="minorHAnsi"/>
          <w:i/>
          <w:iCs/>
          <w:color w:val="C00000"/>
        </w:rPr>
        <w:t>many different types of “outer” function</w:t>
      </w:r>
      <w:r w:rsidR="00911DF8">
        <w:rPr>
          <w:rFonts w:asciiTheme="minorHAnsi" w:hAnsiTheme="minorHAnsi" w:cstheme="minorHAnsi"/>
          <w:i/>
          <w:iCs/>
          <w:color w:val="C00000"/>
        </w:rPr>
        <w:t>s</w:t>
      </w:r>
      <w:r w:rsidR="0078400C">
        <w:rPr>
          <w:rFonts w:asciiTheme="minorHAnsi" w:hAnsiTheme="minorHAnsi" w:cstheme="minorHAnsi"/>
          <w:i/>
          <w:iCs/>
          <w:color w:val="C00000"/>
        </w:rPr>
        <w:t xml:space="preserve"> such as absolute value, square root, etc.</w:t>
      </w:r>
    </w:p>
    <w:p w14:paraId="3F541AFA" w14:textId="77777777" w:rsidR="00420FBB" w:rsidRPr="00800C62" w:rsidRDefault="00420FBB" w:rsidP="00420FBB">
      <w:pPr>
        <w:pStyle w:val="ListParagraph"/>
        <w:pBdr>
          <w:top w:val="nil"/>
          <w:left w:val="nil"/>
          <w:bottom w:val="nil"/>
          <w:right w:val="nil"/>
          <w:between w:val="nil"/>
        </w:pBdr>
        <w:spacing w:line="240" w:lineRule="auto"/>
        <w:ind w:left="360"/>
        <w:rPr>
          <w:rFonts w:asciiTheme="minorHAnsi" w:hAnsiTheme="minorHAnsi"/>
          <w:color w:val="000000"/>
        </w:rPr>
      </w:pPr>
    </w:p>
    <w:p w14:paraId="189BB506" w14:textId="05187F04" w:rsidR="00420FBB" w:rsidRDefault="00420FBB" w:rsidP="00420FBB">
      <w:pPr>
        <w:spacing w:line="240" w:lineRule="auto"/>
        <w:rPr>
          <w:rFonts w:asciiTheme="minorHAnsi" w:hAnsiTheme="minorHAnsi" w:cstheme="minorHAnsi"/>
        </w:rPr>
      </w:pPr>
      <w:r>
        <w:rPr>
          <w:rFonts w:asciiTheme="minorHAnsi" w:hAnsiTheme="minorHAnsi" w:cstheme="minorHAnsi"/>
        </w:rPr>
        <w:t xml:space="preserve">3.  </w:t>
      </w:r>
      <w:r w:rsidR="00141DC8">
        <w:rPr>
          <w:rFonts w:asciiTheme="minorHAnsi" w:hAnsiTheme="minorHAnsi" w:cstheme="minorHAnsi"/>
        </w:rPr>
        <w:t xml:space="preserve">Given the functions, </w:t>
      </w:r>
      <m:oMath>
        <m:r>
          <w:rPr>
            <w:rFonts w:ascii="Cambria Math" w:hAnsi="Cambria Math" w:cstheme="minorHAnsi"/>
          </w:rPr>
          <m:t>f(x)</m:t>
        </m:r>
      </m:oMath>
      <w:r w:rsidR="00141DC8">
        <w:rPr>
          <w:rFonts w:asciiTheme="minorHAnsi" w:hAnsiTheme="minorHAnsi" w:cstheme="minorHAnsi"/>
        </w:rPr>
        <w:t xml:space="preserve"> and </w:t>
      </w:r>
      <m:oMath>
        <m:r>
          <w:rPr>
            <w:rFonts w:ascii="Cambria Math" w:hAnsi="Cambria Math" w:cstheme="minorHAnsi"/>
          </w:rPr>
          <m:t>g(x)</m:t>
        </m:r>
      </m:oMath>
      <w:r w:rsidR="00141DC8">
        <w:rPr>
          <w:rFonts w:asciiTheme="minorHAnsi" w:hAnsiTheme="minorHAnsi" w:cstheme="minorHAnsi"/>
        </w:rPr>
        <w:t>, graphed below</w:t>
      </w:r>
      <w:r w:rsidRPr="00420FBB">
        <w:rPr>
          <w:rFonts w:asciiTheme="minorHAnsi" w:hAnsiTheme="minorHAnsi" w:cstheme="minorHAnsi"/>
        </w:rPr>
        <w:t>.</w:t>
      </w:r>
      <w:r w:rsidR="00141DC8">
        <w:rPr>
          <w:rFonts w:asciiTheme="minorHAnsi" w:hAnsiTheme="minorHAnsi" w:cstheme="minorHAnsi"/>
        </w:rPr>
        <w:t xml:space="preserve">  Find </w:t>
      </w:r>
      <m:oMath>
        <m:r>
          <w:rPr>
            <w:rFonts w:ascii="Cambria Math" w:hAnsi="Cambria Math" w:cstheme="minorHAnsi"/>
          </w:rPr>
          <m:t>f(g</m:t>
        </m:r>
        <m:d>
          <m:dPr>
            <m:ctrlPr>
              <w:rPr>
                <w:rFonts w:ascii="Cambria Math" w:hAnsi="Cambria Math" w:cstheme="minorHAnsi"/>
                <w:i/>
              </w:rPr>
            </m:ctrlPr>
          </m:dPr>
          <m:e>
            <m:r>
              <w:rPr>
                <w:rFonts w:ascii="Cambria Math" w:hAnsi="Cambria Math" w:cstheme="minorHAnsi"/>
              </w:rPr>
              <m:t>2</m:t>
            </m:r>
          </m:e>
        </m:d>
        <m:r>
          <w:rPr>
            <w:rFonts w:ascii="Cambria Math" w:hAnsi="Cambria Math" w:cstheme="minorHAnsi"/>
          </w:rPr>
          <m:t>)</m:t>
        </m:r>
      </m:oMath>
      <w:r w:rsidR="00CB30AE">
        <w:rPr>
          <w:rFonts w:asciiTheme="minorHAnsi" w:hAnsiTheme="minorHAnsi" w:cstheme="minorHAnsi"/>
        </w:rPr>
        <w:t>.</w:t>
      </w:r>
    </w:p>
    <w:p w14:paraId="17CD769A" w14:textId="038AC09D" w:rsidR="00757E66" w:rsidRDefault="00EE7DDE" w:rsidP="00757E66">
      <w:pPr>
        <w:spacing w:line="240" w:lineRule="auto"/>
        <w:ind w:left="360"/>
        <w:rPr>
          <w:rFonts w:asciiTheme="minorHAnsi" w:hAnsiTheme="minorHAnsi" w:cstheme="minorHAnsi"/>
        </w:rPr>
      </w:pPr>
      <w:r>
        <w:rPr>
          <w:noProof/>
          <w:lang w:val="en-US"/>
        </w:rPr>
        <w:drawing>
          <wp:inline distT="0" distB="0" distL="0" distR="0" wp14:anchorId="7D0C042C" wp14:editId="26068D37">
            <wp:extent cx="2914650" cy="2914650"/>
            <wp:effectExtent l="0" t="0" r="0" b="0"/>
            <wp:docPr id="1" name="Picture 1" descr="This image is the graph of the function f of x equals x squared minus 3x minus 4 and the function g of x equals one-half x minus 3."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14650" cy="2914650"/>
                    </a:xfrm>
                    <a:prstGeom prst="rect">
                      <a:avLst/>
                    </a:prstGeom>
                  </pic:spPr>
                </pic:pic>
              </a:graphicData>
            </a:graphic>
          </wp:inline>
        </w:drawing>
      </w:r>
      <w:r w:rsidR="00181CB8">
        <w:rPr>
          <w:noProof/>
          <w:lang w:val="en-US"/>
        </w:rPr>
        <w:t xml:space="preserve"> </w:t>
      </w:r>
    </w:p>
    <w:p w14:paraId="16D6505D" w14:textId="77777777" w:rsidR="00420FBB" w:rsidRPr="00420FBB" w:rsidRDefault="00420FBB" w:rsidP="00420FBB">
      <w:pPr>
        <w:pStyle w:val="ListParagraph"/>
        <w:rPr>
          <w:b/>
          <w:color w:val="auto"/>
        </w:rPr>
      </w:pPr>
    </w:p>
    <w:p w14:paraId="0EAEE312" w14:textId="48E391BD" w:rsidR="00A47364" w:rsidRPr="007377D0" w:rsidRDefault="00704F92" w:rsidP="003006CF">
      <w:pPr>
        <w:pStyle w:val="ListParagraph"/>
        <w:spacing w:line="240" w:lineRule="auto"/>
        <w:ind w:left="270"/>
      </w:pPr>
      <w:r w:rsidRPr="003A3CAA">
        <w:rPr>
          <w:rFonts w:asciiTheme="minorHAnsi" w:hAnsiTheme="minorHAnsi" w:cstheme="minorHAnsi"/>
          <w:i/>
          <w:iCs/>
          <w:color w:val="C00000"/>
        </w:rPr>
        <w:t xml:space="preserve">A common error that some students may make is </w:t>
      </w:r>
      <w:r w:rsidR="005C4B29" w:rsidRPr="000D359F">
        <w:rPr>
          <w:rFonts w:asciiTheme="minorHAnsi" w:hAnsiTheme="minorHAnsi" w:cstheme="minorHAnsi"/>
          <w:i/>
          <w:iCs/>
          <w:color w:val="C00000"/>
        </w:rPr>
        <w:t xml:space="preserve">to </w:t>
      </w:r>
      <w:r w:rsidR="00757E66">
        <w:rPr>
          <w:rFonts w:asciiTheme="minorHAnsi" w:hAnsiTheme="minorHAnsi" w:cstheme="minorHAnsi"/>
          <w:i/>
          <w:iCs/>
          <w:color w:val="C00000"/>
        </w:rPr>
        <w:t xml:space="preserve">say </w:t>
      </w:r>
      <m:oMath>
        <m:r>
          <w:rPr>
            <w:rFonts w:ascii="Cambria Math" w:hAnsi="Cambria Math" w:cstheme="minorHAnsi"/>
            <w:color w:val="C00000"/>
          </w:rPr>
          <m:t>f</m:t>
        </m:r>
        <m:d>
          <m:dPr>
            <m:ctrlPr>
              <w:rPr>
                <w:rFonts w:ascii="Cambria Math" w:hAnsi="Cambria Math" w:cstheme="minorHAnsi"/>
                <w:i/>
                <w:color w:val="C00000"/>
              </w:rPr>
            </m:ctrlPr>
          </m:dPr>
          <m:e>
            <m:r>
              <w:rPr>
                <w:rFonts w:ascii="Cambria Math" w:hAnsi="Cambria Math" w:cstheme="minorHAnsi"/>
                <w:color w:val="C00000"/>
              </w:rPr>
              <m:t>g</m:t>
            </m:r>
            <m:d>
              <m:dPr>
                <m:ctrlPr>
                  <w:rPr>
                    <w:rFonts w:ascii="Cambria Math" w:hAnsi="Cambria Math" w:cstheme="minorHAnsi"/>
                    <w:i/>
                    <w:color w:val="C00000"/>
                  </w:rPr>
                </m:ctrlPr>
              </m:dPr>
              <m:e>
                <m:r>
                  <w:rPr>
                    <w:rFonts w:ascii="Cambria Math" w:hAnsi="Cambria Math" w:cstheme="minorHAnsi"/>
                    <w:color w:val="C00000"/>
                  </w:rPr>
                  <m:t>2</m:t>
                </m:r>
              </m:e>
            </m:d>
          </m:e>
        </m:d>
        <m:r>
          <w:rPr>
            <w:rFonts w:ascii="Cambria Math" w:hAnsi="Cambria Math" w:cstheme="minorHAnsi"/>
            <w:color w:val="C00000"/>
          </w:rPr>
          <m:t>=-6</m:t>
        </m:r>
      </m:oMath>
      <w:r w:rsidR="00757E66" w:rsidRPr="00757E66">
        <w:rPr>
          <w:rFonts w:asciiTheme="minorHAnsi" w:hAnsiTheme="minorHAnsi" w:cstheme="minorHAnsi"/>
          <w:i/>
          <w:iCs/>
          <w:color w:val="C00000"/>
        </w:rPr>
        <w:t xml:space="preserve"> </w:t>
      </w:r>
      <w:r w:rsidR="00757E66">
        <w:rPr>
          <w:rFonts w:asciiTheme="minorHAnsi" w:hAnsiTheme="minorHAnsi" w:cstheme="minorHAnsi"/>
          <w:i/>
          <w:iCs/>
          <w:color w:val="C00000"/>
        </w:rPr>
        <w:t xml:space="preserve">instead of </w:t>
      </w:r>
      <m:oMath>
        <m:r>
          <w:rPr>
            <w:rFonts w:ascii="Cambria Math" w:hAnsi="Cambria Math" w:cstheme="minorHAnsi"/>
            <w:color w:val="C00000"/>
          </w:rPr>
          <m:t>f</m:t>
        </m:r>
        <m:d>
          <m:dPr>
            <m:ctrlPr>
              <w:rPr>
                <w:rFonts w:ascii="Cambria Math" w:hAnsi="Cambria Math" w:cstheme="minorHAnsi"/>
                <w:i/>
                <w:color w:val="C00000"/>
              </w:rPr>
            </m:ctrlPr>
          </m:dPr>
          <m:e>
            <m:r>
              <w:rPr>
                <w:rFonts w:ascii="Cambria Math" w:hAnsi="Cambria Math" w:cstheme="minorHAnsi"/>
                <w:color w:val="C00000"/>
              </w:rPr>
              <m:t>g</m:t>
            </m:r>
            <m:d>
              <m:dPr>
                <m:ctrlPr>
                  <w:rPr>
                    <w:rFonts w:ascii="Cambria Math" w:hAnsi="Cambria Math" w:cstheme="minorHAnsi"/>
                    <w:i/>
                    <w:color w:val="C00000"/>
                  </w:rPr>
                </m:ctrlPr>
              </m:dPr>
              <m:e>
                <m:r>
                  <w:rPr>
                    <w:rFonts w:ascii="Cambria Math" w:hAnsi="Cambria Math" w:cstheme="minorHAnsi"/>
                    <w:color w:val="C00000"/>
                  </w:rPr>
                  <m:t>2</m:t>
                </m:r>
              </m:e>
            </m:d>
          </m:e>
        </m:d>
      </m:oMath>
      <w:r w:rsidR="00097F1C">
        <w:rPr>
          <w:rFonts w:asciiTheme="minorHAnsi" w:hAnsiTheme="minorHAnsi" w:cstheme="minorHAnsi"/>
          <w:i/>
          <w:color w:val="C00000"/>
        </w:rPr>
        <w:t xml:space="preserve"> </w:t>
      </w:r>
      <w:r w:rsidR="00757E66" w:rsidRPr="00757E66">
        <w:rPr>
          <w:rFonts w:asciiTheme="minorHAnsi" w:hAnsiTheme="minorHAnsi" w:cstheme="minorHAnsi"/>
          <w:color w:val="C00000"/>
        </w:rPr>
        <w:t>=</w:t>
      </w:r>
      <w:r w:rsidR="00097F1C">
        <w:rPr>
          <w:rFonts w:asciiTheme="minorHAnsi" w:hAnsiTheme="minorHAnsi" w:cstheme="minorHAnsi"/>
          <w:color w:val="C00000"/>
        </w:rPr>
        <w:t xml:space="preserve"> </w:t>
      </w:r>
      <w:r w:rsidR="00757E66" w:rsidRPr="00757E66">
        <w:rPr>
          <w:rFonts w:asciiTheme="minorHAnsi" w:hAnsiTheme="minorHAnsi" w:cstheme="minorHAnsi"/>
          <w:color w:val="C00000"/>
        </w:rPr>
        <w:t>6</w:t>
      </w:r>
      <w:r w:rsidR="000C44CB">
        <w:rPr>
          <w:rFonts w:asciiTheme="minorHAnsi" w:hAnsiTheme="minorHAnsi" w:cstheme="minorHAnsi"/>
          <w:i/>
          <w:iCs/>
          <w:color w:val="C00000"/>
        </w:rPr>
        <w:t>.</w:t>
      </w:r>
      <w:r w:rsidR="005C4B29" w:rsidRPr="000D359F">
        <w:rPr>
          <w:rFonts w:asciiTheme="minorHAnsi" w:hAnsiTheme="minorHAnsi" w:cstheme="minorHAnsi"/>
          <w:i/>
          <w:iCs/>
          <w:color w:val="C00000"/>
        </w:rPr>
        <w:t xml:space="preserve"> This </w:t>
      </w:r>
      <w:r>
        <w:rPr>
          <w:rFonts w:asciiTheme="minorHAnsi" w:hAnsiTheme="minorHAnsi" w:cstheme="minorHAnsi"/>
          <w:i/>
          <w:iCs/>
          <w:color w:val="C00000"/>
        </w:rPr>
        <w:t xml:space="preserve">may </w:t>
      </w:r>
      <w:r w:rsidR="005C4B29" w:rsidRPr="000D359F">
        <w:rPr>
          <w:rFonts w:asciiTheme="minorHAnsi" w:hAnsiTheme="minorHAnsi" w:cstheme="minorHAnsi"/>
          <w:i/>
          <w:iCs/>
          <w:color w:val="C00000"/>
        </w:rPr>
        <w:t xml:space="preserve">indicate the student has a misconception in </w:t>
      </w:r>
      <w:r w:rsidR="000C44CB">
        <w:rPr>
          <w:rFonts w:asciiTheme="minorHAnsi" w:hAnsiTheme="minorHAnsi" w:cstheme="minorHAnsi"/>
          <w:i/>
          <w:iCs/>
          <w:color w:val="C00000"/>
        </w:rPr>
        <w:t xml:space="preserve">thinking </w:t>
      </w:r>
      <w:r w:rsidR="00757E66" w:rsidRPr="003006CF">
        <w:rPr>
          <w:rFonts w:asciiTheme="minorHAnsi" w:hAnsiTheme="minorHAnsi" w:cstheme="minorHAnsi"/>
          <w:i/>
          <w:iCs/>
          <w:color w:val="C00000"/>
        </w:rPr>
        <w:t xml:space="preserve">they </w:t>
      </w:r>
      <w:r w:rsidR="00B05E1B" w:rsidRPr="003006CF">
        <w:rPr>
          <w:rFonts w:asciiTheme="minorHAnsi" w:hAnsiTheme="minorHAnsi" w:cstheme="minorHAnsi"/>
          <w:i/>
          <w:color w:val="C00000"/>
        </w:rPr>
        <w:t>need to</w:t>
      </w:r>
      <w:r w:rsidR="00B05E1B" w:rsidRPr="00B05E1B">
        <w:rPr>
          <w:rFonts w:asciiTheme="minorHAnsi" w:hAnsiTheme="minorHAnsi" w:cstheme="minorHAnsi"/>
          <w:color w:val="C00000"/>
        </w:rPr>
        <w:t xml:space="preserve"> evaluate the</w:t>
      </w:r>
      <w:r w:rsidR="00B05E1B" w:rsidRPr="00B05E1B">
        <w:rPr>
          <w:color w:val="C00000"/>
        </w:rPr>
        <w:t xml:space="preserve"> </w:t>
      </w:r>
      <w:r w:rsidR="00B05E1B" w:rsidRPr="00B05E1B">
        <w:rPr>
          <w:i/>
          <w:iCs/>
          <w:color w:val="C00000"/>
        </w:rPr>
        <w:t>f</w:t>
      </w:r>
      <w:r w:rsidR="00B05E1B" w:rsidRPr="00B05E1B">
        <w:rPr>
          <w:color w:val="C00000"/>
        </w:rPr>
        <w:t xml:space="preserve"> </w:t>
      </w:r>
      <w:r w:rsidR="00B05E1B" w:rsidRPr="00B05E1B">
        <w:rPr>
          <w:rFonts w:asciiTheme="minorHAnsi" w:hAnsiTheme="minorHAnsi" w:cstheme="minorHAnsi"/>
          <w:i/>
          <w:color w:val="C00000"/>
        </w:rPr>
        <w:t>function first then the</w:t>
      </w:r>
      <w:r w:rsidR="00B05E1B" w:rsidRPr="00B05E1B">
        <w:rPr>
          <w:color w:val="C00000"/>
        </w:rPr>
        <w:t xml:space="preserve"> </w:t>
      </w:r>
      <w:r w:rsidR="00B05E1B" w:rsidRPr="00B05E1B">
        <w:rPr>
          <w:i/>
          <w:iCs/>
          <w:color w:val="C00000"/>
        </w:rPr>
        <w:t>g</w:t>
      </w:r>
      <w:r w:rsidR="00B05E1B" w:rsidRPr="00B05E1B">
        <w:rPr>
          <w:color w:val="C00000"/>
        </w:rPr>
        <w:t xml:space="preserve"> </w:t>
      </w:r>
      <w:r w:rsidR="00B05E1B" w:rsidRPr="00B05E1B">
        <w:rPr>
          <w:rFonts w:asciiTheme="minorHAnsi" w:hAnsiTheme="minorHAnsi" w:cstheme="minorHAnsi"/>
          <w:i/>
          <w:color w:val="C00000"/>
        </w:rPr>
        <w:t>function.</w:t>
      </w:r>
      <w:r w:rsidR="00B05E1B" w:rsidRPr="00B05E1B">
        <w:rPr>
          <w:rFonts w:asciiTheme="minorHAnsi" w:hAnsiTheme="minorHAnsi" w:cstheme="minorHAnsi"/>
          <w:color w:val="C00000"/>
        </w:rPr>
        <w:t xml:space="preserve">  </w:t>
      </w:r>
      <w:r w:rsidR="00FF6781" w:rsidRPr="00B05E1B">
        <w:rPr>
          <w:rFonts w:asciiTheme="minorHAnsi" w:hAnsiTheme="minorHAnsi" w:cstheme="minorHAnsi"/>
          <w:i/>
          <w:iCs/>
          <w:color w:val="C00000"/>
        </w:rPr>
        <w:t xml:space="preserve">The </w:t>
      </w:r>
      <w:r w:rsidR="00FF6781" w:rsidRPr="00EC6986">
        <w:rPr>
          <w:rFonts w:asciiTheme="minorHAnsi" w:hAnsiTheme="minorHAnsi" w:cstheme="minorHAnsi"/>
          <w:i/>
          <w:iCs/>
          <w:color w:val="C00000"/>
        </w:rPr>
        <w:t xml:space="preserve">teacher </w:t>
      </w:r>
      <w:r w:rsidR="000F3DA1">
        <w:rPr>
          <w:rFonts w:asciiTheme="minorHAnsi" w:hAnsiTheme="minorHAnsi" w:cstheme="minorHAnsi"/>
          <w:i/>
          <w:iCs/>
          <w:color w:val="C00000"/>
        </w:rPr>
        <w:t>may wish to</w:t>
      </w:r>
      <w:r w:rsidR="00FF6781" w:rsidRPr="00EC6986">
        <w:rPr>
          <w:rFonts w:asciiTheme="minorHAnsi" w:hAnsiTheme="minorHAnsi" w:cstheme="minorHAnsi"/>
          <w:i/>
          <w:iCs/>
          <w:color w:val="C00000"/>
        </w:rPr>
        <w:t xml:space="preserve"> </w:t>
      </w:r>
      <w:r w:rsidR="00FF6781">
        <w:rPr>
          <w:rFonts w:asciiTheme="minorHAnsi" w:hAnsiTheme="minorHAnsi" w:cstheme="minorHAnsi"/>
          <w:i/>
          <w:iCs/>
          <w:color w:val="C00000"/>
        </w:rPr>
        <w:t>have student</w:t>
      </w:r>
      <w:r w:rsidR="000F3DA1">
        <w:rPr>
          <w:rFonts w:asciiTheme="minorHAnsi" w:hAnsiTheme="minorHAnsi" w:cstheme="minorHAnsi"/>
          <w:i/>
          <w:iCs/>
          <w:color w:val="C00000"/>
        </w:rPr>
        <w:t>s think about the mapping process</w:t>
      </w:r>
      <w:r w:rsidR="00FF6781">
        <w:rPr>
          <w:rFonts w:asciiTheme="minorHAnsi" w:hAnsiTheme="minorHAnsi" w:cstheme="minorHAnsi"/>
          <w:i/>
          <w:iCs/>
          <w:color w:val="C00000"/>
        </w:rPr>
        <w:t xml:space="preserve"> </w:t>
      </w:r>
      <w:r w:rsidR="000F3DA1">
        <w:rPr>
          <w:rFonts w:asciiTheme="minorHAnsi" w:hAnsiTheme="minorHAnsi" w:cstheme="minorHAnsi"/>
          <w:i/>
          <w:iCs/>
          <w:color w:val="C00000"/>
        </w:rPr>
        <w:t>and how the 2 is the x value of the function g.  Using colored pencils or highlighters to mark the x value and find the corresponding y value may benefit some students.</w:t>
      </w:r>
    </w:p>
    <w:sectPr w:rsidR="00A47364" w:rsidRPr="007377D0" w:rsidSect="00BD12FB">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7821" w14:textId="77777777" w:rsidR="00426C38" w:rsidRDefault="00426C38" w:rsidP="002D4C35">
      <w:pPr>
        <w:spacing w:after="0" w:line="240" w:lineRule="auto"/>
      </w:pPr>
      <w:r>
        <w:separator/>
      </w:r>
    </w:p>
  </w:endnote>
  <w:endnote w:type="continuationSeparator" w:id="0">
    <w:p w14:paraId="770F8C98" w14:textId="77777777" w:rsidR="00426C38" w:rsidRDefault="00426C38"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6876" w14:textId="77777777" w:rsidR="00957284" w:rsidRDefault="00957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FA8C"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785"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90DFE04" w14:textId="59388EBB"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r w:rsidR="00957284">
      <w:rPr>
        <w:sz w:val="12"/>
        <w:szCs w:val="12"/>
      </w:rPr>
      <w:t> </w:t>
    </w:r>
  </w:p>
  <w:p w14:paraId="28D6E474"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718E" w14:textId="77777777" w:rsidR="00426C38" w:rsidRDefault="00426C38" w:rsidP="002D4C35">
      <w:pPr>
        <w:spacing w:after="0" w:line="240" w:lineRule="auto"/>
      </w:pPr>
      <w:r>
        <w:separator/>
      </w:r>
    </w:p>
  </w:footnote>
  <w:footnote w:type="continuationSeparator" w:id="0">
    <w:p w14:paraId="0E24B2EE" w14:textId="77777777" w:rsidR="00426C38" w:rsidRDefault="00426C38" w:rsidP="002D4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92E6" w14:textId="77777777" w:rsidR="00957284" w:rsidRDefault="00957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449A" w14:textId="77777777" w:rsidR="00957284" w:rsidRDefault="00957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726C" w14:textId="77777777" w:rsidR="00957284" w:rsidRDefault="00957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337620"/>
    <w:multiLevelType w:val="hybridMultilevel"/>
    <w:tmpl w:val="EAC883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505864"/>
    <w:multiLevelType w:val="hybridMultilevel"/>
    <w:tmpl w:val="73D06824"/>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C7D3ED5"/>
    <w:multiLevelType w:val="hybridMultilevel"/>
    <w:tmpl w:val="5DF037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
  </w:num>
  <w:num w:numId="3">
    <w:abstractNumId w:val="5"/>
  </w:num>
  <w:num w:numId="4">
    <w:abstractNumId w:val="17"/>
  </w:num>
  <w:num w:numId="5">
    <w:abstractNumId w:val="10"/>
  </w:num>
  <w:num w:numId="6">
    <w:abstractNumId w:val="16"/>
  </w:num>
  <w:num w:numId="7">
    <w:abstractNumId w:val="6"/>
  </w:num>
  <w:num w:numId="8">
    <w:abstractNumId w:val="3"/>
  </w:num>
  <w:num w:numId="9">
    <w:abstractNumId w:val="14"/>
  </w:num>
  <w:num w:numId="10">
    <w:abstractNumId w:val="2"/>
  </w:num>
  <w:num w:numId="11">
    <w:abstractNumId w:val="11"/>
  </w:num>
  <w:num w:numId="12">
    <w:abstractNumId w:val="9"/>
  </w:num>
  <w:num w:numId="13">
    <w:abstractNumId w:val="7"/>
  </w:num>
  <w:num w:numId="14">
    <w:abstractNumId w:val="8"/>
  </w:num>
  <w:num w:numId="15">
    <w:abstractNumId w:val="15"/>
  </w:num>
  <w:num w:numId="16">
    <w:abstractNumId w:val="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24A56"/>
    <w:rsid w:val="000864C2"/>
    <w:rsid w:val="00090B46"/>
    <w:rsid w:val="00097F1C"/>
    <w:rsid w:val="000A6353"/>
    <w:rsid w:val="000C1ACA"/>
    <w:rsid w:val="000C44CB"/>
    <w:rsid w:val="000E724D"/>
    <w:rsid w:val="000F3DA1"/>
    <w:rsid w:val="00117DC0"/>
    <w:rsid w:val="00141DC8"/>
    <w:rsid w:val="0015349F"/>
    <w:rsid w:val="00181CB8"/>
    <w:rsid w:val="002054E4"/>
    <w:rsid w:val="00206B14"/>
    <w:rsid w:val="00241C7D"/>
    <w:rsid w:val="0025151E"/>
    <w:rsid w:val="00262D08"/>
    <w:rsid w:val="002D4C35"/>
    <w:rsid w:val="003006CF"/>
    <w:rsid w:val="003027E8"/>
    <w:rsid w:val="003860B2"/>
    <w:rsid w:val="003E65F7"/>
    <w:rsid w:val="003E694C"/>
    <w:rsid w:val="00415BB7"/>
    <w:rsid w:val="00420FBB"/>
    <w:rsid w:val="004239DF"/>
    <w:rsid w:val="00426C38"/>
    <w:rsid w:val="00474DA9"/>
    <w:rsid w:val="00483C88"/>
    <w:rsid w:val="00484679"/>
    <w:rsid w:val="00485790"/>
    <w:rsid w:val="004C14A5"/>
    <w:rsid w:val="004D5FE8"/>
    <w:rsid w:val="00506AFC"/>
    <w:rsid w:val="00510D69"/>
    <w:rsid w:val="00543D8C"/>
    <w:rsid w:val="00563482"/>
    <w:rsid w:val="00565ECD"/>
    <w:rsid w:val="005719FC"/>
    <w:rsid w:val="005B11AE"/>
    <w:rsid w:val="005C4325"/>
    <w:rsid w:val="005C4B29"/>
    <w:rsid w:val="005D6782"/>
    <w:rsid w:val="005F6BAF"/>
    <w:rsid w:val="0061721D"/>
    <w:rsid w:val="00627DAC"/>
    <w:rsid w:val="00672FC4"/>
    <w:rsid w:val="006B7886"/>
    <w:rsid w:val="00704F92"/>
    <w:rsid w:val="0073610C"/>
    <w:rsid w:val="007377D0"/>
    <w:rsid w:val="00757E66"/>
    <w:rsid w:val="0078400C"/>
    <w:rsid w:val="0079031D"/>
    <w:rsid w:val="007C2DA7"/>
    <w:rsid w:val="007C4B5F"/>
    <w:rsid w:val="007C5BF8"/>
    <w:rsid w:val="007C6CC5"/>
    <w:rsid w:val="00800C62"/>
    <w:rsid w:val="0086133F"/>
    <w:rsid w:val="008644E7"/>
    <w:rsid w:val="00897F39"/>
    <w:rsid w:val="008A08A5"/>
    <w:rsid w:val="008B3A58"/>
    <w:rsid w:val="008E0067"/>
    <w:rsid w:val="00911DF8"/>
    <w:rsid w:val="00917D7B"/>
    <w:rsid w:val="00921118"/>
    <w:rsid w:val="0095668E"/>
    <w:rsid w:val="00957284"/>
    <w:rsid w:val="00991DBF"/>
    <w:rsid w:val="009C5156"/>
    <w:rsid w:val="009C7790"/>
    <w:rsid w:val="009E503A"/>
    <w:rsid w:val="00A07F30"/>
    <w:rsid w:val="00A2109E"/>
    <w:rsid w:val="00A47364"/>
    <w:rsid w:val="00A52804"/>
    <w:rsid w:val="00A84584"/>
    <w:rsid w:val="00A94123"/>
    <w:rsid w:val="00AC3BB9"/>
    <w:rsid w:val="00B00E2D"/>
    <w:rsid w:val="00B05E1B"/>
    <w:rsid w:val="00B272F2"/>
    <w:rsid w:val="00B55EE6"/>
    <w:rsid w:val="00B61D80"/>
    <w:rsid w:val="00B65A68"/>
    <w:rsid w:val="00B93D13"/>
    <w:rsid w:val="00BC59A1"/>
    <w:rsid w:val="00BD12FB"/>
    <w:rsid w:val="00BE41A2"/>
    <w:rsid w:val="00BF1097"/>
    <w:rsid w:val="00BF5A7C"/>
    <w:rsid w:val="00C201F9"/>
    <w:rsid w:val="00C25B0D"/>
    <w:rsid w:val="00C60110"/>
    <w:rsid w:val="00CB30AE"/>
    <w:rsid w:val="00CF1150"/>
    <w:rsid w:val="00D021B2"/>
    <w:rsid w:val="00D06E50"/>
    <w:rsid w:val="00D12529"/>
    <w:rsid w:val="00D6138B"/>
    <w:rsid w:val="00D63200"/>
    <w:rsid w:val="00DA4909"/>
    <w:rsid w:val="00DC4032"/>
    <w:rsid w:val="00DC7750"/>
    <w:rsid w:val="00DF52D6"/>
    <w:rsid w:val="00DF6250"/>
    <w:rsid w:val="00E13208"/>
    <w:rsid w:val="00E178AF"/>
    <w:rsid w:val="00E65027"/>
    <w:rsid w:val="00E728F7"/>
    <w:rsid w:val="00EB5883"/>
    <w:rsid w:val="00EE7DDE"/>
    <w:rsid w:val="00EF3B3A"/>
    <w:rsid w:val="00F2244A"/>
    <w:rsid w:val="00F22F03"/>
    <w:rsid w:val="00F37325"/>
    <w:rsid w:val="00F81F0B"/>
    <w:rsid w:val="00FB343E"/>
    <w:rsid w:val="00FB4D8B"/>
    <w:rsid w:val="00FE52B9"/>
    <w:rsid w:val="00FF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3FA6AD"/>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paragraph" w:customStyle="1" w:styleId="SOLBullet">
    <w:name w:val="SOL Bullet"/>
    <w:basedOn w:val="Normal"/>
    <w:next w:val="Normal"/>
    <w:link w:val="SOLBulletChar"/>
    <w:rsid w:val="00BF5A7C"/>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BF5A7C"/>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link w:val="SOLNumber"/>
    <w:rsid w:val="00BF5A7C"/>
    <w:rPr>
      <w:rFonts w:ascii="Times New Roman" w:eastAsia="Times New Roman" w:hAnsi="Times New Roman" w:cs="Times New Roman"/>
      <w:sz w:val="24"/>
      <w:szCs w:val="24"/>
      <w:lang w:val="en-US"/>
    </w:rPr>
  </w:style>
  <w:style w:type="character" w:customStyle="1" w:styleId="SOLBulletChar">
    <w:name w:val="SOL Bullet Char"/>
    <w:link w:val="SOLBullet"/>
    <w:rsid w:val="00BF5A7C"/>
    <w:rPr>
      <w:rFonts w:ascii="Times New Roman" w:eastAsia="Times" w:hAnsi="Times New Roman" w:cs="Times New Roman"/>
      <w:b/>
      <w:color w:val="000000"/>
      <w:sz w:val="24"/>
      <w:szCs w:val="20"/>
      <w:lang w:val="en-US"/>
    </w:rPr>
  </w:style>
  <w:style w:type="paragraph" w:customStyle="1" w:styleId="Bullet1">
    <w:name w:val="Bullet 1"/>
    <w:basedOn w:val="Normal"/>
    <w:next w:val="Normal"/>
    <w:rsid w:val="00BF5A7C"/>
    <w:pPr>
      <w:numPr>
        <w:numId w:val="16"/>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BF5A7C"/>
    <w:pPr>
      <w:numPr>
        <w:numId w:val="17"/>
      </w:numPr>
      <w:spacing w:after="240" w:line="240" w:lineRule="auto"/>
      <w:ind w:right="346"/>
    </w:pPr>
    <w:rPr>
      <w:rFonts w:ascii="Times New Roman" w:eastAsia="Times" w:hAnsi="Times New Roman" w:cs="Times New Roman"/>
      <w:sz w:val="24"/>
      <w:szCs w:val="20"/>
      <w:lang w:val="en-US"/>
    </w:rPr>
  </w:style>
  <w:style w:type="character" w:styleId="PlaceholderText">
    <w:name w:val="Placeholder Text"/>
    <w:basedOn w:val="DefaultParagraphFont"/>
    <w:uiPriority w:val="99"/>
    <w:semiHidden/>
    <w:rsid w:val="00FE52B9"/>
    <w:rPr>
      <w:color w:val="808080"/>
    </w:rPr>
  </w:style>
  <w:style w:type="character" w:styleId="UnresolvedMention">
    <w:name w:val="Unresolved Mention"/>
    <w:basedOn w:val="DefaultParagraphFont"/>
    <w:uiPriority w:val="99"/>
    <w:semiHidden/>
    <w:unhideWhenUsed/>
    <w:rsid w:val="00506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instruction/mathematics/middle/algebra_readiness/formative-assess/pfa/fa-1a-7abe.pdf" TargetMode="External"/><Relationship Id="rId18" Type="http://schemas.openxmlformats.org/officeDocument/2006/relationships/hyperlink" Target="https://www.doe.virginia.gov/home/showpublisheddocument/25546/638045625230900000"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doe.virginia.gov/home/showpublisheddocument/25380/63804561785637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30982/638046554973770000" TargetMode="External"/><Relationship Id="rId17" Type="http://schemas.openxmlformats.org/officeDocument/2006/relationships/hyperlink" Target="https://www.doe.virginia.gov/home/showpublisheddocument/25500/63804562226357000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acher.desmos.com/activitybuilder/custom/5f7b4899b7c4e70cfb0f2d4a" TargetMode="External"/><Relationship Id="rId20" Type="http://schemas.openxmlformats.org/officeDocument/2006/relationships/hyperlink" Target="https://www.doe.virginia.gov/home/showpublisheddocument/25360/63804561780713000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064/638035860484370000"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30618/638046507553070000" TargetMode="External"/><Relationship Id="rId23" Type="http://schemas.openxmlformats.org/officeDocument/2006/relationships/hyperlink" Target="https://www.doe.virginia.gov/home/showpublisheddocument/25340/638045440689900000" TargetMode="External"/><Relationship Id="rId28" Type="http://schemas.openxmlformats.org/officeDocument/2006/relationships/footer" Target="footer2.xml"/><Relationship Id="rId10" Type="http://schemas.openxmlformats.org/officeDocument/2006/relationships/hyperlink" Target="https://www.doe.virginia.gov/home/showpublisheddocument/16066/638035860500470000" TargetMode="External"/><Relationship Id="rId19" Type="http://schemas.openxmlformats.org/officeDocument/2006/relationships/hyperlink" Target="https://www.doe.virginia.gov/home/showpublisheddocument/25356/63804561779777000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hyperlink" Target="https://www.doe.virginia.gov/home/showpublisheddocument/30616/638046507547270000" TargetMode="External"/><Relationship Id="rId22" Type="http://schemas.openxmlformats.org/officeDocument/2006/relationships/hyperlink" Target="https://www.doe.virginia.gov/home/showpublisheddocument/25444/63804561956757000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AA7E3D50-1E00-4C3E-9A0E-483525D7B1A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2A.7K  Just In Time Quick Check</vt:lpstr>
    </vt:vector>
  </TitlesOfParts>
  <Company>Virginia Department of Education</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2A.7K  Just In Time Quick Check</dc:title>
  <dc:creator>Virginia Department of Education</dc:creator>
  <cp:lastModifiedBy>Mazzacane, Tina (DOE)</cp:lastModifiedBy>
  <cp:revision>4</cp:revision>
  <dcterms:created xsi:type="dcterms:W3CDTF">2021-08-18T17:57:00Z</dcterms:created>
  <dcterms:modified xsi:type="dcterms:W3CDTF">2022-12-30T16:56:00Z</dcterms:modified>
</cp:coreProperties>
</file>