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46CF" w14:textId="77777777" w:rsidR="00A47364" w:rsidRPr="008055E0" w:rsidRDefault="00E728F7" w:rsidP="00B93D13">
      <w:pPr>
        <w:pStyle w:val="Title"/>
        <w:rPr>
          <w:spacing w:val="0"/>
        </w:rPr>
      </w:pPr>
      <w:r w:rsidRPr="008055E0">
        <w:rPr>
          <w:spacing w:val="0"/>
        </w:rPr>
        <w:t>Just In Time Quick Check</w:t>
      </w:r>
    </w:p>
    <w:p w14:paraId="01D9C28D" w14:textId="13BD5EDB" w:rsidR="00672FC4" w:rsidRPr="00242B21" w:rsidRDefault="00147B70" w:rsidP="00242B21">
      <w:pPr>
        <w:spacing w:after="120" w:line="240" w:lineRule="auto"/>
        <w:jc w:val="center"/>
        <w:rPr>
          <w:rStyle w:val="SubtleReference"/>
          <w:color w:val="2E74B5" w:themeColor="accent1" w:themeShade="BF"/>
          <w:u w:val="single"/>
        </w:rPr>
      </w:pPr>
      <w:hyperlink r:id="rId9" w:history="1">
        <w:hyperlink r:id="rId10" w:history="1">
          <w:r w:rsidR="00672FC4" w:rsidRPr="00242B21">
            <w:rPr>
              <w:rStyle w:val="Hyperlink"/>
              <w:b/>
              <w:sz w:val="28"/>
              <w:szCs w:val="28"/>
            </w:rPr>
            <w:t xml:space="preserve">Standard of Learning (SOL) </w:t>
          </w:r>
          <w:r w:rsidR="00242B21" w:rsidRPr="00242B21">
            <w:rPr>
              <w:rStyle w:val="Hyperlink"/>
              <w:b/>
              <w:sz w:val="28"/>
              <w:szCs w:val="28"/>
            </w:rPr>
            <w:t>AII.5</w:t>
          </w:r>
        </w:hyperlink>
      </w:hyperlink>
      <w:r w:rsidR="00242B21">
        <w:rPr>
          <w:b/>
          <w:color w:val="2E74B5" w:themeColor="accent1" w:themeShade="BF"/>
          <w:sz w:val="28"/>
          <w:szCs w:val="28"/>
          <w:u w:val="single"/>
        </w:rPr>
        <w:t xml:space="preserve"> </w:t>
      </w:r>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6F7C58F6" w14:textId="77777777" w:rsidTr="00897F39">
        <w:trPr>
          <w:tblHeader/>
        </w:trPr>
        <w:tc>
          <w:tcPr>
            <w:tcW w:w="9350" w:type="dxa"/>
          </w:tcPr>
          <w:p w14:paraId="1A093D2B" w14:textId="49B768F3"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242B21">
              <w:rPr>
                <w:rStyle w:val="SubtleReference"/>
                <w:b w:val="0"/>
              </w:rPr>
              <w:t>Functions</w:t>
            </w:r>
          </w:p>
        </w:tc>
      </w:tr>
      <w:tr w:rsidR="00A47364" w14:paraId="47E973AA" w14:textId="77777777" w:rsidTr="00627DAC">
        <w:tc>
          <w:tcPr>
            <w:tcW w:w="9350" w:type="dxa"/>
            <w:shd w:val="clear" w:color="auto" w:fill="D9D9D9"/>
          </w:tcPr>
          <w:p w14:paraId="106DCB02" w14:textId="555FE443" w:rsidR="00A47364" w:rsidRPr="00415BB7" w:rsidRDefault="00672FC4" w:rsidP="00BF1097">
            <w:pPr>
              <w:pStyle w:val="Heading1"/>
              <w:outlineLvl w:val="0"/>
              <w:rPr>
                <w:spacing w:val="0"/>
              </w:rPr>
            </w:pPr>
            <w:r w:rsidRPr="00415BB7">
              <w:rPr>
                <w:spacing w:val="0"/>
              </w:rPr>
              <w:t xml:space="preserve">Standard of Learning (SOL) </w:t>
            </w:r>
            <w:r w:rsidR="00242B21">
              <w:rPr>
                <w:spacing w:val="0"/>
              </w:rPr>
              <w:t>AII.5</w:t>
            </w:r>
          </w:p>
          <w:p w14:paraId="7B1F7EE2" w14:textId="77777777" w:rsidR="00242B21" w:rsidRDefault="00242B21" w:rsidP="008055E0">
            <w:pPr>
              <w:pStyle w:val="Standard2"/>
              <w:tabs>
                <w:tab w:val="left" w:pos="1080"/>
              </w:tabs>
              <w:spacing w:before="0"/>
              <w:ind w:left="1080" w:hanging="1080"/>
              <w:rPr>
                <w:rFonts w:asciiTheme="minorHAnsi" w:hAnsiTheme="minorHAnsi"/>
                <w:i/>
                <w:iCs/>
                <w:sz w:val="22"/>
                <w:szCs w:val="22"/>
              </w:rPr>
            </w:pPr>
            <w:r w:rsidRPr="00242B21">
              <w:rPr>
                <w:rFonts w:asciiTheme="minorHAnsi" w:hAnsiTheme="minorHAnsi"/>
                <w:i/>
                <w:iCs/>
                <w:sz w:val="22"/>
                <w:szCs w:val="22"/>
              </w:rPr>
              <w:t>The student will investigate and apply the properties of arithmetic and geometric sequences and</w:t>
            </w:r>
            <w:r>
              <w:rPr>
                <w:rFonts w:asciiTheme="minorHAnsi" w:hAnsiTheme="minorHAnsi"/>
                <w:i/>
                <w:iCs/>
                <w:sz w:val="22"/>
                <w:szCs w:val="22"/>
              </w:rPr>
              <w:t xml:space="preserve"> </w:t>
            </w:r>
            <w:r w:rsidRPr="00242B21">
              <w:rPr>
                <w:rFonts w:asciiTheme="minorHAnsi" w:hAnsiTheme="minorHAnsi"/>
                <w:i/>
                <w:iCs/>
                <w:sz w:val="22"/>
                <w:szCs w:val="22"/>
              </w:rPr>
              <w:t>series to solve</w:t>
            </w:r>
          </w:p>
          <w:p w14:paraId="66DB8DCA" w14:textId="77777777" w:rsidR="0080315F" w:rsidRDefault="00242B21" w:rsidP="0080315F">
            <w:pPr>
              <w:pStyle w:val="Standard2"/>
              <w:tabs>
                <w:tab w:val="left" w:pos="1080"/>
              </w:tabs>
              <w:spacing w:before="0"/>
              <w:ind w:left="1080" w:hanging="1080"/>
              <w:rPr>
                <w:rFonts w:asciiTheme="minorHAnsi" w:hAnsiTheme="minorHAnsi"/>
                <w:i/>
                <w:iCs/>
                <w:sz w:val="22"/>
                <w:szCs w:val="22"/>
              </w:rPr>
            </w:pPr>
            <w:r w:rsidRPr="00242B21">
              <w:rPr>
                <w:rFonts w:asciiTheme="minorHAnsi" w:hAnsiTheme="minorHAnsi"/>
                <w:i/>
                <w:iCs/>
                <w:sz w:val="22"/>
                <w:szCs w:val="22"/>
              </w:rPr>
              <w:t>practical problems, including writing the first n terms, determining the n</w:t>
            </w:r>
            <w:r w:rsidRPr="00242B21">
              <w:rPr>
                <w:rFonts w:asciiTheme="minorHAnsi" w:hAnsiTheme="minorHAnsi"/>
                <w:i/>
                <w:iCs/>
                <w:sz w:val="22"/>
                <w:szCs w:val="22"/>
                <w:vertAlign w:val="superscript"/>
              </w:rPr>
              <w:t>th</w:t>
            </w:r>
            <w:r w:rsidRPr="00242B21">
              <w:rPr>
                <w:rFonts w:asciiTheme="minorHAnsi" w:hAnsiTheme="minorHAnsi"/>
                <w:i/>
                <w:iCs/>
                <w:sz w:val="22"/>
                <w:szCs w:val="22"/>
              </w:rPr>
              <w:t xml:space="preserve"> term, and</w:t>
            </w:r>
            <w:r>
              <w:rPr>
                <w:rFonts w:asciiTheme="minorHAnsi" w:hAnsiTheme="minorHAnsi"/>
                <w:i/>
                <w:iCs/>
                <w:sz w:val="22"/>
                <w:szCs w:val="22"/>
              </w:rPr>
              <w:t xml:space="preserve"> </w:t>
            </w:r>
            <w:r w:rsidRPr="00242B21">
              <w:rPr>
                <w:rFonts w:asciiTheme="minorHAnsi" w:hAnsiTheme="minorHAnsi"/>
                <w:i/>
                <w:iCs/>
                <w:sz w:val="22"/>
                <w:szCs w:val="22"/>
              </w:rPr>
              <w:t>evaluating summation</w:t>
            </w:r>
            <w:r w:rsidR="0080315F">
              <w:rPr>
                <w:rFonts w:asciiTheme="minorHAnsi" w:hAnsiTheme="minorHAnsi"/>
                <w:i/>
                <w:iCs/>
                <w:sz w:val="22"/>
                <w:szCs w:val="22"/>
              </w:rPr>
              <w:t xml:space="preserve"> </w:t>
            </w:r>
          </w:p>
          <w:p w14:paraId="5F11C618" w14:textId="34421991" w:rsidR="00A47364" w:rsidRPr="0080315F" w:rsidRDefault="00242B21" w:rsidP="0080315F">
            <w:pPr>
              <w:pStyle w:val="Standard2"/>
              <w:tabs>
                <w:tab w:val="left" w:pos="1080"/>
              </w:tabs>
              <w:spacing w:before="0"/>
              <w:ind w:left="1080" w:hanging="1080"/>
              <w:rPr>
                <w:rFonts w:asciiTheme="minorHAnsi" w:hAnsiTheme="minorHAnsi"/>
                <w:i/>
                <w:iCs/>
                <w:sz w:val="22"/>
                <w:szCs w:val="22"/>
              </w:rPr>
            </w:pPr>
            <w:r w:rsidRPr="00242B21">
              <w:rPr>
                <w:rFonts w:asciiTheme="minorHAnsi" w:hAnsiTheme="minorHAnsi"/>
                <w:i/>
                <w:iCs/>
                <w:sz w:val="22"/>
                <w:szCs w:val="22"/>
              </w:rPr>
              <w:t xml:space="preserve">formulas. Notation will include </w:t>
            </w:r>
            <w:r w:rsidRPr="00242B21">
              <w:rPr>
                <w:rFonts w:asciiTheme="minorHAnsi" w:hAnsiTheme="minorHAnsi"/>
                <w:i/>
                <w:iCs/>
                <w:sz w:val="22"/>
                <w:szCs w:val="22"/>
              </w:rPr>
              <w:sym w:font="Symbol" w:char="F0E5"/>
            </w:r>
            <w:r w:rsidRPr="00242B21">
              <w:rPr>
                <w:rFonts w:asciiTheme="minorHAnsi" w:hAnsiTheme="minorHAnsi"/>
                <w:i/>
                <w:iCs/>
                <w:sz w:val="22"/>
                <w:szCs w:val="22"/>
              </w:rPr>
              <w:t xml:space="preserve"> and a</w:t>
            </w:r>
            <w:r w:rsidRPr="00242B21">
              <w:rPr>
                <w:rFonts w:asciiTheme="minorHAnsi" w:hAnsiTheme="minorHAnsi"/>
                <w:i/>
                <w:iCs/>
                <w:sz w:val="22"/>
                <w:szCs w:val="22"/>
                <w:vertAlign w:val="subscript"/>
              </w:rPr>
              <w:t>n</w:t>
            </w:r>
            <w:r w:rsidRPr="00242B21">
              <w:rPr>
                <w:rFonts w:asciiTheme="minorHAnsi" w:hAnsiTheme="minorHAnsi"/>
                <w:i/>
                <w:iCs/>
                <w:sz w:val="22"/>
                <w:szCs w:val="22"/>
              </w:rPr>
              <w:t>.</w:t>
            </w:r>
          </w:p>
        </w:tc>
      </w:tr>
      <w:tr w:rsidR="00A47364" w14:paraId="240CBA1A" w14:textId="77777777" w:rsidTr="008055E0">
        <w:trPr>
          <w:trHeight w:val="2690"/>
        </w:trPr>
        <w:tc>
          <w:tcPr>
            <w:tcW w:w="9350" w:type="dxa"/>
            <w:shd w:val="clear" w:color="auto" w:fill="F2F2F2"/>
          </w:tcPr>
          <w:p w14:paraId="62071EA4" w14:textId="77777777" w:rsidR="00A47364" w:rsidRPr="00415BB7" w:rsidRDefault="00E728F7" w:rsidP="00BF1097">
            <w:pPr>
              <w:pStyle w:val="Heading1"/>
              <w:outlineLvl w:val="0"/>
              <w:rPr>
                <w:spacing w:val="0"/>
              </w:rPr>
            </w:pPr>
            <w:r w:rsidRPr="00415BB7">
              <w:rPr>
                <w:spacing w:val="0"/>
              </w:rPr>
              <w:t xml:space="preserve">Grade Level Skills:  </w:t>
            </w:r>
          </w:p>
          <w:p w14:paraId="07BF35F0" w14:textId="77777777" w:rsidR="00242B21" w:rsidRPr="00730EE5" w:rsidRDefault="00242B21" w:rsidP="008055E0">
            <w:pPr>
              <w:pStyle w:val="ColumnBullet"/>
              <w:numPr>
                <w:ilvl w:val="0"/>
                <w:numId w:val="1"/>
              </w:numPr>
              <w:spacing w:after="100" w:afterAutospacing="1"/>
              <w:rPr>
                <w:rFonts w:asciiTheme="minorHAnsi" w:hAnsiTheme="minorHAnsi"/>
                <w:sz w:val="22"/>
                <w:szCs w:val="22"/>
              </w:rPr>
            </w:pPr>
            <w:r w:rsidRPr="00730EE5">
              <w:rPr>
                <w:rFonts w:asciiTheme="minorHAnsi" w:hAnsiTheme="minorHAnsi"/>
                <w:sz w:val="22"/>
                <w:szCs w:val="22"/>
              </w:rPr>
              <w:t>Distinguish between a sequence and a series.</w:t>
            </w:r>
          </w:p>
          <w:p w14:paraId="4D84FD7F" w14:textId="77777777" w:rsidR="00242B21" w:rsidRPr="00730EE5" w:rsidRDefault="00242B21" w:rsidP="008055E0">
            <w:pPr>
              <w:pStyle w:val="ColumnBullet"/>
              <w:numPr>
                <w:ilvl w:val="0"/>
                <w:numId w:val="1"/>
              </w:numPr>
              <w:spacing w:after="100" w:afterAutospacing="1"/>
              <w:rPr>
                <w:rFonts w:asciiTheme="minorHAnsi" w:hAnsiTheme="minorHAnsi"/>
                <w:sz w:val="22"/>
                <w:szCs w:val="22"/>
              </w:rPr>
            </w:pPr>
            <w:r w:rsidRPr="00730EE5">
              <w:rPr>
                <w:rFonts w:asciiTheme="minorHAnsi" w:hAnsiTheme="minorHAnsi"/>
                <w:sz w:val="22"/>
                <w:szCs w:val="22"/>
              </w:rPr>
              <w:t>Generalize patterns in a sequence using explicit and recursive formulas.</w:t>
            </w:r>
          </w:p>
          <w:p w14:paraId="01FDCBA7" w14:textId="77777777" w:rsidR="00242B21" w:rsidRPr="00730EE5" w:rsidRDefault="00242B21" w:rsidP="008055E0">
            <w:pPr>
              <w:pStyle w:val="ColumnBullet"/>
              <w:numPr>
                <w:ilvl w:val="0"/>
                <w:numId w:val="1"/>
              </w:numPr>
              <w:spacing w:after="100" w:afterAutospacing="1"/>
              <w:rPr>
                <w:rFonts w:asciiTheme="minorHAnsi" w:hAnsiTheme="minorHAnsi"/>
                <w:sz w:val="22"/>
                <w:szCs w:val="22"/>
              </w:rPr>
            </w:pPr>
            <w:r w:rsidRPr="00730EE5">
              <w:rPr>
                <w:rFonts w:asciiTheme="minorHAnsi" w:hAnsiTheme="minorHAnsi"/>
                <w:sz w:val="22"/>
                <w:szCs w:val="22"/>
              </w:rPr>
              <w:t xml:space="preserve">Use and interpret the notations </w:t>
            </w:r>
            <w:r w:rsidRPr="00730EE5">
              <w:rPr>
                <w:rFonts w:asciiTheme="minorHAnsi" w:hAnsiTheme="minorHAnsi"/>
                <w:sz w:val="22"/>
                <w:szCs w:val="22"/>
              </w:rPr>
              <w:sym w:font="Symbol" w:char="F0E5"/>
            </w:r>
            <w:r w:rsidRPr="00730EE5">
              <w:rPr>
                <w:rFonts w:asciiTheme="minorHAnsi" w:hAnsiTheme="minorHAnsi"/>
                <w:sz w:val="22"/>
                <w:szCs w:val="22"/>
              </w:rPr>
              <w:t>,</w:t>
            </w:r>
            <w:r w:rsidRPr="00730EE5">
              <w:rPr>
                <w:rFonts w:asciiTheme="minorHAnsi" w:hAnsiTheme="minorHAnsi"/>
                <w:i/>
                <w:sz w:val="22"/>
                <w:szCs w:val="22"/>
              </w:rPr>
              <w:t xml:space="preserve"> n</w:t>
            </w:r>
            <w:r w:rsidRPr="00730EE5">
              <w:rPr>
                <w:rFonts w:asciiTheme="minorHAnsi" w:hAnsiTheme="minorHAnsi"/>
                <w:sz w:val="22"/>
                <w:szCs w:val="22"/>
              </w:rPr>
              <w:t xml:space="preserve">, </w:t>
            </w:r>
            <w:r w:rsidRPr="00730EE5">
              <w:rPr>
                <w:rFonts w:asciiTheme="minorHAnsi" w:hAnsiTheme="minorHAnsi"/>
                <w:i/>
                <w:sz w:val="22"/>
                <w:szCs w:val="22"/>
              </w:rPr>
              <w:t>n</w:t>
            </w:r>
            <w:r w:rsidRPr="00730EE5">
              <w:rPr>
                <w:rFonts w:asciiTheme="minorHAnsi" w:hAnsiTheme="minorHAnsi"/>
                <w:sz w:val="22"/>
                <w:szCs w:val="22"/>
                <w:vertAlign w:val="superscript"/>
              </w:rPr>
              <w:t xml:space="preserve">th </w:t>
            </w:r>
            <w:r w:rsidRPr="00730EE5">
              <w:rPr>
                <w:rFonts w:asciiTheme="minorHAnsi" w:hAnsiTheme="minorHAnsi"/>
                <w:sz w:val="22"/>
                <w:szCs w:val="22"/>
              </w:rPr>
              <w:t xml:space="preserve">term, and </w:t>
            </w:r>
            <w:r w:rsidRPr="00730EE5">
              <w:rPr>
                <w:rFonts w:asciiTheme="minorHAnsi" w:hAnsiTheme="minorHAnsi"/>
                <w:i/>
                <w:sz w:val="22"/>
                <w:szCs w:val="22"/>
              </w:rPr>
              <w:t>a</w:t>
            </w:r>
            <w:r w:rsidRPr="00730EE5">
              <w:rPr>
                <w:rFonts w:asciiTheme="minorHAnsi" w:hAnsiTheme="minorHAnsi"/>
                <w:i/>
                <w:sz w:val="22"/>
                <w:szCs w:val="22"/>
                <w:vertAlign w:val="subscript"/>
              </w:rPr>
              <w:t>n</w:t>
            </w:r>
            <w:r w:rsidRPr="00730EE5">
              <w:rPr>
                <w:rFonts w:asciiTheme="minorHAnsi" w:hAnsiTheme="minorHAnsi"/>
                <w:sz w:val="22"/>
                <w:szCs w:val="22"/>
              </w:rPr>
              <w:t>.</w:t>
            </w:r>
          </w:p>
          <w:p w14:paraId="007A8955" w14:textId="77777777" w:rsidR="00242B21" w:rsidRPr="00730EE5" w:rsidRDefault="00242B21" w:rsidP="008055E0">
            <w:pPr>
              <w:pStyle w:val="ColumnBullet"/>
              <w:numPr>
                <w:ilvl w:val="0"/>
                <w:numId w:val="1"/>
              </w:numPr>
              <w:spacing w:after="100" w:afterAutospacing="1"/>
              <w:rPr>
                <w:rFonts w:asciiTheme="minorHAnsi" w:hAnsiTheme="minorHAnsi"/>
                <w:sz w:val="22"/>
                <w:szCs w:val="22"/>
              </w:rPr>
            </w:pPr>
            <w:r w:rsidRPr="00730EE5">
              <w:rPr>
                <w:rFonts w:asciiTheme="minorHAnsi" w:hAnsiTheme="minorHAnsi"/>
                <w:sz w:val="22"/>
                <w:szCs w:val="22"/>
              </w:rPr>
              <w:t xml:space="preserve">Given the formula, determine </w:t>
            </w:r>
            <w:r w:rsidRPr="00730EE5">
              <w:rPr>
                <w:rFonts w:asciiTheme="minorHAnsi" w:hAnsiTheme="minorHAnsi"/>
                <w:i/>
                <w:sz w:val="22"/>
                <w:szCs w:val="22"/>
              </w:rPr>
              <w:t>a</w:t>
            </w:r>
            <w:r w:rsidRPr="00730EE5">
              <w:rPr>
                <w:rFonts w:asciiTheme="minorHAnsi" w:hAnsiTheme="minorHAnsi"/>
                <w:i/>
                <w:sz w:val="22"/>
                <w:szCs w:val="22"/>
                <w:vertAlign w:val="subscript"/>
              </w:rPr>
              <w:t>n</w:t>
            </w:r>
            <w:r w:rsidRPr="00730EE5">
              <w:rPr>
                <w:rFonts w:asciiTheme="minorHAnsi" w:hAnsiTheme="minorHAnsi"/>
                <w:sz w:val="22"/>
                <w:szCs w:val="22"/>
              </w:rPr>
              <w:t xml:space="preserve"> (the </w:t>
            </w:r>
            <w:r w:rsidRPr="00730EE5">
              <w:rPr>
                <w:rFonts w:asciiTheme="minorHAnsi" w:hAnsiTheme="minorHAnsi"/>
                <w:i/>
                <w:sz w:val="22"/>
                <w:szCs w:val="22"/>
              </w:rPr>
              <w:t>n</w:t>
            </w:r>
            <w:r w:rsidRPr="00730EE5">
              <w:rPr>
                <w:rFonts w:asciiTheme="minorHAnsi" w:hAnsiTheme="minorHAnsi"/>
                <w:sz w:val="22"/>
                <w:szCs w:val="22"/>
                <w:vertAlign w:val="superscript"/>
              </w:rPr>
              <w:t>th</w:t>
            </w:r>
            <w:r w:rsidRPr="00730EE5">
              <w:rPr>
                <w:rFonts w:asciiTheme="minorHAnsi" w:hAnsiTheme="minorHAnsi"/>
                <w:sz w:val="22"/>
                <w:szCs w:val="22"/>
              </w:rPr>
              <w:t xml:space="preserve"> term) for an arithmetic or a geometric sequence.</w:t>
            </w:r>
          </w:p>
          <w:p w14:paraId="77F3362E" w14:textId="77777777" w:rsidR="00242B21" w:rsidRPr="00730EE5" w:rsidRDefault="00242B21" w:rsidP="008055E0">
            <w:pPr>
              <w:pStyle w:val="ColumnBullet"/>
              <w:numPr>
                <w:ilvl w:val="0"/>
                <w:numId w:val="1"/>
              </w:numPr>
              <w:spacing w:after="100" w:afterAutospacing="1"/>
              <w:rPr>
                <w:rFonts w:asciiTheme="minorHAnsi" w:hAnsiTheme="minorHAnsi"/>
                <w:sz w:val="22"/>
                <w:szCs w:val="22"/>
              </w:rPr>
            </w:pPr>
            <w:r w:rsidRPr="00730EE5">
              <w:rPr>
                <w:rFonts w:asciiTheme="minorHAnsi" w:hAnsiTheme="minorHAnsi"/>
                <w:sz w:val="22"/>
                <w:szCs w:val="22"/>
              </w:rPr>
              <w:t xml:space="preserve">Given formulas, write the first </w:t>
            </w:r>
            <w:r w:rsidRPr="00730EE5">
              <w:rPr>
                <w:rFonts w:asciiTheme="minorHAnsi" w:hAnsiTheme="minorHAnsi"/>
                <w:i/>
                <w:sz w:val="22"/>
                <w:szCs w:val="22"/>
              </w:rPr>
              <w:t>n</w:t>
            </w:r>
            <w:r w:rsidRPr="00730EE5">
              <w:rPr>
                <w:rFonts w:asciiTheme="minorHAnsi" w:hAnsiTheme="minorHAnsi"/>
                <w:sz w:val="22"/>
                <w:szCs w:val="22"/>
              </w:rPr>
              <w:t xml:space="preserve"> terms and determine the sum, </w:t>
            </w:r>
            <w:r w:rsidRPr="00730EE5">
              <w:rPr>
                <w:rFonts w:asciiTheme="minorHAnsi" w:hAnsiTheme="minorHAnsi"/>
                <w:i/>
                <w:sz w:val="22"/>
                <w:szCs w:val="22"/>
              </w:rPr>
              <w:t>S</w:t>
            </w:r>
            <w:r w:rsidRPr="00730EE5">
              <w:rPr>
                <w:rFonts w:asciiTheme="minorHAnsi" w:hAnsiTheme="minorHAnsi"/>
                <w:i/>
                <w:sz w:val="22"/>
                <w:szCs w:val="22"/>
                <w:vertAlign w:val="subscript"/>
              </w:rPr>
              <w:t>n</w:t>
            </w:r>
            <w:r w:rsidRPr="00730EE5">
              <w:rPr>
                <w:rFonts w:asciiTheme="minorHAnsi" w:hAnsiTheme="minorHAnsi"/>
                <w:sz w:val="22"/>
                <w:szCs w:val="22"/>
                <w:vertAlign w:val="subscript"/>
              </w:rPr>
              <w:t xml:space="preserve">, </w:t>
            </w:r>
            <w:r w:rsidRPr="00730EE5">
              <w:rPr>
                <w:rFonts w:asciiTheme="minorHAnsi" w:hAnsiTheme="minorHAnsi"/>
                <w:sz w:val="22"/>
                <w:szCs w:val="22"/>
              </w:rPr>
              <w:t xml:space="preserve">of the first </w:t>
            </w:r>
            <w:r w:rsidRPr="00730EE5">
              <w:rPr>
                <w:rFonts w:asciiTheme="minorHAnsi" w:hAnsiTheme="minorHAnsi"/>
                <w:i/>
                <w:sz w:val="22"/>
                <w:szCs w:val="22"/>
              </w:rPr>
              <w:t>n</w:t>
            </w:r>
            <w:r w:rsidRPr="00730EE5">
              <w:rPr>
                <w:rFonts w:asciiTheme="minorHAnsi" w:hAnsiTheme="minorHAnsi"/>
                <w:sz w:val="22"/>
                <w:szCs w:val="22"/>
              </w:rPr>
              <w:t xml:space="preserve"> terms of an arithmetic or geometric series.</w:t>
            </w:r>
          </w:p>
          <w:p w14:paraId="48726B4E" w14:textId="77777777" w:rsidR="00242B21" w:rsidRPr="00730EE5" w:rsidRDefault="00242B21" w:rsidP="008055E0">
            <w:pPr>
              <w:pStyle w:val="ColumnBullet"/>
              <w:numPr>
                <w:ilvl w:val="0"/>
                <w:numId w:val="1"/>
              </w:numPr>
              <w:spacing w:after="100" w:afterAutospacing="1"/>
              <w:rPr>
                <w:rFonts w:asciiTheme="minorHAnsi" w:hAnsiTheme="minorHAnsi"/>
                <w:sz w:val="22"/>
                <w:szCs w:val="22"/>
              </w:rPr>
            </w:pPr>
            <w:r w:rsidRPr="00730EE5">
              <w:rPr>
                <w:rFonts w:asciiTheme="minorHAnsi" w:hAnsiTheme="minorHAnsi"/>
                <w:sz w:val="22"/>
                <w:szCs w:val="22"/>
              </w:rPr>
              <w:t>Given the formula, determine the sum of a convergent infinite series.</w:t>
            </w:r>
          </w:p>
          <w:p w14:paraId="462F6A45" w14:textId="688B6C05" w:rsidR="00A47364" w:rsidRPr="00415BB7" w:rsidRDefault="00242B21" w:rsidP="008055E0">
            <w:pPr>
              <w:keepLines/>
              <w:widowControl w:val="0"/>
              <w:numPr>
                <w:ilvl w:val="0"/>
                <w:numId w:val="1"/>
              </w:numPr>
              <w:spacing w:after="120"/>
            </w:pPr>
            <w:r w:rsidRPr="00730EE5">
              <w:rPr>
                <w:rFonts w:asciiTheme="minorHAnsi" w:hAnsiTheme="minorHAnsi"/>
              </w:rPr>
              <w:t>Model practical situations using sequences and series.</w:t>
            </w:r>
          </w:p>
        </w:tc>
      </w:tr>
      <w:tr w:rsidR="00A47364" w14:paraId="61620288" w14:textId="77777777" w:rsidTr="00627DAC">
        <w:tc>
          <w:tcPr>
            <w:tcW w:w="9350" w:type="dxa"/>
          </w:tcPr>
          <w:p w14:paraId="174C338A" w14:textId="77777777" w:rsidR="00A47364" w:rsidRPr="002D4C35" w:rsidRDefault="00147B70"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37FE7987" w14:textId="77777777" w:rsidTr="00627DAC">
        <w:tc>
          <w:tcPr>
            <w:tcW w:w="9350" w:type="dxa"/>
          </w:tcPr>
          <w:p w14:paraId="08080D9A" w14:textId="36E1FB15" w:rsidR="00A47364" w:rsidRPr="00FB4D8B" w:rsidRDefault="00147B70"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CB6CA30" w14:textId="77777777" w:rsidTr="00627DAC">
        <w:tc>
          <w:tcPr>
            <w:tcW w:w="9350" w:type="dxa"/>
          </w:tcPr>
          <w:p w14:paraId="38890CCE" w14:textId="77777777" w:rsidR="00A47364" w:rsidRPr="00415BB7" w:rsidRDefault="00E728F7" w:rsidP="00241C7D">
            <w:pPr>
              <w:pStyle w:val="Heading1"/>
              <w:outlineLvl w:val="0"/>
              <w:rPr>
                <w:spacing w:val="0"/>
              </w:rPr>
            </w:pPr>
            <w:r w:rsidRPr="00415BB7">
              <w:rPr>
                <w:spacing w:val="0"/>
              </w:rPr>
              <w:t xml:space="preserve">Supporting Resources: </w:t>
            </w:r>
          </w:p>
          <w:p w14:paraId="7CBD0FBA" w14:textId="77777777" w:rsidR="00672FC4" w:rsidRPr="00415BB7" w:rsidRDefault="00672FC4" w:rsidP="00D9189F">
            <w:pPr>
              <w:numPr>
                <w:ilvl w:val="0"/>
                <w:numId w:val="4"/>
              </w:numPr>
              <w:pBdr>
                <w:top w:val="nil"/>
                <w:left w:val="nil"/>
                <w:bottom w:val="nil"/>
                <w:right w:val="nil"/>
                <w:between w:val="nil"/>
              </w:pBdr>
              <w:rPr>
                <w:color w:val="000000"/>
              </w:rPr>
            </w:pPr>
            <w:r w:rsidRPr="00415BB7">
              <w:rPr>
                <w:color w:val="000000"/>
              </w:rPr>
              <w:t>VDOE Mathematics Instructional Plans (MIPS)</w:t>
            </w:r>
          </w:p>
          <w:p w14:paraId="7C114B0D" w14:textId="776937BF" w:rsidR="00672FC4" w:rsidRPr="00415BB7" w:rsidRDefault="009918D6" w:rsidP="00D9189F">
            <w:pPr>
              <w:numPr>
                <w:ilvl w:val="1"/>
                <w:numId w:val="4"/>
              </w:numPr>
              <w:pBdr>
                <w:top w:val="nil"/>
                <w:left w:val="nil"/>
                <w:bottom w:val="nil"/>
                <w:right w:val="nil"/>
                <w:between w:val="nil"/>
              </w:pBdr>
              <w:rPr>
                <w:color w:val="000000"/>
              </w:rPr>
            </w:pPr>
            <w:r w:rsidRPr="00285C88">
              <w:t>AII.5 – Arithmetic and Geometric Sequence and Series</w:t>
            </w:r>
            <w:r>
              <w:rPr>
                <w:color w:val="000000"/>
              </w:rPr>
              <w:t xml:space="preserve"> (</w:t>
            </w:r>
            <w:hyperlink r:id="rId11" w:history="1">
              <w:r w:rsidRPr="00285C88">
                <w:rPr>
                  <w:rStyle w:val="Hyperlink"/>
                </w:rPr>
                <w:t>Word</w:t>
              </w:r>
            </w:hyperlink>
            <w:r>
              <w:rPr>
                <w:color w:val="000000"/>
              </w:rPr>
              <w:t xml:space="preserve">) / </w:t>
            </w:r>
            <w:hyperlink r:id="rId12" w:history="1">
              <w:r w:rsidRPr="009918D6">
                <w:rPr>
                  <w:rStyle w:val="Hyperlink"/>
                </w:rPr>
                <w:t>PDF Version</w:t>
              </w:r>
            </w:hyperlink>
          </w:p>
          <w:p w14:paraId="337D79B1" w14:textId="77777777" w:rsidR="00D9189F" w:rsidRDefault="00D9189F" w:rsidP="00D9189F">
            <w:pPr>
              <w:numPr>
                <w:ilvl w:val="0"/>
                <w:numId w:val="4"/>
              </w:numPr>
              <w:spacing w:line="256" w:lineRule="auto"/>
              <w:rPr>
                <w:color w:val="000000"/>
              </w:rPr>
            </w:pPr>
            <w:r>
              <w:rPr>
                <w:color w:val="000000"/>
              </w:rPr>
              <w:t>VDOE Word Wall Cards: Algebra II (</w:t>
            </w:r>
            <w:hyperlink r:id="rId13" w:history="1">
              <w:r>
                <w:rPr>
                  <w:rStyle w:val="Hyperlink"/>
                </w:rPr>
                <w:t>Word</w:t>
              </w:r>
            </w:hyperlink>
            <w:r>
              <w:rPr>
                <w:color w:val="000000"/>
              </w:rPr>
              <w:t>) | (</w:t>
            </w:r>
            <w:hyperlink r:id="rId14" w:history="1">
              <w:r>
                <w:rPr>
                  <w:rStyle w:val="Hyperlink"/>
                </w:rPr>
                <w:t>PDF</w:t>
              </w:r>
            </w:hyperlink>
            <w:r>
              <w:rPr>
                <w:color w:val="000000"/>
              </w:rPr>
              <w:t>)</w:t>
            </w:r>
            <w:r>
              <w:t xml:space="preserve"> </w:t>
            </w:r>
          </w:p>
          <w:p w14:paraId="72E3E804" w14:textId="650AA680" w:rsidR="00672FC4" w:rsidRDefault="00390F73" w:rsidP="00D9189F">
            <w:pPr>
              <w:numPr>
                <w:ilvl w:val="1"/>
                <w:numId w:val="4"/>
              </w:numPr>
              <w:pBdr>
                <w:top w:val="nil"/>
                <w:left w:val="nil"/>
                <w:bottom w:val="nil"/>
                <w:right w:val="nil"/>
                <w:between w:val="nil"/>
              </w:pBdr>
              <w:rPr>
                <w:color w:val="000000"/>
              </w:rPr>
            </w:pPr>
            <w:r>
              <w:rPr>
                <w:color w:val="000000"/>
              </w:rPr>
              <w:t>Arithmetic Sequence</w:t>
            </w:r>
          </w:p>
          <w:p w14:paraId="466DC8A2" w14:textId="38C9596B" w:rsidR="00A47364" w:rsidRPr="00390F73" w:rsidRDefault="00390F73" w:rsidP="00D9189F">
            <w:pPr>
              <w:numPr>
                <w:ilvl w:val="1"/>
                <w:numId w:val="4"/>
              </w:numPr>
              <w:pBdr>
                <w:top w:val="nil"/>
                <w:left w:val="nil"/>
                <w:bottom w:val="nil"/>
                <w:right w:val="nil"/>
                <w:between w:val="nil"/>
              </w:pBdr>
              <w:spacing w:after="120"/>
              <w:rPr>
                <w:color w:val="000000"/>
              </w:rPr>
            </w:pPr>
            <w:r>
              <w:rPr>
                <w:color w:val="000000"/>
              </w:rPr>
              <w:t xml:space="preserve">Geometric Sequence </w:t>
            </w:r>
          </w:p>
        </w:tc>
      </w:tr>
      <w:tr w:rsidR="00A47364" w14:paraId="021212D0" w14:textId="77777777" w:rsidTr="00627DAC">
        <w:tc>
          <w:tcPr>
            <w:tcW w:w="9350" w:type="dxa"/>
          </w:tcPr>
          <w:p w14:paraId="0B777D64" w14:textId="39555557" w:rsidR="00A47364" w:rsidRPr="00415BB7" w:rsidRDefault="00D9189F" w:rsidP="00921118">
            <w:pPr>
              <w:spacing w:before="120" w:after="120"/>
            </w:pPr>
            <w:r w:rsidRPr="00147B70">
              <w:rPr>
                <w:kern w:val="28"/>
                <w:sz w:val="28"/>
                <w:szCs w:val="24"/>
              </w:rPr>
              <w:t>Supporting and Prerequisite SOL:</w:t>
            </w:r>
            <w:r>
              <w:rPr>
                <w:rStyle w:val="Heading1Char"/>
                <w:spacing w:val="0"/>
              </w:rPr>
              <w:t xml:space="preserve"> </w:t>
            </w:r>
            <w:hyperlink r:id="rId15" w:history="1">
              <w:r w:rsidRPr="00147B70">
                <w:rPr>
                  <w:rStyle w:val="Hyperlink"/>
                  <w:bCs/>
                  <w:kern w:val="28"/>
                </w:rPr>
                <w:t>A.1b</w:t>
              </w:r>
            </w:hyperlink>
            <w:r w:rsidRPr="00D9189F">
              <w:rPr>
                <w:rStyle w:val="Heading1Char"/>
                <w:b w:val="0"/>
                <w:bCs/>
                <w:spacing w:val="0"/>
                <w:sz w:val="22"/>
                <w:szCs w:val="22"/>
              </w:rPr>
              <w:t xml:space="preserve">, </w:t>
            </w:r>
            <w:hyperlink r:id="rId16" w:history="1">
              <w:r w:rsidRPr="00147B70">
                <w:rPr>
                  <w:rStyle w:val="Hyperlink"/>
                  <w:bCs/>
                  <w:kern w:val="28"/>
                </w:rPr>
                <w:t>8.14a</w:t>
              </w:r>
            </w:hyperlink>
          </w:p>
        </w:tc>
      </w:tr>
    </w:tbl>
    <w:p w14:paraId="0A6872DC" w14:textId="77777777" w:rsidR="00A47364" w:rsidRDefault="00A47364"/>
    <w:p w14:paraId="640B055D" w14:textId="77777777" w:rsidR="00A47364" w:rsidRDefault="00E728F7">
      <w:bookmarkStart w:id="0" w:name="_heading=h.gjdgxs" w:colFirst="0" w:colLast="0"/>
      <w:bookmarkEnd w:id="0"/>
      <w:r>
        <w:br w:type="page"/>
      </w:r>
    </w:p>
    <w:p w14:paraId="15D9AE66" w14:textId="7BD851EF" w:rsidR="00A47364" w:rsidRPr="00415BB7" w:rsidRDefault="00672FC4" w:rsidP="00241C7D">
      <w:pPr>
        <w:pStyle w:val="Title"/>
        <w:rPr>
          <w:spacing w:val="0"/>
        </w:rPr>
      </w:pPr>
      <w:bookmarkStart w:id="1" w:name="quick"/>
      <w:r w:rsidRPr="00415BB7">
        <w:rPr>
          <w:spacing w:val="0"/>
        </w:rPr>
        <w:lastRenderedPageBreak/>
        <w:t xml:space="preserve">SOL </w:t>
      </w:r>
      <w:r w:rsidR="00390F73">
        <w:rPr>
          <w:spacing w:val="0"/>
        </w:rPr>
        <w:t>AII</w:t>
      </w:r>
      <w:r w:rsidRPr="00415BB7">
        <w:rPr>
          <w:spacing w:val="0"/>
        </w:rPr>
        <w:t>.</w:t>
      </w:r>
      <w:r w:rsidR="00390F73">
        <w:rPr>
          <w:spacing w:val="0"/>
        </w:rPr>
        <w:t>5</w:t>
      </w:r>
      <w:r w:rsidR="00A52804" w:rsidRPr="00415BB7">
        <w:rPr>
          <w:spacing w:val="0"/>
        </w:rPr>
        <w:t xml:space="preserve"> - </w:t>
      </w:r>
      <w:r w:rsidR="00E728F7" w:rsidRPr="00415BB7">
        <w:rPr>
          <w:spacing w:val="0"/>
        </w:rPr>
        <w:t>Just in Time Quick Check</w:t>
      </w:r>
    </w:p>
    <w:p w14:paraId="307FD544" w14:textId="77777777" w:rsidR="008A41D8" w:rsidRPr="003304CC" w:rsidRDefault="008A41D8" w:rsidP="008A41D8">
      <w:pPr>
        <w:pBdr>
          <w:top w:val="nil"/>
          <w:left w:val="nil"/>
          <w:bottom w:val="nil"/>
          <w:right w:val="nil"/>
          <w:between w:val="nil"/>
        </w:pBdr>
        <w:spacing w:line="276" w:lineRule="auto"/>
        <w:rPr>
          <w:rFonts w:asciiTheme="minorHAnsi" w:hAnsiTheme="minorHAnsi" w:cstheme="minorHAnsi"/>
        </w:rPr>
      </w:pPr>
      <w:bookmarkStart w:id="2" w:name="_heading=h.1fob9te" w:colFirst="0" w:colLast="0"/>
      <w:bookmarkEnd w:id="1"/>
      <w:bookmarkEnd w:id="2"/>
      <w:r>
        <w:rPr>
          <w:rFonts w:asciiTheme="minorHAnsi" w:hAnsiTheme="minorHAnsi" w:cstheme="minorHAnsi"/>
        </w:rPr>
        <w:t>1.</w:t>
      </w:r>
    </w:p>
    <w:p w14:paraId="33255EBB" w14:textId="4F03DDEE" w:rsidR="008A41D8" w:rsidRPr="00405756" w:rsidRDefault="008A41D8" w:rsidP="008A41D8">
      <w:pPr>
        <w:pStyle w:val="ListParagraph"/>
        <w:numPr>
          <w:ilvl w:val="0"/>
          <w:numId w:val="19"/>
        </w:numPr>
        <w:pBdr>
          <w:top w:val="nil"/>
          <w:left w:val="nil"/>
          <w:bottom w:val="nil"/>
          <w:right w:val="nil"/>
          <w:between w:val="nil"/>
        </w:pBdr>
        <w:spacing w:line="276" w:lineRule="auto"/>
        <w:rPr>
          <w:rFonts w:asciiTheme="minorHAnsi" w:hAnsiTheme="minorHAnsi" w:cstheme="minorHAnsi"/>
          <w:color w:val="000000" w:themeColor="text1"/>
        </w:rPr>
      </w:pPr>
      <w:r w:rsidRPr="00405756">
        <w:rPr>
          <w:rFonts w:asciiTheme="minorHAnsi" w:hAnsiTheme="minorHAnsi" w:cstheme="minorHAnsi"/>
          <w:color w:val="000000" w:themeColor="text1"/>
        </w:rPr>
        <w:t xml:space="preserve">Write an equation for the </w:t>
      </w:r>
      <w:r w:rsidRPr="00405756">
        <w:rPr>
          <w:rFonts w:asciiTheme="minorHAnsi" w:hAnsiTheme="minorHAnsi" w:cstheme="minorHAnsi"/>
          <w:i/>
          <w:iCs/>
          <w:color w:val="000000" w:themeColor="text1"/>
        </w:rPr>
        <w:t>n</w:t>
      </w:r>
      <w:r w:rsidRPr="00405756">
        <w:rPr>
          <w:rFonts w:asciiTheme="minorHAnsi" w:hAnsiTheme="minorHAnsi" w:cstheme="minorHAnsi"/>
          <w:color w:val="000000" w:themeColor="text1"/>
        </w:rPr>
        <w:t>th term of the arithmetic sequence whose seventh term is 21 and has a common difference of 5.</w:t>
      </w:r>
    </w:p>
    <w:p w14:paraId="6265C295" w14:textId="77777777" w:rsidR="008A41D8" w:rsidRPr="008A41D8" w:rsidRDefault="008A41D8" w:rsidP="008A41D8">
      <w:pPr>
        <w:pStyle w:val="ListParagraph"/>
        <w:pBdr>
          <w:top w:val="nil"/>
          <w:left w:val="nil"/>
          <w:bottom w:val="nil"/>
          <w:right w:val="nil"/>
          <w:between w:val="nil"/>
        </w:pBdr>
        <w:spacing w:line="276" w:lineRule="auto"/>
        <w:rPr>
          <w:rFonts w:asciiTheme="minorHAnsi" w:hAnsiTheme="minorHAnsi" w:cstheme="minorHAnsi"/>
          <w:sz w:val="48"/>
          <w:szCs w:val="48"/>
        </w:rPr>
      </w:pPr>
    </w:p>
    <w:p w14:paraId="3BAFFB49" w14:textId="184EA870" w:rsidR="008A41D8" w:rsidRPr="00405756" w:rsidRDefault="008A41D8" w:rsidP="008A41D8">
      <w:pPr>
        <w:pStyle w:val="ListParagraph"/>
        <w:numPr>
          <w:ilvl w:val="0"/>
          <w:numId w:val="19"/>
        </w:numPr>
        <w:pBdr>
          <w:top w:val="nil"/>
          <w:left w:val="nil"/>
          <w:bottom w:val="nil"/>
          <w:right w:val="nil"/>
          <w:between w:val="nil"/>
        </w:pBdr>
        <w:spacing w:line="276" w:lineRule="auto"/>
        <w:rPr>
          <w:rFonts w:asciiTheme="minorHAnsi" w:hAnsiTheme="minorHAnsi" w:cstheme="minorHAnsi"/>
          <w:color w:val="000000" w:themeColor="text1"/>
        </w:rPr>
      </w:pPr>
      <w:r w:rsidRPr="00405756">
        <w:rPr>
          <w:rFonts w:asciiTheme="minorHAnsi" w:hAnsiTheme="minorHAnsi" w:cstheme="minorHAnsi"/>
          <w:color w:val="000000" w:themeColor="text1"/>
        </w:rPr>
        <w:t>Use the equation from part a) to find the 123</w:t>
      </w:r>
      <w:r w:rsidRPr="00405756">
        <w:rPr>
          <w:rFonts w:asciiTheme="minorHAnsi" w:hAnsiTheme="minorHAnsi" w:cstheme="minorHAnsi"/>
          <w:color w:val="000000" w:themeColor="text1"/>
          <w:vertAlign w:val="superscript"/>
        </w:rPr>
        <w:t>rd</w:t>
      </w:r>
      <w:r w:rsidRPr="00405756">
        <w:rPr>
          <w:rFonts w:asciiTheme="minorHAnsi" w:hAnsiTheme="minorHAnsi" w:cstheme="minorHAnsi"/>
          <w:color w:val="000000" w:themeColor="text1"/>
        </w:rPr>
        <w:t xml:space="preserve"> term of the sequence.</w:t>
      </w:r>
    </w:p>
    <w:p w14:paraId="538A9508" w14:textId="282CD929" w:rsidR="008A41D8" w:rsidRDefault="008A41D8" w:rsidP="008A41D8">
      <w:pPr>
        <w:pBdr>
          <w:top w:val="nil"/>
          <w:left w:val="nil"/>
          <w:bottom w:val="nil"/>
          <w:right w:val="nil"/>
          <w:between w:val="nil"/>
        </w:pBdr>
        <w:spacing w:line="276" w:lineRule="auto"/>
        <w:ind w:left="360"/>
        <w:rPr>
          <w:rFonts w:asciiTheme="minorHAnsi" w:hAnsiTheme="minorHAnsi" w:cstheme="minorHAnsi"/>
          <w:sz w:val="48"/>
          <w:szCs w:val="48"/>
        </w:rPr>
      </w:pPr>
    </w:p>
    <w:p w14:paraId="5B93C545" w14:textId="77777777" w:rsidR="008A41D8" w:rsidRPr="008A41D8" w:rsidRDefault="008A41D8" w:rsidP="008A41D8">
      <w:pPr>
        <w:pBdr>
          <w:top w:val="nil"/>
          <w:left w:val="nil"/>
          <w:bottom w:val="nil"/>
          <w:right w:val="nil"/>
          <w:between w:val="nil"/>
        </w:pBdr>
        <w:spacing w:line="276" w:lineRule="auto"/>
        <w:ind w:left="360"/>
        <w:rPr>
          <w:rFonts w:asciiTheme="minorHAnsi" w:hAnsiTheme="minorHAnsi" w:cstheme="minorHAnsi"/>
          <w:sz w:val="48"/>
          <w:szCs w:val="48"/>
        </w:rPr>
      </w:pPr>
    </w:p>
    <w:p w14:paraId="05845AA5" w14:textId="3DB4CE20" w:rsidR="008A41D8" w:rsidRPr="00405756" w:rsidRDefault="008A41D8" w:rsidP="008A41D8">
      <w:pPr>
        <w:pStyle w:val="ListParagraph"/>
        <w:numPr>
          <w:ilvl w:val="0"/>
          <w:numId w:val="22"/>
        </w:numPr>
        <w:pBdr>
          <w:top w:val="nil"/>
          <w:left w:val="nil"/>
          <w:bottom w:val="nil"/>
          <w:right w:val="nil"/>
          <w:between w:val="nil"/>
        </w:pBdr>
        <w:spacing w:line="276" w:lineRule="auto"/>
        <w:ind w:left="360"/>
        <w:rPr>
          <w:rFonts w:asciiTheme="minorHAnsi" w:hAnsiTheme="minorHAnsi" w:cstheme="minorHAnsi"/>
          <w:color w:val="000000" w:themeColor="text1"/>
        </w:rPr>
      </w:pPr>
      <w:r w:rsidRPr="00405756">
        <w:rPr>
          <w:rFonts w:asciiTheme="minorHAnsi" w:hAnsiTheme="minorHAnsi" w:cstheme="minorHAnsi"/>
          <w:color w:val="000000" w:themeColor="text1"/>
        </w:rPr>
        <w:t xml:space="preserve">Write an equation for the </w:t>
      </w:r>
      <w:r w:rsidRPr="00405756">
        <w:rPr>
          <w:rFonts w:asciiTheme="minorHAnsi" w:hAnsiTheme="minorHAnsi" w:cstheme="minorHAnsi"/>
          <w:i/>
          <w:iCs/>
          <w:color w:val="000000" w:themeColor="text1"/>
        </w:rPr>
        <w:t>n</w:t>
      </w:r>
      <w:r w:rsidRPr="00405756">
        <w:rPr>
          <w:rFonts w:asciiTheme="minorHAnsi" w:hAnsiTheme="minorHAnsi" w:cstheme="minorHAnsi"/>
          <w:color w:val="000000" w:themeColor="text1"/>
        </w:rPr>
        <w:t xml:space="preserve">th term of the geometric sequence:  18, -12, 8, </w:t>
      </w:r>
      <m:oMath>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16</m:t>
            </m:r>
          </m:num>
          <m:den>
            <m:r>
              <w:rPr>
                <w:rFonts w:ascii="Cambria Math" w:hAnsi="Cambria Math" w:cstheme="minorHAnsi"/>
                <w:color w:val="000000" w:themeColor="text1"/>
              </w:rPr>
              <m:t>3</m:t>
            </m:r>
          </m:den>
        </m:f>
      </m:oMath>
      <w:r w:rsidRPr="00405756">
        <w:rPr>
          <w:rFonts w:asciiTheme="minorHAnsi" w:hAnsiTheme="minorHAnsi" w:cstheme="minorHAnsi"/>
          <w:color w:val="000000" w:themeColor="text1"/>
        </w:rPr>
        <w:t xml:space="preserve">, </w:t>
      </w:r>
      <m:oMath>
        <m:f>
          <m:fPr>
            <m:ctrlPr>
              <w:rPr>
                <w:rFonts w:ascii="Cambria Math" w:hAnsi="Cambria Math" w:cstheme="minorHAnsi"/>
                <w:i/>
                <w:color w:val="000000" w:themeColor="text1"/>
              </w:rPr>
            </m:ctrlPr>
          </m:fPr>
          <m:num>
            <m:r>
              <w:rPr>
                <w:rFonts w:ascii="Cambria Math" w:hAnsi="Cambria Math" w:cstheme="minorHAnsi"/>
                <w:color w:val="000000" w:themeColor="text1"/>
              </w:rPr>
              <m:t>32</m:t>
            </m:r>
          </m:num>
          <m:den>
            <m:r>
              <w:rPr>
                <w:rFonts w:ascii="Cambria Math" w:hAnsi="Cambria Math" w:cstheme="minorHAnsi"/>
                <w:color w:val="000000" w:themeColor="text1"/>
              </w:rPr>
              <m:t>9</m:t>
            </m:r>
          </m:den>
        </m:f>
      </m:oMath>
    </w:p>
    <w:p w14:paraId="409ECAAA" w14:textId="7D0D3AA9" w:rsidR="008A41D8" w:rsidRDefault="008A41D8" w:rsidP="008A41D8">
      <w:pPr>
        <w:pBdr>
          <w:top w:val="nil"/>
          <w:left w:val="nil"/>
          <w:bottom w:val="nil"/>
          <w:right w:val="nil"/>
          <w:between w:val="nil"/>
        </w:pBdr>
        <w:spacing w:line="276" w:lineRule="auto"/>
        <w:rPr>
          <w:rFonts w:asciiTheme="minorHAnsi" w:hAnsiTheme="minorHAnsi" w:cstheme="minorHAnsi"/>
          <w:sz w:val="36"/>
          <w:szCs w:val="36"/>
        </w:rPr>
      </w:pPr>
    </w:p>
    <w:p w14:paraId="7F90685E" w14:textId="77777777" w:rsidR="008A41D8" w:rsidRPr="008A41D8" w:rsidRDefault="008A41D8" w:rsidP="008A41D8">
      <w:pPr>
        <w:pBdr>
          <w:top w:val="nil"/>
          <w:left w:val="nil"/>
          <w:bottom w:val="nil"/>
          <w:right w:val="nil"/>
          <w:between w:val="nil"/>
        </w:pBdr>
        <w:spacing w:line="276" w:lineRule="auto"/>
        <w:rPr>
          <w:rFonts w:asciiTheme="minorHAnsi" w:hAnsiTheme="minorHAnsi" w:cstheme="minorHAnsi"/>
          <w:sz w:val="36"/>
          <w:szCs w:val="36"/>
        </w:rPr>
      </w:pPr>
    </w:p>
    <w:p w14:paraId="3925E7B0" w14:textId="5F96ED5D" w:rsidR="008A41D8" w:rsidRPr="008A41D8" w:rsidRDefault="008A41D8" w:rsidP="008A41D8">
      <w:pPr>
        <w:pStyle w:val="ListParagraph"/>
        <w:numPr>
          <w:ilvl w:val="0"/>
          <w:numId w:val="22"/>
        </w:numPr>
        <w:pBdr>
          <w:top w:val="nil"/>
          <w:left w:val="nil"/>
          <w:bottom w:val="nil"/>
          <w:right w:val="nil"/>
          <w:between w:val="nil"/>
        </w:pBdr>
        <w:spacing w:line="276" w:lineRule="auto"/>
        <w:ind w:left="360"/>
        <w:rPr>
          <w:rFonts w:asciiTheme="minorHAnsi" w:hAnsiTheme="minorHAnsi" w:cstheme="minorHAnsi"/>
        </w:rPr>
      </w:pPr>
      <w:r w:rsidRPr="00405756">
        <w:rPr>
          <w:rFonts w:asciiTheme="minorHAnsi" w:hAnsiTheme="minorHAnsi" w:cstheme="minorHAnsi"/>
          <w:color w:val="000000" w:themeColor="text1"/>
        </w:rPr>
        <w:t>Evaluate:</w:t>
      </w:r>
      <w:r w:rsidR="00E52312" w:rsidRPr="00405756">
        <w:rPr>
          <w:rFonts w:asciiTheme="minorHAnsi" w:hAnsiTheme="minorHAnsi" w:cstheme="minorHAnsi"/>
          <w:color w:val="000000" w:themeColor="text1"/>
        </w:rPr>
        <w:t xml:space="preserve"> </w:t>
      </w:r>
      <m:oMath>
        <m:r>
          <m:rPr>
            <m:sty m:val="p"/>
          </m:rPr>
          <w:rPr>
            <w:rFonts w:ascii="Cambria Math" w:hAnsi="Cambria Math" w:cstheme="minorHAnsi"/>
          </w:rPr>
          <w:br/>
        </m:r>
      </m:oMath>
      <m:oMathPara>
        <m:oMathParaPr>
          <m:jc m:val="left"/>
        </m:oMathParaPr>
        <m:oMath>
          <m:r>
            <m:rPr>
              <m:sty m:val="p"/>
            </m:rPr>
            <w:rPr>
              <w:rFonts w:ascii="Cambria Math" w:hAnsi="Cambria Math" w:cstheme="minorHAnsi"/>
              <w:color w:val="FFFFFF" w:themeColor="background1"/>
            </w:rPr>
            <m:t>Eva</m:t>
          </m:r>
          <m:nary>
            <m:naryPr>
              <m:chr m:val="∑"/>
              <m:limLoc m:val="undOvr"/>
              <m:ctrlPr>
                <w:rPr>
                  <w:rFonts w:ascii="Cambria Math" w:hAnsi="Cambria Math" w:cstheme="minorHAnsi"/>
                  <w:i/>
                  <w:color w:val="000000" w:themeColor="text1"/>
                </w:rPr>
              </m:ctrlPr>
            </m:naryPr>
            <m:sub>
              <m:r>
                <w:rPr>
                  <w:rFonts w:ascii="Cambria Math" w:hAnsi="Cambria Math" w:cstheme="minorHAnsi"/>
                  <w:color w:val="000000" w:themeColor="text1"/>
                </w:rPr>
                <m:t>n=1</m:t>
              </m:r>
            </m:sub>
            <m:sup>
              <m:r>
                <w:rPr>
                  <w:rFonts w:ascii="Cambria Math" w:hAnsi="Cambria Math" w:cstheme="minorHAnsi"/>
                  <w:color w:val="000000" w:themeColor="text1"/>
                </w:rPr>
                <m:t>6</m:t>
              </m:r>
            </m:sup>
            <m:e>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r>
                        <w:rPr>
                          <w:rFonts w:ascii="Cambria Math" w:hAnsi="Cambria Math" w:cstheme="minorHAnsi"/>
                          <w:color w:val="000000" w:themeColor="text1"/>
                        </w:rPr>
                        <m:t>-3</m:t>
                      </m:r>
                    </m:e>
                  </m:d>
                </m:e>
                <m:sup>
                  <m:r>
                    <w:rPr>
                      <w:rFonts w:ascii="Cambria Math" w:hAnsi="Cambria Math" w:cstheme="minorHAnsi"/>
                      <w:color w:val="000000" w:themeColor="text1"/>
                    </w:rPr>
                    <m:t>n-1</m:t>
                  </m:r>
                </m:sup>
              </m:sSup>
            </m:e>
          </m:nary>
        </m:oMath>
      </m:oMathPara>
    </w:p>
    <w:p w14:paraId="62B4749F" w14:textId="2095939D" w:rsidR="008A41D8" w:rsidRDefault="008A41D8" w:rsidP="008A41D8">
      <w:pPr>
        <w:pBdr>
          <w:top w:val="nil"/>
          <w:left w:val="nil"/>
          <w:bottom w:val="nil"/>
          <w:right w:val="nil"/>
          <w:between w:val="nil"/>
        </w:pBdr>
        <w:spacing w:line="276" w:lineRule="auto"/>
        <w:rPr>
          <w:rFonts w:asciiTheme="minorHAnsi" w:hAnsiTheme="minorHAnsi" w:cstheme="minorHAnsi"/>
          <w:sz w:val="48"/>
          <w:szCs w:val="48"/>
        </w:rPr>
      </w:pPr>
    </w:p>
    <w:p w14:paraId="601B974A" w14:textId="77777777" w:rsidR="00E52312" w:rsidRPr="00E52312" w:rsidRDefault="00E52312" w:rsidP="008A41D8">
      <w:pPr>
        <w:pBdr>
          <w:top w:val="nil"/>
          <w:left w:val="nil"/>
          <w:bottom w:val="nil"/>
          <w:right w:val="nil"/>
          <w:between w:val="nil"/>
        </w:pBdr>
        <w:spacing w:line="276" w:lineRule="auto"/>
        <w:rPr>
          <w:rFonts w:asciiTheme="minorHAnsi" w:hAnsiTheme="minorHAnsi" w:cstheme="minorHAnsi"/>
          <w:sz w:val="48"/>
          <w:szCs w:val="48"/>
        </w:rPr>
      </w:pPr>
    </w:p>
    <w:p w14:paraId="1D962F7E" w14:textId="77777777" w:rsidR="008A41D8" w:rsidRDefault="008A41D8" w:rsidP="008A41D8">
      <w:pPr>
        <w:keepLines/>
        <w:suppressAutoHyphens/>
        <w:autoSpaceDE w:val="0"/>
        <w:autoSpaceDN w:val="0"/>
        <w:adjustRightInd w:val="0"/>
        <w:spacing w:after="0" w:line="240" w:lineRule="auto"/>
        <w:ind w:left="270" w:hanging="270"/>
        <w:rPr>
          <w:rFonts w:asciiTheme="minorHAnsi" w:hAnsiTheme="minorHAnsi" w:cstheme="minorHAnsi"/>
          <w:color w:val="000000"/>
          <w:lang w:val="en-US"/>
        </w:rPr>
      </w:pPr>
      <w:r>
        <w:rPr>
          <w:rFonts w:asciiTheme="minorHAnsi" w:hAnsiTheme="minorHAnsi" w:cstheme="minorHAnsi"/>
        </w:rPr>
        <w:t xml:space="preserve">4.  </w:t>
      </w:r>
      <w:r w:rsidRPr="00AF079B">
        <w:rPr>
          <w:rFonts w:asciiTheme="minorHAnsi" w:hAnsiTheme="minorHAnsi" w:cstheme="minorHAnsi"/>
          <w:color w:val="000000"/>
          <w:lang w:val="en-US"/>
        </w:rPr>
        <w:t>Which of the following</w:t>
      </w:r>
      <w:r>
        <w:rPr>
          <w:rFonts w:asciiTheme="minorHAnsi" w:hAnsiTheme="minorHAnsi" w:cstheme="minorHAnsi"/>
          <w:color w:val="000000"/>
          <w:lang w:val="en-US"/>
        </w:rPr>
        <w:t xml:space="preserve"> represent an</w:t>
      </w:r>
      <w:r w:rsidRPr="00AF079B">
        <w:rPr>
          <w:rFonts w:asciiTheme="minorHAnsi" w:hAnsiTheme="minorHAnsi" w:cstheme="minorHAnsi"/>
          <w:color w:val="000000"/>
          <w:lang w:val="en-US"/>
        </w:rPr>
        <w:t xml:space="preserve"> infinite geometric series</w:t>
      </w:r>
      <w:r>
        <w:rPr>
          <w:rFonts w:asciiTheme="minorHAnsi" w:hAnsiTheme="minorHAnsi" w:cstheme="minorHAnsi"/>
          <w:color w:val="000000"/>
          <w:lang w:val="en-US"/>
        </w:rPr>
        <w:t xml:space="preserve"> whose sum does not approach a finite value?  Select all that apply and justify your choices.</w:t>
      </w:r>
    </w:p>
    <w:p w14:paraId="25A8AA33" w14:textId="77777777" w:rsidR="008A41D8" w:rsidRDefault="008A41D8" w:rsidP="008A41D8">
      <w:pPr>
        <w:keepLines/>
        <w:suppressAutoHyphens/>
        <w:autoSpaceDE w:val="0"/>
        <w:autoSpaceDN w:val="0"/>
        <w:adjustRightInd w:val="0"/>
        <w:spacing w:after="0" w:line="240" w:lineRule="auto"/>
        <w:rPr>
          <w:rFonts w:asciiTheme="minorHAnsi" w:hAnsiTheme="minorHAnsi" w:cstheme="minorHAnsi"/>
          <w:color w:val="000000"/>
          <w:lang w:val="en-US"/>
        </w:rPr>
      </w:pPr>
    </w:p>
    <w:p w14:paraId="52962D8F" w14:textId="77777777" w:rsidR="008A41D8" w:rsidRPr="008055E0" w:rsidRDefault="008A41D8" w:rsidP="008A41D8">
      <w:pPr>
        <w:pStyle w:val="ListParagraph"/>
        <w:keepLines/>
        <w:numPr>
          <w:ilvl w:val="0"/>
          <w:numId w:val="18"/>
        </w:numPr>
        <w:suppressAutoHyphens/>
        <w:autoSpaceDE w:val="0"/>
        <w:autoSpaceDN w:val="0"/>
        <w:adjustRightInd w:val="0"/>
        <w:spacing w:line="276" w:lineRule="auto"/>
        <w:ind w:left="630"/>
        <w:rPr>
          <w:rFonts w:asciiTheme="minorHAnsi" w:hAnsiTheme="minorHAnsi" w:cstheme="minorHAnsi"/>
          <w:color w:val="000000"/>
          <w:lang w:val="en-US"/>
        </w:rPr>
      </w:pPr>
      <m:oMath>
        <m:r>
          <w:rPr>
            <w:rFonts w:ascii="Cambria Math" w:hAnsi="Cambria Math" w:cstheme="minorHAnsi"/>
            <w:color w:val="000000"/>
            <w:lang w:val="en-US"/>
          </w:rPr>
          <m:t>150+30+6+…</m:t>
        </m:r>
      </m:oMath>
      <w:r w:rsidRPr="008055E0">
        <w:rPr>
          <w:rFonts w:asciiTheme="minorHAnsi" w:hAnsiTheme="minorHAnsi" w:cstheme="minorHAnsi"/>
          <w:color w:val="000000"/>
          <w:lang w:val="en-US"/>
        </w:rPr>
        <w:tab/>
      </w:r>
      <w:r w:rsidRPr="008055E0">
        <w:rPr>
          <w:rFonts w:asciiTheme="minorHAnsi" w:hAnsiTheme="minorHAnsi" w:cstheme="minorHAnsi"/>
          <w:color w:val="000000"/>
          <w:lang w:val="en-US"/>
        </w:rPr>
        <w:tab/>
      </w:r>
    </w:p>
    <w:p w14:paraId="665EA847" w14:textId="77777777" w:rsidR="008A41D8" w:rsidRDefault="008A41D8" w:rsidP="008A41D8">
      <w:pPr>
        <w:pStyle w:val="ListParagraph"/>
        <w:keepLines/>
        <w:numPr>
          <w:ilvl w:val="0"/>
          <w:numId w:val="18"/>
        </w:numPr>
        <w:suppressAutoHyphens/>
        <w:autoSpaceDE w:val="0"/>
        <w:autoSpaceDN w:val="0"/>
        <w:adjustRightInd w:val="0"/>
        <w:spacing w:line="276" w:lineRule="auto"/>
        <w:ind w:left="630"/>
        <w:rPr>
          <w:rFonts w:asciiTheme="minorHAnsi" w:hAnsiTheme="minorHAnsi" w:cstheme="minorHAnsi"/>
          <w:color w:val="000000"/>
          <w:lang w:val="en-US"/>
        </w:rPr>
      </w:pPr>
      <m:oMath>
        <m:r>
          <w:rPr>
            <w:rFonts w:ascii="Cambria Math" w:hAnsi="Cambria Math" w:cstheme="minorHAnsi"/>
            <w:color w:val="000000"/>
            <w:lang w:val="en-US"/>
          </w:rPr>
          <m:t>-10-20-40-…</m:t>
        </m:r>
      </m:oMath>
    </w:p>
    <w:p w14:paraId="586AAA1F" w14:textId="77777777" w:rsidR="008A41D8" w:rsidRPr="00E3462D" w:rsidRDefault="008A41D8" w:rsidP="008A41D8">
      <w:pPr>
        <w:pStyle w:val="ListParagraph"/>
        <w:keepLines/>
        <w:numPr>
          <w:ilvl w:val="0"/>
          <w:numId w:val="18"/>
        </w:numPr>
        <w:suppressAutoHyphens/>
        <w:autoSpaceDE w:val="0"/>
        <w:autoSpaceDN w:val="0"/>
        <w:adjustRightInd w:val="0"/>
        <w:spacing w:line="276" w:lineRule="auto"/>
        <w:ind w:left="630"/>
        <w:rPr>
          <w:rFonts w:asciiTheme="minorHAnsi" w:hAnsiTheme="minorHAnsi" w:cstheme="minorHAnsi"/>
          <w:bCs/>
          <w:i/>
          <w:color w:val="C00000"/>
        </w:rPr>
      </w:pPr>
      <m:oMath>
        <m:r>
          <w:rPr>
            <w:rFonts w:ascii="Cambria Math" w:hAnsi="Cambria Math" w:cstheme="minorHAnsi"/>
            <w:color w:val="000000"/>
            <w:lang w:val="en-US"/>
          </w:rPr>
          <m:t>2.2+2.42+2.662+…</m:t>
        </m:r>
      </m:oMath>
    </w:p>
    <w:p w14:paraId="0F0D4A8C" w14:textId="3BDA8EC1" w:rsidR="008A41D8" w:rsidRPr="008A41D8" w:rsidRDefault="00147B70" w:rsidP="008A41D8">
      <w:pPr>
        <w:pStyle w:val="ListParagraph"/>
        <w:keepLines/>
        <w:numPr>
          <w:ilvl w:val="0"/>
          <w:numId w:val="18"/>
        </w:numPr>
        <w:suppressAutoHyphens/>
        <w:autoSpaceDE w:val="0"/>
        <w:autoSpaceDN w:val="0"/>
        <w:adjustRightInd w:val="0"/>
        <w:spacing w:line="276" w:lineRule="auto"/>
        <w:ind w:left="630"/>
        <w:rPr>
          <w:rFonts w:asciiTheme="minorHAnsi" w:hAnsiTheme="minorHAnsi" w:cstheme="minorHAnsi"/>
          <w:bCs/>
          <w:i/>
          <w:color w:val="C00000"/>
        </w:rPr>
      </w:pPr>
      <m:oMath>
        <m:f>
          <m:fPr>
            <m:ctrlPr>
              <w:rPr>
                <w:rFonts w:ascii="Cambria Math" w:hAnsi="Cambria Math" w:cstheme="minorHAnsi"/>
                <w:i/>
                <w:color w:val="000000"/>
                <w:lang w:val="en-US"/>
              </w:rPr>
            </m:ctrlPr>
          </m:fPr>
          <m:num>
            <m:r>
              <w:rPr>
                <w:rFonts w:ascii="Cambria Math" w:hAnsi="Cambria Math" w:cstheme="minorHAnsi"/>
                <w:color w:val="000000"/>
                <w:lang w:val="en-US"/>
              </w:rPr>
              <m:t>2</m:t>
            </m:r>
          </m:num>
          <m:den>
            <m:r>
              <w:rPr>
                <w:rFonts w:ascii="Cambria Math" w:hAnsi="Cambria Math" w:cstheme="minorHAnsi"/>
                <w:color w:val="000000"/>
                <w:lang w:val="en-US"/>
              </w:rPr>
              <m:t>3</m:t>
            </m:r>
          </m:den>
        </m:f>
        <m:r>
          <w:rPr>
            <w:rFonts w:ascii="Cambria Math" w:hAnsi="Cambria Math" w:cstheme="minorHAnsi"/>
            <w:color w:val="000000"/>
            <w:lang w:val="en-US"/>
          </w:rPr>
          <m:t>+</m:t>
        </m:r>
        <m:f>
          <m:fPr>
            <m:ctrlPr>
              <w:rPr>
                <w:rFonts w:ascii="Cambria Math" w:hAnsi="Cambria Math" w:cstheme="minorHAnsi"/>
                <w:i/>
                <w:color w:val="000000"/>
                <w:lang w:val="en-US"/>
              </w:rPr>
            </m:ctrlPr>
          </m:fPr>
          <m:num>
            <m:r>
              <w:rPr>
                <w:rFonts w:ascii="Cambria Math" w:hAnsi="Cambria Math" w:cstheme="minorHAnsi"/>
                <w:color w:val="000000"/>
                <w:lang w:val="en-US"/>
              </w:rPr>
              <m:t>4</m:t>
            </m:r>
          </m:num>
          <m:den>
            <m:r>
              <w:rPr>
                <w:rFonts w:ascii="Cambria Math" w:hAnsi="Cambria Math" w:cstheme="minorHAnsi"/>
                <w:color w:val="000000"/>
                <w:lang w:val="en-US"/>
              </w:rPr>
              <m:t>9</m:t>
            </m:r>
          </m:den>
        </m:f>
        <m:r>
          <w:rPr>
            <w:rFonts w:ascii="Cambria Math" w:hAnsi="Cambria Math" w:cstheme="minorHAnsi"/>
            <w:color w:val="000000"/>
            <w:lang w:val="en-US"/>
          </w:rPr>
          <m:t>+</m:t>
        </m:r>
        <m:f>
          <m:fPr>
            <m:ctrlPr>
              <w:rPr>
                <w:rFonts w:ascii="Cambria Math" w:hAnsi="Cambria Math" w:cstheme="minorHAnsi"/>
                <w:i/>
                <w:color w:val="000000"/>
                <w:lang w:val="en-US"/>
              </w:rPr>
            </m:ctrlPr>
          </m:fPr>
          <m:num>
            <m:r>
              <w:rPr>
                <w:rFonts w:ascii="Cambria Math" w:hAnsi="Cambria Math" w:cstheme="minorHAnsi"/>
                <w:color w:val="000000"/>
                <w:lang w:val="en-US"/>
              </w:rPr>
              <m:t>8</m:t>
            </m:r>
          </m:num>
          <m:den>
            <m:r>
              <w:rPr>
                <w:rFonts w:ascii="Cambria Math" w:hAnsi="Cambria Math" w:cstheme="minorHAnsi"/>
                <w:color w:val="000000"/>
                <w:lang w:val="en-US"/>
              </w:rPr>
              <m:t>27</m:t>
            </m:r>
          </m:den>
        </m:f>
        <m:r>
          <w:rPr>
            <w:rFonts w:ascii="Cambria Math" w:hAnsi="Cambria Math" w:cstheme="minorHAnsi"/>
            <w:color w:val="000000"/>
            <w:lang w:val="en-US"/>
          </w:rPr>
          <m:t>+…</m:t>
        </m:r>
      </m:oMath>
    </w:p>
    <w:p w14:paraId="3026FF38" w14:textId="77777777" w:rsidR="008A41D8" w:rsidRPr="00E3462D" w:rsidRDefault="008A41D8" w:rsidP="008A41D8">
      <w:pPr>
        <w:pStyle w:val="ListParagraph"/>
        <w:keepLines/>
        <w:suppressAutoHyphens/>
        <w:autoSpaceDE w:val="0"/>
        <w:autoSpaceDN w:val="0"/>
        <w:adjustRightInd w:val="0"/>
        <w:spacing w:line="276" w:lineRule="auto"/>
        <w:ind w:left="630"/>
        <w:rPr>
          <w:rFonts w:asciiTheme="minorHAnsi" w:hAnsiTheme="minorHAnsi" w:cstheme="minorHAnsi"/>
          <w:bCs/>
          <w:i/>
          <w:color w:val="C00000"/>
        </w:rPr>
      </w:pPr>
    </w:p>
    <w:p w14:paraId="58C5A37F" w14:textId="549D37D9" w:rsidR="008A41D8" w:rsidRDefault="008A41D8" w:rsidP="008A41D8">
      <w:pPr>
        <w:pBdr>
          <w:top w:val="nil"/>
          <w:left w:val="nil"/>
          <w:bottom w:val="nil"/>
          <w:right w:val="nil"/>
          <w:between w:val="nil"/>
        </w:pBdr>
        <w:spacing w:line="276" w:lineRule="auto"/>
        <w:ind w:left="270" w:hanging="270"/>
        <w:rPr>
          <w:rFonts w:asciiTheme="minorHAnsi" w:hAnsiTheme="minorHAnsi" w:cstheme="minorHAnsi"/>
        </w:rPr>
      </w:pPr>
      <w:r>
        <w:rPr>
          <w:rFonts w:asciiTheme="minorHAnsi" w:hAnsiTheme="minorHAnsi" w:cstheme="minorHAnsi"/>
        </w:rPr>
        <w:t xml:space="preserve">5.  Write the first four terms of an infinite geometric series where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=60</m:t>
        </m:r>
      </m:oMath>
      <w:r>
        <w:rPr>
          <w:rFonts w:asciiTheme="minorHAnsi" w:hAnsiTheme="minorHAnsi" w:cstheme="minorHAnsi"/>
        </w:rPr>
        <w:t xml:space="preserve"> and </w:t>
      </w:r>
      <w:r w:rsidRPr="00405756">
        <w:rPr>
          <w:rFonts w:asciiTheme="minorHAnsi" w:hAnsiTheme="minorHAnsi" w:cstheme="minorHAnsi"/>
          <w:color w:val="000000" w:themeColor="text1"/>
        </w:rPr>
        <w:t xml:space="preserve"> </w:t>
      </w:r>
      <m:oMath>
        <m:r>
          <w:rPr>
            <w:rFonts w:ascii="Cambria Math" w:hAnsi="Cambria Math" w:cstheme="minorHAnsi"/>
            <w:color w:val="000000" w:themeColor="text1"/>
          </w:rPr>
          <m:t>r=-</m:t>
        </m:r>
        <m:f>
          <m:fPr>
            <m:ctrlPr>
              <w:rPr>
                <w:rFonts w:ascii="Cambria Math" w:hAnsi="Cambria Math" w:cstheme="minorHAnsi"/>
                <w:i/>
                <w:color w:val="000000" w:themeColor="text1"/>
              </w:rPr>
            </m:ctrlPr>
          </m:fPr>
          <m:num>
            <m:r>
              <w:rPr>
                <w:rFonts w:ascii="Cambria Math" w:hAnsi="Cambria Math" w:cstheme="minorHAnsi"/>
                <w:color w:val="000000" w:themeColor="text1"/>
              </w:rPr>
              <m:t>2</m:t>
            </m:r>
          </m:num>
          <m:den>
            <m:r>
              <w:rPr>
                <w:rFonts w:ascii="Cambria Math" w:hAnsi="Cambria Math" w:cstheme="minorHAnsi"/>
                <w:color w:val="000000" w:themeColor="text1"/>
              </w:rPr>
              <m:t>3</m:t>
            </m:r>
          </m:den>
        </m:f>
      </m:oMath>
      <w:r>
        <w:rPr>
          <w:rFonts w:asciiTheme="minorHAnsi" w:hAnsiTheme="minorHAnsi" w:cstheme="minorHAnsi"/>
        </w:rPr>
        <w:t>.  If the series converges, find the sum.</w:t>
      </w:r>
    </w:p>
    <w:p w14:paraId="1C2A3857" w14:textId="702A0DF7" w:rsidR="008A41D8" w:rsidRPr="008A41D8" w:rsidRDefault="008A41D8" w:rsidP="008A41D8">
      <w:pPr>
        <w:rPr>
          <w:rFonts w:asciiTheme="minorHAnsi" w:hAnsiTheme="minorHAnsi" w:cstheme="minorHAnsi"/>
        </w:rPr>
      </w:pPr>
      <w:r>
        <w:rPr>
          <w:rFonts w:asciiTheme="minorHAnsi" w:hAnsiTheme="minorHAnsi" w:cstheme="minorHAnsi"/>
        </w:rPr>
        <w:br w:type="page"/>
      </w:r>
    </w:p>
    <w:p w14:paraId="668AFE60" w14:textId="0FD77C3B" w:rsidR="00A47364" w:rsidRPr="008055E0" w:rsidRDefault="00A52804" w:rsidP="00241C7D">
      <w:pPr>
        <w:pStyle w:val="Title"/>
        <w:rPr>
          <w:spacing w:val="0"/>
        </w:rPr>
      </w:pPr>
      <w:bookmarkStart w:id="3" w:name="teacher"/>
      <w:bookmarkEnd w:id="3"/>
      <w:r w:rsidRPr="008055E0">
        <w:rPr>
          <w:spacing w:val="0"/>
        </w:rPr>
        <w:lastRenderedPageBreak/>
        <w:t xml:space="preserve">SOL </w:t>
      </w:r>
      <w:r w:rsidR="00695C8E" w:rsidRPr="008055E0">
        <w:rPr>
          <w:spacing w:val="0"/>
        </w:rPr>
        <w:t>AII.5</w:t>
      </w:r>
      <w:r w:rsidRPr="008055E0">
        <w:rPr>
          <w:spacing w:val="0"/>
        </w:rPr>
        <w:t xml:space="preserve"> - </w:t>
      </w:r>
      <w:r w:rsidR="00E728F7" w:rsidRPr="008055E0">
        <w:rPr>
          <w:spacing w:val="0"/>
        </w:rPr>
        <w:t>Just in Time Quick Check Teacher Notes</w:t>
      </w:r>
    </w:p>
    <w:p w14:paraId="7D4D97B1"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F020710" w14:textId="15394648" w:rsidR="003304CC" w:rsidRPr="003304CC" w:rsidRDefault="003304CC" w:rsidP="003304CC">
      <w:p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1.</w:t>
      </w:r>
    </w:p>
    <w:p w14:paraId="0BD5E7F4" w14:textId="375BF527" w:rsidR="003304CC" w:rsidRPr="00405756" w:rsidRDefault="003304CC" w:rsidP="008A41D8">
      <w:pPr>
        <w:pStyle w:val="ListParagraph"/>
        <w:numPr>
          <w:ilvl w:val="0"/>
          <w:numId w:val="23"/>
        </w:numPr>
        <w:pBdr>
          <w:top w:val="nil"/>
          <w:left w:val="nil"/>
          <w:bottom w:val="nil"/>
          <w:right w:val="nil"/>
          <w:between w:val="nil"/>
        </w:pBdr>
        <w:spacing w:line="276" w:lineRule="auto"/>
        <w:rPr>
          <w:rFonts w:asciiTheme="minorHAnsi" w:hAnsiTheme="minorHAnsi" w:cstheme="minorHAnsi"/>
          <w:color w:val="000000" w:themeColor="text1"/>
        </w:rPr>
      </w:pPr>
      <w:r w:rsidRPr="00405756">
        <w:rPr>
          <w:rFonts w:asciiTheme="minorHAnsi" w:hAnsiTheme="minorHAnsi" w:cstheme="minorHAnsi"/>
          <w:color w:val="000000" w:themeColor="text1"/>
        </w:rPr>
        <w:t xml:space="preserve">Write an equation for the </w:t>
      </w:r>
      <w:r w:rsidRPr="00405756">
        <w:rPr>
          <w:rFonts w:asciiTheme="minorHAnsi" w:hAnsiTheme="minorHAnsi" w:cstheme="minorHAnsi"/>
          <w:i/>
          <w:iCs/>
          <w:color w:val="000000" w:themeColor="text1"/>
        </w:rPr>
        <w:t>n</w:t>
      </w:r>
      <w:r w:rsidRPr="00405756">
        <w:rPr>
          <w:rFonts w:asciiTheme="minorHAnsi" w:hAnsiTheme="minorHAnsi" w:cstheme="minorHAnsi"/>
          <w:color w:val="000000" w:themeColor="text1"/>
        </w:rPr>
        <w:t>th term of the arithmetic sequence whose seventh term is 21 and has a common difference of 5.</w:t>
      </w:r>
    </w:p>
    <w:p w14:paraId="283027ED" w14:textId="2D9C74BC" w:rsidR="003304CC" w:rsidRPr="00405756" w:rsidRDefault="003304CC" w:rsidP="008A41D8">
      <w:pPr>
        <w:pStyle w:val="ListParagraph"/>
        <w:numPr>
          <w:ilvl w:val="0"/>
          <w:numId w:val="23"/>
        </w:numPr>
        <w:pBdr>
          <w:top w:val="nil"/>
          <w:left w:val="nil"/>
          <w:bottom w:val="nil"/>
          <w:right w:val="nil"/>
          <w:between w:val="nil"/>
        </w:pBdr>
        <w:spacing w:line="276" w:lineRule="auto"/>
        <w:rPr>
          <w:rFonts w:asciiTheme="minorHAnsi" w:hAnsiTheme="minorHAnsi" w:cstheme="minorHAnsi"/>
          <w:color w:val="000000" w:themeColor="text1"/>
        </w:rPr>
      </w:pPr>
      <w:r w:rsidRPr="00405756">
        <w:rPr>
          <w:rFonts w:asciiTheme="minorHAnsi" w:hAnsiTheme="minorHAnsi" w:cstheme="minorHAnsi"/>
          <w:color w:val="000000" w:themeColor="text1"/>
        </w:rPr>
        <w:t>Use the equation from part a) to find the 123</w:t>
      </w:r>
      <w:r w:rsidRPr="00405756">
        <w:rPr>
          <w:rFonts w:asciiTheme="minorHAnsi" w:hAnsiTheme="minorHAnsi" w:cstheme="minorHAnsi"/>
          <w:color w:val="000000" w:themeColor="text1"/>
          <w:vertAlign w:val="superscript"/>
        </w:rPr>
        <w:t>rd</w:t>
      </w:r>
      <w:r w:rsidRPr="00405756">
        <w:rPr>
          <w:rFonts w:asciiTheme="minorHAnsi" w:hAnsiTheme="minorHAnsi" w:cstheme="minorHAnsi"/>
          <w:color w:val="000000" w:themeColor="text1"/>
        </w:rPr>
        <w:t xml:space="preserve"> term of the sequence.  </w:t>
      </w:r>
    </w:p>
    <w:p w14:paraId="5A786FFC" w14:textId="36259D81" w:rsidR="003304CC" w:rsidRPr="00C947B5" w:rsidRDefault="003304CC" w:rsidP="003304CC">
      <w:pPr>
        <w:pStyle w:val="CommentText"/>
        <w:ind w:left="360"/>
        <w:rPr>
          <w:rFonts w:asciiTheme="minorHAnsi" w:hAnsiTheme="minorHAnsi" w:cstheme="minorHAnsi"/>
          <w:i/>
          <w:color w:val="C00000"/>
          <w:sz w:val="22"/>
          <w:szCs w:val="22"/>
        </w:rPr>
      </w:pPr>
      <w:r w:rsidRPr="00C947B5">
        <w:rPr>
          <w:rFonts w:asciiTheme="minorHAnsi" w:hAnsiTheme="minorHAnsi" w:cstheme="minorHAnsi"/>
          <w:i/>
          <w:color w:val="C00000"/>
          <w:sz w:val="22"/>
          <w:szCs w:val="22"/>
        </w:rPr>
        <w:t xml:space="preserve">A common error that some students may make is to inadvertently switch </w:t>
      </w:r>
      <m:oMath>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a</m:t>
            </m:r>
          </m:e>
          <m:sub>
            <m:r>
              <w:rPr>
                <w:rFonts w:ascii="Cambria Math" w:hAnsi="Cambria Math" w:cstheme="minorHAnsi"/>
                <w:color w:val="C00000"/>
                <w:sz w:val="22"/>
                <w:szCs w:val="22"/>
              </w:rPr>
              <m:t>n</m:t>
            </m:r>
          </m:sub>
        </m:sSub>
      </m:oMath>
      <w:r w:rsidRPr="00C947B5">
        <w:rPr>
          <w:rFonts w:asciiTheme="minorHAnsi" w:hAnsiTheme="minorHAnsi" w:cstheme="minorHAnsi"/>
          <w:bCs/>
          <w:i/>
          <w:color w:val="C00000"/>
          <w:sz w:val="22"/>
          <w:szCs w:val="22"/>
        </w:rPr>
        <w:t xml:space="preserve"> and </w:t>
      </w:r>
      <m:oMath>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a</m:t>
            </m:r>
          </m:e>
          <m:sub>
            <m:r>
              <w:rPr>
                <w:rFonts w:ascii="Cambria Math" w:hAnsi="Cambria Math" w:cstheme="minorHAnsi"/>
                <w:color w:val="C00000"/>
                <w:sz w:val="22"/>
                <w:szCs w:val="22"/>
              </w:rPr>
              <m:t>1</m:t>
            </m:r>
          </m:sub>
        </m:sSub>
      </m:oMath>
      <w:r w:rsidRPr="00C947B5">
        <w:rPr>
          <w:rFonts w:asciiTheme="minorHAnsi" w:hAnsiTheme="minorHAnsi" w:cstheme="minorHAnsi"/>
          <w:bCs/>
          <w:i/>
          <w:color w:val="C00000"/>
          <w:sz w:val="22"/>
          <w:szCs w:val="22"/>
        </w:rPr>
        <w:t xml:space="preserve"> when using the formula </w:t>
      </w:r>
      <m:oMath>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a</m:t>
            </m:r>
          </m:e>
          <m:sub>
            <m:r>
              <w:rPr>
                <w:rFonts w:ascii="Cambria Math" w:hAnsi="Cambria Math" w:cstheme="minorHAnsi"/>
                <w:color w:val="C00000"/>
                <w:sz w:val="22"/>
                <w:szCs w:val="22"/>
              </w:rPr>
              <m:t>n</m:t>
            </m:r>
          </m:sub>
        </m:sSub>
        <m:r>
          <w:rPr>
            <w:rFonts w:ascii="Cambria Math" w:hAnsi="Cambria Math" w:cstheme="minorHAnsi"/>
            <w:color w:val="C00000"/>
            <w:sz w:val="22"/>
            <w:szCs w:val="22"/>
          </w:rPr>
          <m:t>=</m:t>
        </m:r>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a</m:t>
            </m:r>
          </m:e>
          <m:sub>
            <m:r>
              <w:rPr>
                <w:rFonts w:ascii="Cambria Math" w:hAnsi="Cambria Math" w:cstheme="minorHAnsi"/>
                <w:color w:val="C00000"/>
                <w:sz w:val="22"/>
                <w:szCs w:val="22"/>
              </w:rPr>
              <m:t>1</m:t>
            </m:r>
          </m:sub>
        </m:sSub>
      </m:oMath>
      <w:r w:rsidRPr="00C947B5">
        <w:rPr>
          <w:rFonts w:asciiTheme="minorHAnsi" w:hAnsiTheme="minorHAnsi" w:cstheme="minorHAnsi"/>
          <w:bCs/>
          <w:i/>
          <w:color w:val="C00000"/>
          <w:sz w:val="22"/>
          <w:szCs w:val="22"/>
        </w:rPr>
        <w:t xml:space="preserve"> </w:t>
      </w:r>
      <m:oMath>
        <m:r>
          <w:rPr>
            <w:rFonts w:ascii="Cambria Math" w:hAnsi="Cambria Math" w:cstheme="minorHAnsi"/>
            <w:color w:val="C00000"/>
            <w:sz w:val="22"/>
            <w:szCs w:val="22"/>
          </w:rPr>
          <m:t xml:space="preserve">+ </m:t>
        </m:r>
        <m:d>
          <m:dPr>
            <m:ctrlPr>
              <w:rPr>
                <w:rFonts w:ascii="Cambria Math" w:hAnsi="Cambria Math" w:cstheme="minorHAnsi"/>
                <w:bCs/>
                <w:i/>
                <w:color w:val="C00000"/>
                <w:sz w:val="22"/>
                <w:szCs w:val="22"/>
              </w:rPr>
            </m:ctrlPr>
          </m:dPr>
          <m:e>
            <m:r>
              <w:rPr>
                <w:rFonts w:ascii="Cambria Math" w:hAnsi="Cambria Math" w:cstheme="minorHAnsi"/>
                <w:color w:val="C00000"/>
                <w:sz w:val="22"/>
                <w:szCs w:val="22"/>
              </w:rPr>
              <m:t>n-1</m:t>
            </m:r>
          </m:e>
        </m:d>
        <m:r>
          <w:rPr>
            <w:rFonts w:ascii="Cambria Math" w:hAnsi="Cambria Math" w:cstheme="minorHAnsi"/>
            <w:color w:val="C00000"/>
            <w:sz w:val="22"/>
            <w:szCs w:val="22"/>
          </w:rPr>
          <m:t xml:space="preserve">d </m:t>
        </m:r>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and write a</m:t>
            </m:r>
          </m:e>
          <m:sub>
            <m:r>
              <w:rPr>
                <w:rFonts w:ascii="Cambria Math" w:hAnsi="Cambria Math" w:cstheme="minorHAnsi"/>
                <w:color w:val="C00000"/>
                <w:sz w:val="22"/>
                <w:szCs w:val="22"/>
              </w:rPr>
              <m:t>7</m:t>
            </m:r>
          </m:sub>
        </m:sSub>
        <m:r>
          <w:rPr>
            <w:rFonts w:ascii="Cambria Math" w:hAnsi="Cambria Math" w:cstheme="minorHAnsi"/>
            <w:color w:val="C00000"/>
            <w:sz w:val="22"/>
            <w:szCs w:val="22"/>
          </w:rPr>
          <m:t>=21+</m:t>
        </m:r>
        <m:d>
          <m:dPr>
            <m:ctrlPr>
              <w:rPr>
                <w:rFonts w:ascii="Cambria Math" w:hAnsi="Cambria Math" w:cstheme="minorHAnsi"/>
                <w:bCs/>
                <w:i/>
                <w:color w:val="C00000"/>
                <w:sz w:val="22"/>
                <w:szCs w:val="22"/>
              </w:rPr>
            </m:ctrlPr>
          </m:dPr>
          <m:e>
            <m:r>
              <w:rPr>
                <w:rFonts w:ascii="Cambria Math" w:hAnsi="Cambria Math" w:cstheme="minorHAnsi"/>
                <w:color w:val="C00000"/>
                <w:sz w:val="22"/>
                <w:szCs w:val="22"/>
              </w:rPr>
              <m:t>7-1</m:t>
            </m:r>
          </m:e>
        </m:d>
        <m:r>
          <w:rPr>
            <w:rFonts w:ascii="Cambria Math" w:hAnsi="Cambria Math" w:cstheme="minorHAnsi"/>
            <w:color w:val="C00000"/>
            <w:sz w:val="22"/>
            <w:szCs w:val="22"/>
          </w:rPr>
          <m:t>5</m:t>
        </m:r>
      </m:oMath>
      <w:r w:rsidRPr="00C947B5">
        <w:rPr>
          <w:rFonts w:asciiTheme="minorHAnsi" w:hAnsiTheme="minorHAnsi" w:cstheme="minorHAnsi"/>
          <w:bCs/>
          <w:i/>
          <w:color w:val="C00000"/>
          <w:sz w:val="22"/>
          <w:szCs w:val="22"/>
        </w:rPr>
        <w:t xml:space="preserve">.  A student may then divide by 7 to solve for the value of </w:t>
      </w:r>
      <m:oMath>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a</m:t>
            </m:r>
          </m:e>
          <m:sub>
            <m:r>
              <w:rPr>
                <w:rFonts w:ascii="Cambria Math" w:hAnsi="Cambria Math" w:cstheme="minorHAnsi"/>
                <w:color w:val="C00000"/>
                <w:sz w:val="22"/>
                <w:szCs w:val="22"/>
              </w:rPr>
              <m:t>1</m:t>
            </m:r>
          </m:sub>
        </m:sSub>
        <m:r>
          <w:rPr>
            <w:rFonts w:ascii="Cambria Math" w:hAnsi="Cambria Math" w:cstheme="minorHAnsi"/>
            <w:color w:val="C00000"/>
            <w:sz w:val="22"/>
            <w:szCs w:val="22"/>
          </w:rPr>
          <m:t xml:space="preserve">. </m:t>
        </m:r>
      </m:oMath>
      <w:r w:rsidR="0080315F">
        <w:rPr>
          <w:rFonts w:asciiTheme="minorHAnsi" w:hAnsiTheme="minorHAnsi" w:cstheme="minorHAnsi"/>
          <w:i/>
          <w:color w:val="C00000"/>
          <w:sz w:val="22"/>
          <w:szCs w:val="22"/>
        </w:rPr>
        <w:t xml:space="preserve"> </w:t>
      </w:r>
      <w:r w:rsidRPr="00C947B5">
        <w:rPr>
          <w:rFonts w:asciiTheme="minorHAnsi" w:hAnsiTheme="minorHAnsi" w:cstheme="minorHAnsi"/>
          <w:bCs/>
          <w:i/>
          <w:color w:val="C00000"/>
          <w:sz w:val="22"/>
          <w:szCs w:val="22"/>
        </w:rPr>
        <w:t>This may indicate that the student does not have a conceptual understanding of the concept of the formula.  One teaching strategy might be to have students list out the terms of the arithmetic sequence without using the formula.  For example, start with __</w:t>
      </w:r>
      <w:proofErr w:type="gramStart"/>
      <w:r w:rsidRPr="00C947B5">
        <w:rPr>
          <w:rFonts w:asciiTheme="minorHAnsi" w:hAnsiTheme="minorHAnsi" w:cstheme="minorHAnsi"/>
          <w:bCs/>
          <w:i/>
          <w:color w:val="C00000"/>
          <w:sz w:val="22"/>
          <w:szCs w:val="22"/>
        </w:rPr>
        <w:t>_,_</w:t>
      </w:r>
      <w:proofErr w:type="gramEnd"/>
      <w:r w:rsidRPr="00C947B5">
        <w:rPr>
          <w:rFonts w:asciiTheme="minorHAnsi" w:hAnsiTheme="minorHAnsi" w:cstheme="minorHAnsi"/>
          <w:bCs/>
          <w:i/>
          <w:color w:val="C00000"/>
          <w:sz w:val="22"/>
          <w:szCs w:val="22"/>
        </w:rPr>
        <w:t>___,____,____,____,_____, 21 and work backwards using the common difference to find the first term</w:t>
      </w:r>
      <w:r w:rsidRPr="00C947B5">
        <w:rPr>
          <w:rFonts w:asciiTheme="minorHAnsi" w:hAnsiTheme="minorHAnsi" w:cstheme="minorHAnsi"/>
          <w:b/>
          <w:bCs/>
          <w:i/>
          <w:color w:val="C00000"/>
          <w:sz w:val="22"/>
          <w:szCs w:val="22"/>
        </w:rPr>
        <w:t xml:space="preserve">.  </w:t>
      </w:r>
    </w:p>
    <w:p w14:paraId="596CFBEC" w14:textId="254AE6A9" w:rsidR="003304CC" w:rsidRDefault="003304CC" w:rsidP="003304CC">
      <w:p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 xml:space="preserve">Write an equation for the </w:t>
      </w:r>
      <w:r>
        <w:rPr>
          <w:rFonts w:asciiTheme="minorHAnsi" w:hAnsiTheme="minorHAnsi" w:cstheme="minorHAnsi"/>
          <w:i/>
          <w:iCs/>
        </w:rPr>
        <w:t>n</w:t>
      </w:r>
      <w:r>
        <w:rPr>
          <w:rFonts w:asciiTheme="minorHAnsi" w:hAnsiTheme="minorHAnsi" w:cstheme="minorHAnsi"/>
        </w:rPr>
        <w:t xml:space="preserve">th term of the geometric sequence:  18, -12, 8, </w:t>
      </w:r>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16</m:t>
            </m:r>
          </m:num>
          <m:den>
            <m:r>
              <w:rPr>
                <w:rFonts w:ascii="Cambria Math" w:hAnsi="Cambria Math" w:cstheme="minorHAnsi"/>
              </w:rPr>
              <m:t>3</m:t>
            </m:r>
          </m:den>
        </m:f>
      </m:oMath>
      <w:r>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32</m:t>
            </m:r>
          </m:num>
          <m:den>
            <m:r>
              <w:rPr>
                <w:rFonts w:ascii="Cambria Math" w:hAnsi="Cambria Math" w:cstheme="minorHAnsi"/>
              </w:rPr>
              <m:t>9</m:t>
            </m:r>
          </m:den>
        </m:f>
      </m:oMath>
    </w:p>
    <w:p w14:paraId="190F14C5" w14:textId="35A53BC4" w:rsidR="003304CC" w:rsidRPr="003304CC" w:rsidRDefault="003304CC" w:rsidP="003304CC">
      <w:pPr>
        <w:pBdr>
          <w:top w:val="nil"/>
          <w:left w:val="nil"/>
          <w:bottom w:val="nil"/>
          <w:right w:val="nil"/>
          <w:between w:val="nil"/>
        </w:pBdr>
        <w:spacing w:line="276" w:lineRule="auto"/>
        <w:ind w:left="360"/>
        <w:rPr>
          <w:rFonts w:asciiTheme="minorHAnsi" w:hAnsiTheme="minorHAnsi" w:cstheme="minorHAnsi"/>
          <w:bCs/>
          <w:i/>
          <w:color w:val="C00000"/>
        </w:rPr>
      </w:pPr>
      <w:r w:rsidRPr="00E3462D">
        <w:rPr>
          <w:rFonts w:asciiTheme="minorHAnsi" w:hAnsiTheme="minorHAnsi" w:cstheme="minorHAnsi"/>
          <w:bCs/>
          <w:i/>
          <w:color w:val="C00000"/>
        </w:rPr>
        <w:t>A</w:t>
      </w:r>
      <w:r>
        <w:rPr>
          <w:rFonts w:asciiTheme="minorHAnsi" w:hAnsiTheme="minorHAnsi" w:cstheme="minorHAnsi"/>
          <w:bCs/>
          <w:i/>
          <w:color w:val="C00000"/>
        </w:rPr>
        <w:t xml:space="preserve"> common error that some</w:t>
      </w:r>
      <w:r w:rsidRPr="00E3462D">
        <w:rPr>
          <w:rFonts w:asciiTheme="minorHAnsi" w:hAnsiTheme="minorHAnsi" w:cstheme="minorHAnsi"/>
          <w:bCs/>
          <w:i/>
          <w:color w:val="C00000"/>
        </w:rPr>
        <w:t xml:space="preserve"> students</w:t>
      </w:r>
      <w:r>
        <w:rPr>
          <w:rFonts w:asciiTheme="minorHAnsi" w:hAnsiTheme="minorHAnsi" w:cstheme="minorHAnsi"/>
          <w:bCs/>
          <w:i/>
          <w:color w:val="C00000"/>
        </w:rPr>
        <w:t xml:space="preserve"> may make is to obtain the equation </w:t>
      </w:r>
      <w:r w:rsidRPr="00E3462D">
        <w:rPr>
          <w:rFonts w:asciiTheme="minorHAnsi" w:hAnsiTheme="minorHAnsi" w:cstheme="minorHAnsi"/>
          <w:bCs/>
          <w:i/>
          <w:color w:val="C00000"/>
        </w:rPr>
        <w:t xml:space="preserve"> </w:t>
      </w:r>
      <m:oMath>
        <m:sSub>
          <m:sSubPr>
            <m:ctrlPr>
              <w:rPr>
                <w:rFonts w:ascii="Cambria Math" w:hAnsi="Cambria Math" w:cstheme="minorHAnsi"/>
                <w:bCs/>
                <w:i/>
                <w:color w:val="C00000"/>
              </w:rPr>
            </m:ctrlPr>
          </m:sSubPr>
          <m:e>
            <m:r>
              <w:rPr>
                <w:rFonts w:ascii="Cambria Math" w:hAnsi="Cambria Math" w:cstheme="minorHAnsi"/>
                <w:color w:val="C00000"/>
              </w:rPr>
              <m:t>a</m:t>
            </m:r>
          </m:e>
          <m:sub>
            <m:r>
              <w:rPr>
                <w:rFonts w:ascii="Cambria Math" w:hAnsi="Cambria Math" w:cstheme="minorHAnsi"/>
                <w:color w:val="C00000"/>
              </w:rPr>
              <m:t>n</m:t>
            </m:r>
          </m:sub>
        </m:sSub>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-12</m:t>
            </m:r>
          </m:e>
          <m:sup>
            <m:r>
              <w:rPr>
                <w:rFonts w:ascii="Cambria Math" w:hAnsi="Cambria Math" w:cstheme="minorHAnsi"/>
                <w:color w:val="C00000"/>
              </w:rPr>
              <m:t>n-1</m:t>
            </m:r>
          </m:sup>
        </m:sSup>
      </m:oMath>
      <w:r w:rsidRPr="00E3462D">
        <w:rPr>
          <w:rFonts w:asciiTheme="minorHAnsi" w:hAnsiTheme="minorHAnsi" w:cstheme="minorHAnsi"/>
          <w:bCs/>
          <w:i/>
          <w:color w:val="C00000"/>
        </w:rPr>
        <w:t xml:space="preserve"> </w:t>
      </w:r>
      <w:r>
        <w:rPr>
          <w:rFonts w:asciiTheme="minorHAnsi" w:hAnsiTheme="minorHAnsi" w:cstheme="minorHAnsi"/>
          <w:bCs/>
          <w:i/>
          <w:color w:val="C00000"/>
        </w:rPr>
        <w:t xml:space="preserve">by incorrectly multiplying the first term 18, and the common ratio </w:t>
      </w:r>
      <m:oMath>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Pr>
          <w:rFonts w:asciiTheme="minorHAnsi" w:hAnsiTheme="minorHAnsi" w:cstheme="minorHAnsi"/>
          <w:bCs/>
          <w:i/>
          <w:color w:val="C00000"/>
        </w:rPr>
        <w:t>. This may indicate that students do not have a conceptual understanding of the derivation of the equation representing the nth term of a geometric sequence</w:t>
      </w:r>
      <w:r w:rsidRPr="00C947B5">
        <w:rPr>
          <w:rFonts w:asciiTheme="minorHAnsi" w:hAnsiTheme="minorHAnsi" w:cstheme="minorHAnsi"/>
          <w:bCs/>
          <w:i/>
          <w:color w:val="C00000"/>
        </w:rPr>
        <w:t xml:space="preserve"> </w:t>
      </w:r>
      <m:oMath>
        <m:sSub>
          <m:sSubPr>
            <m:ctrlPr>
              <w:rPr>
                <w:rFonts w:ascii="Cambria Math" w:hAnsi="Cambria Math"/>
                <w:bCs/>
                <w:i/>
                <w:color w:val="C00000"/>
              </w:rPr>
            </m:ctrlPr>
          </m:sSubPr>
          <m:e>
            <m:r>
              <w:rPr>
                <w:rFonts w:ascii="Cambria Math" w:hAnsi="Cambria Math"/>
                <w:color w:val="C00000"/>
              </w:rPr>
              <m:t>a</m:t>
            </m:r>
          </m:e>
          <m:sub>
            <m:r>
              <w:rPr>
                <w:rFonts w:ascii="Cambria Math" w:hAnsi="Cambria Math"/>
                <w:color w:val="C00000"/>
              </w:rPr>
              <m:t>n</m:t>
            </m:r>
          </m:sub>
        </m:sSub>
      </m:oMath>
      <w:r w:rsidRPr="00C947B5">
        <w:rPr>
          <w:bCs/>
          <w:color w:val="C00000"/>
        </w:rPr>
        <w:t xml:space="preserve"> = </w:t>
      </w:r>
      <m:oMath>
        <m:sSub>
          <m:sSubPr>
            <m:ctrlPr>
              <w:rPr>
                <w:rFonts w:ascii="Cambria Math" w:hAnsi="Cambria Math"/>
                <w:bCs/>
                <w:i/>
                <w:color w:val="C00000"/>
              </w:rPr>
            </m:ctrlPr>
          </m:sSubPr>
          <m:e>
            <m:r>
              <w:rPr>
                <w:rFonts w:ascii="Cambria Math" w:hAnsi="Cambria Math"/>
                <w:color w:val="C00000"/>
              </w:rPr>
              <m:t>a</m:t>
            </m:r>
          </m:e>
          <m:sub>
            <m:r>
              <w:rPr>
                <w:rFonts w:ascii="Cambria Math" w:hAnsi="Cambria Math"/>
                <w:color w:val="C00000"/>
              </w:rPr>
              <m:t>1</m:t>
            </m:r>
          </m:sub>
        </m:sSub>
        <m:sSup>
          <m:sSupPr>
            <m:ctrlPr>
              <w:rPr>
                <w:rFonts w:ascii="Cambria Math" w:hAnsi="Cambria Math"/>
                <w:bCs/>
                <w:i/>
                <w:color w:val="C00000"/>
              </w:rPr>
            </m:ctrlPr>
          </m:sSupPr>
          <m:e>
            <m:r>
              <w:rPr>
                <w:rFonts w:ascii="Cambria Math" w:hAnsi="Cambria Math"/>
                <w:color w:val="C00000"/>
              </w:rPr>
              <m:t>r</m:t>
            </m:r>
          </m:e>
          <m:sup>
            <m:r>
              <w:rPr>
                <w:rFonts w:ascii="Cambria Math" w:hAnsi="Cambria Math"/>
                <w:color w:val="C00000"/>
              </w:rPr>
              <m:t>n-1</m:t>
            </m:r>
          </m:sup>
        </m:sSup>
      </m:oMath>
      <w:r w:rsidRPr="00C947B5">
        <w:rPr>
          <w:rFonts w:asciiTheme="minorHAnsi" w:hAnsiTheme="minorHAnsi" w:cstheme="minorHAnsi"/>
          <w:bCs/>
          <w:i/>
          <w:color w:val="C00000"/>
        </w:rPr>
        <w:t xml:space="preserve"> .</w:t>
      </w:r>
      <w:r>
        <w:rPr>
          <w:rFonts w:asciiTheme="minorHAnsi" w:hAnsiTheme="minorHAnsi" w:cstheme="minorHAnsi"/>
          <w:bCs/>
          <w:i/>
          <w:color w:val="C00000"/>
        </w:rPr>
        <w:t xml:space="preserve"> Consider having students start by identifying the first term, the number of terms, and the common ratio. Once they have determined an equation, have them substitute n values into their rule to see if the original sequence can be generated. </w:t>
      </w:r>
    </w:p>
    <w:p w14:paraId="729C84C2" w14:textId="6D062625" w:rsidR="003304CC" w:rsidRPr="008A41D8" w:rsidRDefault="003304CC" w:rsidP="008A41D8">
      <w:pPr>
        <w:pStyle w:val="ListParagraph"/>
        <w:numPr>
          <w:ilvl w:val="0"/>
          <w:numId w:val="24"/>
        </w:numPr>
        <w:pBdr>
          <w:top w:val="nil"/>
          <w:left w:val="nil"/>
          <w:bottom w:val="nil"/>
          <w:right w:val="nil"/>
          <w:between w:val="nil"/>
        </w:pBdr>
        <w:spacing w:line="276" w:lineRule="auto"/>
        <w:ind w:left="360"/>
        <w:rPr>
          <w:rFonts w:asciiTheme="minorHAnsi" w:hAnsiTheme="minorHAnsi" w:cstheme="minorHAnsi"/>
        </w:rPr>
      </w:pPr>
      <w:r w:rsidRPr="00405756">
        <w:rPr>
          <w:rFonts w:asciiTheme="minorHAnsi" w:hAnsiTheme="minorHAnsi" w:cstheme="minorHAnsi"/>
          <w:color w:val="000000" w:themeColor="text1"/>
        </w:rPr>
        <w:t>Evaluate:</w:t>
      </w:r>
      <m:oMath>
        <m:r>
          <m:rPr>
            <m:sty m:val="p"/>
          </m:rPr>
          <w:rPr>
            <w:rFonts w:ascii="Cambria Math" w:hAnsi="Cambria Math" w:cstheme="minorHAnsi"/>
          </w:rPr>
          <w:br/>
        </m:r>
      </m:oMath>
      <m:oMathPara>
        <m:oMathParaPr>
          <m:jc m:val="left"/>
        </m:oMathParaPr>
        <m:oMath>
          <m:r>
            <m:rPr>
              <m:sty m:val="p"/>
            </m:rPr>
            <w:rPr>
              <w:rFonts w:ascii="Cambria Math" w:hAnsi="Cambria Math" w:cstheme="minorHAnsi"/>
              <w:color w:val="FFFFFF" w:themeColor="background1"/>
            </w:rPr>
            <m:t>Eva</m:t>
          </m:r>
          <m:nary>
            <m:naryPr>
              <m:chr m:val="∑"/>
              <m:limLoc m:val="undOvr"/>
              <m:ctrlPr>
                <w:rPr>
                  <w:rFonts w:ascii="Cambria Math" w:hAnsi="Cambria Math" w:cstheme="minorHAnsi"/>
                  <w:i/>
                  <w:color w:val="000000" w:themeColor="text1"/>
                </w:rPr>
              </m:ctrlPr>
            </m:naryPr>
            <m:sub>
              <m:r>
                <w:rPr>
                  <w:rFonts w:ascii="Cambria Math" w:hAnsi="Cambria Math" w:cstheme="minorHAnsi"/>
                  <w:color w:val="000000" w:themeColor="text1"/>
                </w:rPr>
                <m:t>n=1</m:t>
              </m:r>
            </m:sub>
            <m:sup>
              <m:r>
                <w:rPr>
                  <w:rFonts w:ascii="Cambria Math" w:hAnsi="Cambria Math" w:cstheme="minorHAnsi"/>
                  <w:color w:val="000000" w:themeColor="text1"/>
                </w:rPr>
                <m:t>6</m:t>
              </m:r>
            </m:sup>
            <m:e>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r>
                        <w:rPr>
                          <w:rFonts w:ascii="Cambria Math" w:hAnsi="Cambria Math" w:cstheme="minorHAnsi"/>
                          <w:color w:val="000000" w:themeColor="text1"/>
                        </w:rPr>
                        <m:t>-3</m:t>
                      </m:r>
                    </m:e>
                  </m:d>
                </m:e>
                <m:sup>
                  <m:r>
                    <w:rPr>
                      <w:rFonts w:ascii="Cambria Math" w:hAnsi="Cambria Math" w:cstheme="minorHAnsi"/>
                      <w:color w:val="000000" w:themeColor="text1"/>
                    </w:rPr>
                    <m:t>n-1</m:t>
                  </m:r>
                </m:sup>
              </m:sSup>
            </m:e>
          </m:nary>
        </m:oMath>
      </m:oMathPara>
    </w:p>
    <w:p w14:paraId="24C153F1" w14:textId="4F665968" w:rsidR="00672FC4" w:rsidRPr="0080315F" w:rsidRDefault="003304CC" w:rsidP="0080315F">
      <w:pPr>
        <w:pBdr>
          <w:top w:val="nil"/>
          <w:left w:val="nil"/>
          <w:bottom w:val="nil"/>
          <w:right w:val="nil"/>
          <w:between w:val="nil"/>
        </w:pBdr>
        <w:spacing w:line="276" w:lineRule="auto"/>
        <w:ind w:left="360"/>
        <w:rPr>
          <w:rFonts w:asciiTheme="minorHAnsi" w:hAnsiTheme="minorHAnsi" w:cstheme="minorHAnsi"/>
        </w:rPr>
      </w:pPr>
      <w:r w:rsidRPr="003304CC">
        <w:rPr>
          <w:rFonts w:asciiTheme="minorHAnsi" w:hAnsiTheme="minorHAnsi" w:cstheme="minorHAnsi"/>
          <w:i/>
          <w:color w:val="C00000"/>
        </w:rPr>
        <w:t xml:space="preserve">A common error that some students may make is </w:t>
      </w:r>
      <w:r>
        <w:rPr>
          <w:rFonts w:asciiTheme="minorHAnsi" w:hAnsiTheme="minorHAnsi" w:cstheme="minorHAnsi"/>
          <w:i/>
          <w:color w:val="C00000"/>
        </w:rPr>
        <w:t xml:space="preserve">to </w:t>
      </w:r>
      <w:r w:rsidRPr="003304CC">
        <w:rPr>
          <w:rFonts w:asciiTheme="minorHAnsi" w:hAnsiTheme="minorHAnsi" w:cstheme="minorHAnsi"/>
          <w:i/>
          <w:color w:val="C00000"/>
        </w:rPr>
        <w:t xml:space="preserve">fail to start with 1 as the first term and obtain a sum of 546.  This may indicate that the students misunderstood the summation notation and evaluated the sum </w:t>
      </w:r>
      <m:oMath>
        <m:sSup>
          <m:sSupPr>
            <m:ctrlPr>
              <w:rPr>
                <w:rFonts w:ascii="Cambria Math" w:hAnsi="Cambria Math" w:cstheme="minorHAnsi"/>
                <w:bCs/>
                <w:i/>
                <w:color w:val="C00000"/>
              </w:rPr>
            </m:ctrlPr>
          </m:sSupPr>
          <m:e>
            <m:r>
              <w:rPr>
                <w:rFonts w:ascii="Cambria Math" w:hAnsi="Cambria Math" w:cstheme="minorHAnsi"/>
                <w:color w:val="C00000"/>
              </w:rPr>
              <m:t>(-3)</m:t>
            </m:r>
          </m:e>
          <m:sup>
            <m:r>
              <w:rPr>
                <w:rFonts w:ascii="Cambria Math" w:hAnsi="Cambria Math" w:cstheme="minorHAnsi"/>
                <w:color w:val="C00000"/>
              </w:rPr>
              <m:t>n</m:t>
            </m:r>
          </m:sup>
        </m:sSup>
      </m:oMath>
      <w:r w:rsidRPr="003304CC">
        <w:rPr>
          <w:rFonts w:asciiTheme="minorHAnsi" w:hAnsiTheme="minorHAnsi" w:cstheme="minorHAnsi"/>
          <w:bCs/>
          <w:i/>
          <w:color w:val="C00000"/>
        </w:rPr>
        <w:t xml:space="preserve"> as the first term. A beneficial teaching strategy may be to have the students list out the six terms using a table of values.</w:t>
      </w:r>
    </w:p>
    <w:p w14:paraId="306B3FFC" w14:textId="28BEBED2" w:rsidR="00AF079B" w:rsidRDefault="003304CC" w:rsidP="0080315F">
      <w:pPr>
        <w:keepLines/>
        <w:suppressAutoHyphens/>
        <w:autoSpaceDE w:val="0"/>
        <w:autoSpaceDN w:val="0"/>
        <w:adjustRightInd w:val="0"/>
        <w:spacing w:after="0" w:line="240" w:lineRule="auto"/>
        <w:ind w:left="270" w:hanging="270"/>
        <w:rPr>
          <w:rFonts w:asciiTheme="minorHAnsi" w:hAnsiTheme="minorHAnsi" w:cstheme="minorHAnsi"/>
          <w:color w:val="000000"/>
          <w:lang w:val="en-US"/>
        </w:rPr>
      </w:pPr>
      <w:r>
        <w:rPr>
          <w:rFonts w:asciiTheme="minorHAnsi" w:hAnsiTheme="minorHAnsi" w:cstheme="minorHAnsi"/>
        </w:rPr>
        <w:t>4</w:t>
      </w:r>
      <w:r w:rsidR="00CE732F">
        <w:rPr>
          <w:rFonts w:asciiTheme="minorHAnsi" w:hAnsiTheme="minorHAnsi" w:cstheme="minorHAnsi"/>
        </w:rPr>
        <w:t xml:space="preserve">.  </w:t>
      </w:r>
      <w:r w:rsidR="00AF079B" w:rsidRPr="00AF079B">
        <w:rPr>
          <w:rFonts w:asciiTheme="minorHAnsi" w:hAnsiTheme="minorHAnsi" w:cstheme="minorHAnsi"/>
          <w:color w:val="000000"/>
          <w:lang w:val="en-US"/>
        </w:rPr>
        <w:t>Which of the following</w:t>
      </w:r>
      <w:r w:rsidR="00540330">
        <w:rPr>
          <w:rFonts w:asciiTheme="minorHAnsi" w:hAnsiTheme="minorHAnsi" w:cstheme="minorHAnsi"/>
          <w:color w:val="000000"/>
          <w:lang w:val="en-US"/>
        </w:rPr>
        <w:t xml:space="preserve"> represent an</w:t>
      </w:r>
      <w:r w:rsidR="00AF079B" w:rsidRPr="00AF079B">
        <w:rPr>
          <w:rFonts w:asciiTheme="minorHAnsi" w:hAnsiTheme="minorHAnsi" w:cstheme="minorHAnsi"/>
          <w:color w:val="000000"/>
          <w:lang w:val="en-US"/>
        </w:rPr>
        <w:t xml:space="preserve"> infinite geometric series</w:t>
      </w:r>
      <w:r w:rsidR="00540330">
        <w:rPr>
          <w:rFonts w:asciiTheme="minorHAnsi" w:hAnsiTheme="minorHAnsi" w:cstheme="minorHAnsi"/>
          <w:color w:val="000000"/>
          <w:lang w:val="en-US"/>
        </w:rPr>
        <w:t xml:space="preserve"> whose sum does not approach a finite value?</w:t>
      </w:r>
      <w:r w:rsidR="00AF079B">
        <w:rPr>
          <w:rFonts w:asciiTheme="minorHAnsi" w:hAnsiTheme="minorHAnsi" w:cstheme="minorHAnsi"/>
          <w:color w:val="000000"/>
          <w:lang w:val="en-US"/>
        </w:rPr>
        <w:t xml:space="preserve">  Select all that apply and justify your</w:t>
      </w:r>
      <w:r w:rsidR="006D69AE">
        <w:rPr>
          <w:rFonts w:asciiTheme="minorHAnsi" w:hAnsiTheme="minorHAnsi" w:cstheme="minorHAnsi"/>
          <w:color w:val="000000"/>
          <w:lang w:val="en-US"/>
        </w:rPr>
        <w:t xml:space="preserve"> </w:t>
      </w:r>
      <w:r w:rsidR="00AF079B">
        <w:rPr>
          <w:rFonts w:asciiTheme="minorHAnsi" w:hAnsiTheme="minorHAnsi" w:cstheme="minorHAnsi"/>
          <w:color w:val="000000"/>
          <w:lang w:val="en-US"/>
        </w:rPr>
        <w:t>choices.</w:t>
      </w:r>
    </w:p>
    <w:p w14:paraId="1E9E9E8A" w14:textId="77777777" w:rsidR="008A41D8" w:rsidRDefault="00AF079B" w:rsidP="008A41D8">
      <w:pPr>
        <w:pStyle w:val="ListParagraph"/>
        <w:keepLines/>
        <w:numPr>
          <w:ilvl w:val="0"/>
          <w:numId w:val="25"/>
        </w:numPr>
        <w:suppressAutoHyphens/>
        <w:autoSpaceDE w:val="0"/>
        <w:autoSpaceDN w:val="0"/>
        <w:adjustRightInd w:val="0"/>
        <w:spacing w:line="276" w:lineRule="auto"/>
        <w:rPr>
          <w:rFonts w:asciiTheme="minorHAnsi" w:hAnsiTheme="minorHAnsi" w:cstheme="minorHAnsi"/>
          <w:color w:val="000000"/>
          <w:lang w:val="en-US"/>
        </w:rPr>
      </w:pPr>
      <m:oMath>
        <m:r>
          <w:rPr>
            <w:rFonts w:ascii="Cambria Math" w:hAnsi="Cambria Math" w:cstheme="minorHAnsi"/>
            <w:color w:val="000000"/>
            <w:lang w:val="en-US"/>
          </w:rPr>
          <m:t>150+30+6+…</m:t>
        </m:r>
      </m:oMath>
    </w:p>
    <w:p w14:paraId="62C63795" w14:textId="77777777" w:rsidR="008A41D8" w:rsidRPr="008A41D8" w:rsidRDefault="00AF079B" w:rsidP="008A41D8">
      <w:pPr>
        <w:pStyle w:val="ListParagraph"/>
        <w:keepLines/>
        <w:numPr>
          <w:ilvl w:val="0"/>
          <w:numId w:val="25"/>
        </w:numPr>
        <w:suppressAutoHyphens/>
        <w:autoSpaceDE w:val="0"/>
        <w:autoSpaceDN w:val="0"/>
        <w:adjustRightInd w:val="0"/>
        <w:spacing w:line="276" w:lineRule="auto"/>
        <w:rPr>
          <w:rFonts w:asciiTheme="minorHAnsi" w:hAnsiTheme="minorHAnsi" w:cstheme="minorHAnsi"/>
          <w:color w:val="000000"/>
          <w:lang w:val="en-US"/>
        </w:rPr>
      </w:pPr>
      <m:oMath>
        <m:r>
          <w:rPr>
            <w:rFonts w:ascii="Cambria Math" w:hAnsi="Cambria Math" w:cstheme="minorHAnsi"/>
            <w:color w:val="000000"/>
            <w:lang w:val="en-US"/>
          </w:rPr>
          <m:t>-10-20-40-…</m:t>
        </m:r>
      </m:oMath>
    </w:p>
    <w:p w14:paraId="6D665A87" w14:textId="77777777" w:rsidR="008A41D8" w:rsidRPr="008A41D8" w:rsidRDefault="00AF079B" w:rsidP="008A41D8">
      <w:pPr>
        <w:pStyle w:val="ListParagraph"/>
        <w:keepLines/>
        <w:numPr>
          <w:ilvl w:val="0"/>
          <w:numId w:val="25"/>
        </w:numPr>
        <w:suppressAutoHyphens/>
        <w:autoSpaceDE w:val="0"/>
        <w:autoSpaceDN w:val="0"/>
        <w:adjustRightInd w:val="0"/>
        <w:spacing w:line="276" w:lineRule="auto"/>
        <w:rPr>
          <w:rFonts w:asciiTheme="minorHAnsi" w:hAnsiTheme="minorHAnsi" w:cstheme="minorHAnsi"/>
          <w:color w:val="000000"/>
          <w:lang w:val="en-US"/>
        </w:rPr>
      </w:pPr>
      <m:oMath>
        <m:r>
          <w:rPr>
            <w:rFonts w:ascii="Cambria Math" w:hAnsi="Cambria Math" w:cstheme="minorHAnsi"/>
            <w:color w:val="000000"/>
            <w:lang w:val="en-US"/>
          </w:rPr>
          <m:t>2.2+2.42+2.662+…</m:t>
        </m:r>
      </m:oMath>
    </w:p>
    <w:p w14:paraId="483F38B6" w14:textId="06DC6DCB" w:rsidR="00E3462D" w:rsidRPr="008A41D8" w:rsidRDefault="00147B70" w:rsidP="008A41D8">
      <w:pPr>
        <w:pStyle w:val="ListParagraph"/>
        <w:keepLines/>
        <w:numPr>
          <w:ilvl w:val="0"/>
          <w:numId w:val="25"/>
        </w:numPr>
        <w:suppressAutoHyphens/>
        <w:autoSpaceDE w:val="0"/>
        <w:autoSpaceDN w:val="0"/>
        <w:adjustRightInd w:val="0"/>
        <w:spacing w:line="276" w:lineRule="auto"/>
        <w:rPr>
          <w:rFonts w:asciiTheme="minorHAnsi" w:hAnsiTheme="minorHAnsi" w:cstheme="minorHAnsi"/>
          <w:color w:val="000000"/>
          <w:lang w:val="en-US"/>
        </w:rPr>
      </w:pPr>
      <m:oMath>
        <m:f>
          <m:fPr>
            <m:ctrlPr>
              <w:rPr>
                <w:rFonts w:ascii="Cambria Math" w:hAnsi="Cambria Math" w:cstheme="minorHAnsi"/>
                <w:i/>
                <w:color w:val="000000"/>
                <w:lang w:val="en-US"/>
              </w:rPr>
            </m:ctrlPr>
          </m:fPr>
          <m:num>
            <m:r>
              <w:rPr>
                <w:rFonts w:ascii="Cambria Math" w:hAnsi="Cambria Math" w:cstheme="minorHAnsi"/>
                <w:color w:val="000000"/>
                <w:lang w:val="en-US"/>
              </w:rPr>
              <m:t>2</m:t>
            </m:r>
          </m:num>
          <m:den>
            <m:r>
              <w:rPr>
                <w:rFonts w:ascii="Cambria Math" w:hAnsi="Cambria Math" w:cstheme="minorHAnsi"/>
                <w:color w:val="000000"/>
                <w:lang w:val="en-US"/>
              </w:rPr>
              <m:t>3</m:t>
            </m:r>
          </m:den>
        </m:f>
        <m:r>
          <w:rPr>
            <w:rFonts w:ascii="Cambria Math" w:hAnsi="Cambria Math" w:cstheme="minorHAnsi"/>
            <w:color w:val="000000"/>
            <w:lang w:val="en-US"/>
          </w:rPr>
          <m:t>+</m:t>
        </m:r>
        <m:f>
          <m:fPr>
            <m:ctrlPr>
              <w:rPr>
                <w:rFonts w:ascii="Cambria Math" w:hAnsi="Cambria Math" w:cstheme="minorHAnsi"/>
                <w:i/>
                <w:color w:val="000000"/>
                <w:lang w:val="en-US"/>
              </w:rPr>
            </m:ctrlPr>
          </m:fPr>
          <m:num>
            <m:r>
              <w:rPr>
                <w:rFonts w:ascii="Cambria Math" w:hAnsi="Cambria Math" w:cstheme="minorHAnsi"/>
                <w:color w:val="000000"/>
                <w:lang w:val="en-US"/>
              </w:rPr>
              <m:t>4</m:t>
            </m:r>
          </m:num>
          <m:den>
            <m:r>
              <w:rPr>
                <w:rFonts w:ascii="Cambria Math" w:hAnsi="Cambria Math" w:cstheme="minorHAnsi"/>
                <w:color w:val="000000"/>
                <w:lang w:val="en-US"/>
              </w:rPr>
              <m:t>9</m:t>
            </m:r>
          </m:den>
        </m:f>
        <m:r>
          <w:rPr>
            <w:rFonts w:ascii="Cambria Math" w:hAnsi="Cambria Math" w:cstheme="minorHAnsi"/>
            <w:color w:val="000000"/>
            <w:lang w:val="en-US"/>
          </w:rPr>
          <m:t>+</m:t>
        </m:r>
        <m:f>
          <m:fPr>
            <m:ctrlPr>
              <w:rPr>
                <w:rFonts w:ascii="Cambria Math" w:hAnsi="Cambria Math" w:cstheme="minorHAnsi"/>
                <w:i/>
                <w:color w:val="000000"/>
                <w:lang w:val="en-US"/>
              </w:rPr>
            </m:ctrlPr>
          </m:fPr>
          <m:num>
            <m:r>
              <w:rPr>
                <w:rFonts w:ascii="Cambria Math" w:hAnsi="Cambria Math" w:cstheme="minorHAnsi"/>
                <w:color w:val="000000"/>
                <w:lang w:val="en-US"/>
              </w:rPr>
              <m:t>8</m:t>
            </m:r>
          </m:num>
          <m:den>
            <m:r>
              <w:rPr>
                <w:rFonts w:ascii="Cambria Math" w:hAnsi="Cambria Math" w:cstheme="minorHAnsi"/>
                <w:color w:val="000000"/>
                <w:lang w:val="en-US"/>
              </w:rPr>
              <m:t>27</m:t>
            </m:r>
          </m:den>
        </m:f>
        <m:r>
          <w:rPr>
            <w:rFonts w:ascii="Cambria Math" w:hAnsi="Cambria Math" w:cstheme="minorHAnsi"/>
            <w:color w:val="000000"/>
            <w:lang w:val="en-US"/>
          </w:rPr>
          <m:t>+</m:t>
        </m:r>
      </m:oMath>
      <w:r w:rsidR="008A41D8">
        <w:rPr>
          <w:rFonts w:asciiTheme="minorHAnsi" w:hAnsiTheme="minorHAnsi" w:cstheme="minorHAnsi"/>
          <w:color w:val="000000"/>
          <w:lang w:val="en-US"/>
        </w:rPr>
        <w:t>…</w:t>
      </w:r>
    </w:p>
    <w:p w14:paraId="3FE7D1AE" w14:textId="24502A2D" w:rsidR="00CE732F" w:rsidRPr="00E3462D" w:rsidRDefault="00E3462D" w:rsidP="003304CC">
      <w:pPr>
        <w:pStyle w:val="CommentText"/>
        <w:ind w:left="360"/>
        <w:rPr>
          <w:i/>
          <w:color w:val="C00000"/>
          <w:sz w:val="22"/>
          <w:szCs w:val="22"/>
        </w:rPr>
      </w:pPr>
      <w:r w:rsidRPr="00E3462D">
        <w:rPr>
          <w:i/>
          <w:color w:val="C00000"/>
          <w:sz w:val="22"/>
          <w:szCs w:val="22"/>
        </w:rPr>
        <w:t xml:space="preserve">A common misconception that some students may have </w:t>
      </w:r>
      <w:proofErr w:type="gramStart"/>
      <w:r w:rsidRPr="00E3462D">
        <w:rPr>
          <w:i/>
          <w:color w:val="C00000"/>
          <w:sz w:val="22"/>
          <w:szCs w:val="22"/>
        </w:rPr>
        <w:t>is</w:t>
      </w:r>
      <w:proofErr w:type="gramEnd"/>
      <w:r w:rsidRPr="00E3462D">
        <w:rPr>
          <w:i/>
          <w:color w:val="C00000"/>
          <w:sz w:val="22"/>
          <w:szCs w:val="22"/>
        </w:rPr>
        <w:t xml:space="preserve"> to assume that all infinite geometry series have a finite sum.  This may indicate that students do not recognize that |r| ≥ 1, the series is divergent and will not approach a finite value.  A teaching strategy may be to use a table of values to show that as n gets larger, the sum of the series approach</w:t>
      </w:r>
      <w:r w:rsidR="001D4259">
        <w:rPr>
          <w:i/>
          <w:color w:val="C00000"/>
          <w:sz w:val="22"/>
          <w:szCs w:val="22"/>
        </w:rPr>
        <w:t>es</w:t>
      </w:r>
      <w:r w:rsidRPr="00E3462D">
        <w:rPr>
          <w:i/>
          <w:color w:val="C00000"/>
          <w:sz w:val="22"/>
          <w:szCs w:val="22"/>
        </w:rPr>
        <w:t xml:space="preserve"> infinity and has no limit.</w:t>
      </w:r>
    </w:p>
    <w:p w14:paraId="2AB1DCD5" w14:textId="68D8DD81" w:rsidR="009E3BE2" w:rsidRDefault="003304CC" w:rsidP="003304CC">
      <w:pPr>
        <w:pBdr>
          <w:top w:val="nil"/>
          <w:left w:val="nil"/>
          <w:bottom w:val="nil"/>
          <w:right w:val="nil"/>
          <w:between w:val="nil"/>
        </w:pBdr>
        <w:spacing w:line="276" w:lineRule="auto"/>
        <w:ind w:left="270" w:hanging="270"/>
        <w:rPr>
          <w:rFonts w:asciiTheme="minorHAnsi" w:hAnsiTheme="minorHAnsi" w:cstheme="minorHAnsi"/>
        </w:rPr>
      </w:pPr>
      <w:r>
        <w:rPr>
          <w:rFonts w:asciiTheme="minorHAnsi" w:hAnsiTheme="minorHAnsi" w:cstheme="minorHAnsi"/>
        </w:rPr>
        <w:t>5</w:t>
      </w:r>
      <w:r w:rsidR="00CE732F">
        <w:rPr>
          <w:rFonts w:asciiTheme="minorHAnsi" w:hAnsiTheme="minorHAnsi" w:cstheme="minorHAnsi"/>
        </w:rPr>
        <w:t xml:space="preserve">. </w:t>
      </w:r>
      <w:r w:rsidR="006D69AE">
        <w:rPr>
          <w:rFonts w:asciiTheme="minorHAnsi" w:hAnsiTheme="minorHAnsi" w:cstheme="minorHAnsi"/>
        </w:rPr>
        <w:t xml:space="preserve"> </w:t>
      </w:r>
      <w:r w:rsidR="00E3462D">
        <w:rPr>
          <w:rFonts w:asciiTheme="minorHAnsi" w:hAnsiTheme="minorHAnsi" w:cstheme="minorHAnsi"/>
        </w:rPr>
        <w:t>Write the first four terms of</w:t>
      </w:r>
      <w:r w:rsidR="00CE732F">
        <w:rPr>
          <w:rFonts w:asciiTheme="minorHAnsi" w:hAnsiTheme="minorHAnsi" w:cstheme="minorHAnsi"/>
        </w:rPr>
        <w:t xml:space="preserve"> </w:t>
      </w:r>
      <w:r w:rsidR="009E3BE2">
        <w:rPr>
          <w:rFonts w:asciiTheme="minorHAnsi" w:hAnsiTheme="minorHAnsi" w:cstheme="minorHAnsi"/>
        </w:rPr>
        <w:t>an infinite geome</w:t>
      </w:r>
      <w:r w:rsidR="00E3462D">
        <w:rPr>
          <w:rFonts w:asciiTheme="minorHAnsi" w:hAnsiTheme="minorHAnsi" w:cstheme="minorHAnsi"/>
        </w:rPr>
        <w:t xml:space="preserve">tric series where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=60</m:t>
        </m:r>
      </m:oMath>
      <w:r w:rsidR="00D73240">
        <w:rPr>
          <w:rFonts w:asciiTheme="minorHAnsi" w:hAnsiTheme="minorHAnsi" w:cstheme="minorHAnsi"/>
        </w:rPr>
        <w:t xml:space="preserve"> and </w:t>
      </w:r>
      <w:r w:rsidR="009E3BE2">
        <w:rPr>
          <w:rFonts w:asciiTheme="minorHAnsi" w:hAnsiTheme="minorHAnsi" w:cstheme="minorHAnsi"/>
        </w:rPr>
        <w:t xml:space="preserve"> </w:t>
      </w:r>
      <m:oMath>
        <m:r>
          <w:rPr>
            <w:rFonts w:ascii="Cambria Math" w:hAnsi="Cambria Math" w:cstheme="minorHAnsi"/>
          </w:rPr>
          <m:t>r=-</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sidR="009E3BE2">
        <w:rPr>
          <w:rFonts w:asciiTheme="minorHAnsi" w:hAnsiTheme="minorHAnsi" w:cstheme="minorHAnsi"/>
        </w:rPr>
        <w:t>.</w:t>
      </w:r>
      <w:r w:rsidR="00F54D0B">
        <w:rPr>
          <w:rFonts w:asciiTheme="minorHAnsi" w:hAnsiTheme="minorHAnsi" w:cstheme="minorHAnsi"/>
        </w:rPr>
        <w:t xml:space="preserve">  </w:t>
      </w:r>
      <w:r w:rsidR="00D73240">
        <w:rPr>
          <w:rFonts w:asciiTheme="minorHAnsi" w:hAnsiTheme="minorHAnsi" w:cstheme="minorHAnsi"/>
        </w:rPr>
        <w:t>If the series converges, find the sum.</w:t>
      </w:r>
    </w:p>
    <w:p w14:paraId="11085192" w14:textId="01956863" w:rsidR="00A47364" w:rsidRPr="003304CC" w:rsidRDefault="009E3BE2" w:rsidP="003304CC">
      <w:pPr>
        <w:pBdr>
          <w:top w:val="nil"/>
          <w:left w:val="nil"/>
          <w:bottom w:val="nil"/>
          <w:right w:val="nil"/>
          <w:between w:val="nil"/>
        </w:pBdr>
        <w:spacing w:line="276" w:lineRule="auto"/>
        <w:ind w:left="270"/>
        <w:rPr>
          <w:rFonts w:asciiTheme="minorHAnsi" w:hAnsiTheme="minorHAnsi" w:cstheme="minorHAnsi"/>
          <w:bCs/>
          <w:i/>
          <w:color w:val="C00000"/>
        </w:rPr>
      </w:pPr>
      <w:r w:rsidRPr="00E3462D">
        <w:rPr>
          <w:rFonts w:asciiTheme="minorHAnsi" w:hAnsiTheme="minorHAnsi" w:cstheme="minorHAnsi"/>
          <w:bCs/>
          <w:i/>
          <w:color w:val="C00000"/>
        </w:rPr>
        <w:t>A</w:t>
      </w:r>
      <w:r w:rsidR="00D73240">
        <w:rPr>
          <w:rFonts w:asciiTheme="minorHAnsi" w:hAnsiTheme="minorHAnsi" w:cstheme="minorHAnsi"/>
          <w:bCs/>
          <w:i/>
          <w:color w:val="C00000"/>
        </w:rPr>
        <w:t xml:space="preserve"> common error </w:t>
      </w:r>
      <w:r w:rsidRPr="00E3462D">
        <w:rPr>
          <w:rFonts w:asciiTheme="minorHAnsi" w:hAnsiTheme="minorHAnsi" w:cstheme="minorHAnsi"/>
          <w:bCs/>
          <w:i/>
          <w:color w:val="C00000"/>
        </w:rPr>
        <w:t xml:space="preserve">some students </w:t>
      </w:r>
      <w:r w:rsidR="00D73240">
        <w:rPr>
          <w:rFonts w:asciiTheme="minorHAnsi" w:hAnsiTheme="minorHAnsi" w:cstheme="minorHAnsi"/>
          <w:bCs/>
          <w:i/>
          <w:color w:val="C00000"/>
        </w:rPr>
        <w:t>may make is to find the sum of only the first four terms.  This may indicate that the students do not recognize that to find the sum of a convergent series, they must divide the first term by the difference between 1 and the common ratio. One teaching strategy might be to have student</w:t>
      </w:r>
      <w:r w:rsidR="00C947B5">
        <w:rPr>
          <w:rFonts w:asciiTheme="minorHAnsi" w:hAnsiTheme="minorHAnsi" w:cstheme="minorHAnsi"/>
          <w:bCs/>
          <w:i/>
          <w:color w:val="C00000"/>
        </w:rPr>
        <w:t>s</w:t>
      </w:r>
      <w:r w:rsidR="00E161A4">
        <w:rPr>
          <w:rFonts w:asciiTheme="minorHAnsi" w:hAnsiTheme="minorHAnsi" w:cstheme="minorHAnsi"/>
          <w:bCs/>
          <w:i/>
          <w:color w:val="C00000"/>
        </w:rPr>
        <w:t xml:space="preserve"> discern between a geometric</w:t>
      </w:r>
      <w:r w:rsidR="00D73240">
        <w:rPr>
          <w:rFonts w:asciiTheme="minorHAnsi" w:hAnsiTheme="minorHAnsi" w:cstheme="minorHAnsi"/>
          <w:bCs/>
          <w:i/>
          <w:color w:val="C00000"/>
        </w:rPr>
        <w:t xml:space="preserve"> sequence, which has a finite number of terms, and a geometric series. The VDOE Vocabulary Word Wall cards for Algebra II may provide additional instructional support.</w:t>
      </w:r>
    </w:p>
    <w:sectPr w:rsidR="00A47364" w:rsidRPr="003304CC" w:rsidSect="00BD12FB">
      <w:footerReference w:type="default" r:id="rId17"/>
      <w:footerReference w:type="first" r:id="rId18"/>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CF41" w14:textId="77777777" w:rsidR="00D22296" w:rsidRDefault="00D22296" w:rsidP="002D4C35">
      <w:pPr>
        <w:spacing w:after="0" w:line="240" w:lineRule="auto"/>
      </w:pPr>
      <w:r>
        <w:separator/>
      </w:r>
    </w:p>
  </w:endnote>
  <w:endnote w:type="continuationSeparator" w:id="0">
    <w:p w14:paraId="4EF60DF0" w14:textId="77777777" w:rsidR="00D22296" w:rsidRDefault="00D22296"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D820"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EA5C"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7C22B46" w14:textId="4E47477F" w:rsidR="00BD12FB" w:rsidRPr="00D665E9" w:rsidRDefault="00BD12FB" w:rsidP="00D665E9">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6C32" w14:textId="77777777" w:rsidR="00D22296" w:rsidRDefault="00D22296" w:rsidP="002D4C35">
      <w:pPr>
        <w:spacing w:after="0" w:line="240" w:lineRule="auto"/>
      </w:pPr>
      <w:r>
        <w:separator/>
      </w:r>
    </w:p>
  </w:footnote>
  <w:footnote w:type="continuationSeparator" w:id="0">
    <w:p w14:paraId="3AAA9FFD" w14:textId="77777777" w:rsidR="00D22296" w:rsidRDefault="00D22296"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1E0126"/>
    <w:multiLevelType w:val="hybridMultilevel"/>
    <w:tmpl w:val="8DFA3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55EF9"/>
    <w:multiLevelType w:val="hybridMultilevel"/>
    <w:tmpl w:val="B52497F4"/>
    <w:lvl w:ilvl="0" w:tplc="F2902400">
      <w:start w:val="1"/>
      <w:numFmt w:val="lowerLetter"/>
      <w:lvlText w:val="%1)"/>
      <w:lvlJc w:val="left"/>
      <w:pPr>
        <w:ind w:left="1080" w:hanging="360"/>
      </w:pPr>
      <w:rPr>
        <w:rFonts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E3293"/>
    <w:multiLevelType w:val="hybridMultilevel"/>
    <w:tmpl w:val="61B82E04"/>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218412A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736997"/>
    <w:multiLevelType w:val="hybridMultilevel"/>
    <w:tmpl w:val="1FC2A466"/>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7C3E0C"/>
    <w:multiLevelType w:val="hybridMultilevel"/>
    <w:tmpl w:val="981E3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7D71DC"/>
    <w:multiLevelType w:val="hybridMultilevel"/>
    <w:tmpl w:val="56E64466"/>
    <w:lvl w:ilvl="0" w:tplc="A2ECCEBA">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D75B52"/>
    <w:multiLevelType w:val="hybridMultilevel"/>
    <w:tmpl w:val="ACD84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D1E5A22"/>
    <w:multiLevelType w:val="hybridMultilevel"/>
    <w:tmpl w:val="332EB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762293"/>
    <w:multiLevelType w:val="hybridMultilevel"/>
    <w:tmpl w:val="B8A65FA8"/>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23"/>
  </w:num>
  <w:num w:numId="5">
    <w:abstractNumId w:val="14"/>
  </w:num>
  <w:num w:numId="6">
    <w:abstractNumId w:val="22"/>
  </w:num>
  <w:num w:numId="7">
    <w:abstractNumId w:val="9"/>
  </w:num>
  <w:num w:numId="8">
    <w:abstractNumId w:val="6"/>
  </w:num>
  <w:num w:numId="9">
    <w:abstractNumId w:val="20"/>
  </w:num>
  <w:num w:numId="10">
    <w:abstractNumId w:val="5"/>
  </w:num>
  <w:num w:numId="11">
    <w:abstractNumId w:val="15"/>
  </w:num>
  <w:num w:numId="12">
    <w:abstractNumId w:val="13"/>
  </w:num>
  <w:num w:numId="13">
    <w:abstractNumId w:val="11"/>
  </w:num>
  <w:num w:numId="14">
    <w:abstractNumId w:val="12"/>
  </w:num>
  <w:num w:numId="15">
    <w:abstractNumId w:val="0"/>
  </w:num>
  <w:num w:numId="16">
    <w:abstractNumId w:val="19"/>
  </w:num>
  <w:num w:numId="17">
    <w:abstractNumId w:val="16"/>
  </w:num>
  <w:num w:numId="18">
    <w:abstractNumId w:val="3"/>
  </w:num>
  <w:num w:numId="19">
    <w:abstractNumId w:val="21"/>
  </w:num>
  <w:num w:numId="20">
    <w:abstractNumId w:val="1"/>
  </w:num>
  <w:num w:numId="21">
    <w:abstractNumId w:val="4"/>
  </w:num>
  <w:num w:numId="22">
    <w:abstractNumId w:val="24"/>
  </w:num>
  <w:num w:numId="23">
    <w:abstractNumId w:val="18"/>
  </w:num>
  <w:num w:numId="24">
    <w:abstractNumId w:val="8"/>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563C"/>
    <w:rsid w:val="00090B46"/>
    <w:rsid w:val="000A6353"/>
    <w:rsid w:val="000E724D"/>
    <w:rsid w:val="00117DC0"/>
    <w:rsid w:val="00147B70"/>
    <w:rsid w:val="0015349F"/>
    <w:rsid w:val="001929CC"/>
    <w:rsid w:val="001D4259"/>
    <w:rsid w:val="002054E4"/>
    <w:rsid w:val="00206B14"/>
    <w:rsid w:val="00241C7D"/>
    <w:rsid w:val="00242B21"/>
    <w:rsid w:val="00262426"/>
    <w:rsid w:val="00262D08"/>
    <w:rsid w:val="00266BC6"/>
    <w:rsid w:val="00285C88"/>
    <w:rsid w:val="002D4C35"/>
    <w:rsid w:val="00313580"/>
    <w:rsid w:val="003304CC"/>
    <w:rsid w:val="003749D7"/>
    <w:rsid w:val="00376B9F"/>
    <w:rsid w:val="00390F73"/>
    <w:rsid w:val="00405756"/>
    <w:rsid w:val="00415BB7"/>
    <w:rsid w:val="0049609F"/>
    <w:rsid w:val="004B78DC"/>
    <w:rsid w:val="00540330"/>
    <w:rsid w:val="005C4325"/>
    <w:rsid w:val="005D10E5"/>
    <w:rsid w:val="00627DAC"/>
    <w:rsid w:val="006365E6"/>
    <w:rsid w:val="00651447"/>
    <w:rsid w:val="00672FC4"/>
    <w:rsid w:val="00695C8E"/>
    <w:rsid w:val="00695E3B"/>
    <w:rsid w:val="006D69AE"/>
    <w:rsid w:val="00736081"/>
    <w:rsid w:val="007377D0"/>
    <w:rsid w:val="0079031D"/>
    <w:rsid w:val="0079468C"/>
    <w:rsid w:val="007E7CCD"/>
    <w:rsid w:val="00802B3E"/>
    <w:rsid w:val="0080315F"/>
    <w:rsid w:val="0080474D"/>
    <w:rsid w:val="008055E0"/>
    <w:rsid w:val="00897F39"/>
    <w:rsid w:val="008A41D8"/>
    <w:rsid w:val="00921118"/>
    <w:rsid w:val="00922BB9"/>
    <w:rsid w:val="009347E5"/>
    <w:rsid w:val="0095668E"/>
    <w:rsid w:val="009918D6"/>
    <w:rsid w:val="00991DBF"/>
    <w:rsid w:val="009C7790"/>
    <w:rsid w:val="009E3BE2"/>
    <w:rsid w:val="00A47364"/>
    <w:rsid w:val="00A52804"/>
    <w:rsid w:val="00AF079B"/>
    <w:rsid w:val="00AF1649"/>
    <w:rsid w:val="00B93D13"/>
    <w:rsid w:val="00BD12FB"/>
    <w:rsid w:val="00BE5846"/>
    <w:rsid w:val="00BF1097"/>
    <w:rsid w:val="00C201F9"/>
    <w:rsid w:val="00C25B0D"/>
    <w:rsid w:val="00C947B5"/>
    <w:rsid w:val="00CE732F"/>
    <w:rsid w:val="00D22296"/>
    <w:rsid w:val="00D6138B"/>
    <w:rsid w:val="00D665E9"/>
    <w:rsid w:val="00D73240"/>
    <w:rsid w:val="00D9189F"/>
    <w:rsid w:val="00DA4909"/>
    <w:rsid w:val="00E13208"/>
    <w:rsid w:val="00E161A4"/>
    <w:rsid w:val="00E178AF"/>
    <w:rsid w:val="00E3462D"/>
    <w:rsid w:val="00E52312"/>
    <w:rsid w:val="00E728F7"/>
    <w:rsid w:val="00EA672D"/>
    <w:rsid w:val="00EF3B3A"/>
    <w:rsid w:val="00F52C80"/>
    <w:rsid w:val="00F54D0B"/>
    <w:rsid w:val="00FB4D8B"/>
    <w:rsid w:val="00FD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94FFE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242B21"/>
    <w:rPr>
      <w:color w:val="605E5C"/>
      <w:shd w:val="clear" w:color="auto" w:fill="E1DFDD"/>
    </w:rPr>
  </w:style>
  <w:style w:type="paragraph" w:customStyle="1" w:styleId="Standard2">
    <w:name w:val="Standard2"/>
    <w:basedOn w:val="Normal"/>
    <w:next w:val="Normal"/>
    <w:rsid w:val="00242B21"/>
    <w:pPr>
      <w:spacing w:before="120" w:after="0" w:line="240" w:lineRule="auto"/>
      <w:ind w:left="173" w:right="446"/>
    </w:pPr>
    <w:rPr>
      <w:rFonts w:ascii="Times New Roman" w:eastAsia="Times" w:hAnsi="Times New Roman" w:cs="Times New Roman"/>
      <w:b/>
      <w:sz w:val="24"/>
      <w:szCs w:val="20"/>
      <w:lang w:val="en-US"/>
    </w:rPr>
  </w:style>
  <w:style w:type="paragraph" w:customStyle="1" w:styleId="Bullet1">
    <w:name w:val="Bullet 1"/>
    <w:basedOn w:val="Normal"/>
    <w:next w:val="Normal"/>
    <w:rsid w:val="00242B21"/>
    <w:pPr>
      <w:numPr>
        <w:numId w:val="15"/>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242B21"/>
    <w:pPr>
      <w:numPr>
        <w:numId w:val="16"/>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CE732F"/>
    <w:rPr>
      <w:color w:val="808080"/>
    </w:rPr>
  </w:style>
  <w:style w:type="paragraph" w:styleId="Revision">
    <w:name w:val="Revision"/>
    <w:hidden/>
    <w:uiPriority w:val="99"/>
    <w:semiHidden/>
    <w:rsid w:val="00540330"/>
    <w:pPr>
      <w:spacing w:after="0" w:line="240" w:lineRule="auto"/>
    </w:pPr>
  </w:style>
  <w:style w:type="character" w:styleId="UnresolvedMention">
    <w:name w:val="Unresolved Mention"/>
    <w:basedOn w:val="DefaultParagraphFont"/>
    <w:uiPriority w:val="99"/>
    <w:semiHidden/>
    <w:unhideWhenUsed/>
    <w:rsid w:val="0028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4302">
      <w:bodyDiv w:val="1"/>
      <w:marLeft w:val="0"/>
      <w:marRight w:val="0"/>
      <w:marTop w:val="0"/>
      <w:marBottom w:val="0"/>
      <w:divBdr>
        <w:top w:val="none" w:sz="0" w:space="0" w:color="auto"/>
        <w:left w:val="none" w:sz="0" w:space="0" w:color="auto"/>
        <w:bottom w:val="none" w:sz="0" w:space="0" w:color="auto"/>
        <w:right w:val="none" w:sz="0" w:space="0" w:color="auto"/>
      </w:divBdr>
    </w:div>
    <w:div w:id="601307806">
      <w:bodyDiv w:val="1"/>
      <w:marLeft w:val="0"/>
      <w:marRight w:val="0"/>
      <w:marTop w:val="0"/>
      <w:marBottom w:val="0"/>
      <w:divBdr>
        <w:top w:val="none" w:sz="0" w:space="0" w:color="auto"/>
        <w:left w:val="none" w:sz="0" w:space="0" w:color="auto"/>
        <w:bottom w:val="none" w:sz="0" w:space="0" w:color="auto"/>
        <w:right w:val="none" w:sz="0" w:space="0" w:color="auto"/>
      </w:divBdr>
    </w:div>
    <w:div w:id="1221597516">
      <w:bodyDiv w:val="1"/>
      <w:marLeft w:val="0"/>
      <w:marRight w:val="0"/>
      <w:marTop w:val="0"/>
      <w:marBottom w:val="0"/>
      <w:divBdr>
        <w:top w:val="none" w:sz="0" w:space="0" w:color="auto"/>
        <w:left w:val="none" w:sz="0" w:space="0" w:color="auto"/>
        <w:bottom w:val="none" w:sz="0" w:space="0" w:color="auto"/>
        <w:right w:val="none" w:sz="0" w:space="0" w:color="auto"/>
      </w:divBdr>
    </w:div>
    <w:div w:id="173037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0/63804105419143000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6022/63803585978543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25304/63804543593907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20/6380358597757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352/638045617786030000" TargetMode="External"/><Relationship Id="rId10" Type="http://schemas.openxmlformats.org/officeDocument/2006/relationships/hyperlink" Target="https://www.doe.virginia.gov/home/showpublisheddocument/3068/6379824652586300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oe.virginia.gov/testing/sol/standards_docs/mathematics/2016/cf/algebra2-cf.docx?web=1" TargetMode="External"/><Relationship Id="rId14" Type="http://schemas.openxmlformats.org/officeDocument/2006/relationships/hyperlink" Target="https://www.doe.virginia.gov/home/showpublisheddocument/18632/6380410542051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34B9FA-5447-4DA9-A6C7-919C2E06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2A.5 Just in Time Quick Check</vt:lpstr>
    </vt:vector>
  </TitlesOfParts>
  <Company>Virginia Department of Education</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2A.5 Just in Time Quick Check</dc:title>
  <dc:creator>Virginia Department of Education</dc:creator>
  <cp:lastModifiedBy>Mazzacane, Tina (DOE)</cp:lastModifiedBy>
  <cp:revision>4</cp:revision>
  <cp:lastPrinted>2021-09-08T11:52:00Z</cp:lastPrinted>
  <dcterms:created xsi:type="dcterms:W3CDTF">2021-09-08T11:54:00Z</dcterms:created>
  <dcterms:modified xsi:type="dcterms:W3CDTF">2022-12-30T16:20:00Z</dcterms:modified>
</cp:coreProperties>
</file>