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7654" w14:textId="5BAC9BC4" w:rsidR="00A47364" w:rsidRPr="00241C7D" w:rsidRDefault="00E728F7" w:rsidP="00B93D13">
      <w:pPr>
        <w:pStyle w:val="Title"/>
      </w:pPr>
      <w:r w:rsidRPr="00241C7D">
        <w:t xml:space="preserve">Just </w:t>
      </w:r>
      <w:r w:rsidR="00F80EAF">
        <w:t>I</w:t>
      </w:r>
      <w:r w:rsidR="00F80EAF" w:rsidRPr="00241C7D">
        <w:t>n</w:t>
      </w:r>
      <w:r w:rsidRPr="00241C7D">
        <w:t xml:space="preserve"> Time Quick Check</w:t>
      </w:r>
    </w:p>
    <w:p w14:paraId="0A60522E" w14:textId="0BEA46DD" w:rsidR="00672FC4" w:rsidRPr="00C25B0D" w:rsidRDefault="00DC6046" w:rsidP="00672FC4">
      <w:pPr>
        <w:spacing w:after="120" w:line="240" w:lineRule="auto"/>
        <w:jc w:val="center"/>
        <w:rPr>
          <w:b/>
          <w:sz w:val="28"/>
          <w:szCs w:val="28"/>
          <w:u w:val="single"/>
        </w:rPr>
      </w:pPr>
      <w:hyperlink r:id="rId9" w:history="1">
        <w:r w:rsidR="00672FC4" w:rsidRPr="00A94420">
          <w:rPr>
            <w:rStyle w:val="Hyperlink"/>
            <w:b/>
            <w:sz w:val="28"/>
            <w:szCs w:val="28"/>
          </w:rPr>
          <w:t xml:space="preserve">Standard of Learning (SOL) </w:t>
        </w:r>
        <w:r w:rsidR="00A94420">
          <w:rPr>
            <w:rStyle w:val="Hyperlink"/>
            <w:b/>
            <w:sz w:val="28"/>
            <w:szCs w:val="28"/>
          </w:rPr>
          <w:t>AII.1</w:t>
        </w:r>
        <w:r w:rsidR="000A52FF">
          <w:rPr>
            <w:rStyle w:val="Hyperlink"/>
            <w:b/>
            <w:sz w:val="28"/>
            <w:szCs w:val="28"/>
          </w:rPr>
          <w:t>a</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rand: Computation and Estimation "/>
        <w:tblDescription w:val="SOL 5.4"/>
      </w:tblPr>
      <w:tblGrid>
        <w:gridCol w:w="10800"/>
      </w:tblGrid>
      <w:tr w:rsidR="00A47364" w14:paraId="487AD5B8" w14:textId="77777777" w:rsidTr="008760D7">
        <w:trPr>
          <w:tblHeader/>
        </w:trPr>
        <w:tc>
          <w:tcPr>
            <w:tcW w:w="10800" w:type="dxa"/>
          </w:tcPr>
          <w:p w14:paraId="4A3759BF" w14:textId="5C2D9248"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A94420">
              <w:rPr>
                <w:rStyle w:val="SubtleReference"/>
                <w:b w:val="0"/>
              </w:rPr>
              <w:t>Expressions and Operations</w:t>
            </w:r>
          </w:p>
        </w:tc>
      </w:tr>
      <w:tr w:rsidR="00A47364" w14:paraId="2D4DE703" w14:textId="77777777" w:rsidTr="008760D7">
        <w:tc>
          <w:tcPr>
            <w:tcW w:w="10800" w:type="dxa"/>
            <w:shd w:val="clear" w:color="auto" w:fill="D9D9D9"/>
          </w:tcPr>
          <w:p w14:paraId="2B65CBD0" w14:textId="0349842F" w:rsidR="00A47364" w:rsidRPr="00415BB7" w:rsidRDefault="00672FC4" w:rsidP="00BF1097">
            <w:pPr>
              <w:pStyle w:val="Heading1"/>
              <w:outlineLvl w:val="0"/>
              <w:rPr>
                <w:spacing w:val="0"/>
              </w:rPr>
            </w:pPr>
            <w:r w:rsidRPr="00415BB7">
              <w:rPr>
                <w:spacing w:val="0"/>
              </w:rPr>
              <w:t xml:space="preserve">Standard of Learning (SOL) </w:t>
            </w:r>
            <w:r w:rsidR="00A94420">
              <w:rPr>
                <w:spacing w:val="0"/>
              </w:rPr>
              <w:t>AII.1</w:t>
            </w:r>
            <w:r w:rsidR="000A52FF">
              <w:rPr>
                <w:spacing w:val="0"/>
              </w:rPr>
              <w:t>a</w:t>
            </w:r>
          </w:p>
          <w:p w14:paraId="7B48A77A" w14:textId="3660C1C3" w:rsidR="00A47364" w:rsidRPr="00A94420" w:rsidRDefault="00A94420" w:rsidP="00BF1097">
            <w:pPr>
              <w:spacing w:after="120"/>
              <w:rPr>
                <w:i/>
                <w:iCs/>
              </w:rPr>
            </w:pPr>
            <w:r w:rsidRPr="00A94420">
              <w:rPr>
                <w:rFonts w:asciiTheme="minorHAnsi" w:hAnsiTheme="minorHAnsi"/>
                <w:b/>
                <w:i/>
                <w:iCs/>
              </w:rPr>
              <w:t xml:space="preserve">The student </w:t>
            </w:r>
            <w:r w:rsidRPr="004E438A">
              <w:rPr>
                <w:rFonts w:asciiTheme="minorHAnsi" w:hAnsiTheme="minorHAnsi"/>
                <w:b/>
                <w:i/>
                <w:iCs/>
              </w:rPr>
              <w:t xml:space="preserve">will </w:t>
            </w:r>
            <w:r w:rsidR="004E438A" w:rsidRPr="008760D7">
              <w:rPr>
                <w:rFonts w:asciiTheme="minorHAnsi" w:hAnsiTheme="minorHAnsi"/>
                <w:b/>
                <w:i/>
                <w:iCs/>
                <w:szCs w:val="24"/>
              </w:rPr>
              <w:t>add, subtract, multiply, divide, and simplify rational algebraic expressions</w:t>
            </w:r>
            <w:r w:rsidRPr="004E438A">
              <w:rPr>
                <w:rFonts w:asciiTheme="minorHAnsi" w:hAnsiTheme="minorHAnsi"/>
                <w:b/>
                <w:i/>
                <w:iCs/>
              </w:rPr>
              <w:t>.</w:t>
            </w:r>
            <w:r w:rsidRPr="00A94420">
              <w:rPr>
                <w:rFonts w:asciiTheme="minorHAnsi" w:hAnsiTheme="minorHAnsi"/>
                <w:b/>
                <w:i/>
                <w:iCs/>
              </w:rPr>
              <w:t xml:space="preserve"> </w:t>
            </w:r>
          </w:p>
        </w:tc>
      </w:tr>
      <w:tr w:rsidR="00A47364" w14:paraId="779D5B5A" w14:textId="77777777" w:rsidTr="008760D7">
        <w:tc>
          <w:tcPr>
            <w:tcW w:w="10800" w:type="dxa"/>
            <w:shd w:val="clear" w:color="auto" w:fill="F2F2F2"/>
          </w:tcPr>
          <w:p w14:paraId="20A422F4" w14:textId="77777777" w:rsidR="00A47364" w:rsidRPr="00415BB7" w:rsidRDefault="00E728F7" w:rsidP="00BF1097">
            <w:pPr>
              <w:pStyle w:val="Heading1"/>
              <w:outlineLvl w:val="0"/>
              <w:rPr>
                <w:spacing w:val="0"/>
              </w:rPr>
            </w:pPr>
            <w:r w:rsidRPr="00415BB7">
              <w:rPr>
                <w:spacing w:val="0"/>
              </w:rPr>
              <w:t xml:space="preserve">Grade Level Skills:  </w:t>
            </w:r>
          </w:p>
          <w:p w14:paraId="18F312D2" w14:textId="77777777" w:rsidR="004E438A" w:rsidRPr="008760D7" w:rsidRDefault="004E438A" w:rsidP="00A94420">
            <w:pPr>
              <w:keepLines/>
              <w:widowControl w:val="0"/>
              <w:numPr>
                <w:ilvl w:val="0"/>
                <w:numId w:val="1"/>
              </w:numPr>
            </w:pPr>
            <w:r w:rsidRPr="00730EE5">
              <w:rPr>
                <w:rFonts w:asciiTheme="minorHAnsi" w:hAnsiTheme="minorHAnsi"/>
              </w:rPr>
              <w:t xml:space="preserve">Add, subtract, multiply, and divide rational algebraic expressions. </w:t>
            </w:r>
          </w:p>
          <w:p w14:paraId="5E40897B" w14:textId="77777777" w:rsidR="004E438A" w:rsidRPr="008760D7" w:rsidRDefault="004E438A" w:rsidP="00A94420">
            <w:pPr>
              <w:keepLines/>
              <w:widowControl w:val="0"/>
              <w:numPr>
                <w:ilvl w:val="0"/>
                <w:numId w:val="1"/>
              </w:numPr>
            </w:pPr>
            <w:r w:rsidRPr="00730EE5">
              <w:rPr>
                <w:rFonts w:asciiTheme="minorHAnsi" w:hAnsiTheme="minorHAnsi"/>
              </w:rPr>
              <w:t>Simplify a rational algebraic expression with monomial or binomial factors. Algebraic expressions should be limited to linear and quadratic expressions.</w:t>
            </w:r>
          </w:p>
          <w:p w14:paraId="0B0A8F58" w14:textId="3CB11B4C" w:rsidR="004E438A" w:rsidRPr="008760D7" w:rsidRDefault="004E438A">
            <w:pPr>
              <w:keepLines/>
              <w:widowControl w:val="0"/>
              <w:numPr>
                <w:ilvl w:val="0"/>
                <w:numId w:val="1"/>
              </w:numPr>
            </w:pPr>
            <w:r>
              <w:t>Recognize a complex algebraic fraction, and simplify it as a quotient or product of simple algebraic fractions.</w:t>
            </w:r>
          </w:p>
          <w:p w14:paraId="53DD9B58" w14:textId="58BBF1D0" w:rsidR="00A47364" w:rsidRPr="008760D7" w:rsidRDefault="004E438A" w:rsidP="008760D7">
            <w:pPr>
              <w:tabs>
                <w:tab w:val="left" w:pos="2570"/>
              </w:tabs>
              <w:rPr>
                <w:sz w:val="12"/>
                <w:szCs w:val="12"/>
              </w:rPr>
            </w:pPr>
            <w:r>
              <w:tab/>
            </w:r>
          </w:p>
        </w:tc>
      </w:tr>
      <w:tr w:rsidR="00A47364" w14:paraId="5DBB2AAF" w14:textId="77777777" w:rsidTr="008760D7">
        <w:tc>
          <w:tcPr>
            <w:tcW w:w="10800" w:type="dxa"/>
          </w:tcPr>
          <w:p w14:paraId="6AC68A79" w14:textId="77777777" w:rsidR="00A47364" w:rsidRPr="002D4C35" w:rsidRDefault="00DC6046"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6144931C" w14:textId="77777777" w:rsidTr="008760D7">
        <w:tc>
          <w:tcPr>
            <w:tcW w:w="10800" w:type="dxa"/>
          </w:tcPr>
          <w:p w14:paraId="7061569C" w14:textId="77777777" w:rsidR="00A47364" w:rsidRPr="00FB4D8B" w:rsidRDefault="00DC6046"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719D2BFB" w14:textId="77777777" w:rsidTr="008760D7">
        <w:tc>
          <w:tcPr>
            <w:tcW w:w="10800" w:type="dxa"/>
          </w:tcPr>
          <w:p w14:paraId="1ECC7D81" w14:textId="77777777" w:rsidR="00A47364" w:rsidRPr="00415BB7" w:rsidRDefault="00E728F7" w:rsidP="00241C7D">
            <w:pPr>
              <w:pStyle w:val="Heading1"/>
              <w:outlineLvl w:val="0"/>
              <w:rPr>
                <w:spacing w:val="0"/>
              </w:rPr>
            </w:pPr>
            <w:r w:rsidRPr="00415BB7">
              <w:rPr>
                <w:spacing w:val="0"/>
              </w:rPr>
              <w:t xml:space="preserve">Supporting Resources: </w:t>
            </w:r>
          </w:p>
          <w:p w14:paraId="25F779A8" w14:textId="77777777" w:rsidR="00672FC4" w:rsidRPr="00415BB7" w:rsidRDefault="00672FC4" w:rsidP="004E438A">
            <w:pPr>
              <w:numPr>
                <w:ilvl w:val="0"/>
                <w:numId w:val="4"/>
              </w:numPr>
              <w:pBdr>
                <w:top w:val="nil"/>
                <w:left w:val="nil"/>
                <w:bottom w:val="nil"/>
                <w:right w:val="nil"/>
                <w:between w:val="nil"/>
              </w:pBdr>
              <w:rPr>
                <w:color w:val="000000"/>
              </w:rPr>
            </w:pPr>
            <w:r w:rsidRPr="00415BB7">
              <w:rPr>
                <w:color w:val="000000"/>
              </w:rPr>
              <w:t>VDOE Mathematics Instructional Plans (MIPS)</w:t>
            </w:r>
          </w:p>
          <w:p w14:paraId="0462EFF5" w14:textId="56825290" w:rsidR="004E438A" w:rsidRPr="008760D7" w:rsidRDefault="00DC6046" w:rsidP="004E438A">
            <w:pPr>
              <w:numPr>
                <w:ilvl w:val="1"/>
                <w:numId w:val="4"/>
              </w:numPr>
              <w:pBdr>
                <w:top w:val="nil"/>
                <w:left w:val="nil"/>
                <w:bottom w:val="nil"/>
                <w:right w:val="nil"/>
                <w:between w:val="nil"/>
              </w:pBdr>
              <w:rPr>
                <w:rFonts w:asciiTheme="minorHAnsi" w:hAnsiTheme="minorHAnsi" w:cstheme="minorHAnsi"/>
                <w:color w:val="000000"/>
              </w:rPr>
            </w:pPr>
            <w:hyperlink r:id="rId10" w:history="1">
              <w:r w:rsidR="004E438A" w:rsidRPr="008760D7">
                <w:rPr>
                  <w:rStyle w:val="Hyperlink"/>
                  <w:rFonts w:asciiTheme="minorHAnsi" w:hAnsiTheme="minorHAnsi" w:cstheme="minorHAnsi"/>
                  <w:color w:val="23527C"/>
                  <w:bdr w:val="none" w:sz="0" w:space="0" w:color="auto" w:frame="1"/>
                </w:rPr>
                <w:t>AII.1a - Rational Expressions</w:t>
              </w:r>
            </w:hyperlink>
            <w:r w:rsidR="004E438A" w:rsidRPr="004E438A">
              <w:rPr>
                <w:rFonts w:asciiTheme="minorHAnsi" w:hAnsiTheme="minorHAnsi" w:cstheme="minorHAnsi"/>
                <w:color w:val="000000"/>
              </w:rPr>
              <w:t xml:space="preserve"> (Word) / </w:t>
            </w:r>
            <w:hyperlink r:id="rId11" w:history="1">
              <w:r w:rsidR="004E438A" w:rsidRPr="008760D7">
                <w:rPr>
                  <w:rStyle w:val="Hyperlink"/>
                  <w:rFonts w:asciiTheme="minorHAnsi" w:hAnsiTheme="minorHAnsi" w:cstheme="minorHAnsi"/>
                  <w:color w:val="2E74B5" w:themeColor="accent1" w:themeShade="BF"/>
                  <w:bdr w:val="none" w:sz="0" w:space="0" w:color="auto" w:frame="1"/>
                </w:rPr>
                <w:t>PDF Version</w:t>
              </w:r>
            </w:hyperlink>
          </w:p>
          <w:p w14:paraId="16D117B4" w14:textId="74720FAC" w:rsidR="00672FC4" w:rsidRPr="00415BB7" w:rsidRDefault="00672FC4" w:rsidP="004E438A">
            <w:pPr>
              <w:numPr>
                <w:ilvl w:val="0"/>
                <w:numId w:val="4"/>
              </w:numPr>
              <w:pBdr>
                <w:top w:val="nil"/>
                <w:left w:val="nil"/>
                <w:bottom w:val="nil"/>
                <w:right w:val="nil"/>
                <w:between w:val="nil"/>
              </w:pBdr>
              <w:rPr>
                <w:color w:val="000000"/>
              </w:rPr>
            </w:pPr>
            <w:r w:rsidRPr="00415BB7">
              <w:rPr>
                <w:color w:val="000000"/>
              </w:rPr>
              <w:t xml:space="preserve">VDOE Word Wall Cards: </w:t>
            </w:r>
            <w:r w:rsidR="003C13FC">
              <w:rPr>
                <w:color w:val="000000"/>
              </w:rPr>
              <w:t>Algebra II (</w:t>
            </w:r>
            <w:hyperlink r:id="rId12" w:history="1">
              <w:r w:rsidR="003C13FC" w:rsidRPr="003C13FC">
                <w:rPr>
                  <w:rStyle w:val="Hyperlink"/>
                </w:rPr>
                <w:t>Word</w:t>
              </w:r>
            </w:hyperlink>
            <w:r w:rsidR="003C13FC">
              <w:rPr>
                <w:color w:val="000000"/>
              </w:rPr>
              <w:t>) | (</w:t>
            </w:r>
            <w:hyperlink r:id="rId13" w:history="1">
              <w:r w:rsidR="003C13FC" w:rsidRPr="003C13FC">
                <w:rPr>
                  <w:rStyle w:val="Hyperlink"/>
                </w:rPr>
                <w:t>PDF</w:t>
              </w:r>
            </w:hyperlink>
            <w:r w:rsidR="003C13FC">
              <w:rPr>
                <w:color w:val="000000"/>
              </w:rPr>
              <w:t>)</w:t>
            </w:r>
            <w:r w:rsidR="003C13FC" w:rsidDel="003C13FC">
              <w:t xml:space="preserve"> </w:t>
            </w:r>
          </w:p>
          <w:p w14:paraId="08223F9D" w14:textId="4913AF7A" w:rsidR="00A94420" w:rsidRDefault="00070F5A" w:rsidP="004E438A">
            <w:pPr>
              <w:numPr>
                <w:ilvl w:val="1"/>
                <w:numId w:val="4"/>
              </w:numPr>
              <w:pBdr>
                <w:top w:val="nil"/>
                <w:left w:val="nil"/>
                <w:bottom w:val="nil"/>
                <w:right w:val="nil"/>
                <w:between w:val="nil"/>
              </w:pBdr>
              <w:rPr>
                <w:color w:val="000000"/>
              </w:rPr>
            </w:pPr>
            <w:r>
              <w:rPr>
                <w:color w:val="000000"/>
              </w:rPr>
              <w:t>Expression</w:t>
            </w:r>
          </w:p>
          <w:p w14:paraId="7572F6DB" w14:textId="6D864A9C" w:rsidR="00070F5A" w:rsidRDefault="00070F5A" w:rsidP="00070F5A">
            <w:pPr>
              <w:numPr>
                <w:ilvl w:val="1"/>
                <w:numId w:val="4"/>
              </w:numPr>
              <w:pBdr>
                <w:top w:val="nil"/>
                <w:left w:val="nil"/>
                <w:bottom w:val="nil"/>
                <w:right w:val="nil"/>
                <w:between w:val="nil"/>
              </w:pBdr>
              <w:rPr>
                <w:color w:val="000000"/>
              </w:rPr>
            </w:pPr>
            <w:r>
              <w:rPr>
                <w:color w:val="000000"/>
              </w:rPr>
              <w:t>Add Polynomials (group like terms)</w:t>
            </w:r>
          </w:p>
          <w:p w14:paraId="626739AC" w14:textId="53E926DA" w:rsidR="00070F5A" w:rsidRDefault="00070F5A" w:rsidP="00070F5A">
            <w:pPr>
              <w:numPr>
                <w:ilvl w:val="1"/>
                <w:numId w:val="4"/>
              </w:numPr>
              <w:pBdr>
                <w:top w:val="nil"/>
                <w:left w:val="nil"/>
                <w:bottom w:val="nil"/>
                <w:right w:val="nil"/>
                <w:between w:val="nil"/>
              </w:pBdr>
              <w:rPr>
                <w:color w:val="000000"/>
              </w:rPr>
            </w:pPr>
            <w:r>
              <w:rPr>
                <w:color w:val="000000"/>
              </w:rPr>
              <w:t>Subtract Polynomials (group like terms)</w:t>
            </w:r>
          </w:p>
          <w:p w14:paraId="32844D7E" w14:textId="4F1C9345" w:rsidR="00070F5A" w:rsidRDefault="00070F5A" w:rsidP="00070F5A">
            <w:pPr>
              <w:numPr>
                <w:ilvl w:val="1"/>
                <w:numId w:val="4"/>
              </w:numPr>
              <w:pBdr>
                <w:top w:val="nil"/>
                <w:left w:val="nil"/>
                <w:bottom w:val="nil"/>
                <w:right w:val="nil"/>
                <w:between w:val="nil"/>
              </w:pBdr>
              <w:rPr>
                <w:color w:val="000000"/>
              </w:rPr>
            </w:pPr>
            <w:r>
              <w:rPr>
                <w:color w:val="000000"/>
              </w:rPr>
              <w:t>Multiply Binomials</w:t>
            </w:r>
          </w:p>
          <w:p w14:paraId="759C56A7" w14:textId="3E572339" w:rsidR="00070F5A" w:rsidRDefault="00A03884" w:rsidP="00070F5A">
            <w:pPr>
              <w:numPr>
                <w:ilvl w:val="1"/>
                <w:numId w:val="4"/>
              </w:numPr>
              <w:pBdr>
                <w:top w:val="nil"/>
                <w:left w:val="nil"/>
                <w:bottom w:val="nil"/>
                <w:right w:val="nil"/>
                <w:between w:val="nil"/>
              </w:pBdr>
              <w:rPr>
                <w:color w:val="000000"/>
              </w:rPr>
            </w:pPr>
            <w:r>
              <w:rPr>
                <w:color w:val="000000"/>
              </w:rPr>
              <w:t>Multiply</w:t>
            </w:r>
            <w:r w:rsidR="00070F5A">
              <w:rPr>
                <w:color w:val="000000"/>
              </w:rPr>
              <w:t xml:space="preserve"> Polynomials</w:t>
            </w:r>
          </w:p>
          <w:p w14:paraId="4DD5AD5B" w14:textId="01F267B1" w:rsidR="00070F5A" w:rsidRDefault="00070F5A" w:rsidP="00070F5A">
            <w:pPr>
              <w:numPr>
                <w:ilvl w:val="1"/>
                <w:numId w:val="4"/>
              </w:numPr>
              <w:pBdr>
                <w:top w:val="nil"/>
                <w:left w:val="nil"/>
                <w:bottom w:val="nil"/>
                <w:right w:val="nil"/>
                <w:between w:val="nil"/>
              </w:pBdr>
              <w:rPr>
                <w:color w:val="000000"/>
              </w:rPr>
            </w:pPr>
            <w:r>
              <w:rPr>
                <w:color w:val="000000"/>
              </w:rPr>
              <w:t xml:space="preserve">Divide Polynomials (monomial </w:t>
            </w:r>
            <w:r w:rsidR="00A03884">
              <w:rPr>
                <w:color w:val="000000"/>
              </w:rPr>
              <w:t>divisor</w:t>
            </w:r>
            <w:r>
              <w:rPr>
                <w:color w:val="000000"/>
              </w:rPr>
              <w:t>)</w:t>
            </w:r>
          </w:p>
          <w:p w14:paraId="2316EBCA" w14:textId="162A2ED0" w:rsidR="00070F5A" w:rsidRPr="00070F5A" w:rsidRDefault="00070F5A">
            <w:pPr>
              <w:numPr>
                <w:ilvl w:val="1"/>
                <w:numId w:val="4"/>
              </w:numPr>
              <w:pBdr>
                <w:top w:val="nil"/>
                <w:left w:val="nil"/>
                <w:bottom w:val="nil"/>
                <w:right w:val="nil"/>
                <w:between w:val="nil"/>
              </w:pBdr>
              <w:rPr>
                <w:color w:val="000000"/>
              </w:rPr>
            </w:pPr>
            <w:r>
              <w:rPr>
                <w:color w:val="000000"/>
              </w:rPr>
              <w:t>Divide Polynomials (binomial divisor)</w:t>
            </w:r>
          </w:p>
          <w:p w14:paraId="6A1B6E32" w14:textId="3241D862" w:rsidR="00A94420" w:rsidRDefault="00A94420" w:rsidP="004E438A">
            <w:pPr>
              <w:numPr>
                <w:ilvl w:val="1"/>
                <w:numId w:val="4"/>
              </w:numPr>
              <w:pBdr>
                <w:top w:val="nil"/>
                <w:left w:val="nil"/>
                <w:bottom w:val="nil"/>
                <w:right w:val="nil"/>
                <w:between w:val="nil"/>
              </w:pBdr>
              <w:rPr>
                <w:color w:val="000000"/>
              </w:rPr>
            </w:pPr>
            <w:r>
              <w:rPr>
                <w:color w:val="000000"/>
              </w:rPr>
              <w:t>Factoring (perfect square trinomials)</w:t>
            </w:r>
          </w:p>
          <w:p w14:paraId="707342C8" w14:textId="056C22B7" w:rsidR="00A94420" w:rsidRDefault="00A94420" w:rsidP="004E438A">
            <w:pPr>
              <w:numPr>
                <w:ilvl w:val="1"/>
                <w:numId w:val="4"/>
              </w:numPr>
              <w:pBdr>
                <w:top w:val="nil"/>
                <w:left w:val="nil"/>
                <w:bottom w:val="nil"/>
                <w:right w:val="nil"/>
                <w:between w:val="nil"/>
              </w:pBdr>
              <w:rPr>
                <w:color w:val="000000"/>
              </w:rPr>
            </w:pPr>
            <w:r>
              <w:rPr>
                <w:color w:val="000000"/>
              </w:rPr>
              <w:t>Factoring (difference of squares)</w:t>
            </w:r>
          </w:p>
          <w:p w14:paraId="2D5CDEB9" w14:textId="58C7E136" w:rsidR="00A94420" w:rsidRDefault="00A94420" w:rsidP="004E438A">
            <w:pPr>
              <w:numPr>
                <w:ilvl w:val="1"/>
                <w:numId w:val="4"/>
              </w:numPr>
              <w:pBdr>
                <w:top w:val="nil"/>
                <w:left w:val="nil"/>
                <w:bottom w:val="nil"/>
                <w:right w:val="nil"/>
                <w:between w:val="nil"/>
              </w:pBdr>
              <w:rPr>
                <w:color w:val="000000"/>
              </w:rPr>
            </w:pPr>
            <w:r>
              <w:rPr>
                <w:color w:val="000000"/>
              </w:rPr>
              <w:t>Factoring (sum and difference of cubes)</w:t>
            </w:r>
          </w:p>
          <w:p w14:paraId="6E3490A0" w14:textId="75DEBA15" w:rsidR="00025E5D" w:rsidRPr="00070F5A" w:rsidRDefault="00A94420">
            <w:pPr>
              <w:numPr>
                <w:ilvl w:val="1"/>
                <w:numId w:val="4"/>
              </w:numPr>
              <w:pBdr>
                <w:top w:val="nil"/>
                <w:left w:val="nil"/>
                <w:bottom w:val="nil"/>
                <w:right w:val="nil"/>
                <w:between w:val="nil"/>
              </w:pBdr>
              <w:spacing w:after="120"/>
              <w:rPr>
                <w:color w:val="000000"/>
              </w:rPr>
            </w:pPr>
            <w:r>
              <w:rPr>
                <w:color w:val="000000"/>
              </w:rPr>
              <w:t>Factor by Grouping</w:t>
            </w:r>
          </w:p>
        </w:tc>
      </w:tr>
      <w:tr w:rsidR="00A47364" w14:paraId="4D8026ED" w14:textId="77777777" w:rsidTr="008760D7">
        <w:tc>
          <w:tcPr>
            <w:tcW w:w="10800" w:type="dxa"/>
          </w:tcPr>
          <w:p w14:paraId="35AD1EB7" w14:textId="1BFED890" w:rsidR="00A47364" w:rsidRPr="00415BB7" w:rsidRDefault="004E428D" w:rsidP="00415BB7">
            <w:pPr>
              <w:spacing w:before="120" w:after="120"/>
            </w:pPr>
            <w:r w:rsidRPr="00DC6046">
              <w:rPr>
                <w:kern w:val="28"/>
                <w:sz w:val="28"/>
                <w:szCs w:val="24"/>
              </w:rPr>
              <w:t>Supporting and Prerequisite SOL:</w:t>
            </w:r>
            <w:r>
              <w:rPr>
                <w:rStyle w:val="Heading1Char"/>
              </w:rPr>
              <w:t xml:space="preserve"> </w:t>
            </w:r>
            <w:hyperlink r:id="rId14" w:history="1">
              <w:r w:rsidR="00506230" w:rsidRPr="00D479E9">
                <w:rPr>
                  <w:rStyle w:val="Hyperlink"/>
                  <w:bCs/>
                  <w:spacing w:val="-10"/>
                  <w:kern w:val="28"/>
                </w:rPr>
                <w:t>AII.1c</w:t>
              </w:r>
            </w:hyperlink>
            <w:r w:rsidR="00506230" w:rsidRPr="00506230">
              <w:rPr>
                <w:rStyle w:val="Heading1Char"/>
                <w:b w:val="0"/>
                <w:bCs/>
                <w:sz w:val="22"/>
                <w:szCs w:val="22"/>
              </w:rPr>
              <w:t xml:space="preserve">, </w:t>
            </w:r>
            <w:hyperlink r:id="rId15" w:history="1">
              <w:r w:rsidR="00506230" w:rsidRPr="00D479E9">
                <w:rPr>
                  <w:rStyle w:val="Hyperlink"/>
                  <w:bCs/>
                  <w:spacing w:val="-10"/>
                  <w:kern w:val="28"/>
                </w:rPr>
                <w:t>A.2a</w:t>
              </w:r>
            </w:hyperlink>
            <w:r w:rsidR="00506230" w:rsidRPr="00506230">
              <w:rPr>
                <w:rStyle w:val="Heading1Char"/>
                <w:b w:val="0"/>
                <w:bCs/>
                <w:sz w:val="22"/>
                <w:szCs w:val="22"/>
              </w:rPr>
              <w:t xml:space="preserve">, </w:t>
            </w:r>
            <w:hyperlink r:id="rId16" w:history="1">
              <w:r w:rsidR="00506230" w:rsidRPr="00D479E9">
                <w:rPr>
                  <w:rStyle w:val="Hyperlink"/>
                  <w:bCs/>
                  <w:spacing w:val="-10"/>
                  <w:kern w:val="28"/>
                </w:rPr>
                <w:t>A.2b</w:t>
              </w:r>
            </w:hyperlink>
            <w:r w:rsidR="00506230" w:rsidRPr="00506230">
              <w:rPr>
                <w:rStyle w:val="Heading1Char"/>
                <w:b w:val="0"/>
                <w:bCs/>
                <w:sz w:val="22"/>
                <w:szCs w:val="22"/>
              </w:rPr>
              <w:t xml:space="preserve">, </w:t>
            </w:r>
            <w:hyperlink r:id="rId17" w:history="1">
              <w:r w:rsidR="00506230" w:rsidRPr="00D479E9">
                <w:rPr>
                  <w:rStyle w:val="Hyperlink"/>
                  <w:bCs/>
                  <w:spacing w:val="-10"/>
                  <w:kern w:val="28"/>
                </w:rPr>
                <w:t>A.2c</w:t>
              </w:r>
            </w:hyperlink>
            <w:r w:rsidR="00506230" w:rsidRPr="00506230">
              <w:rPr>
                <w:rStyle w:val="Heading1Char"/>
                <w:b w:val="0"/>
                <w:bCs/>
                <w:sz w:val="22"/>
                <w:szCs w:val="22"/>
              </w:rPr>
              <w:t xml:space="preserve">, </w:t>
            </w:r>
            <w:hyperlink r:id="rId18" w:history="1">
              <w:r w:rsidR="00506230" w:rsidRPr="00D479E9">
                <w:rPr>
                  <w:rStyle w:val="Hyperlink"/>
                  <w:bCs/>
                  <w:spacing w:val="-10"/>
                  <w:kern w:val="28"/>
                </w:rPr>
                <w:t>8.14b</w:t>
              </w:r>
            </w:hyperlink>
          </w:p>
        </w:tc>
      </w:tr>
    </w:tbl>
    <w:p w14:paraId="55DF5C98" w14:textId="70AB39C8" w:rsidR="00070F5A" w:rsidRDefault="00E728F7">
      <w:pPr>
        <w:rPr>
          <w:rFonts w:asciiTheme="minorHAnsi" w:hAnsiTheme="minorHAnsi" w:cs="Arial"/>
          <w:bCs/>
          <w:u w:val="single"/>
        </w:rPr>
      </w:pPr>
      <w:bookmarkStart w:id="0" w:name="_heading=h.gjdgxs" w:colFirst="0" w:colLast="0"/>
      <w:bookmarkEnd w:id="0"/>
      <w:r>
        <w:br w:type="page"/>
      </w:r>
    </w:p>
    <w:p w14:paraId="77901B20" w14:textId="74F029E7" w:rsidR="00A47364" w:rsidRDefault="00A47364"/>
    <w:p w14:paraId="6E6D9A9A" w14:textId="16EDF5CD" w:rsidR="00A47364" w:rsidRPr="00415BB7" w:rsidRDefault="00672FC4" w:rsidP="00241C7D">
      <w:pPr>
        <w:pStyle w:val="Title"/>
        <w:rPr>
          <w:spacing w:val="0"/>
        </w:rPr>
      </w:pPr>
      <w:bookmarkStart w:id="1" w:name="quick"/>
      <w:r w:rsidRPr="00415BB7">
        <w:rPr>
          <w:spacing w:val="0"/>
        </w:rPr>
        <w:t xml:space="preserve">SOL </w:t>
      </w:r>
      <w:r w:rsidR="00A94420">
        <w:rPr>
          <w:spacing w:val="0"/>
        </w:rPr>
        <w:t>AII.</w:t>
      </w:r>
      <w:r w:rsidR="00070F5A">
        <w:rPr>
          <w:spacing w:val="0"/>
        </w:rPr>
        <w:t>1a</w:t>
      </w:r>
      <w:r w:rsidR="00070F5A" w:rsidRPr="00415BB7">
        <w:rPr>
          <w:spacing w:val="0"/>
        </w:rPr>
        <w:t xml:space="preserve"> </w:t>
      </w:r>
      <w:r w:rsidR="00A52804" w:rsidRPr="00415BB7">
        <w:rPr>
          <w:spacing w:val="0"/>
        </w:rPr>
        <w:t xml:space="preserve">- </w:t>
      </w:r>
      <w:r w:rsidR="00E728F7" w:rsidRPr="00415BB7">
        <w:rPr>
          <w:spacing w:val="0"/>
        </w:rPr>
        <w:t>Just in Time Quick Check</w:t>
      </w:r>
    </w:p>
    <w:bookmarkEnd w:id="1"/>
    <w:p w14:paraId="11355788" w14:textId="77777777" w:rsidR="00672FC4" w:rsidRPr="00415BB7" w:rsidRDefault="00672FC4" w:rsidP="00672FC4">
      <w:pPr>
        <w:rPr>
          <w:rFonts w:asciiTheme="minorHAnsi" w:hAnsiTheme="minorHAnsi"/>
        </w:rPr>
      </w:pPr>
    </w:p>
    <w:p w14:paraId="2B84F706" w14:textId="77777777" w:rsidR="00210280" w:rsidRDefault="00210280" w:rsidP="00210280">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1.   Assuming the denominator does not equal 0, simplify the expression. Show your work/thinking.</w:t>
      </w:r>
    </w:p>
    <w:p w14:paraId="27057AF2" w14:textId="77777777" w:rsidR="00210280" w:rsidRDefault="00210280" w:rsidP="00210280">
      <w:pPr>
        <w:pBdr>
          <w:top w:val="nil"/>
          <w:left w:val="nil"/>
          <w:bottom w:val="nil"/>
          <w:right w:val="nil"/>
          <w:between w:val="nil"/>
        </w:pBdr>
        <w:spacing w:after="0" w:line="240" w:lineRule="auto"/>
        <w:rPr>
          <w:rFonts w:asciiTheme="minorHAnsi" w:hAnsiTheme="minorHAnsi"/>
          <w:color w:val="000000"/>
        </w:rPr>
      </w:pPr>
    </w:p>
    <w:p w14:paraId="184A609F" w14:textId="77777777" w:rsidR="00210280" w:rsidRPr="00BB5D50" w:rsidRDefault="00DC6046" w:rsidP="00210280">
      <w:pPr>
        <w:pBdr>
          <w:top w:val="nil"/>
          <w:left w:val="nil"/>
          <w:bottom w:val="nil"/>
          <w:right w:val="nil"/>
          <w:between w:val="nil"/>
        </w:pBdr>
        <w:spacing w:after="0" w:line="240" w:lineRule="auto"/>
        <w:ind w:left="360"/>
        <w:jc w:val="center"/>
        <w:rPr>
          <w:rFonts w:asciiTheme="minorHAnsi" w:hAnsiTheme="minorHAnsi"/>
          <w:color w:val="000000"/>
        </w:rPr>
      </w:pPr>
      <m:oMathPara>
        <m:oMath>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+2x-80</m:t>
              </m:r>
            </m:num>
            <m:den>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-12x+32</m:t>
              </m:r>
            </m:den>
          </m:f>
        </m:oMath>
      </m:oMathPara>
    </w:p>
    <w:p w14:paraId="2DF66F60" w14:textId="77777777" w:rsidR="00672FC4" w:rsidRPr="00415BB7" w:rsidRDefault="00672FC4" w:rsidP="00672FC4">
      <w:pPr>
        <w:rPr>
          <w:rFonts w:asciiTheme="minorHAnsi" w:hAnsiTheme="minorHAnsi"/>
        </w:rPr>
      </w:pPr>
    </w:p>
    <w:p w14:paraId="621B8AEB" w14:textId="77777777" w:rsidR="00672FC4" w:rsidRPr="00415BB7" w:rsidRDefault="00672FC4" w:rsidP="00672FC4">
      <w:pPr>
        <w:rPr>
          <w:rFonts w:asciiTheme="minorHAnsi" w:hAnsiTheme="minorHAnsi"/>
        </w:rPr>
      </w:pPr>
    </w:p>
    <w:p w14:paraId="04CBE97D" w14:textId="77777777" w:rsidR="00210280" w:rsidRPr="00BD26C6" w:rsidRDefault="00210280" w:rsidP="00210280">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2.   Simplify the expression when no denominator equals 0.</w:t>
      </w:r>
      <w:r w:rsidRPr="000E6A91">
        <w:rPr>
          <w:rFonts w:asciiTheme="minorHAnsi" w:hAnsiTheme="minorHAnsi"/>
          <w:color w:val="000000"/>
        </w:rPr>
        <w:t xml:space="preserve">  Show your work/thinking.</w:t>
      </w:r>
    </w:p>
    <w:p w14:paraId="1DC921AD" w14:textId="6CD6D66E" w:rsidR="00210280" w:rsidRPr="00BB5D50" w:rsidRDefault="00DC6046" w:rsidP="00210280">
      <w:pPr>
        <w:pStyle w:val="ListParagraph"/>
        <w:pBdr>
          <w:top w:val="nil"/>
          <w:left w:val="nil"/>
          <w:bottom w:val="nil"/>
          <w:right w:val="nil"/>
          <w:between w:val="nil"/>
        </w:pBdr>
        <w:spacing w:line="240" w:lineRule="auto"/>
        <w:ind w:left="360"/>
        <w:jc w:val="center"/>
        <w:rPr>
          <w:rFonts w:asciiTheme="minorHAnsi" w:hAnsiTheme="minorHAnsi"/>
          <w:color w:val="000000"/>
        </w:rPr>
      </w:pPr>
      <m:oMathPara>
        <m:oMath>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-2x-15</m:t>
              </m:r>
            </m:num>
            <m:den>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-4x-5</m:t>
              </m:r>
            </m:den>
          </m:f>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-5x)</m:t>
          </m:r>
        </m:oMath>
      </m:oMathPara>
    </w:p>
    <w:p w14:paraId="7181058D" w14:textId="77777777" w:rsidR="00672FC4" w:rsidRPr="00415BB7" w:rsidRDefault="00672FC4" w:rsidP="00672FC4">
      <w:pPr>
        <w:rPr>
          <w:rFonts w:asciiTheme="minorHAnsi" w:hAnsiTheme="minorHAnsi"/>
        </w:rPr>
      </w:pPr>
    </w:p>
    <w:p w14:paraId="7DBEF532" w14:textId="77777777" w:rsidR="00672FC4" w:rsidRPr="00415BB7" w:rsidRDefault="00672FC4" w:rsidP="00672FC4">
      <w:pPr>
        <w:rPr>
          <w:rFonts w:asciiTheme="minorHAnsi" w:hAnsiTheme="minorHAnsi"/>
        </w:rPr>
      </w:pPr>
    </w:p>
    <w:p w14:paraId="69969C57" w14:textId="77777777" w:rsidR="00210280" w:rsidRDefault="00210280" w:rsidP="00210280">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3.   Assume no denominators equal 0, simplify the expression.  Show your work/thinking.  </w:t>
      </w:r>
    </w:p>
    <w:p w14:paraId="51F8ABEB" w14:textId="77777777" w:rsidR="00210280" w:rsidRPr="004C7E07" w:rsidRDefault="00DC6046" w:rsidP="00210280">
      <w:pPr>
        <w:pBdr>
          <w:top w:val="nil"/>
          <w:left w:val="nil"/>
          <w:bottom w:val="nil"/>
          <w:right w:val="nil"/>
          <w:between w:val="nil"/>
        </w:pBdr>
        <w:spacing w:line="240" w:lineRule="auto"/>
        <w:rPr>
          <w:rFonts w:asciiTheme="minorHAnsi" w:hAnsiTheme="minorHAnsi"/>
          <w:color w:val="000000"/>
        </w:rPr>
      </w:pPr>
      <m:oMathPara>
        <m:oMath>
          <m:f>
            <m:fPr>
              <m:ctrlPr>
                <w:rPr>
                  <w:rFonts w:ascii="Cambria Math" w:hAnsi="Cambria Math"/>
                  <w:i/>
                  <w:color w:val="000000"/>
                </w:rPr>
              </m:ctrlPr>
            </m:fPr>
            <m:num>
              <m:r>
                <w:rPr>
                  <w:rFonts w:ascii="Cambria Math" w:hAnsi="Cambria Math"/>
                  <w:color w:val="000000"/>
                </w:rPr>
                <m:t>2</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+x-6</m:t>
              </m:r>
            </m:num>
            <m:den>
              <m:r>
                <w:rPr>
                  <w:rFonts w:ascii="Cambria Math" w:hAnsi="Cambria Math"/>
                  <w:color w:val="000000"/>
                </w:rPr>
                <m:t>2</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-9x+9</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3</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-14x+15</m:t>
              </m:r>
            </m:num>
            <m:den>
              <m:r>
                <w:rPr>
                  <w:rFonts w:ascii="Cambria Math" w:hAnsi="Cambria Math"/>
                  <w:color w:val="000000"/>
                </w:rPr>
                <m:t>3</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+x-10</m:t>
              </m:r>
            </m:den>
          </m:f>
        </m:oMath>
      </m:oMathPara>
    </w:p>
    <w:p w14:paraId="294C7136" w14:textId="749FFC48" w:rsidR="004C7E07" w:rsidRDefault="004C7E07" w:rsidP="002B3696">
      <w:pPr>
        <w:pBdr>
          <w:top w:val="nil"/>
          <w:left w:val="nil"/>
          <w:bottom w:val="nil"/>
          <w:right w:val="nil"/>
          <w:between w:val="nil"/>
        </w:pBdr>
        <w:spacing w:line="240" w:lineRule="auto"/>
        <w:rPr>
          <w:rFonts w:asciiTheme="minorHAnsi" w:hAnsiTheme="minorHAnsi"/>
          <w:color w:val="000000"/>
        </w:rPr>
      </w:pPr>
    </w:p>
    <w:p w14:paraId="389E43ED" w14:textId="77777777" w:rsidR="004C7E07" w:rsidRDefault="004C7E07" w:rsidP="002B3696">
      <w:pPr>
        <w:pBdr>
          <w:top w:val="nil"/>
          <w:left w:val="nil"/>
          <w:bottom w:val="nil"/>
          <w:right w:val="nil"/>
          <w:between w:val="nil"/>
        </w:pBdr>
        <w:spacing w:line="240" w:lineRule="auto"/>
        <w:rPr>
          <w:rFonts w:asciiTheme="minorHAnsi" w:hAnsiTheme="minorHAnsi"/>
          <w:color w:val="000000"/>
        </w:rPr>
      </w:pPr>
    </w:p>
    <w:p w14:paraId="185625E1" w14:textId="27873A30" w:rsidR="00210280" w:rsidRDefault="0088546B" w:rsidP="00210280">
      <w:pPr>
        <w:rPr>
          <w:rFonts w:asciiTheme="minorHAnsi" w:hAnsiTheme="minorHAnsi"/>
          <w:color w:val="000000"/>
        </w:rPr>
      </w:pPr>
      <w:r>
        <w:rPr>
          <w:rFonts w:asciiTheme="minorHAnsi" w:hAnsiTheme="minorHAnsi"/>
          <w:color w:val="000000"/>
        </w:rPr>
        <w:t>4.    Write the expression in</w:t>
      </w:r>
      <w:r w:rsidR="00210280">
        <w:rPr>
          <w:rFonts w:asciiTheme="minorHAnsi" w:hAnsiTheme="minorHAnsi"/>
          <w:color w:val="000000"/>
        </w:rPr>
        <w:t xml:space="preserve"> simplest form.  Show your work/thinking.</w:t>
      </w:r>
      <w:r w:rsidR="00210280" w:rsidRPr="000E6A91">
        <w:rPr>
          <w:rFonts w:asciiTheme="minorHAnsi" w:hAnsiTheme="minorHAnsi"/>
          <w:color w:val="000000"/>
        </w:rPr>
        <w:t xml:space="preserve"> </w:t>
      </w:r>
    </w:p>
    <w:p w14:paraId="3BF7F8FD" w14:textId="77777777" w:rsidR="00210280" w:rsidRPr="00927ACC" w:rsidRDefault="00DC6046" w:rsidP="00210280">
      <w:pPr>
        <w:jc w:val="center"/>
        <w:rPr>
          <w:rFonts w:asciiTheme="minorHAnsi" w:hAnsiTheme="minorHAnsi"/>
          <w:color w:val="000000"/>
        </w:rPr>
      </w:pPr>
      <m:oMathPara>
        <m:oMath>
          <m:f>
            <m:fPr>
              <m:ctrlPr>
                <w:rPr>
                  <w:rFonts w:ascii="Cambria Math" w:hAnsi="Cambria Math"/>
                  <w:i/>
                  <w:color w:val="000000"/>
                </w:rPr>
              </m:ctrlPr>
            </m:fPr>
            <m:num>
              <m:f>
                <m:fPr>
                  <m:ctrlPr>
                    <w:rPr>
                      <w:rFonts w:ascii="Cambria Math" w:hAnsi="Cambria Math"/>
                      <w:i/>
                      <w:color w:val="000000"/>
                    </w:rPr>
                  </m:ctrlPr>
                </m:fPr>
                <m:num>
                  <m:r>
                    <w:rPr>
                      <w:rFonts w:ascii="Cambria Math" w:hAnsi="Cambria Math"/>
                      <w:color w:val="000000"/>
                    </w:rPr>
                    <m:t>x-4</m:t>
                  </m:r>
                </m:num>
                <m:den>
                  <m:r>
                    <w:rPr>
                      <w:rFonts w:ascii="Cambria Math" w:hAnsi="Cambria Math"/>
                      <w:color w:val="000000"/>
                    </w:rPr>
                    <m:t>8</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den>
              </m:f>
            </m:num>
            <m:den>
              <m:f>
                <m:fPr>
                  <m:ctrlPr>
                    <w:rPr>
                      <w:rFonts w:ascii="Cambria Math" w:hAnsi="Cambria Math"/>
                      <w:i/>
                      <w:color w:val="000000"/>
                    </w:rPr>
                  </m:ctrlPr>
                </m:fPr>
                <m:num>
                  <m:r>
                    <w:rPr>
                      <w:rFonts w:ascii="Cambria Math" w:hAnsi="Cambria Math"/>
                      <w:color w:val="000000"/>
                    </w:rPr>
                    <m:t>4-x</m:t>
                  </m:r>
                </m:num>
                <m:den>
                  <m:r>
                    <w:rPr>
                      <w:rFonts w:ascii="Cambria Math" w:hAnsi="Cambria Math"/>
                      <w:color w:val="000000"/>
                    </w:rPr>
                    <m:t>16x</m:t>
                  </m:r>
                </m:den>
              </m:f>
            </m:den>
          </m:f>
        </m:oMath>
      </m:oMathPara>
    </w:p>
    <w:p w14:paraId="03D55823" w14:textId="0D19F2CA" w:rsidR="003A76D4" w:rsidRDefault="002B3696" w:rsidP="002B3696">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    </w:t>
      </w:r>
    </w:p>
    <w:p w14:paraId="2DDCCE8A" w14:textId="27A36EC0" w:rsidR="00210280" w:rsidRPr="000E6A91" w:rsidRDefault="00210280" w:rsidP="00A64FD7">
      <w:pPr>
        <w:pBdr>
          <w:top w:val="nil"/>
          <w:left w:val="nil"/>
          <w:bottom w:val="nil"/>
          <w:right w:val="nil"/>
          <w:between w:val="nil"/>
        </w:pBdr>
        <w:spacing w:line="240" w:lineRule="auto"/>
        <w:ind w:left="360" w:hanging="360"/>
        <w:rPr>
          <w:rFonts w:asciiTheme="minorHAnsi" w:hAnsiTheme="minorHAnsi"/>
          <w:color w:val="000000"/>
        </w:rPr>
      </w:pPr>
      <w:r>
        <w:t xml:space="preserve">5.  </w:t>
      </w:r>
      <w:r w:rsidR="00A64FD7">
        <w:t xml:space="preserve">  </w:t>
      </w:r>
      <w:r>
        <w:t>Assuming the denominators do NOT equal zero, what is the simplest form of the expression shown</w:t>
      </w:r>
      <w:r w:rsidR="00EA0BEB">
        <w:t>?</w:t>
      </w:r>
      <w:r>
        <w:t xml:space="preserve">  </w:t>
      </w:r>
      <w:r>
        <w:rPr>
          <w:rFonts w:asciiTheme="minorHAnsi" w:hAnsiTheme="minorHAnsi"/>
          <w:color w:val="000000"/>
        </w:rPr>
        <w:t>Show your work/thinking.</w:t>
      </w:r>
      <w:r w:rsidRPr="000E6A91">
        <w:rPr>
          <w:rFonts w:asciiTheme="minorHAnsi" w:hAnsiTheme="minorHAnsi"/>
          <w:color w:val="000000"/>
        </w:rPr>
        <w:t xml:space="preserve">  </w:t>
      </w:r>
    </w:p>
    <w:p w14:paraId="0AEC464C" w14:textId="77777777" w:rsidR="00210280" w:rsidRDefault="00DC6046" w:rsidP="00210280">
      <w:pPr>
        <w:rPr>
          <w:rFonts w:asciiTheme="minorHAnsi" w:hAnsiTheme="minorHAnsi"/>
        </w:rPr>
      </w:pPr>
      <m:oMathPara>
        <m:oMath>
          <m:f>
            <m:fPr>
              <m:ctrlPr>
                <w:rPr>
                  <w:rFonts w:ascii="Cambria Math" w:eastAsia="Open Sans" w:hAnsi="Cambria Math" w:cs="Open Sans"/>
                  <w:i/>
                  <w:color w:val="000000"/>
                </w:rPr>
              </m:ctrlPr>
            </m:fPr>
            <m:num>
              <m:r>
                <w:rPr>
                  <w:rFonts w:ascii="Cambria Math" w:hAnsi="Cambria Math"/>
                  <w:color w:val="000000"/>
                </w:rPr>
                <m:t>x-1</m:t>
              </m:r>
            </m:num>
            <m:den>
              <m:r>
                <w:rPr>
                  <w:rFonts w:ascii="Cambria Math" w:hAnsi="Cambria Math"/>
                  <w:color w:val="000000"/>
                </w:rPr>
                <m:t>x+2</m:t>
              </m:r>
            </m:den>
          </m:f>
          <m:r>
            <w:rPr>
              <w:rFonts w:ascii="Cambria Math" w:hAnsi="Cambria Math"/>
              <w:color w:val="000000"/>
            </w:rPr>
            <m:t>-</m:t>
          </m:r>
          <m:f>
            <m:fPr>
              <m:ctrlPr>
                <w:rPr>
                  <w:rFonts w:ascii="Cambria Math" w:eastAsia="Open Sans" w:hAnsi="Cambria Math" w:cs="Open Sans"/>
                  <w:i/>
                  <w:color w:val="000000"/>
                </w:rPr>
              </m:ctrlPr>
            </m:fPr>
            <m:num>
              <m:r>
                <w:rPr>
                  <w:rFonts w:ascii="Cambria Math" w:hAnsi="Cambria Math"/>
                  <w:color w:val="000000"/>
                </w:rPr>
                <m:t>x-2</m:t>
              </m:r>
            </m:num>
            <m:den>
              <m:sSup>
                <m:sSupPr>
                  <m:ctrlPr>
                    <w:rPr>
                      <w:rFonts w:ascii="Cambria Math" w:eastAsia="Open Sans" w:hAnsi="Cambria Math" w:cs="Open Sans"/>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-4</m:t>
              </m:r>
            </m:den>
          </m:f>
        </m:oMath>
      </m:oMathPara>
    </w:p>
    <w:p w14:paraId="75932240" w14:textId="07DC8A48" w:rsidR="00C5549C" w:rsidRDefault="00C5549C" w:rsidP="00672FC4">
      <w:pPr>
        <w:rPr>
          <w:rFonts w:asciiTheme="minorHAnsi" w:hAnsiTheme="minorHAnsi"/>
        </w:rPr>
      </w:pPr>
    </w:p>
    <w:p w14:paraId="32B19BD0" w14:textId="77777777" w:rsidR="00F80EAF" w:rsidRDefault="00F80EAF" w:rsidP="00672FC4">
      <w:pPr>
        <w:rPr>
          <w:rFonts w:asciiTheme="minorHAnsi" w:hAnsiTheme="minorHAnsi"/>
        </w:rPr>
      </w:pPr>
    </w:p>
    <w:p w14:paraId="443D9964" w14:textId="1FEE3F8D" w:rsidR="00210280" w:rsidRDefault="00210280" w:rsidP="00210280">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6.    What is the simplified f</w:t>
      </w:r>
      <w:r w:rsidR="00A64FD7">
        <w:rPr>
          <w:rFonts w:asciiTheme="minorHAnsi" w:hAnsiTheme="minorHAnsi"/>
          <w:color w:val="000000"/>
        </w:rPr>
        <w:t>orm of the expression shown where</w:t>
      </w:r>
      <w:r>
        <w:rPr>
          <w:rFonts w:asciiTheme="minorHAnsi" w:hAnsiTheme="minorHAnsi"/>
          <w:color w:val="000000"/>
        </w:rPr>
        <w:t xml:space="preserve"> </w:t>
      </w:r>
      <m:oMath>
        <m:r>
          <w:rPr>
            <w:rFonts w:ascii="Cambria Math" w:hAnsi="Cambria Math"/>
            <w:color w:val="000000"/>
          </w:rPr>
          <m:t xml:space="preserve">x≠3?  </m:t>
        </m:r>
      </m:oMath>
      <w:r>
        <w:rPr>
          <w:rFonts w:asciiTheme="minorHAnsi" w:hAnsiTheme="minorHAnsi"/>
          <w:color w:val="000000"/>
        </w:rPr>
        <w:t>Show your work/thinking.</w:t>
      </w:r>
      <w:r w:rsidRPr="000E6A91">
        <w:rPr>
          <w:rFonts w:asciiTheme="minorHAnsi" w:hAnsiTheme="minorHAnsi"/>
          <w:color w:val="000000"/>
        </w:rPr>
        <w:t xml:space="preserve">  </w:t>
      </w:r>
    </w:p>
    <w:p w14:paraId="0A325D62" w14:textId="77777777" w:rsidR="00210280" w:rsidRPr="000E6A91" w:rsidRDefault="00DC6046" w:rsidP="00210280">
      <w:pPr>
        <w:pBdr>
          <w:top w:val="nil"/>
          <w:left w:val="nil"/>
          <w:bottom w:val="nil"/>
          <w:right w:val="nil"/>
          <w:between w:val="nil"/>
        </w:pBdr>
        <w:spacing w:line="240" w:lineRule="auto"/>
        <w:jc w:val="center"/>
        <w:rPr>
          <w:rFonts w:asciiTheme="minorHAnsi" w:hAnsiTheme="minorHAnsi"/>
          <w:color w:val="000000"/>
        </w:rPr>
      </w:pPr>
      <m:oMathPara>
        <m:oMath>
          <m:f>
            <m:fPr>
              <m:ctrlPr>
                <w:rPr>
                  <w:rFonts w:ascii="Cambria Math" w:hAnsi="Cambria Math"/>
                  <w:i/>
                  <w:color w:val="000000"/>
                </w:rPr>
              </m:ctrlPr>
            </m:fPr>
            <m:num>
              <m:r>
                <w:rPr>
                  <w:rFonts w:ascii="Cambria Math" w:hAnsi="Cambria Math"/>
                  <w:color w:val="000000"/>
                </w:rPr>
                <m:t>x</m:t>
              </m:r>
            </m:num>
            <m:den>
              <m:r>
                <w:rPr>
                  <w:rFonts w:ascii="Cambria Math" w:hAnsi="Cambria Math"/>
                  <w:color w:val="000000"/>
                </w:rPr>
                <m:t>x-3</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5</m:t>
              </m:r>
            </m:num>
            <m:den>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-6x+9</m:t>
              </m:r>
            </m:den>
          </m:f>
        </m:oMath>
      </m:oMathPara>
    </w:p>
    <w:p w14:paraId="621EDC33" w14:textId="54F27A1A" w:rsidR="00070F5A" w:rsidRDefault="00070F5A" w:rsidP="00672FC4">
      <w:pPr>
        <w:rPr>
          <w:rFonts w:asciiTheme="minorHAnsi" w:hAnsiTheme="minorHAnsi"/>
        </w:rPr>
      </w:pPr>
    </w:p>
    <w:p w14:paraId="75430EA9" w14:textId="07E08712" w:rsidR="00070F5A" w:rsidRDefault="00070F5A" w:rsidP="00672FC4">
      <w:pPr>
        <w:rPr>
          <w:rFonts w:asciiTheme="minorHAnsi" w:hAnsiTheme="minorHAnsi"/>
        </w:rPr>
      </w:pPr>
    </w:p>
    <w:p w14:paraId="4BAA8159" w14:textId="77777777" w:rsidR="00F80EAF" w:rsidRDefault="00F80EAF" w:rsidP="00672FC4">
      <w:pPr>
        <w:rPr>
          <w:rFonts w:asciiTheme="minorHAnsi" w:hAnsiTheme="minorHAnsi"/>
        </w:rPr>
      </w:pPr>
    </w:p>
    <w:p w14:paraId="2A168A18" w14:textId="3DBC82CD" w:rsidR="00070F5A" w:rsidRDefault="00070F5A" w:rsidP="00672FC4">
      <w:pPr>
        <w:rPr>
          <w:rFonts w:asciiTheme="minorHAnsi" w:hAnsiTheme="minorHAnsi"/>
        </w:rPr>
      </w:pPr>
    </w:p>
    <w:p w14:paraId="4808C415" w14:textId="3B3157B3" w:rsidR="00A47364" w:rsidRDefault="00A52804" w:rsidP="00241C7D">
      <w:pPr>
        <w:pStyle w:val="Title"/>
      </w:pPr>
      <w:bookmarkStart w:id="2" w:name="_heading=h.1fob9te" w:colFirst="0" w:colLast="0"/>
      <w:bookmarkStart w:id="3" w:name="teacher"/>
      <w:bookmarkEnd w:id="2"/>
      <w:r>
        <w:lastRenderedPageBreak/>
        <w:t xml:space="preserve">SOL </w:t>
      </w:r>
      <w:r w:rsidR="00BB5D50">
        <w:t>AII.</w:t>
      </w:r>
      <w:r w:rsidR="00070F5A">
        <w:t xml:space="preserve">1a </w:t>
      </w:r>
      <w:r>
        <w:t xml:space="preserve">- </w:t>
      </w:r>
      <w:r w:rsidR="00E728F7">
        <w:t>Just in Time Quick Check Teacher Notes</w:t>
      </w:r>
    </w:p>
    <w:bookmarkEnd w:id="3"/>
    <w:p w14:paraId="135722B0"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0DA713D" w14:textId="77777777" w:rsidR="00672FC4" w:rsidRDefault="00672FC4">
      <w:pPr>
        <w:spacing w:after="0"/>
        <w:jc w:val="center"/>
        <w:rPr>
          <w:b/>
          <w:color w:val="C00000"/>
        </w:rPr>
      </w:pPr>
    </w:p>
    <w:p w14:paraId="5D79B43C" w14:textId="2C8DBC05" w:rsidR="000E6A91" w:rsidRDefault="000E6A91" w:rsidP="00BD26C6">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1.   </w:t>
      </w:r>
      <w:r w:rsidR="00070F5A">
        <w:rPr>
          <w:rFonts w:asciiTheme="minorHAnsi" w:hAnsiTheme="minorHAnsi"/>
          <w:color w:val="000000"/>
        </w:rPr>
        <w:t xml:space="preserve">Assuming the denominator does not equal 0, simplify </w:t>
      </w:r>
      <w:r>
        <w:rPr>
          <w:rFonts w:asciiTheme="minorHAnsi" w:hAnsiTheme="minorHAnsi"/>
          <w:color w:val="000000"/>
        </w:rPr>
        <w:t>the expression</w:t>
      </w:r>
      <w:r w:rsidR="00070F5A">
        <w:rPr>
          <w:rFonts w:asciiTheme="minorHAnsi" w:hAnsiTheme="minorHAnsi"/>
          <w:color w:val="000000"/>
        </w:rPr>
        <w:t xml:space="preserve">. </w:t>
      </w:r>
      <w:r>
        <w:rPr>
          <w:rFonts w:asciiTheme="minorHAnsi" w:hAnsiTheme="minorHAnsi"/>
          <w:color w:val="000000"/>
        </w:rPr>
        <w:t>Show your work/thinking.</w:t>
      </w:r>
    </w:p>
    <w:p w14:paraId="5A4E2DB7" w14:textId="77777777" w:rsidR="00BD26C6" w:rsidRDefault="00BD26C6" w:rsidP="00BD26C6">
      <w:pPr>
        <w:pBdr>
          <w:top w:val="nil"/>
          <w:left w:val="nil"/>
          <w:bottom w:val="nil"/>
          <w:right w:val="nil"/>
          <w:between w:val="nil"/>
        </w:pBdr>
        <w:spacing w:after="0" w:line="240" w:lineRule="auto"/>
        <w:rPr>
          <w:rFonts w:asciiTheme="minorHAnsi" w:hAnsiTheme="minorHAnsi"/>
          <w:color w:val="000000"/>
        </w:rPr>
      </w:pPr>
    </w:p>
    <w:p w14:paraId="210453D7" w14:textId="7E8CA5F0" w:rsidR="000E6A91" w:rsidRPr="00BB5D50" w:rsidRDefault="00DC6046" w:rsidP="000E6A91">
      <w:pPr>
        <w:pBdr>
          <w:top w:val="nil"/>
          <w:left w:val="nil"/>
          <w:bottom w:val="nil"/>
          <w:right w:val="nil"/>
          <w:between w:val="nil"/>
        </w:pBdr>
        <w:spacing w:after="0" w:line="240" w:lineRule="auto"/>
        <w:ind w:left="360"/>
        <w:jc w:val="center"/>
        <w:rPr>
          <w:rFonts w:asciiTheme="minorHAnsi" w:hAnsiTheme="minorHAnsi"/>
          <w:color w:val="000000"/>
        </w:rPr>
      </w:pPr>
      <m:oMathPara>
        <m:oMath>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+2x-80</m:t>
              </m:r>
            </m:num>
            <m:den>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-12x+32</m:t>
              </m:r>
            </m:den>
          </m:f>
        </m:oMath>
      </m:oMathPara>
    </w:p>
    <w:p w14:paraId="3E11241D" w14:textId="77777777" w:rsidR="000E6A91" w:rsidRDefault="000E6A91" w:rsidP="000E6A91">
      <w:pPr>
        <w:pBdr>
          <w:top w:val="nil"/>
          <w:left w:val="nil"/>
          <w:bottom w:val="nil"/>
          <w:right w:val="nil"/>
          <w:between w:val="nil"/>
        </w:pBdr>
        <w:spacing w:after="0" w:line="240" w:lineRule="auto"/>
        <w:ind w:left="360"/>
        <w:jc w:val="center"/>
        <w:rPr>
          <w:rFonts w:asciiTheme="minorHAnsi" w:hAnsiTheme="minorHAnsi"/>
          <w:color w:val="000000"/>
        </w:rPr>
      </w:pPr>
    </w:p>
    <w:p w14:paraId="1AADEF6D" w14:textId="267A77DD" w:rsidR="00F80EAF" w:rsidRDefault="0059235E" w:rsidP="008760D7">
      <w:pPr>
        <w:pBdr>
          <w:top w:val="nil"/>
          <w:left w:val="nil"/>
          <w:bottom w:val="nil"/>
          <w:right w:val="nil"/>
          <w:between w:val="nil"/>
        </w:pBdr>
        <w:spacing w:after="0" w:line="240" w:lineRule="auto"/>
        <w:ind w:left="360"/>
        <w:rPr>
          <w:rFonts w:asciiTheme="minorHAnsi" w:hAnsiTheme="minorHAnsi"/>
          <w:i/>
          <w:iCs/>
          <w:color w:val="C00000"/>
        </w:rPr>
      </w:pPr>
      <w:r>
        <w:rPr>
          <w:rFonts w:asciiTheme="minorHAnsi" w:hAnsiTheme="minorHAnsi"/>
          <w:i/>
          <w:iCs/>
          <w:color w:val="C00000"/>
        </w:rPr>
        <w:t xml:space="preserve">A common error </w:t>
      </w:r>
      <w:r w:rsidR="003A76D4">
        <w:rPr>
          <w:rFonts w:asciiTheme="minorHAnsi" w:hAnsiTheme="minorHAnsi"/>
          <w:i/>
          <w:iCs/>
          <w:color w:val="C00000"/>
        </w:rPr>
        <w:t xml:space="preserve">some </w:t>
      </w:r>
      <w:r>
        <w:rPr>
          <w:rFonts w:asciiTheme="minorHAnsi" w:hAnsiTheme="minorHAnsi"/>
          <w:i/>
          <w:iCs/>
          <w:color w:val="C00000"/>
        </w:rPr>
        <w:t xml:space="preserve">students </w:t>
      </w:r>
      <w:r w:rsidR="003A76D4">
        <w:rPr>
          <w:rFonts w:asciiTheme="minorHAnsi" w:hAnsiTheme="minorHAnsi"/>
          <w:i/>
          <w:iCs/>
          <w:color w:val="C00000"/>
        </w:rPr>
        <w:t xml:space="preserve">may </w:t>
      </w:r>
      <w:r>
        <w:rPr>
          <w:rFonts w:asciiTheme="minorHAnsi" w:hAnsiTheme="minorHAnsi"/>
          <w:i/>
          <w:iCs/>
          <w:color w:val="C00000"/>
        </w:rPr>
        <w:t xml:space="preserve">make </w:t>
      </w:r>
      <w:r w:rsidR="003A76D4">
        <w:rPr>
          <w:rFonts w:asciiTheme="minorHAnsi" w:hAnsiTheme="minorHAnsi"/>
          <w:i/>
          <w:iCs/>
          <w:color w:val="C00000"/>
        </w:rPr>
        <w:t xml:space="preserve">after correctly factoring each trinomial is to </w:t>
      </w:r>
      <w:r w:rsidR="00A64FD7">
        <w:rPr>
          <w:rFonts w:asciiTheme="minorHAnsi" w:hAnsiTheme="minorHAnsi"/>
          <w:i/>
          <w:iCs/>
          <w:color w:val="C00000"/>
        </w:rPr>
        <w:t>simplify</w:t>
      </w:r>
      <w:r w:rsidR="003A76D4">
        <w:rPr>
          <w:rFonts w:asciiTheme="minorHAnsi" w:hAnsiTheme="minorHAnsi"/>
          <w:i/>
          <w:iCs/>
          <w:color w:val="C00000"/>
        </w:rPr>
        <w:t xml:space="preserve"> common monomial terms from </w:t>
      </w:r>
      <m:oMath>
        <m:f>
          <m:fPr>
            <m:ctrlPr>
              <w:rPr>
                <w:rFonts w:ascii="Cambria Math" w:hAnsi="Cambria Math"/>
                <w:i/>
                <w:iCs/>
                <w:color w:val="C00000"/>
              </w:rPr>
            </m:ctrlPr>
          </m:fPr>
          <m:num>
            <m:r>
              <w:rPr>
                <w:rFonts w:ascii="Cambria Math" w:hAnsi="Cambria Math"/>
                <w:color w:val="C00000"/>
              </w:rPr>
              <m:t>(x+10)</m:t>
            </m:r>
          </m:num>
          <m:den>
            <m:r>
              <w:rPr>
                <w:rFonts w:ascii="Cambria Math" w:hAnsi="Cambria Math"/>
                <w:color w:val="C00000"/>
              </w:rPr>
              <m:t>(x-4)</m:t>
            </m:r>
          </m:den>
        </m:f>
      </m:oMath>
      <w:r w:rsidR="004C7E07">
        <w:rPr>
          <w:rFonts w:asciiTheme="minorHAnsi" w:hAnsiTheme="minorHAnsi"/>
          <w:i/>
          <w:iCs/>
          <w:color w:val="C00000"/>
        </w:rPr>
        <w:t xml:space="preserve"> resulting in</w:t>
      </w:r>
      <w:r>
        <w:rPr>
          <w:rFonts w:asciiTheme="minorHAnsi" w:hAnsiTheme="minorHAnsi"/>
          <w:i/>
          <w:iCs/>
          <w:color w:val="C00000"/>
        </w:rPr>
        <w:t xml:space="preserve"> </w:t>
      </w:r>
      <m:oMath>
        <m:f>
          <m:fPr>
            <m:ctrlPr>
              <w:rPr>
                <w:rFonts w:ascii="Cambria Math" w:hAnsi="Cambria Math"/>
                <w:i/>
                <w:iCs/>
                <w:color w:val="C00000"/>
              </w:rPr>
            </m:ctrlPr>
          </m:fPr>
          <m:num>
            <m:r>
              <w:rPr>
                <w:rFonts w:ascii="Cambria Math" w:hAnsi="Cambria Math"/>
                <w:color w:val="C00000"/>
              </w:rPr>
              <m:t>-5</m:t>
            </m:r>
          </m:num>
          <m:den>
            <m:r>
              <w:rPr>
                <w:rFonts w:ascii="Cambria Math" w:hAnsi="Cambria Math"/>
                <w:color w:val="C00000"/>
              </w:rPr>
              <m:t>2</m:t>
            </m:r>
          </m:den>
        </m:f>
      </m:oMath>
      <w:r w:rsidR="002B3696">
        <w:rPr>
          <w:rFonts w:asciiTheme="minorHAnsi" w:hAnsiTheme="minorHAnsi"/>
          <w:i/>
          <w:iCs/>
          <w:color w:val="C00000"/>
        </w:rPr>
        <w:t xml:space="preserve">.  This may indicate </w:t>
      </w:r>
      <w:r w:rsidR="003A76D4">
        <w:rPr>
          <w:rFonts w:asciiTheme="minorHAnsi" w:hAnsiTheme="minorHAnsi"/>
          <w:i/>
          <w:iCs/>
          <w:color w:val="C00000"/>
        </w:rPr>
        <w:t xml:space="preserve">that some students </w:t>
      </w:r>
      <w:r w:rsidR="002B3696">
        <w:rPr>
          <w:rFonts w:asciiTheme="minorHAnsi" w:hAnsiTheme="minorHAnsi"/>
          <w:i/>
          <w:iCs/>
          <w:color w:val="C00000"/>
        </w:rPr>
        <w:t>do not understand that the entire</w:t>
      </w:r>
      <w:r w:rsidR="003A76D4">
        <w:rPr>
          <w:rFonts w:asciiTheme="minorHAnsi" w:hAnsiTheme="minorHAnsi"/>
          <w:i/>
          <w:iCs/>
          <w:color w:val="C00000"/>
        </w:rPr>
        <w:t xml:space="preserve"> binomial</w:t>
      </w:r>
      <w:r w:rsidR="002B3696">
        <w:rPr>
          <w:rFonts w:asciiTheme="minorHAnsi" w:hAnsiTheme="minorHAnsi"/>
          <w:i/>
          <w:iCs/>
          <w:color w:val="C00000"/>
        </w:rPr>
        <w:t xml:space="preserve"> factor must be equivalent to cancel it out.  Students may benefit from circling the entire</w:t>
      </w:r>
      <w:r w:rsidR="003A76D4">
        <w:rPr>
          <w:rFonts w:asciiTheme="minorHAnsi" w:hAnsiTheme="minorHAnsi"/>
          <w:i/>
          <w:iCs/>
          <w:color w:val="C00000"/>
        </w:rPr>
        <w:t xml:space="preserve"> binomial</w:t>
      </w:r>
      <w:r w:rsidR="002B3696">
        <w:rPr>
          <w:rFonts w:asciiTheme="minorHAnsi" w:hAnsiTheme="minorHAnsi"/>
          <w:i/>
          <w:iCs/>
          <w:color w:val="C00000"/>
        </w:rPr>
        <w:t xml:space="preserve"> factor to help identify if the factors are equivalent.  Teachers may </w:t>
      </w:r>
      <w:r w:rsidR="003A76D4">
        <w:rPr>
          <w:rFonts w:asciiTheme="minorHAnsi" w:hAnsiTheme="minorHAnsi"/>
          <w:i/>
          <w:iCs/>
          <w:color w:val="C00000"/>
        </w:rPr>
        <w:t xml:space="preserve">find it beneficial </w:t>
      </w:r>
      <w:r w:rsidR="002B3696">
        <w:rPr>
          <w:rFonts w:asciiTheme="minorHAnsi" w:hAnsiTheme="minorHAnsi"/>
          <w:i/>
          <w:iCs/>
          <w:color w:val="C00000"/>
        </w:rPr>
        <w:t xml:space="preserve">to have students use Desmos to graph the original expression and then graph each step of their work to verify equivalency. </w:t>
      </w:r>
    </w:p>
    <w:p w14:paraId="72C461C0" w14:textId="77777777" w:rsidR="00F80EAF" w:rsidRDefault="00F80EAF" w:rsidP="008760D7">
      <w:pPr>
        <w:pBdr>
          <w:top w:val="nil"/>
          <w:left w:val="nil"/>
          <w:bottom w:val="nil"/>
          <w:right w:val="nil"/>
          <w:between w:val="nil"/>
        </w:pBdr>
        <w:spacing w:after="0" w:line="240" w:lineRule="auto"/>
        <w:ind w:left="360"/>
        <w:rPr>
          <w:rFonts w:asciiTheme="minorHAnsi" w:hAnsiTheme="minorHAnsi"/>
          <w:i/>
          <w:iCs/>
          <w:color w:val="C00000"/>
        </w:rPr>
      </w:pPr>
    </w:p>
    <w:p w14:paraId="33974FF5" w14:textId="72E6F730" w:rsidR="000E6A91" w:rsidRPr="00415BB7" w:rsidRDefault="002B3696" w:rsidP="00F80EAF">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i/>
          <w:iCs/>
          <w:color w:val="C00000"/>
        </w:rPr>
        <w:t xml:space="preserve"> </w:t>
      </w:r>
    </w:p>
    <w:p w14:paraId="008EBD0F" w14:textId="3DDACFDE" w:rsidR="000E6A91" w:rsidRPr="00BD26C6" w:rsidRDefault="000E6A91" w:rsidP="00BD26C6">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2.   </w:t>
      </w:r>
      <w:r w:rsidR="00EE6220">
        <w:rPr>
          <w:rFonts w:asciiTheme="minorHAnsi" w:hAnsiTheme="minorHAnsi"/>
          <w:color w:val="000000"/>
        </w:rPr>
        <w:t>Simplify the expression</w:t>
      </w:r>
      <w:r w:rsidR="002B3696">
        <w:rPr>
          <w:rFonts w:asciiTheme="minorHAnsi" w:hAnsiTheme="minorHAnsi"/>
          <w:color w:val="000000"/>
        </w:rPr>
        <w:t xml:space="preserve"> when no denominator equals 0</w:t>
      </w:r>
      <w:r w:rsidR="00EE6220">
        <w:rPr>
          <w:rFonts w:asciiTheme="minorHAnsi" w:hAnsiTheme="minorHAnsi"/>
          <w:color w:val="000000"/>
        </w:rPr>
        <w:t>.</w:t>
      </w:r>
      <w:r w:rsidRPr="000E6A91">
        <w:rPr>
          <w:rFonts w:asciiTheme="minorHAnsi" w:hAnsiTheme="minorHAnsi"/>
          <w:color w:val="000000"/>
        </w:rPr>
        <w:t xml:space="preserve">  Show your work/thinking.</w:t>
      </w:r>
    </w:p>
    <w:p w14:paraId="7EF78CF0" w14:textId="04FF3A34" w:rsidR="000E6A91" w:rsidRPr="00BB5D50" w:rsidRDefault="00DC6046" w:rsidP="000E6A91">
      <w:pPr>
        <w:pStyle w:val="ListParagraph"/>
        <w:pBdr>
          <w:top w:val="nil"/>
          <w:left w:val="nil"/>
          <w:bottom w:val="nil"/>
          <w:right w:val="nil"/>
          <w:between w:val="nil"/>
        </w:pBdr>
        <w:spacing w:line="240" w:lineRule="auto"/>
        <w:ind w:left="360"/>
        <w:jc w:val="center"/>
        <w:rPr>
          <w:rFonts w:asciiTheme="minorHAnsi" w:hAnsiTheme="minorHAnsi"/>
          <w:color w:val="000000"/>
        </w:rPr>
      </w:pPr>
      <m:oMathPara>
        <m:oMath>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-2x-15</m:t>
              </m:r>
            </m:num>
            <m:den>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-4x-5</m:t>
              </m:r>
            </m:den>
          </m:f>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-5x)</m:t>
          </m:r>
        </m:oMath>
      </m:oMathPara>
    </w:p>
    <w:p w14:paraId="79E6BEA2" w14:textId="2A227AB6" w:rsidR="000E6A91" w:rsidRDefault="000E6A91" w:rsidP="00BC1E53">
      <w:pPr>
        <w:pStyle w:val="ListParagraph"/>
        <w:pBdr>
          <w:top w:val="nil"/>
          <w:left w:val="nil"/>
          <w:bottom w:val="nil"/>
          <w:right w:val="nil"/>
          <w:between w:val="nil"/>
        </w:pBdr>
        <w:spacing w:line="240" w:lineRule="auto"/>
        <w:ind w:left="360"/>
        <w:rPr>
          <w:rFonts w:asciiTheme="minorHAnsi" w:hAnsiTheme="minorHAnsi"/>
          <w:color w:val="000000"/>
        </w:rPr>
      </w:pPr>
    </w:p>
    <w:p w14:paraId="514772D5" w14:textId="12D42AE3" w:rsidR="000E6A91" w:rsidRPr="00BC1E53" w:rsidRDefault="00BC1E53" w:rsidP="00BC1E53">
      <w:pPr>
        <w:pStyle w:val="ListParagraph"/>
        <w:pBdr>
          <w:top w:val="nil"/>
          <w:left w:val="nil"/>
          <w:bottom w:val="nil"/>
          <w:right w:val="nil"/>
          <w:between w:val="nil"/>
        </w:pBdr>
        <w:spacing w:line="240" w:lineRule="auto"/>
        <w:ind w:left="360"/>
        <w:rPr>
          <w:rFonts w:asciiTheme="minorHAnsi" w:hAnsiTheme="minorHAnsi"/>
          <w:i/>
          <w:iCs/>
          <w:color w:val="C00000"/>
        </w:rPr>
      </w:pPr>
      <w:r>
        <w:rPr>
          <w:rFonts w:asciiTheme="minorHAnsi" w:hAnsiTheme="minorHAnsi"/>
          <w:i/>
          <w:iCs/>
          <w:color w:val="C00000"/>
        </w:rPr>
        <w:t>A common error</w:t>
      </w:r>
      <w:r w:rsidR="003A76D4">
        <w:rPr>
          <w:rFonts w:asciiTheme="minorHAnsi" w:hAnsiTheme="minorHAnsi"/>
          <w:i/>
          <w:iCs/>
          <w:color w:val="C00000"/>
        </w:rPr>
        <w:t xml:space="preserve"> some students may make is to rewrite the expression as a product without expressing the reciprocal of the divisor.</w:t>
      </w:r>
      <w:r w:rsidR="00F80EAF">
        <w:rPr>
          <w:rFonts w:asciiTheme="minorHAnsi" w:hAnsiTheme="minorHAnsi"/>
          <w:i/>
          <w:iCs/>
          <w:color w:val="C00000"/>
        </w:rPr>
        <w:t xml:space="preserve">  </w:t>
      </w:r>
      <w:r w:rsidR="00EE6220">
        <w:rPr>
          <w:rFonts w:asciiTheme="minorHAnsi" w:hAnsiTheme="minorHAnsi"/>
          <w:i/>
          <w:iCs/>
          <w:color w:val="C00000"/>
        </w:rPr>
        <w:t xml:space="preserve">This may indicate </w:t>
      </w:r>
      <w:r w:rsidR="003A76D4">
        <w:rPr>
          <w:rFonts w:asciiTheme="minorHAnsi" w:hAnsiTheme="minorHAnsi"/>
          <w:i/>
          <w:iCs/>
          <w:color w:val="C00000"/>
        </w:rPr>
        <w:t xml:space="preserve">that some </w:t>
      </w:r>
      <w:r w:rsidR="00EE6220">
        <w:rPr>
          <w:rFonts w:asciiTheme="minorHAnsi" w:hAnsiTheme="minorHAnsi"/>
          <w:i/>
          <w:iCs/>
          <w:color w:val="C00000"/>
        </w:rPr>
        <w:t>student</w:t>
      </w:r>
      <w:r w:rsidR="003A76D4">
        <w:rPr>
          <w:rFonts w:asciiTheme="minorHAnsi" w:hAnsiTheme="minorHAnsi"/>
          <w:i/>
          <w:iCs/>
          <w:color w:val="C00000"/>
        </w:rPr>
        <w:t>s</w:t>
      </w:r>
      <w:r w:rsidR="00EE6220">
        <w:rPr>
          <w:rFonts w:asciiTheme="minorHAnsi" w:hAnsiTheme="minorHAnsi"/>
          <w:i/>
          <w:iCs/>
          <w:color w:val="C00000"/>
        </w:rPr>
        <w:t xml:space="preserve"> do not recognize the denominator of the </w:t>
      </w:r>
      <w:r w:rsidR="00A03884">
        <w:rPr>
          <w:rFonts w:asciiTheme="minorHAnsi" w:hAnsiTheme="minorHAnsi"/>
          <w:i/>
          <w:iCs/>
          <w:color w:val="C00000"/>
        </w:rPr>
        <w:t>divisor</w:t>
      </w:r>
      <w:r w:rsidR="00EE6220">
        <w:rPr>
          <w:rFonts w:asciiTheme="minorHAnsi" w:hAnsiTheme="minorHAnsi"/>
          <w:i/>
          <w:iCs/>
          <w:color w:val="C00000"/>
        </w:rPr>
        <w:t xml:space="preserve"> is 1.  Teachers may want to have students write the</w:t>
      </w:r>
      <w:r w:rsidR="00A64FD7">
        <w:rPr>
          <w:rFonts w:asciiTheme="minorHAnsi" w:hAnsiTheme="minorHAnsi"/>
          <w:i/>
          <w:iCs/>
          <w:color w:val="C00000"/>
        </w:rPr>
        <w:t xml:space="preserve"> divisor with a</w:t>
      </w:r>
      <w:r w:rsidR="00EE6220">
        <w:rPr>
          <w:rFonts w:asciiTheme="minorHAnsi" w:hAnsiTheme="minorHAnsi"/>
          <w:i/>
          <w:iCs/>
          <w:color w:val="C00000"/>
        </w:rPr>
        <w:t xml:space="preserve"> denominator of 1 prior to </w:t>
      </w:r>
      <w:r w:rsidR="003A76D4">
        <w:rPr>
          <w:rFonts w:asciiTheme="minorHAnsi" w:hAnsiTheme="minorHAnsi"/>
          <w:i/>
          <w:iCs/>
          <w:color w:val="C00000"/>
        </w:rPr>
        <w:t xml:space="preserve">rewriting the expression as a product.  </w:t>
      </w:r>
      <w:r w:rsidR="00EE6220">
        <w:rPr>
          <w:rFonts w:asciiTheme="minorHAnsi" w:hAnsiTheme="minorHAnsi"/>
          <w:i/>
          <w:iCs/>
          <w:color w:val="C00000"/>
        </w:rPr>
        <w:t xml:space="preserve">Students may benefit from working </w:t>
      </w:r>
      <w:r w:rsidR="00A03884">
        <w:rPr>
          <w:rFonts w:asciiTheme="minorHAnsi" w:hAnsiTheme="minorHAnsi"/>
          <w:i/>
          <w:iCs/>
          <w:color w:val="C00000"/>
        </w:rPr>
        <w:t>simpler</w:t>
      </w:r>
      <w:r w:rsidR="00EE6220">
        <w:rPr>
          <w:rFonts w:asciiTheme="minorHAnsi" w:hAnsiTheme="minorHAnsi"/>
          <w:i/>
          <w:iCs/>
          <w:color w:val="C00000"/>
        </w:rPr>
        <w:t xml:space="preserve"> problems like </w:t>
      </w:r>
      <m:oMath>
        <m:f>
          <m:fPr>
            <m:ctrlPr>
              <w:rPr>
                <w:rFonts w:ascii="Cambria Math" w:hAnsi="Cambria Math"/>
                <w:i/>
                <w:iCs/>
                <w:color w:val="C00000"/>
              </w:rPr>
            </m:ctrlPr>
          </m:fPr>
          <m:num>
            <m:r>
              <w:rPr>
                <w:rFonts w:ascii="Cambria Math" w:hAnsi="Cambria Math"/>
                <w:color w:val="C00000"/>
              </w:rPr>
              <m:t>4</m:t>
            </m:r>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num>
          <m:den>
            <m:r>
              <w:rPr>
                <w:rFonts w:ascii="Cambria Math" w:hAnsi="Cambria Math"/>
                <w:color w:val="C00000"/>
              </w:rPr>
              <m:t>5</m:t>
            </m:r>
          </m:den>
        </m:f>
        <m:r>
          <w:rPr>
            <w:rFonts w:ascii="Cambria Math" w:hAnsi="Cambria Math"/>
            <w:color w:val="C00000"/>
          </w:rPr>
          <m:t>÷2x</m:t>
        </m:r>
      </m:oMath>
      <w:r w:rsidR="00EE6220">
        <w:rPr>
          <w:rFonts w:asciiTheme="minorHAnsi" w:hAnsiTheme="minorHAnsi"/>
          <w:i/>
          <w:iCs/>
          <w:color w:val="C00000"/>
        </w:rPr>
        <w:t xml:space="preserve">  to develop an understanding of the process for dividing rational expressions.</w:t>
      </w:r>
    </w:p>
    <w:p w14:paraId="4179BF3E" w14:textId="5B672043" w:rsidR="000E6A91" w:rsidRDefault="000E6A91" w:rsidP="000E6A91">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1E4D8442" w14:textId="77777777" w:rsidR="00BC1E53" w:rsidRDefault="00BC1E53" w:rsidP="000E6A91">
      <w:pPr>
        <w:pStyle w:val="ListParagraph"/>
        <w:pBdr>
          <w:top w:val="nil"/>
          <w:left w:val="nil"/>
          <w:bottom w:val="nil"/>
          <w:right w:val="nil"/>
          <w:between w:val="nil"/>
        </w:pBdr>
        <w:spacing w:line="240" w:lineRule="auto"/>
        <w:ind w:left="360"/>
        <w:jc w:val="center"/>
        <w:rPr>
          <w:rFonts w:asciiTheme="minorHAnsi" w:hAnsiTheme="minorHAnsi"/>
          <w:color w:val="000000"/>
        </w:rPr>
      </w:pPr>
    </w:p>
    <w:p w14:paraId="72B1C487" w14:textId="77777777" w:rsidR="004C7E07" w:rsidRDefault="000E6A91" w:rsidP="004C7E07">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3.   </w:t>
      </w:r>
      <w:r w:rsidR="004C7E07">
        <w:rPr>
          <w:rFonts w:asciiTheme="minorHAnsi" w:hAnsiTheme="minorHAnsi"/>
          <w:color w:val="000000"/>
        </w:rPr>
        <w:t xml:space="preserve">Assume no denominators equal 0, simplify the expression.  Show your work/thinking.  </w:t>
      </w:r>
    </w:p>
    <w:p w14:paraId="28CD56F8" w14:textId="77777777" w:rsidR="004C7E07" w:rsidRPr="004C7E07" w:rsidRDefault="00DC6046" w:rsidP="004C7E07">
      <w:pPr>
        <w:pBdr>
          <w:top w:val="nil"/>
          <w:left w:val="nil"/>
          <w:bottom w:val="nil"/>
          <w:right w:val="nil"/>
          <w:between w:val="nil"/>
        </w:pBdr>
        <w:spacing w:line="240" w:lineRule="auto"/>
        <w:rPr>
          <w:rFonts w:asciiTheme="minorHAnsi" w:hAnsiTheme="minorHAnsi"/>
          <w:color w:val="000000"/>
        </w:rPr>
      </w:pPr>
      <m:oMathPara>
        <m:oMath>
          <m:f>
            <m:fPr>
              <m:ctrlPr>
                <w:rPr>
                  <w:rFonts w:ascii="Cambria Math" w:hAnsi="Cambria Math"/>
                  <w:i/>
                  <w:color w:val="000000"/>
                </w:rPr>
              </m:ctrlPr>
            </m:fPr>
            <m:num>
              <m:r>
                <w:rPr>
                  <w:rFonts w:ascii="Cambria Math" w:hAnsi="Cambria Math"/>
                  <w:color w:val="000000"/>
                </w:rPr>
                <m:t>2</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+x-6</m:t>
              </m:r>
            </m:num>
            <m:den>
              <m:r>
                <w:rPr>
                  <w:rFonts w:ascii="Cambria Math" w:hAnsi="Cambria Math"/>
                  <w:color w:val="000000"/>
                </w:rPr>
                <m:t>2</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-9x+9</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3</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-14x+15</m:t>
              </m:r>
            </m:num>
            <m:den>
              <m:r>
                <w:rPr>
                  <w:rFonts w:ascii="Cambria Math" w:hAnsi="Cambria Math"/>
                  <w:color w:val="000000"/>
                </w:rPr>
                <m:t>3</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+x-10</m:t>
              </m:r>
            </m:den>
          </m:f>
        </m:oMath>
      </m:oMathPara>
    </w:p>
    <w:p w14:paraId="08C41931" w14:textId="5C3B019A" w:rsidR="000E6A91" w:rsidRPr="00F80EAF" w:rsidRDefault="004C7E07" w:rsidP="00F80EAF">
      <w:pPr>
        <w:pBdr>
          <w:top w:val="nil"/>
          <w:left w:val="nil"/>
          <w:bottom w:val="nil"/>
          <w:right w:val="nil"/>
          <w:between w:val="nil"/>
        </w:pBdr>
        <w:spacing w:line="240" w:lineRule="auto"/>
        <w:ind w:left="360"/>
        <w:rPr>
          <w:i/>
          <w:iCs/>
          <w:color w:val="C00000"/>
        </w:rPr>
      </w:pPr>
      <w:r w:rsidRPr="00F80EAF">
        <w:rPr>
          <w:i/>
          <w:iCs/>
          <w:color w:val="C00000"/>
        </w:rPr>
        <w:t xml:space="preserve">A common error some students may make is canceling out all of the terms resulting in an answer of zero.  This may indicate that some students believe the result when all binomial terms cancel out is zero instead of one. </w:t>
      </w:r>
      <w:r w:rsidR="00F80EAF">
        <w:rPr>
          <w:i/>
          <w:iCs/>
          <w:color w:val="C00000"/>
        </w:rPr>
        <w:t xml:space="preserve">Teachers may find it beneficial to provide students with a </w:t>
      </w:r>
      <w:r w:rsidR="008F3C81">
        <w:rPr>
          <w:i/>
          <w:iCs/>
          <w:color w:val="C00000"/>
        </w:rPr>
        <w:t xml:space="preserve">numerical </w:t>
      </w:r>
      <w:r w:rsidR="00F80EAF">
        <w:rPr>
          <w:i/>
          <w:iCs/>
          <w:color w:val="C00000"/>
        </w:rPr>
        <w:t xml:space="preserve">problem like </w:t>
      </w:r>
      <m:oMath>
        <m:f>
          <m:fPr>
            <m:ctrlPr>
              <w:rPr>
                <w:rFonts w:ascii="Cambria Math" w:hAnsi="Cambria Math"/>
                <w:i/>
                <w:iCs/>
                <w:color w:val="C00000"/>
              </w:rPr>
            </m:ctrlPr>
          </m:fPr>
          <m:num>
            <m:r>
              <w:rPr>
                <w:rFonts w:ascii="Cambria Math" w:hAnsi="Cambria Math"/>
                <w:color w:val="C00000"/>
              </w:rPr>
              <m:t>3</m:t>
            </m:r>
          </m:num>
          <m:den>
            <m:r>
              <w:rPr>
                <w:rFonts w:ascii="Cambria Math" w:hAnsi="Cambria Math"/>
                <w:color w:val="C00000"/>
              </w:rPr>
              <m:t>5</m:t>
            </m:r>
          </m:den>
        </m:f>
        <m:r>
          <w:rPr>
            <w:rFonts w:ascii="Cambria Math" w:hAnsi="Cambria Math"/>
            <w:color w:val="C00000"/>
          </w:rPr>
          <m:t>∙</m:t>
        </m:r>
        <m:f>
          <m:fPr>
            <m:ctrlPr>
              <w:rPr>
                <w:rFonts w:ascii="Cambria Math" w:hAnsi="Cambria Math"/>
                <w:i/>
                <w:iCs/>
                <w:color w:val="C00000"/>
              </w:rPr>
            </m:ctrlPr>
          </m:fPr>
          <m:num>
            <m:r>
              <w:rPr>
                <w:rFonts w:ascii="Cambria Math" w:hAnsi="Cambria Math"/>
                <w:color w:val="C00000"/>
              </w:rPr>
              <m:t>10</m:t>
            </m:r>
          </m:num>
          <m:den>
            <m:r>
              <w:rPr>
                <w:rFonts w:ascii="Cambria Math" w:hAnsi="Cambria Math"/>
                <w:color w:val="C00000"/>
              </w:rPr>
              <m:t>6</m:t>
            </m:r>
          </m:den>
        </m:f>
      </m:oMath>
      <w:r w:rsidR="00F80EAF">
        <w:rPr>
          <w:i/>
          <w:iCs/>
          <w:color w:val="C00000"/>
        </w:rPr>
        <w:t xml:space="preserve"> to help students understand what happens when </w:t>
      </w:r>
      <w:r w:rsidR="00210280">
        <w:rPr>
          <w:i/>
          <w:iCs/>
          <w:color w:val="C00000"/>
        </w:rPr>
        <w:t xml:space="preserve">you can cancel out all factors resulting in one.  </w:t>
      </w:r>
    </w:p>
    <w:p w14:paraId="31086184" w14:textId="2991DE0B" w:rsidR="004C7E07" w:rsidRDefault="004C7E07" w:rsidP="004C7E07">
      <w:pPr>
        <w:pBdr>
          <w:top w:val="nil"/>
          <w:left w:val="nil"/>
          <w:bottom w:val="nil"/>
          <w:right w:val="nil"/>
          <w:between w:val="nil"/>
        </w:pBdr>
        <w:spacing w:line="240" w:lineRule="auto"/>
      </w:pPr>
    </w:p>
    <w:p w14:paraId="0C8D365B" w14:textId="3C148D20" w:rsidR="004C7E07" w:rsidRDefault="00F80EAF" w:rsidP="004C7E07">
      <w:pPr>
        <w:rPr>
          <w:rFonts w:asciiTheme="minorHAnsi" w:hAnsiTheme="minorHAnsi"/>
          <w:color w:val="000000"/>
        </w:rPr>
      </w:pPr>
      <w:r>
        <w:rPr>
          <w:rFonts w:asciiTheme="minorHAnsi" w:hAnsiTheme="minorHAnsi"/>
          <w:color w:val="000000"/>
        </w:rPr>
        <w:t>4</w:t>
      </w:r>
      <w:r w:rsidR="0088546B">
        <w:rPr>
          <w:rFonts w:asciiTheme="minorHAnsi" w:hAnsiTheme="minorHAnsi"/>
          <w:color w:val="000000"/>
        </w:rPr>
        <w:t>.    Write the expression in</w:t>
      </w:r>
      <w:r w:rsidR="004C7E07">
        <w:rPr>
          <w:rFonts w:asciiTheme="minorHAnsi" w:hAnsiTheme="minorHAnsi"/>
          <w:color w:val="000000"/>
        </w:rPr>
        <w:t xml:space="preserve"> simplest form.  Show your work/thinking.</w:t>
      </w:r>
      <w:r w:rsidR="004C7E07" w:rsidRPr="000E6A91">
        <w:rPr>
          <w:rFonts w:asciiTheme="minorHAnsi" w:hAnsiTheme="minorHAnsi"/>
          <w:color w:val="000000"/>
        </w:rPr>
        <w:t xml:space="preserve"> </w:t>
      </w:r>
    </w:p>
    <w:p w14:paraId="206B0B8A" w14:textId="77777777" w:rsidR="004C7E07" w:rsidRPr="00927ACC" w:rsidRDefault="00DC6046" w:rsidP="004C7E07">
      <w:pPr>
        <w:jc w:val="center"/>
        <w:rPr>
          <w:rFonts w:asciiTheme="minorHAnsi" w:hAnsiTheme="minorHAnsi"/>
          <w:color w:val="000000"/>
        </w:rPr>
      </w:pPr>
      <m:oMathPara>
        <m:oMath>
          <m:f>
            <m:fPr>
              <m:ctrlPr>
                <w:rPr>
                  <w:rFonts w:ascii="Cambria Math" w:hAnsi="Cambria Math"/>
                  <w:i/>
                  <w:color w:val="000000"/>
                </w:rPr>
              </m:ctrlPr>
            </m:fPr>
            <m:num>
              <m:f>
                <m:fPr>
                  <m:ctrlPr>
                    <w:rPr>
                      <w:rFonts w:ascii="Cambria Math" w:hAnsi="Cambria Math"/>
                      <w:i/>
                      <w:color w:val="000000"/>
                    </w:rPr>
                  </m:ctrlPr>
                </m:fPr>
                <m:num>
                  <m:r>
                    <w:rPr>
                      <w:rFonts w:ascii="Cambria Math" w:hAnsi="Cambria Math"/>
                      <w:color w:val="000000"/>
                    </w:rPr>
                    <m:t>x-4</m:t>
                  </m:r>
                </m:num>
                <m:den>
                  <m:r>
                    <w:rPr>
                      <w:rFonts w:ascii="Cambria Math" w:hAnsi="Cambria Math"/>
                      <w:color w:val="000000"/>
                    </w:rPr>
                    <m:t>8</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den>
              </m:f>
            </m:num>
            <m:den>
              <m:f>
                <m:fPr>
                  <m:ctrlPr>
                    <w:rPr>
                      <w:rFonts w:ascii="Cambria Math" w:hAnsi="Cambria Math"/>
                      <w:i/>
                      <w:color w:val="000000"/>
                    </w:rPr>
                  </m:ctrlPr>
                </m:fPr>
                <m:num>
                  <m:r>
                    <w:rPr>
                      <w:rFonts w:ascii="Cambria Math" w:hAnsi="Cambria Math"/>
                      <w:color w:val="000000"/>
                    </w:rPr>
                    <m:t>4-x</m:t>
                  </m:r>
                </m:num>
                <m:den>
                  <m:r>
                    <w:rPr>
                      <w:rFonts w:ascii="Cambria Math" w:hAnsi="Cambria Math"/>
                      <w:color w:val="000000"/>
                    </w:rPr>
                    <m:t>16x</m:t>
                  </m:r>
                </m:den>
              </m:f>
            </m:den>
          </m:f>
        </m:oMath>
      </m:oMathPara>
    </w:p>
    <w:p w14:paraId="45A675BD" w14:textId="7E7721CD" w:rsidR="004C7E07" w:rsidRPr="008760D7" w:rsidRDefault="004C7E07" w:rsidP="004C7E07">
      <w:pPr>
        <w:ind w:left="360"/>
        <w:rPr>
          <w:rFonts w:asciiTheme="minorHAnsi" w:hAnsiTheme="minorHAnsi"/>
          <w:i/>
          <w:iCs/>
          <w:color w:val="C00000"/>
        </w:rPr>
      </w:pPr>
      <w:r w:rsidRPr="008760D7">
        <w:rPr>
          <w:rFonts w:asciiTheme="minorHAnsi" w:hAnsiTheme="minorHAnsi"/>
          <w:i/>
          <w:iCs/>
          <w:color w:val="C00000"/>
        </w:rPr>
        <w:t xml:space="preserve">A common error </w:t>
      </w:r>
      <w:r w:rsidR="00F80EAF">
        <w:rPr>
          <w:rFonts w:asciiTheme="minorHAnsi" w:hAnsiTheme="minorHAnsi"/>
          <w:i/>
          <w:iCs/>
          <w:color w:val="C00000"/>
        </w:rPr>
        <w:t xml:space="preserve">some </w:t>
      </w:r>
      <w:r w:rsidRPr="008760D7">
        <w:rPr>
          <w:rFonts w:asciiTheme="minorHAnsi" w:hAnsiTheme="minorHAnsi"/>
          <w:i/>
          <w:iCs/>
          <w:color w:val="C00000"/>
        </w:rPr>
        <w:t xml:space="preserve">students may make is </w:t>
      </w:r>
      <w:r w:rsidR="00CD7F56">
        <w:rPr>
          <w:rFonts w:asciiTheme="minorHAnsi" w:hAnsiTheme="minorHAnsi"/>
          <w:i/>
          <w:iCs/>
          <w:color w:val="C00000"/>
        </w:rPr>
        <w:t>to cancel out</w:t>
      </w:r>
      <w:r>
        <w:rPr>
          <w:rFonts w:asciiTheme="minorHAnsi" w:hAnsiTheme="minorHAnsi"/>
          <w:i/>
          <w:iCs/>
          <w:color w:val="C00000"/>
        </w:rPr>
        <w:t xml:space="preserve"> </w:t>
      </w:r>
      <w:r w:rsidR="00F80EAF">
        <w:rPr>
          <w:rFonts w:asciiTheme="minorHAnsi" w:hAnsiTheme="minorHAnsi"/>
          <w:i/>
          <w:iCs/>
          <w:color w:val="C00000"/>
        </w:rPr>
        <w:t>the expressions</w:t>
      </w:r>
      <w:r w:rsidRPr="008760D7">
        <w:rPr>
          <w:rFonts w:asciiTheme="minorHAnsi" w:hAnsiTheme="minorHAnsi"/>
          <w:i/>
          <w:iCs/>
          <w:color w:val="C00000"/>
        </w:rPr>
        <w:t xml:space="preserve"> </w:t>
      </w:r>
      <m:oMath>
        <m:r>
          <w:rPr>
            <w:rFonts w:ascii="Cambria Math" w:hAnsi="Cambria Math"/>
            <w:color w:val="C00000"/>
          </w:rPr>
          <m:t>(x-4)</m:t>
        </m:r>
      </m:oMath>
      <w:r w:rsidRPr="008760D7">
        <w:rPr>
          <w:rFonts w:asciiTheme="minorHAnsi" w:hAnsiTheme="minorHAnsi"/>
          <w:i/>
          <w:iCs/>
          <w:color w:val="C00000"/>
        </w:rPr>
        <w:t xml:space="preserve"> and </w:t>
      </w:r>
      <m:oMath>
        <m:r>
          <w:rPr>
            <w:rFonts w:ascii="Cambria Math" w:hAnsi="Cambria Math"/>
            <w:color w:val="C00000"/>
          </w:rPr>
          <m:t>(4-x)</m:t>
        </m:r>
      </m:oMath>
      <w:r w:rsidRPr="008760D7">
        <w:rPr>
          <w:rFonts w:asciiTheme="minorHAnsi" w:hAnsiTheme="minorHAnsi"/>
          <w:i/>
          <w:iCs/>
          <w:color w:val="C00000"/>
        </w:rPr>
        <w:t xml:space="preserve"> resulting in an answer of 2.  This may indicate </w:t>
      </w:r>
      <w:r>
        <w:rPr>
          <w:rFonts w:asciiTheme="minorHAnsi" w:hAnsiTheme="minorHAnsi"/>
          <w:i/>
          <w:iCs/>
          <w:color w:val="C00000"/>
        </w:rPr>
        <w:t xml:space="preserve">that </w:t>
      </w:r>
      <w:r w:rsidR="00F80EAF">
        <w:rPr>
          <w:rFonts w:asciiTheme="minorHAnsi" w:hAnsiTheme="minorHAnsi"/>
          <w:i/>
          <w:iCs/>
          <w:color w:val="C00000"/>
        </w:rPr>
        <w:t>some</w:t>
      </w:r>
      <w:r w:rsidR="00F80EAF" w:rsidRPr="008760D7">
        <w:rPr>
          <w:rFonts w:asciiTheme="minorHAnsi" w:hAnsiTheme="minorHAnsi"/>
          <w:i/>
          <w:iCs/>
          <w:color w:val="C00000"/>
        </w:rPr>
        <w:t xml:space="preserve"> stu</w:t>
      </w:r>
      <w:r w:rsidR="00F80EAF">
        <w:rPr>
          <w:rFonts w:asciiTheme="minorHAnsi" w:hAnsiTheme="minorHAnsi"/>
          <w:i/>
          <w:iCs/>
          <w:color w:val="C00000"/>
        </w:rPr>
        <w:t>dents</w:t>
      </w:r>
      <w:r>
        <w:rPr>
          <w:rFonts w:asciiTheme="minorHAnsi" w:hAnsiTheme="minorHAnsi"/>
          <w:i/>
          <w:iCs/>
          <w:color w:val="C00000"/>
        </w:rPr>
        <w:t xml:space="preserve"> </w:t>
      </w:r>
      <w:r w:rsidR="00F80EAF">
        <w:rPr>
          <w:rFonts w:asciiTheme="minorHAnsi" w:hAnsiTheme="minorHAnsi"/>
          <w:i/>
          <w:iCs/>
          <w:color w:val="C00000"/>
        </w:rPr>
        <w:t xml:space="preserve">are </w:t>
      </w:r>
      <w:r w:rsidR="00210280">
        <w:rPr>
          <w:rFonts w:asciiTheme="minorHAnsi" w:hAnsiTheme="minorHAnsi"/>
          <w:i/>
          <w:iCs/>
          <w:color w:val="C00000"/>
        </w:rPr>
        <w:t xml:space="preserve">not </w:t>
      </w:r>
      <w:r w:rsidR="00F80EAF" w:rsidRPr="008760D7">
        <w:rPr>
          <w:rFonts w:asciiTheme="minorHAnsi" w:hAnsiTheme="minorHAnsi"/>
          <w:i/>
          <w:iCs/>
          <w:color w:val="C00000"/>
        </w:rPr>
        <w:t>factoring</w:t>
      </w:r>
      <w:r>
        <w:rPr>
          <w:rFonts w:asciiTheme="minorHAnsi" w:hAnsiTheme="minorHAnsi"/>
          <w:i/>
          <w:iCs/>
          <w:color w:val="C00000"/>
        </w:rPr>
        <w:t xml:space="preserve"> out a negative one to rewrite </w:t>
      </w:r>
      <m:oMath>
        <m:d>
          <m:dPr>
            <m:ctrlPr>
              <w:rPr>
                <w:rFonts w:ascii="Cambria Math" w:hAnsi="Cambria Math"/>
                <w:i/>
                <w:iCs/>
                <w:color w:val="C00000"/>
              </w:rPr>
            </m:ctrlPr>
          </m:dPr>
          <m:e>
            <m:r>
              <w:rPr>
                <w:rFonts w:ascii="Cambria Math" w:hAnsi="Cambria Math"/>
                <w:color w:val="C00000"/>
              </w:rPr>
              <m:t>4-x</m:t>
            </m:r>
            <m:ctrlPr>
              <w:rPr>
                <w:rFonts w:ascii="Cambria Math" w:hAnsi="Cambria Math"/>
                <w:i/>
                <w:color w:val="C00000"/>
              </w:rPr>
            </m:ctrlPr>
          </m:e>
        </m:d>
        <m:r>
          <w:rPr>
            <w:rFonts w:ascii="Cambria Math" w:hAnsi="Cambria Math"/>
            <w:color w:val="C00000"/>
          </w:rPr>
          <m:t xml:space="preserve"> as-1(x-4)</m:t>
        </m:r>
      </m:oMath>
      <w:r w:rsidRPr="008760D7">
        <w:rPr>
          <w:rFonts w:asciiTheme="minorHAnsi" w:hAnsiTheme="minorHAnsi"/>
          <w:i/>
          <w:iCs/>
          <w:color w:val="C00000"/>
        </w:rPr>
        <w:t xml:space="preserve"> </w:t>
      </w:r>
      <w:r>
        <w:rPr>
          <w:rFonts w:asciiTheme="minorHAnsi" w:hAnsiTheme="minorHAnsi"/>
          <w:i/>
          <w:iCs/>
          <w:color w:val="C00000"/>
        </w:rPr>
        <w:t>before reducing.</w:t>
      </w:r>
      <w:r w:rsidRPr="008760D7">
        <w:rPr>
          <w:rFonts w:asciiTheme="minorHAnsi" w:hAnsiTheme="minorHAnsi"/>
          <w:i/>
          <w:iCs/>
          <w:color w:val="C00000"/>
        </w:rPr>
        <w:t xml:space="preserve">  Students may benefit from substituting a value for </w:t>
      </w:r>
      <m:oMath>
        <m:r>
          <w:rPr>
            <w:rFonts w:ascii="Cambria Math" w:hAnsi="Cambria Math"/>
            <w:color w:val="C00000"/>
          </w:rPr>
          <m:t>x</m:t>
        </m:r>
      </m:oMath>
      <w:r w:rsidRPr="008760D7">
        <w:rPr>
          <w:rFonts w:asciiTheme="minorHAnsi" w:hAnsiTheme="minorHAnsi"/>
          <w:i/>
          <w:iCs/>
          <w:color w:val="C00000"/>
        </w:rPr>
        <w:t xml:space="preserve"> into each expression to help them understand that the expressions are not equivalent.  Also, it may be beneficial to review factoring expressions with negative 1 as a GCF. </w:t>
      </w:r>
    </w:p>
    <w:p w14:paraId="5C0024B6" w14:textId="77777777" w:rsidR="004C7E07" w:rsidRPr="00BD26C6" w:rsidRDefault="004C7E07" w:rsidP="004C7E07">
      <w:pPr>
        <w:pBdr>
          <w:top w:val="nil"/>
          <w:left w:val="nil"/>
          <w:bottom w:val="nil"/>
          <w:right w:val="nil"/>
          <w:between w:val="nil"/>
        </w:pBdr>
        <w:spacing w:line="240" w:lineRule="auto"/>
        <w:rPr>
          <w:rFonts w:asciiTheme="minorHAnsi" w:hAnsiTheme="minorHAnsi"/>
          <w:i/>
          <w:iCs/>
          <w:color w:val="C00000"/>
        </w:rPr>
      </w:pPr>
    </w:p>
    <w:p w14:paraId="66071FAD" w14:textId="77777777" w:rsidR="000E6A91" w:rsidRDefault="000E6A91" w:rsidP="000E6A91">
      <w:pPr>
        <w:pStyle w:val="ListParagraph"/>
        <w:pBdr>
          <w:top w:val="nil"/>
          <w:left w:val="nil"/>
          <w:bottom w:val="nil"/>
          <w:right w:val="nil"/>
          <w:between w:val="nil"/>
        </w:pBdr>
        <w:spacing w:line="240" w:lineRule="auto"/>
        <w:ind w:left="360"/>
        <w:rPr>
          <w:rFonts w:asciiTheme="minorHAnsi" w:hAnsiTheme="minorHAnsi"/>
          <w:color w:val="000000"/>
        </w:rPr>
      </w:pPr>
    </w:p>
    <w:p w14:paraId="3A571680" w14:textId="2F4D8FDF" w:rsidR="000E6A91" w:rsidRDefault="000E6A91" w:rsidP="000E6A91">
      <w:pPr>
        <w:pStyle w:val="ListParagraph"/>
        <w:pBdr>
          <w:top w:val="nil"/>
          <w:left w:val="nil"/>
          <w:bottom w:val="nil"/>
          <w:right w:val="nil"/>
          <w:between w:val="nil"/>
        </w:pBdr>
        <w:spacing w:line="240" w:lineRule="auto"/>
        <w:ind w:left="360"/>
        <w:rPr>
          <w:rFonts w:asciiTheme="minorHAnsi" w:hAnsiTheme="minorHAnsi"/>
          <w:color w:val="000000"/>
        </w:rPr>
      </w:pPr>
    </w:p>
    <w:p w14:paraId="71E1FDE9" w14:textId="75C33CA4" w:rsidR="00F80EAF" w:rsidRPr="000E6A91" w:rsidRDefault="00F80EAF" w:rsidP="00CD7F56">
      <w:pPr>
        <w:pBdr>
          <w:top w:val="nil"/>
          <w:left w:val="nil"/>
          <w:bottom w:val="nil"/>
          <w:right w:val="nil"/>
          <w:between w:val="nil"/>
        </w:pBdr>
        <w:spacing w:line="240" w:lineRule="auto"/>
        <w:ind w:left="360" w:hanging="360"/>
        <w:rPr>
          <w:rFonts w:asciiTheme="minorHAnsi" w:hAnsiTheme="minorHAnsi"/>
          <w:color w:val="000000"/>
        </w:rPr>
      </w:pPr>
      <w:r>
        <w:t xml:space="preserve">5.  </w:t>
      </w:r>
      <w:r w:rsidR="00CD7F56">
        <w:t xml:space="preserve">  </w:t>
      </w:r>
      <w:r>
        <w:t>Assuming the denominators do NOT equal zero, what is the simple</w:t>
      </w:r>
      <w:r w:rsidR="00EA0BEB">
        <w:t>st form of the expression shown?</w:t>
      </w:r>
      <w:r>
        <w:t xml:space="preserve">  </w:t>
      </w:r>
      <w:r>
        <w:rPr>
          <w:rFonts w:asciiTheme="minorHAnsi" w:hAnsiTheme="minorHAnsi"/>
          <w:color w:val="000000"/>
        </w:rPr>
        <w:t>Show your work/thinking.</w:t>
      </w:r>
      <w:r w:rsidRPr="000E6A91">
        <w:rPr>
          <w:rFonts w:asciiTheme="minorHAnsi" w:hAnsiTheme="minorHAnsi"/>
          <w:color w:val="000000"/>
        </w:rPr>
        <w:t xml:space="preserve">  </w:t>
      </w:r>
    </w:p>
    <w:p w14:paraId="05D6BF78" w14:textId="77777777" w:rsidR="00F80EAF" w:rsidRDefault="00DC6046" w:rsidP="00F80EAF">
      <w:pPr>
        <w:rPr>
          <w:rFonts w:asciiTheme="minorHAnsi" w:hAnsiTheme="minorHAnsi"/>
        </w:rPr>
      </w:pPr>
      <m:oMathPara>
        <m:oMath>
          <m:f>
            <m:fPr>
              <m:ctrlPr>
                <w:rPr>
                  <w:rFonts w:ascii="Cambria Math" w:eastAsia="Open Sans" w:hAnsi="Cambria Math" w:cs="Open Sans"/>
                  <w:i/>
                  <w:color w:val="000000"/>
                </w:rPr>
              </m:ctrlPr>
            </m:fPr>
            <m:num>
              <m:r>
                <w:rPr>
                  <w:rFonts w:ascii="Cambria Math" w:hAnsi="Cambria Math"/>
                  <w:color w:val="000000"/>
                </w:rPr>
                <m:t>x-1</m:t>
              </m:r>
            </m:num>
            <m:den>
              <m:r>
                <w:rPr>
                  <w:rFonts w:ascii="Cambria Math" w:hAnsi="Cambria Math"/>
                  <w:color w:val="000000"/>
                </w:rPr>
                <m:t>x+2</m:t>
              </m:r>
            </m:den>
          </m:f>
          <m:r>
            <w:rPr>
              <w:rFonts w:ascii="Cambria Math" w:hAnsi="Cambria Math"/>
              <w:color w:val="000000"/>
            </w:rPr>
            <m:t>-</m:t>
          </m:r>
          <m:f>
            <m:fPr>
              <m:ctrlPr>
                <w:rPr>
                  <w:rFonts w:ascii="Cambria Math" w:eastAsia="Open Sans" w:hAnsi="Cambria Math" w:cs="Open Sans"/>
                  <w:i/>
                  <w:color w:val="000000"/>
                </w:rPr>
              </m:ctrlPr>
            </m:fPr>
            <m:num>
              <m:r>
                <w:rPr>
                  <w:rFonts w:ascii="Cambria Math" w:hAnsi="Cambria Math"/>
                  <w:color w:val="000000"/>
                </w:rPr>
                <m:t>x-2</m:t>
              </m:r>
            </m:num>
            <m:den>
              <m:sSup>
                <m:sSupPr>
                  <m:ctrlPr>
                    <w:rPr>
                      <w:rFonts w:ascii="Cambria Math" w:eastAsia="Open Sans" w:hAnsi="Cambria Math" w:cs="Open Sans"/>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-4</m:t>
              </m:r>
            </m:den>
          </m:f>
        </m:oMath>
      </m:oMathPara>
    </w:p>
    <w:p w14:paraId="59B2D87F" w14:textId="56636EFB" w:rsidR="00BD26C6" w:rsidRPr="00210280" w:rsidRDefault="004C7E07" w:rsidP="00210280">
      <w:pPr>
        <w:pStyle w:val="ListParagraph"/>
        <w:pBdr>
          <w:top w:val="nil"/>
          <w:left w:val="nil"/>
          <w:bottom w:val="nil"/>
          <w:right w:val="nil"/>
          <w:between w:val="nil"/>
        </w:pBdr>
        <w:tabs>
          <w:tab w:val="left" w:pos="360"/>
        </w:tabs>
        <w:spacing w:line="240" w:lineRule="auto"/>
        <w:ind w:left="360"/>
        <w:rPr>
          <w:rFonts w:asciiTheme="minorHAnsi" w:hAnsiTheme="minorHAnsi"/>
          <w:i/>
          <w:iCs/>
          <w:color w:val="C00000"/>
        </w:rPr>
      </w:pPr>
      <w:r w:rsidRPr="00210280">
        <w:rPr>
          <w:rFonts w:asciiTheme="minorHAnsi" w:hAnsiTheme="minorHAnsi" w:cstheme="minorHAnsi"/>
          <w:i/>
          <w:iCs/>
          <w:color w:val="C00000"/>
        </w:rPr>
        <w:t xml:space="preserve">A common error some students may make in the simplifying process is to write the resulting expression as   </w:t>
      </w:r>
      <m:oMath>
        <m:f>
          <m:fPr>
            <m:ctrlPr>
              <w:rPr>
                <w:rFonts w:ascii="Cambria Math" w:hAnsi="Cambria Math" w:cstheme="minorHAnsi"/>
                <w:i/>
                <w:iCs/>
                <w:color w:val="C00000"/>
              </w:rPr>
            </m:ctrlPr>
          </m:fPr>
          <m:num>
            <m:sSup>
              <m:sSupPr>
                <m:ctrlPr>
                  <w:rPr>
                    <w:rFonts w:ascii="Cambria Math" w:hAnsi="Cambria Math" w:cstheme="minorHAnsi"/>
                    <w:i/>
                    <w:iCs/>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-4x</m:t>
            </m:r>
          </m:num>
          <m:den>
            <m:d>
              <m:dPr>
                <m:ctrlPr>
                  <w:rPr>
                    <w:rFonts w:ascii="Cambria Math" w:hAnsi="Cambria Math" w:cstheme="minorHAnsi"/>
                    <w:i/>
                    <w:iCs/>
                    <w:color w:val="C00000"/>
                  </w:rPr>
                </m:ctrlPr>
              </m:dPr>
              <m:e>
                <m:r>
                  <w:rPr>
                    <w:rFonts w:ascii="Cambria Math" w:hAnsi="Cambria Math" w:cstheme="minorHAnsi"/>
                    <w:color w:val="C00000"/>
                  </w:rPr>
                  <m:t>x+2</m:t>
                </m:r>
              </m:e>
            </m:d>
            <m:d>
              <m:dPr>
                <m:ctrlPr>
                  <w:rPr>
                    <w:rFonts w:ascii="Cambria Math" w:hAnsi="Cambria Math" w:cstheme="minorHAnsi"/>
                    <w:i/>
                    <w:iCs/>
                    <w:color w:val="C00000"/>
                  </w:rPr>
                </m:ctrlPr>
              </m:dPr>
              <m:e>
                <m:r>
                  <w:rPr>
                    <w:rFonts w:ascii="Cambria Math" w:hAnsi="Cambria Math" w:cstheme="minorHAnsi"/>
                    <w:color w:val="C00000"/>
                  </w:rPr>
                  <m:t>x-2</m:t>
                </m:r>
              </m:e>
            </m:d>
          </m:den>
        </m:f>
      </m:oMath>
      <w:r w:rsidR="00210280">
        <w:rPr>
          <w:rFonts w:asciiTheme="minorHAnsi" w:hAnsiTheme="minorHAnsi" w:cstheme="minorHAnsi"/>
          <w:i/>
          <w:iCs/>
          <w:color w:val="C00000"/>
        </w:rPr>
        <w:t xml:space="preserve">.  This </w:t>
      </w:r>
      <w:r w:rsidRPr="00210280">
        <w:rPr>
          <w:rFonts w:asciiTheme="minorHAnsi" w:hAnsiTheme="minorHAnsi" w:cstheme="minorHAnsi"/>
          <w:i/>
          <w:iCs/>
          <w:color w:val="C00000"/>
        </w:rPr>
        <w:t xml:space="preserve">may indicate that </w:t>
      </w:r>
      <w:r w:rsidR="00210280">
        <w:rPr>
          <w:rFonts w:asciiTheme="minorHAnsi" w:hAnsiTheme="minorHAnsi" w:cstheme="minorHAnsi"/>
          <w:i/>
          <w:iCs/>
          <w:color w:val="C00000"/>
        </w:rPr>
        <w:t xml:space="preserve">some </w:t>
      </w:r>
      <w:r w:rsidRPr="00210280">
        <w:rPr>
          <w:rFonts w:asciiTheme="minorHAnsi" w:hAnsiTheme="minorHAnsi" w:cstheme="minorHAnsi"/>
          <w:i/>
          <w:iCs/>
          <w:color w:val="C00000"/>
        </w:rPr>
        <w:t xml:space="preserve">students are only distributing the subtraction sign to the x-term and not to both terms </w:t>
      </w:r>
      <w:r w:rsidR="008F3C81">
        <w:rPr>
          <w:rFonts w:asciiTheme="minorHAnsi" w:hAnsiTheme="minorHAnsi" w:cstheme="minorHAnsi"/>
          <w:i/>
          <w:iCs/>
          <w:color w:val="C00000"/>
        </w:rPr>
        <w:t>in</w:t>
      </w:r>
      <w:r w:rsidRPr="00210280">
        <w:rPr>
          <w:rFonts w:asciiTheme="minorHAnsi" w:hAnsiTheme="minorHAnsi" w:cstheme="minorHAnsi"/>
          <w:i/>
          <w:iCs/>
          <w:color w:val="C00000"/>
        </w:rPr>
        <w:t xml:space="preserve"> the numerator of the second fraction.</w:t>
      </w:r>
      <w:r w:rsidR="00210280">
        <w:rPr>
          <w:rFonts w:asciiTheme="minorHAnsi" w:hAnsiTheme="minorHAnsi" w:cstheme="minorHAnsi"/>
          <w:i/>
          <w:iCs/>
          <w:color w:val="C00000"/>
        </w:rPr>
        <w:t xml:space="preserve">  Students may benefit from rewriting the problem as addition and distributing the negative prior to factoring or finding a common denominator.  </w:t>
      </w:r>
      <w:r w:rsidR="0032494F" w:rsidRPr="00210280">
        <w:rPr>
          <w:rFonts w:asciiTheme="minorHAnsi" w:hAnsiTheme="minorHAnsi"/>
          <w:i/>
          <w:iCs/>
          <w:color w:val="C00000"/>
        </w:rPr>
        <w:t xml:space="preserve">Teachers may want to encourage students to use Desmos to graph the given expression and their </w:t>
      </w:r>
      <w:r w:rsidR="00A03884" w:rsidRPr="00210280">
        <w:rPr>
          <w:rFonts w:asciiTheme="minorHAnsi" w:hAnsiTheme="minorHAnsi"/>
          <w:i/>
          <w:iCs/>
          <w:color w:val="C00000"/>
        </w:rPr>
        <w:t>simplified</w:t>
      </w:r>
      <w:r w:rsidR="0032494F" w:rsidRPr="00210280">
        <w:rPr>
          <w:rFonts w:asciiTheme="minorHAnsi" w:hAnsiTheme="minorHAnsi"/>
          <w:i/>
          <w:iCs/>
          <w:color w:val="C00000"/>
        </w:rPr>
        <w:t xml:space="preserve"> expression to determine if they are equivalent.  </w:t>
      </w:r>
      <w:r w:rsidR="009C0A05" w:rsidRPr="00210280">
        <w:rPr>
          <w:rFonts w:asciiTheme="minorHAnsi" w:hAnsiTheme="minorHAnsi"/>
          <w:i/>
          <w:iCs/>
          <w:color w:val="C00000"/>
        </w:rPr>
        <w:t xml:space="preserve"> </w:t>
      </w:r>
    </w:p>
    <w:p w14:paraId="6D39ABEA" w14:textId="77777777" w:rsidR="008F0438" w:rsidRPr="00210280" w:rsidRDefault="008F0438" w:rsidP="00210280">
      <w:pPr>
        <w:pBdr>
          <w:top w:val="nil"/>
          <w:left w:val="nil"/>
          <w:bottom w:val="nil"/>
          <w:right w:val="nil"/>
          <w:between w:val="nil"/>
        </w:pBdr>
        <w:spacing w:line="240" w:lineRule="auto"/>
        <w:rPr>
          <w:rFonts w:asciiTheme="minorHAnsi" w:hAnsiTheme="minorHAnsi"/>
          <w:i/>
          <w:iCs/>
          <w:color w:val="C00000"/>
        </w:rPr>
      </w:pPr>
    </w:p>
    <w:p w14:paraId="2CCBC777" w14:textId="20AFF700" w:rsidR="00B3602E" w:rsidRDefault="00B3602E" w:rsidP="00BD26C6">
      <w:pPr>
        <w:pStyle w:val="ListParagraph"/>
        <w:pBdr>
          <w:top w:val="nil"/>
          <w:left w:val="nil"/>
          <w:bottom w:val="nil"/>
          <w:right w:val="nil"/>
          <w:between w:val="nil"/>
        </w:pBdr>
        <w:spacing w:line="240" w:lineRule="auto"/>
        <w:ind w:left="360"/>
        <w:rPr>
          <w:rFonts w:asciiTheme="minorHAnsi" w:hAnsiTheme="minorHAnsi"/>
          <w:i/>
          <w:iCs/>
          <w:color w:val="C00000"/>
        </w:rPr>
      </w:pPr>
    </w:p>
    <w:p w14:paraId="394931B8" w14:textId="77777777" w:rsidR="00F80EAF" w:rsidRDefault="00F80EAF" w:rsidP="00F80EAF">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6.    What is the simplified form of the expression shown when </w:t>
      </w:r>
      <m:oMath>
        <m:r>
          <w:rPr>
            <w:rFonts w:ascii="Cambria Math" w:hAnsi="Cambria Math"/>
            <w:color w:val="000000"/>
          </w:rPr>
          <m:t xml:space="preserve">x≠3?  </m:t>
        </m:r>
      </m:oMath>
      <w:r>
        <w:rPr>
          <w:rFonts w:asciiTheme="minorHAnsi" w:hAnsiTheme="minorHAnsi"/>
          <w:color w:val="000000"/>
        </w:rPr>
        <w:t>Show your work/thinking.</w:t>
      </w:r>
      <w:r w:rsidRPr="000E6A91">
        <w:rPr>
          <w:rFonts w:asciiTheme="minorHAnsi" w:hAnsiTheme="minorHAnsi"/>
          <w:color w:val="000000"/>
        </w:rPr>
        <w:t xml:space="preserve">  </w:t>
      </w:r>
    </w:p>
    <w:p w14:paraId="48052155" w14:textId="77777777" w:rsidR="00F80EAF" w:rsidRPr="000E6A91" w:rsidRDefault="00DC6046" w:rsidP="00F80EAF">
      <w:pPr>
        <w:pBdr>
          <w:top w:val="nil"/>
          <w:left w:val="nil"/>
          <w:bottom w:val="nil"/>
          <w:right w:val="nil"/>
          <w:between w:val="nil"/>
        </w:pBdr>
        <w:spacing w:line="240" w:lineRule="auto"/>
        <w:jc w:val="center"/>
        <w:rPr>
          <w:rFonts w:asciiTheme="minorHAnsi" w:hAnsiTheme="minorHAnsi"/>
          <w:color w:val="000000"/>
        </w:rPr>
      </w:pPr>
      <m:oMathPara>
        <m:oMath>
          <m:f>
            <m:fPr>
              <m:ctrlPr>
                <w:rPr>
                  <w:rFonts w:ascii="Cambria Math" w:hAnsi="Cambria Math"/>
                  <w:i/>
                  <w:color w:val="000000"/>
                </w:rPr>
              </m:ctrlPr>
            </m:fPr>
            <m:num>
              <m:r>
                <w:rPr>
                  <w:rFonts w:ascii="Cambria Math" w:hAnsi="Cambria Math"/>
                  <w:color w:val="000000"/>
                </w:rPr>
                <m:t>x</m:t>
              </m:r>
            </m:num>
            <m:den>
              <m:r>
                <w:rPr>
                  <w:rFonts w:ascii="Cambria Math" w:hAnsi="Cambria Math"/>
                  <w:color w:val="000000"/>
                </w:rPr>
                <m:t>x-3</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5</m:t>
              </m:r>
            </m:num>
            <m:den>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-6x+9</m:t>
              </m:r>
            </m:den>
          </m:f>
        </m:oMath>
      </m:oMathPara>
    </w:p>
    <w:p w14:paraId="394685F5" w14:textId="66F8437D" w:rsidR="0032494F" w:rsidRPr="0032494F" w:rsidRDefault="0032494F" w:rsidP="00BD26C6">
      <w:pPr>
        <w:pStyle w:val="ListParagraph"/>
        <w:pBdr>
          <w:top w:val="nil"/>
          <w:left w:val="nil"/>
          <w:bottom w:val="nil"/>
          <w:right w:val="nil"/>
          <w:between w:val="nil"/>
        </w:pBdr>
        <w:spacing w:line="240" w:lineRule="auto"/>
        <w:ind w:left="360"/>
        <w:rPr>
          <w:rFonts w:asciiTheme="minorHAnsi" w:hAnsiTheme="minorHAnsi"/>
          <w:i/>
          <w:iCs/>
          <w:color w:val="C00000"/>
        </w:rPr>
      </w:pPr>
      <w:r>
        <w:rPr>
          <w:rFonts w:asciiTheme="minorHAnsi" w:eastAsia="Calibri" w:hAnsiTheme="minorHAnsi" w:cs="Calibri"/>
          <w:i/>
          <w:iCs/>
          <w:color w:val="C00000"/>
        </w:rPr>
        <w:t xml:space="preserve">A common error </w:t>
      </w:r>
      <w:r w:rsidR="00F80EAF">
        <w:rPr>
          <w:rFonts w:asciiTheme="minorHAnsi" w:eastAsia="Calibri" w:hAnsiTheme="minorHAnsi" w:cs="Calibri"/>
          <w:i/>
          <w:iCs/>
          <w:color w:val="C00000"/>
        </w:rPr>
        <w:t xml:space="preserve">some </w:t>
      </w:r>
      <w:r>
        <w:rPr>
          <w:rFonts w:asciiTheme="minorHAnsi" w:eastAsia="Calibri" w:hAnsiTheme="minorHAnsi" w:cs="Calibri"/>
          <w:i/>
          <w:iCs/>
          <w:color w:val="C00000"/>
        </w:rPr>
        <w:t xml:space="preserve">students may make is to </w:t>
      </w:r>
      <w:r w:rsidR="003A76D4">
        <w:rPr>
          <w:rFonts w:asciiTheme="minorHAnsi" w:eastAsia="Calibri" w:hAnsiTheme="minorHAnsi" w:cs="Calibri"/>
          <w:i/>
          <w:iCs/>
          <w:color w:val="C00000"/>
        </w:rPr>
        <w:t xml:space="preserve">add the two rational expressions before finding a common denominator.  </w:t>
      </w:r>
      <w:r>
        <w:rPr>
          <w:rFonts w:asciiTheme="minorHAnsi" w:eastAsia="Calibri" w:hAnsiTheme="minorHAnsi" w:cs="Calibri"/>
          <w:i/>
          <w:iCs/>
          <w:color w:val="C00000"/>
        </w:rPr>
        <w:t xml:space="preserve">This may indicate the student does not </w:t>
      </w:r>
      <w:r w:rsidR="009D16FC">
        <w:rPr>
          <w:rFonts w:asciiTheme="minorHAnsi" w:eastAsia="Calibri" w:hAnsiTheme="minorHAnsi" w:cs="Calibri"/>
          <w:i/>
          <w:iCs/>
          <w:color w:val="C00000"/>
        </w:rPr>
        <w:t xml:space="preserve">understand </w:t>
      </w:r>
      <w:r w:rsidR="003A76D4">
        <w:rPr>
          <w:rFonts w:asciiTheme="minorHAnsi" w:eastAsia="Calibri" w:hAnsiTheme="minorHAnsi" w:cs="Calibri"/>
          <w:i/>
          <w:iCs/>
          <w:color w:val="C00000"/>
        </w:rPr>
        <w:t>that the two fractions cannot be combined until each fraction has been rewritten with an equivalent denominator.</w:t>
      </w:r>
      <w:r w:rsidR="00210280">
        <w:rPr>
          <w:rFonts w:asciiTheme="minorHAnsi" w:eastAsia="Calibri" w:hAnsiTheme="minorHAnsi" w:cs="Calibri"/>
          <w:i/>
          <w:iCs/>
          <w:color w:val="C00000"/>
        </w:rPr>
        <w:t xml:space="preserve">  </w:t>
      </w:r>
      <w:r>
        <w:rPr>
          <w:rFonts w:asciiTheme="minorHAnsi" w:eastAsia="Calibri" w:hAnsiTheme="minorHAnsi" w:cs="Calibri"/>
          <w:i/>
          <w:iCs/>
          <w:color w:val="C00000"/>
        </w:rPr>
        <w:t xml:space="preserve">It may be beneficial to have students practice </w:t>
      </w:r>
      <w:r w:rsidR="008F3C81">
        <w:rPr>
          <w:rFonts w:asciiTheme="minorHAnsi" w:eastAsia="Calibri" w:hAnsiTheme="minorHAnsi" w:cs="Calibri"/>
          <w:i/>
          <w:iCs/>
          <w:color w:val="C00000"/>
        </w:rPr>
        <w:t>numerical</w:t>
      </w:r>
      <w:r>
        <w:rPr>
          <w:rFonts w:asciiTheme="minorHAnsi" w:eastAsia="Calibri" w:hAnsiTheme="minorHAnsi" w:cs="Calibri"/>
          <w:i/>
          <w:iCs/>
          <w:color w:val="C00000"/>
        </w:rPr>
        <w:t xml:space="preserve"> problems like </w:t>
      </w:r>
      <m:oMath>
        <m:f>
          <m:fPr>
            <m:ctrlPr>
              <w:rPr>
                <w:rFonts w:ascii="Cambria Math" w:eastAsia="Calibri" w:hAnsi="Cambria Math" w:cs="Calibri"/>
                <w:i/>
                <w:iCs/>
                <w:color w:val="C00000"/>
              </w:rPr>
            </m:ctrlPr>
          </m:fPr>
          <m:num>
            <m:r>
              <w:rPr>
                <w:rFonts w:ascii="Cambria Math" w:eastAsia="Calibri" w:hAnsi="Cambria Math" w:cs="Calibri"/>
                <w:color w:val="C00000"/>
              </w:rPr>
              <m:t>3</m:t>
            </m:r>
          </m:num>
          <m:den>
            <m:r>
              <w:rPr>
                <w:rFonts w:ascii="Cambria Math" w:eastAsia="Calibri" w:hAnsi="Cambria Math" w:cs="Calibri"/>
                <w:color w:val="C00000"/>
              </w:rPr>
              <m:t>4</m:t>
            </m:r>
          </m:den>
        </m:f>
        <m:r>
          <w:rPr>
            <w:rFonts w:ascii="Cambria Math" w:eastAsia="Calibri" w:hAnsi="Cambria Math" w:cs="Calibri"/>
            <w:color w:val="C00000"/>
          </w:rPr>
          <m:t>+</m:t>
        </m:r>
        <m:f>
          <m:fPr>
            <m:ctrlPr>
              <w:rPr>
                <w:rFonts w:ascii="Cambria Math" w:eastAsia="Calibri" w:hAnsi="Cambria Math" w:cs="Calibri"/>
                <w:i/>
                <w:iCs/>
                <w:color w:val="C00000"/>
              </w:rPr>
            </m:ctrlPr>
          </m:fPr>
          <m:num>
            <m:r>
              <w:rPr>
                <w:rFonts w:ascii="Cambria Math" w:eastAsia="Calibri" w:hAnsi="Cambria Math" w:cs="Calibri"/>
                <w:color w:val="C00000"/>
              </w:rPr>
              <m:t>2</m:t>
            </m:r>
          </m:num>
          <m:den>
            <m:r>
              <w:rPr>
                <w:rFonts w:ascii="Cambria Math" w:eastAsia="Calibri" w:hAnsi="Cambria Math" w:cs="Calibri"/>
                <w:color w:val="C00000"/>
              </w:rPr>
              <m:t>5</m:t>
            </m:r>
          </m:den>
        </m:f>
      </m:oMath>
      <w:r>
        <w:rPr>
          <w:rFonts w:asciiTheme="minorHAnsi" w:eastAsia="Calibri" w:hAnsiTheme="minorHAnsi" w:cs="Calibri"/>
          <w:i/>
          <w:iCs/>
          <w:color w:val="C00000"/>
        </w:rPr>
        <w:t xml:space="preserve"> to help students with the process of adding fractions.  Then build to problems that do not require factoring like </w:t>
      </w:r>
      <m:oMath>
        <m:f>
          <m:fPr>
            <m:ctrlPr>
              <w:rPr>
                <w:rFonts w:ascii="Cambria Math" w:eastAsia="Calibri" w:hAnsi="Cambria Math" w:cs="Calibri"/>
                <w:i/>
                <w:iCs/>
                <w:color w:val="C00000"/>
              </w:rPr>
            </m:ctrlPr>
          </m:fPr>
          <m:num>
            <m:r>
              <w:rPr>
                <w:rFonts w:ascii="Cambria Math" w:eastAsia="Calibri" w:hAnsi="Cambria Math" w:cs="Calibri"/>
                <w:color w:val="C00000"/>
              </w:rPr>
              <m:t>4</m:t>
            </m:r>
          </m:num>
          <m:den>
            <m:r>
              <w:rPr>
                <w:rFonts w:ascii="Cambria Math" w:eastAsia="Calibri" w:hAnsi="Cambria Math" w:cs="Calibri"/>
                <w:color w:val="C00000"/>
              </w:rPr>
              <m:t>x-4</m:t>
            </m:r>
          </m:den>
        </m:f>
        <m:r>
          <w:rPr>
            <w:rFonts w:ascii="Cambria Math" w:eastAsia="Calibri" w:hAnsi="Cambria Math" w:cs="Calibri"/>
            <w:color w:val="C00000"/>
          </w:rPr>
          <m:t>+</m:t>
        </m:r>
        <m:f>
          <m:fPr>
            <m:ctrlPr>
              <w:rPr>
                <w:rFonts w:ascii="Cambria Math" w:eastAsia="Calibri" w:hAnsi="Cambria Math" w:cs="Calibri"/>
                <w:i/>
                <w:iCs/>
                <w:color w:val="C00000"/>
              </w:rPr>
            </m:ctrlPr>
          </m:fPr>
          <m:num>
            <m:r>
              <w:rPr>
                <w:rFonts w:ascii="Cambria Math" w:eastAsia="Calibri" w:hAnsi="Cambria Math" w:cs="Calibri"/>
                <w:color w:val="C00000"/>
              </w:rPr>
              <m:t>2</m:t>
            </m:r>
          </m:num>
          <m:den>
            <m:r>
              <w:rPr>
                <w:rFonts w:ascii="Cambria Math" w:eastAsia="Calibri" w:hAnsi="Cambria Math" w:cs="Calibri"/>
                <w:color w:val="C00000"/>
              </w:rPr>
              <m:t>x+2</m:t>
            </m:r>
          </m:den>
        </m:f>
      </m:oMath>
      <w:r>
        <w:rPr>
          <w:rFonts w:asciiTheme="minorHAnsi" w:eastAsia="Calibri" w:hAnsiTheme="minorHAnsi" w:cs="Calibri"/>
          <w:i/>
          <w:iCs/>
          <w:color w:val="C00000"/>
        </w:rPr>
        <w:t xml:space="preserve"> before working on addition problems that involve factoring prior to finding a common denominator.  Students may also benefit from creating a graphic organizer to help them with the process of adding rational expressions. </w:t>
      </w:r>
    </w:p>
    <w:p w14:paraId="7CAA1707" w14:textId="3221FF9C" w:rsidR="000942F2" w:rsidRPr="008760D7" w:rsidRDefault="000942F2" w:rsidP="008760D7">
      <w:pPr>
        <w:pBdr>
          <w:top w:val="nil"/>
          <w:left w:val="nil"/>
          <w:bottom w:val="nil"/>
          <w:right w:val="nil"/>
          <w:between w:val="nil"/>
        </w:pBdr>
        <w:spacing w:line="240" w:lineRule="auto"/>
        <w:rPr>
          <w:rFonts w:asciiTheme="minorHAnsi" w:hAnsiTheme="minorHAnsi"/>
        </w:rPr>
      </w:pPr>
    </w:p>
    <w:p w14:paraId="51F185FB" w14:textId="39ADC69A" w:rsidR="00927ACC" w:rsidRDefault="00927ACC" w:rsidP="0032494F">
      <w:pPr>
        <w:jc w:val="center"/>
        <w:rPr>
          <w:rFonts w:asciiTheme="minorHAnsi" w:hAnsiTheme="minorHAnsi"/>
          <w:color w:val="000000"/>
        </w:rPr>
      </w:pPr>
    </w:p>
    <w:p w14:paraId="5AA8C24F" w14:textId="1FDAA2DA" w:rsidR="00927ACC" w:rsidRDefault="00927ACC" w:rsidP="008760D7">
      <w:pPr>
        <w:jc w:val="center"/>
      </w:pPr>
    </w:p>
    <w:p w14:paraId="0061BBE9" w14:textId="77777777" w:rsidR="007377D0" w:rsidRPr="007377D0" w:rsidRDefault="007377D0" w:rsidP="008760D7">
      <w:pPr>
        <w:jc w:val="center"/>
      </w:pPr>
    </w:p>
    <w:p w14:paraId="3EF0FA7C" w14:textId="77777777" w:rsidR="007377D0" w:rsidRPr="007377D0" w:rsidRDefault="007377D0" w:rsidP="007377D0"/>
    <w:p w14:paraId="43B69F64" w14:textId="77777777" w:rsidR="00A47364" w:rsidRPr="007377D0" w:rsidRDefault="00A47364" w:rsidP="007377D0">
      <w:pPr>
        <w:jc w:val="right"/>
      </w:pPr>
    </w:p>
    <w:sectPr w:rsidR="00A47364" w:rsidRPr="007377D0" w:rsidSect="00BD12FB">
      <w:footerReference w:type="default" r:id="rId19"/>
      <w:footerReference w:type="first" r:id="rId20"/>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2753" w14:textId="77777777" w:rsidR="00D11833" w:rsidRDefault="00D11833" w:rsidP="002D4C35">
      <w:pPr>
        <w:spacing w:after="0" w:line="240" w:lineRule="auto"/>
      </w:pPr>
      <w:r>
        <w:separator/>
      </w:r>
    </w:p>
  </w:endnote>
  <w:endnote w:type="continuationSeparator" w:id="0">
    <w:p w14:paraId="19BDA063" w14:textId="77777777" w:rsidR="00D11833" w:rsidRDefault="00D11833"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640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9D56"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218D97C"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E5C63CE"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4F04" w14:textId="77777777" w:rsidR="00D11833" w:rsidRDefault="00D11833" w:rsidP="002D4C35">
      <w:pPr>
        <w:spacing w:after="0" w:line="240" w:lineRule="auto"/>
      </w:pPr>
      <w:r>
        <w:separator/>
      </w:r>
    </w:p>
  </w:footnote>
  <w:footnote w:type="continuationSeparator" w:id="0">
    <w:p w14:paraId="71778BEF" w14:textId="77777777" w:rsidR="00D11833" w:rsidRDefault="00D11833"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FB2809"/>
    <w:multiLevelType w:val="multilevel"/>
    <w:tmpl w:val="2D0A2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14"/>
  </w:num>
  <w:num w:numId="5">
    <w:abstractNumId w:val="9"/>
  </w:num>
  <w:num w:numId="6">
    <w:abstractNumId w:val="13"/>
  </w:num>
  <w:num w:numId="7">
    <w:abstractNumId w:val="4"/>
  </w:num>
  <w:num w:numId="8">
    <w:abstractNumId w:val="2"/>
  </w:num>
  <w:num w:numId="9">
    <w:abstractNumId w:val="12"/>
  </w:num>
  <w:num w:numId="10">
    <w:abstractNumId w:val="1"/>
  </w:num>
  <w:num w:numId="11">
    <w:abstractNumId w:val="10"/>
  </w:num>
  <w:num w:numId="12">
    <w:abstractNumId w:val="8"/>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5E5D"/>
    <w:rsid w:val="00065903"/>
    <w:rsid w:val="00070F5A"/>
    <w:rsid w:val="00090B46"/>
    <w:rsid w:val="000942F2"/>
    <w:rsid w:val="000A52FF"/>
    <w:rsid w:val="000A6353"/>
    <w:rsid w:val="000E6A91"/>
    <w:rsid w:val="000E724D"/>
    <w:rsid w:val="000F26A8"/>
    <w:rsid w:val="00117DC0"/>
    <w:rsid w:val="001F2856"/>
    <w:rsid w:val="002054E4"/>
    <w:rsid w:val="00206B14"/>
    <w:rsid w:val="00210280"/>
    <w:rsid w:val="00241C7D"/>
    <w:rsid w:val="00262D08"/>
    <w:rsid w:val="002B3696"/>
    <w:rsid w:val="002D4C35"/>
    <w:rsid w:val="002F62FE"/>
    <w:rsid w:val="00322FB1"/>
    <w:rsid w:val="00323263"/>
    <w:rsid w:val="00324702"/>
    <w:rsid w:val="0032494F"/>
    <w:rsid w:val="003807C8"/>
    <w:rsid w:val="00385805"/>
    <w:rsid w:val="003A76D4"/>
    <w:rsid w:val="003C13FC"/>
    <w:rsid w:val="003D1C0A"/>
    <w:rsid w:val="004017BC"/>
    <w:rsid w:val="00415BB7"/>
    <w:rsid w:val="00457E03"/>
    <w:rsid w:val="00464C41"/>
    <w:rsid w:val="00472378"/>
    <w:rsid w:val="004C18DB"/>
    <w:rsid w:val="004C7E07"/>
    <w:rsid w:val="004E428D"/>
    <w:rsid w:val="004E438A"/>
    <w:rsid w:val="00506230"/>
    <w:rsid w:val="00530247"/>
    <w:rsid w:val="0059235E"/>
    <w:rsid w:val="005C4325"/>
    <w:rsid w:val="00621416"/>
    <w:rsid w:val="00627DAC"/>
    <w:rsid w:val="006360EA"/>
    <w:rsid w:val="00643921"/>
    <w:rsid w:val="00654D76"/>
    <w:rsid w:val="00672FC4"/>
    <w:rsid w:val="006A636E"/>
    <w:rsid w:val="006B3CDC"/>
    <w:rsid w:val="007377D0"/>
    <w:rsid w:val="00780A8D"/>
    <w:rsid w:val="0079031D"/>
    <w:rsid w:val="007A78A5"/>
    <w:rsid w:val="0082165F"/>
    <w:rsid w:val="00861F15"/>
    <w:rsid w:val="008677AB"/>
    <w:rsid w:val="008760D7"/>
    <w:rsid w:val="0088546B"/>
    <w:rsid w:val="00897332"/>
    <w:rsid w:val="00897F39"/>
    <w:rsid w:val="008D351A"/>
    <w:rsid w:val="008F0438"/>
    <w:rsid w:val="008F3C81"/>
    <w:rsid w:val="00927ACC"/>
    <w:rsid w:val="0095668E"/>
    <w:rsid w:val="00991DBF"/>
    <w:rsid w:val="009C0A05"/>
    <w:rsid w:val="009C7790"/>
    <w:rsid w:val="009D16FC"/>
    <w:rsid w:val="00A03884"/>
    <w:rsid w:val="00A06BAF"/>
    <w:rsid w:val="00A3137E"/>
    <w:rsid w:val="00A47364"/>
    <w:rsid w:val="00A52804"/>
    <w:rsid w:val="00A64FD7"/>
    <w:rsid w:val="00A94420"/>
    <w:rsid w:val="00AF7CE8"/>
    <w:rsid w:val="00B06384"/>
    <w:rsid w:val="00B3602E"/>
    <w:rsid w:val="00B42551"/>
    <w:rsid w:val="00B93D13"/>
    <w:rsid w:val="00BB5D50"/>
    <w:rsid w:val="00BC1E53"/>
    <w:rsid w:val="00BD12FB"/>
    <w:rsid w:val="00BD26C6"/>
    <w:rsid w:val="00BF1097"/>
    <w:rsid w:val="00C201F9"/>
    <w:rsid w:val="00C25B0D"/>
    <w:rsid w:val="00C5549C"/>
    <w:rsid w:val="00CD4A4E"/>
    <w:rsid w:val="00CD7F56"/>
    <w:rsid w:val="00D11833"/>
    <w:rsid w:val="00D479E9"/>
    <w:rsid w:val="00D6138B"/>
    <w:rsid w:val="00D66AB2"/>
    <w:rsid w:val="00D766A1"/>
    <w:rsid w:val="00D95CAC"/>
    <w:rsid w:val="00DA4909"/>
    <w:rsid w:val="00DC6046"/>
    <w:rsid w:val="00E13208"/>
    <w:rsid w:val="00E178AF"/>
    <w:rsid w:val="00E30B5F"/>
    <w:rsid w:val="00E728F7"/>
    <w:rsid w:val="00E73E36"/>
    <w:rsid w:val="00E76B0E"/>
    <w:rsid w:val="00EA0BEB"/>
    <w:rsid w:val="00EC0777"/>
    <w:rsid w:val="00EC0F0B"/>
    <w:rsid w:val="00EE6220"/>
    <w:rsid w:val="00EF3B3A"/>
    <w:rsid w:val="00F27AAC"/>
    <w:rsid w:val="00F80EAF"/>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CAC36A"/>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A94420"/>
    <w:rPr>
      <w:color w:val="605E5C"/>
      <w:shd w:val="clear" w:color="auto" w:fill="E1DFDD"/>
    </w:rPr>
  </w:style>
  <w:style w:type="character" w:styleId="PlaceholderText">
    <w:name w:val="Placeholder Text"/>
    <w:basedOn w:val="DefaultParagraphFont"/>
    <w:uiPriority w:val="99"/>
    <w:semiHidden/>
    <w:rsid w:val="00BB5D50"/>
    <w:rPr>
      <w:color w:val="808080"/>
    </w:rPr>
  </w:style>
  <w:style w:type="character" w:customStyle="1" w:styleId="hidden1">
    <w:name w:val="hidden1"/>
    <w:basedOn w:val="DefaultParagraphFont"/>
    <w:rsid w:val="003C13FC"/>
    <w:rPr>
      <w:vanish/>
      <w:webHidden w:val="0"/>
      <w:specVanish w:val="0"/>
    </w:rPr>
  </w:style>
  <w:style w:type="character" w:customStyle="1" w:styleId="filetype1">
    <w:name w:val="file_type1"/>
    <w:basedOn w:val="DefaultParagraphFont"/>
    <w:rsid w:val="003C13FC"/>
    <w:rPr>
      <w:sz w:val="20"/>
      <w:szCs w:val="20"/>
    </w:rPr>
  </w:style>
  <w:style w:type="paragraph" w:styleId="NoSpacing">
    <w:name w:val="No Spacing"/>
    <w:uiPriority w:val="1"/>
    <w:qFormat/>
    <w:rsid w:val="004E438A"/>
    <w:pPr>
      <w:spacing w:after="0" w:line="240" w:lineRule="auto"/>
    </w:pPr>
  </w:style>
  <w:style w:type="character" w:styleId="UnresolvedMention">
    <w:name w:val="Unresolved Mention"/>
    <w:basedOn w:val="DefaultParagraphFont"/>
    <w:uiPriority w:val="99"/>
    <w:semiHidden/>
    <w:unhideWhenUsed/>
    <w:rsid w:val="00D47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889">
      <w:bodyDiv w:val="1"/>
      <w:marLeft w:val="0"/>
      <w:marRight w:val="0"/>
      <w:marTop w:val="0"/>
      <w:marBottom w:val="0"/>
      <w:divBdr>
        <w:top w:val="none" w:sz="0" w:space="0" w:color="auto"/>
        <w:left w:val="none" w:sz="0" w:space="0" w:color="auto"/>
        <w:bottom w:val="none" w:sz="0" w:space="0" w:color="auto"/>
        <w:right w:val="none" w:sz="0" w:space="0" w:color="auto"/>
      </w:divBdr>
    </w:div>
    <w:div w:id="406852184">
      <w:bodyDiv w:val="1"/>
      <w:marLeft w:val="0"/>
      <w:marRight w:val="0"/>
      <w:marTop w:val="0"/>
      <w:marBottom w:val="0"/>
      <w:divBdr>
        <w:top w:val="none" w:sz="0" w:space="0" w:color="auto"/>
        <w:left w:val="none" w:sz="0" w:space="0" w:color="auto"/>
        <w:bottom w:val="none" w:sz="0" w:space="0" w:color="auto"/>
        <w:right w:val="none" w:sz="0" w:space="0" w:color="auto"/>
      </w:divBdr>
    </w:div>
    <w:div w:id="650015942">
      <w:bodyDiv w:val="1"/>
      <w:marLeft w:val="0"/>
      <w:marRight w:val="0"/>
      <w:marTop w:val="0"/>
      <w:marBottom w:val="0"/>
      <w:divBdr>
        <w:top w:val="none" w:sz="0" w:space="0" w:color="auto"/>
        <w:left w:val="none" w:sz="0" w:space="0" w:color="auto"/>
        <w:bottom w:val="none" w:sz="0" w:space="0" w:color="auto"/>
        <w:right w:val="none" w:sz="0" w:space="0" w:color="auto"/>
      </w:divBdr>
    </w:div>
    <w:div w:id="662198941">
      <w:bodyDiv w:val="1"/>
      <w:marLeft w:val="0"/>
      <w:marRight w:val="0"/>
      <w:marTop w:val="0"/>
      <w:marBottom w:val="0"/>
      <w:divBdr>
        <w:top w:val="none" w:sz="0" w:space="0" w:color="auto"/>
        <w:left w:val="none" w:sz="0" w:space="0" w:color="auto"/>
        <w:bottom w:val="none" w:sz="0" w:space="0" w:color="auto"/>
        <w:right w:val="none" w:sz="0" w:space="0" w:color="auto"/>
      </w:divBdr>
    </w:div>
    <w:div w:id="1074933424">
      <w:bodyDiv w:val="1"/>
      <w:marLeft w:val="0"/>
      <w:marRight w:val="0"/>
      <w:marTop w:val="0"/>
      <w:marBottom w:val="0"/>
      <w:divBdr>
        <w:top w:val="none" w:sz="0" w:space="0" w:color="auto"/>
        <w:left w:val="none" w:sz="0" w:space="0" w:color="auto"/>
        <w:bottom w:val="none" w:sz="0" w:space="0" w:color="auto"/>
        <w:right w:val="none" w:sz="0" w:space="0" w:color="auto"/>
      </w:divBdr>
    </w:div>
    <w:div w:id="1373270515">
      <w:bodyDiv w:val="1"/>
      <w:marLeft w:val="0"/>
      <w:marRight w:val="0"/>
      <w:marTop w:val="0"/>
      <w:marBottom w:val="0"/>
      <w:divBdr>
        <w:top w:val="none" w:sz="0" w:space="0" w:color="auto"/>
        <w:left w:val="none" w:sz="0" w:space="0" w:color="auto"/>
        <w:bottom w:val="none" w:sz="0" w:space="0" w:color="auto"/>
        <w:right w:val="none" w:sz="0" w:space="0" w:color="auto"/>
      </w:divBdr>
    </w:div>
    <w:div w:id="1491601595">
      <w:bodyDiv w:val="1"/>
      <w:marLeft w:val="0"/>
      <w:marRight w:val="0"/>
      <w:marTop w:val="0"/>
      <w:marBottom w:val="0"/>
      <w:divBdr>
        <w:top w:val="none" w:sz="0" w:space="0" w:color="auto"/>
        <w:left w:val="none" w:sz="0" w:space="0" w:color="auto"/>
        <w:bottom w:val="none" w:sz="0" w:space="0" w:color="auto"/>
        <w:right w:val="none" w:sz="0" w:space="0" w:color="auto"/>
      </w:divBdr>
    </w:div>
    <w:div w:id="1673290707">
      <w:bodyDiv w:val="1"/>
      <w:marLeft w:val="0"/>
      <w:marRight w:val="0"/>
      <w:marTop w:val="0"/>
      <w:marBottom w:val="0"/>
      <w:divBdr>
        <w:top w:val="none" w:sz="0" w:space="0" w:color="auto"/>
        <w:left w:val="none" w:sz="0" w:space="0" w:color="auto"/>
        <w:bottom w:val="none" w:sz="0" w:space="0" w:color="auto"/>
        <w:right w:val="none" w:sz="0" w:space="0" w:color="auto"/>
      </w:divBdr>
    </w:div>
    <w:div w:id="1677808204">
      <w:bodyDiv w:val="1"/>
      <w:marLeft w:val="0"/>
      <w:marRight w:val="0"/>
      <w:marTop w:val="0"/>
      <w:marBottom w:val="0"/>
      <w:divBdr>
        <w:top w:val="none" w:sz="0" w:space="0" w:color="auto"/>
        <w:left w:val="none" w:sz="0" w:space="0" w:color="auto"/>
        <w:bottom w:val="none" w:sz="0" w:space="0" w:color="auto"/>
        <w:right w:val="none" w:sz="0" w:space="0" w:color="auto"/>
      </w:divBdr>
    </w:div>
    <w:div w:id="1693145988">
      <w:bodyDiv w:val="1"/>
      <w:marLeft w:val="0"/>
      <w:marRight w:val="0"/>
      <w:marTop w:val="0"/>
      <w:marBottom w:val="0"/>
      <w:divBdr>
        <w:top w:val="none" w:sz="0" w:space="0" w:color="auto"/>
        <w:left w:val="none" w:sz="0" w:space="0" w:color="auto"/>
        <w:bottom w:val="none" w:sz="0" w:space="0" w:color="auto"/>
        <w:right w:val="none" w:sz="0" w:space="0" w:color="auto"/>
      </w:divBdr>
    </w:div>
    <w:div w:id="1719083145">
      <w:bodyDiv w:val="1"/>
      <w:marLeft w:val="0"/>
      <w:marRight w:val="0"/>
      <w:marTop w:val="0"/>
      <w:marBottom w:val="0"/>
      <w:divBdr>
        <w:top w:val="none" w:sz="0" w:space="0" w:color="auto"/>
        <w:left w:val="none" w:sz="0" w:space="0" w:color="auto"/>
        <w:bottom w:val="none" w:sz="0" w:space="0" w:color="auto"/>
        <w:right w:val="none" w:sz="0" w:space="0" w:color="auto"/>
      </w:divBdr>
    </w:div>
    <w:div w:id="204547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www.doe.virginia.gov/home/showpublisheddocument/25308/63804543594953000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www.doe.virginia.gov/home/showpublisheddocument/25364/6380456178176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360/63804561780713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5986/6380358596726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356/638045617797770000" TargetMode="External"/><Relationship Id="rId10" Type="http://schemas.openxmlformats.org/officeDocument/2006/relationships/hyperlink" Target="https://www.doe.virginia.gov/home/showpublisheddocument/15984/63803585966230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25468/638045622173570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0E8E26BC-CB7C-402E-B7EA-B7C8EBEC3A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A2.1a Quick Check</vt:lpstr>
    </vt:vector>
  </TitlesOfParts>
  <Company>Virginia Department of Education</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A2.1a Quick Check</dc:title>
  <dc:creator>Virginia Department of Education</dc:creator>
  <cp:lastModifiedBy>Mazzacane, Tina (DOE)</cp:lastModifiedBy>
  <cp:revision>5</cp:revision>
  <cp:lastPrinted>2020-09-26T03:52:00Z</cp:lastPrinted>
  <dcterms:created xsi:type="dcterms:W3CDTF">2022-08-31T14:27:00Z</dcterms:created>
  <dcterms:modified xsi:type="dcterms:W3CDTF">2022-12-30T15:08:00Z</dcterms:modified>
</cp:coreProperties>
</file>