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E5D7A" w14:textId="77777777" w:rsidR="00B73079" w:rsidRPr="00EF1C4C" w:rsidRDefault="00B941BD" w:rsidP="00EF1C4C">
      <w:pPr>
        <w:pStyle w:val="Title"/>
      </w:pPr>
      <w:r w:rsidRPr="00EF1C4C">
        <w:t>Just In Time Quick Check</w:t>
      </w:r>
    </w:p>
    <w:p w14:paraId="396C8333" w14:textId="0784CB28" w:rsidR="00B73079" w:rsidRPr="00FE748E" w:rsidRDefault="00994A13" w:rsidP="00FE748E">
      <w:pPr>
        <w:pStyle w:val="Title"/>
        <w:spacing w:after="120"/>
      </w:pPr>
      <w:hyperlink r:id="rId8" w:history="1">
        <w:r w:rsidR="00B941BD" w:rsidRPr="000A6E9C">
          <w:rPr>
            <w:rStyle w:val="Hyperlink"/>
          </w:rPr>
          <w:t xml:space="preserve">Standard of Learning (SOL) </w:t>
        </w:r>
        <w:r w:rsidR="000A6E9C" w:rsidRPr="000A6E9C">
          <w:rPr>
            <w:rStyle w:val="Hyperlink"/>
          </w:rPr>
          <w:t>A.5a</w:t>
        </w:r>
      </w:hyperlink>
      <w:r w:rsidR="00B941BD" w:rsidRPr="00EF1C4C">
        <w:t xml:space="preserve"> </w:t>
      </w:r>
    </w:p>
    <w:tbl>
      <w:tblPr>
        <w:tblStyle w:val="a"/>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800"/>
      </w:tblGrid>
      <w:tr w:rsidR="00B73079" w14:paraId="6B80F073" w14:textId="77777777" w:rsidTr="00BE3563">
        <w:trPr>
          <w:tblHeader/>
          <w:jc w:val="center"/>
        </w:trPr>
        <w:tc>
          <w:tcPr>
            <w:tcW w:w="10975" w:type="dxa"/>
          </w:tcPr>
          <w:p w14:paraId="12F210F3" w14:textId="4DB35912" w:rsidR="00B73079" w:rsidRDefault="00B941BD" w:rsidP="00DA0733">
            <w:pPr>
              <w:spacing w:before="120" w:after="120"/>
              <w:jc w:val="center"/>
              <w:rPr>
                <w:i/>
                <w:sz w:val="28"/>
                <w:szCs w:val="28"/>
              </w:rPr>
            </w:pPr>
            <w:r w:rsidRPr="00EF1C4C">
              <w:rPr>
                <w:rStyle w:val="TitleChar"/>
              </w:rPr>
              <w:t>Strand:</w:t>
            </w:r>
            <w:r>
              <w:rPr>
                <w:b/>
                <w:sz w:val="28"/>
                <w:szCs w:val="28"/>
              </w:rPr>
              <w:t xml:space="preserve"> </w:t>
            </w:r>
            <w:r w:rsidR="000A6E9C">
              <w:rPr>
                <w:sz w:val="28"/>
                <w:szCs w:val="28"/>
              </w:rPr>
              <w:t>Equations and Inequalities</w:t>
            </w:r>
          </w:p>
        </w:tc>
      </w:tr>
      <w:tr w:rsidR="00B73079" w14:paraId="400A2D54" w14:textId="77777777" w:rsidTr="00BE3563">
        <w:trPr>
          <w:jc w:val="center"/>
        </w:trPr>
        <w:tc>
          <w:tcPr>
            <w:tcW w:w="10975" w:type="dxa"/>
            <w:shd w:val="clear" w:color="auto" w:fill="D9D9D9"/>
          </w:tcPr>
          <w:p w14:paraId="4C955221" w14:textId="22BFD9B6" w:rsidR="00B73079" w:rsidRPr="00AD160F" w:rsidRDefault="00B941BD" w:rsidP="00F43A7E">
            <w:pPr>
              <w:pStyle w:val="Heading1"/>
              <w:spacing w:before="120"/>
              <w:outlineLvl w:val="0"/>
            </w:pPr>
            <w:r w:rsidRPr="00AD160F">
              <w:t xml:space="preserve">Standard of Learning (SOL) </w:t>
            </w:r>
            <w:r w:rsidR="000A6E9C">
              <w:t>A.5a</w:t>
            </w:r>
          </w:p>
          <w:p w14:paraId="2244AF6A" w14:textId="178B5D79" w:rsidR="00B73079" w:rsidRPr="00F43A7E" w:rsidRDefault="00B36FC3" w:rsidP="00F43A7E">
            <w:pPr>
              <w:pStyle w:val="Topic"/>
              <w:tabs>
                <w:tab w:val="left" w:pos="1087"/>
              </w:tabs>
              <w:spacing w:before="0" w:after="120"/>
              <w:ind w:hanging="108"/>
              <w:jc w:val="left"/>
              <w:rPr>
                <w:rFonts w:asciiTheme="minorHAnsi" w:hAnsiTheme="minorHAnsi"/>
                <w:i/>
                <w:iCs/>
                <w:sz w:val="22"/>
                <w:szCs w:val="22"/>
              </w:rPr>
            </w:pPr>
            <w:r>
              <w:rPr>
                <w:rFonts w:asciiTheme="minorHAnsi" w:hAnsiTheme="minorHAnsi"/>
                <w:caps w:val="0"/>
                <w:sz w:val="24"/>
                <w:szCs w:val="24"/>
              </w:rPr>
              <w:t xml:space="preserve">  </w:t>
            </w:r>
            <w:r w:rsidR="000A6E9C" w:rsidRPr="00F43A7E">
              <w:rPr>
                <w:rFonts w:asciiTheme="minorHAnsi" w:hAnsiTheme="minorHAnsi"/>
                <w:i/>
                <w:iCs/>
                <w:caps w:val="0"/>
                <w:sz w:val="22"/>
                <w:szCs w:val="22"/>
              </w:rPr>
              <w:t xml:space="preserve">The student will </w:t>
            </w:r>
            <w:r w:rsidRPr="00F43A7E">
              <w:rPr>
                <w:rFonts w:asciiTheme="minorHAnsi" w:hAnsiTheme="minorHAnsi"/>
                <w:i/>
                <w:iCs/>
                <w:caps w:val="0"/>
                <w:sz w:val="22"/>
                <w:szCs w:val="22"/>
              </w:rPr>
              <w:t>solve multistep linear inequalities in one variable algebraically and represent the solution graphically.</w:t>
            </w:r>
          </w:p>
        </w:tc>
      </w:tr>
      <w:tr w:rsidR="00B73079" w14:paraId="5D631448" w14:textId="77777777" w:rsidTr="00BE3563">
        <w:trPr>
          <w:jc w:val="center"/>
        </w:trPr>
        <w:tc>
          <w:tcPr>
            <w:tcW w:w="10975" w:type="dxa"/>
            <w:shd w:val="clear" w:color="auto" w:fill="F2F2F2"/>
          </w:tcPr>
          <w:p w14:paraId="6179D5B7" w14:textId="77777777" w:rsidR="00B73079" w:rsidRDefault="00B941BD" w:rsidP="00F43A7E">
            <w:pPr>
              <w:pStyle w:val="Heading1"/>
              <w:spacing w:before="120"/>
              <w:outlineLvl w:val="0"/>
            </w:pPr>
            <w:r>
              <w:t xml:space="preserve">Grade Level Skills:  </w:t>
            </w:r>
          </w:p>
          <w:p w14:paraId="4FE46303" w14:textId="72EA38C6" w:rsidR="000A6E9C" w:rsidRPr="00F77461" w:rsidRDefault="000A6E9C" w:rsidP="00B36FC3">
            <w:pPr>
              <w:pStyle w:val="ColumnBullet"/>
              <w:numPr>
                <w:ilvl w:val="0"/>
                <w:numId w:val="3"/>
              </w:numPr>
              <w:spacing w:after="0"/>
              <w:rPr>
                <w:rFonts w:asciiTheme="minorHAnsi" w:hAnsiTheme="minorHAnsi"/>
                <w:sz w:val="22"/>
                <w:szCs w:val="22"/>
              </w:rPr>
            </w:pPr>
            <w:r w:rsidRPr="00F77461">
              <w:rPr>
                <w:rFonts w:asciiTheme="minorHAnsi" w:hAnsiTheme="minorHAnsi"/>
                <w:sz w:val="22"/>
                <w:szCs w:val="22"/>
              </w:rPr>
              <w:t xml:space="preserve">Solve multistep linear inequalities in one variable algebraically and represent the solution graphically. </w:t>
            </w:r>
          </w:p>
          <w:p w14:paraId="7EA886F0" w14:textId="1DFFA99D" w:rsidR="00B73079" w:rsidRPr="00E723E8" w:rsidRDefault="000A6E9C" w:rsidP="00B36FC3">
            <w:pPr>
              <w:numPr>
                <w:ilvl w:val="0"/>
                <w:numId w:val="3"/>
              </w:numPr>
              <w:pBdr>
                <w:top w:val="nil"/>
                <w:left w:val="nil"/>
                <w:bottom w:val="nil"/>
                <w:right w:val="nil"/>
                <w:between w:val="nil"/>
              </w:pBdr>
              <w:rPr>
                <w:color w:val="000000"/>
              </w:rPr>
            </w:pPr>
            <w:r w:rsidRPr="00F77461">
              <w:rPr>
                <w:rFonts w:asciiTheme="minorHAnsi" w:hAnsiTheme="minorHAnsi"/>
              </w:rPr>
              <w:t xml:space="preserve">Apply the properties of real numbers and properties of inequality to solve multistep linear inequalities in one variable algebraically. </w:t>
            </w:r>
          </w:p>
          <w:p w14:paraId="1A08C465" w14:textId="588D9AFC" w:rsidR="00E723E8" w:rsidRDefault="00E723E8" w:rsidP="00F43A7E">
            <w:pPr>
              <w:numPr>
                <w:ilvl w:val="0"/>
                <w:numId w:val="3"/>
              </w:numPr>
              <w:pBdr>
                <w:top w:val="nil"/>
                <w:left w:val="nil"/>
                <w:bottom w:val="nil"/>
                <w:right w:val="nil"/>
                <w:between w:val="nil"/>
              </w:pBdr>
              <w:spacing w:after="120"/>
              <w:rPr>
                <w:color w:val="000000"/>
              </w:rPr>
            </w:pPr>
            <w:r w:rsidRPr="00F77461">
              <w:rPr>
                <w:rFonts w:asciiTheme="minorHAnsi" w:hAnsiTheme="minorHAnsi"/>
              </w:rPr>
              <w:t xml:space="preserve">Determine and verify algebraic solutions using a graphing utility. </w:t>
            </w:r>
          </w:p>
        </w:tc>
      </w:tr>
      <w:tr w:rsidR="00F43A7E" w14:paraId="18F87B9F" w14:textId="77777777" w:rsidTr="00BE3563">
        <w:trPr>
          <w:jc w:val="center"/>
        </w:trPr>
        <w:tc>
          <w:tcPr>
            <w:tcW w:w="10975" w:type="dxa"/>
          </w:tcPr>
          <w:p w14:paraId="2BBD51D1" w14:textId="7631F05D" w:rsidR="00F43A7E" w:rsidRDefault="00994A13" w:rsidP="000E717F">
            <w:pPr>
              <w:spacing w:before="120" w:after="120"/>
            </w:pPr>
            <w:hyperlink w:anchor="bookmark=id.gjdgxs">
              <w:r w:rsidR="000E717F" w:rsidRPr="00356C94">
                <w:rPr>
                  <w:rFonts w:asciiTheme="minorHAnsi" w:hAnsiTheme="minorHAnsi" w:cstheme="minorHAnsi"/>
                  <w:b/>
                  <w:color w:val="0563C1"/>
                  <w:sz w:val="28"/>
                  <w:szCs w:val="28"/>
                  <w:u w:val="single"/>
                </w:rPr>
                <w:t>Just in Time Quick Check</w:t>
              </w:r>
            </w:hyperlink>
          </w:p>
        </w:tc>
      </w:tr>
      <w:tr w:rsidR="00F43A7E" w14:paraId="50D8A02C" w14:textId="77777777" w:rsidTr="00BE3563">
        <w:trPr>
          <w:jc w:val="center"/>
        </w:trPr>
        <w:tc>
          <w:tcPr>
            <w:tcW w:w="10975" w:type="dxa"/>
          </w:tcPr>
          <w:p w14:paraId="20F7788E" w14:textId="5452AAB0" w:rsidR="00F43A7E" w:rsidRDefault="00994A13" w:rsidP="000E717F">
            <w:pPr>
              <w:spacing w:before="120" w:after="120"/>
              <w:rPr>
                <w:b/>
              </w:rPr>
            </w:pPr>
            <w:hyperlink w:anchor="tn" w:history="1">
              <w:r w:rsidR="000E717F" w:rsidRPr="003748EC">
                <w:rPr>
                  <w:rStyle w:val="Hyperlink"/>
                  <w:rFonts w:asciiTheme="minorHAnsi" w:hAnsiTheme="minorHAnsi" w:cstheme="minorHAnsi"/>
                  <w:b/>
                  <w:sz w:val="28"/>
                  <w:szCs w:val="28"/>
                </w:rPr>
                <w:t>Just in Time Quick Check Teacher Notes</w:t>
              </w:r>
            </w:hyperlink>
          </w:p>
        </w:tc>
      </w:tr>
      <w:tr w:rsidR="00B73079" w14:paraId="7946CA84" w14:textId="77777777" w:rsidTr="00BE3563">
        <w:trPr>
          <w:jc w:val="center"/>
        </w:trPr>
        <w:tc>
          <w:tcPr>
            <w:tcW w:w="10975" w:type="dxa"/>
          </w:tcPr>
          <w:p w14:paraId="2185A7DB" w14:textId="77777777" w:rsidR="00B73079" w:rsidRDefault="00B941BD" w:rsidP="00F43A7E">
            <w:pPr>
              <w:pStyle w:val="Heading1"/>
              <w:spacing w:before="120"/>
              <w:outlineLvl w:val="0"/>
            </w:pPr>
            <w:r>
              <w:t xml:space="preserve">Supporting Resources: </w:t>
            </w:r>
          </w:p>
          <w:p w14:paraId="1F85374E" w14:textId="77777777" w:rsidR="00B73079" w:rsidRDefault="00B941BD" w:rsidP="007B4567">
            <w:pPr>
              <w:numPr>
                <w:ilvl w:val="0"/>
                <w:numId w:val="2"/>
              </w:numPr>
              <w:pBdr>
                <w:top w:val="nil"/>
                <w:left w:val="nil"/>
                <w:bottom w:val="nil"/>
                <w:right w:val="nil"/>
                <w:between w:val="nil"/>
              </w:pBdr>
              <w:rPr>
                <w:color w:val="000000"/>
              </w:rPr>
            </w:pPr>
            <w:r>
              <w:rPr>
                <w:color w:val="000000"/>
              </w:rPr>
              <w:t>VDOE Mathematics Instructional Plans (MIPS)</w:t>
            </w:r>
          </w:p>
          <w:p w14:paraId="6D11F8B5" w14:textId="77777777" w:rsidR="004C40C9" w:rsidRPr="004C40C9" w:rsidRDefault="00994A13" w:rsidP="007B4567">
            <w:pPr>
              <w:numPr>
                <w:ilvl w:val="1"/>
                <w:numId w:val="2"/>
              </w:numPr>
              <w:pBdr>
                <w:top w:val="nil"/>
                <w:left w:val="nil"/>
                <w:bottom w:val="nil"/>
                <w:right w:val="nil"/>
                <w:between w:val="nil"/>
              </w:pBdr>
              <w:rPr>
                <w:rFonts w:asciiTheme="minorHAnsi" w:hAnsiTheme="minorHAnsi" w:cstheme="minorHAnsi"/>
                <w:color w:val="000000"/>
              </w:rPr>
            </w:pPr>
            <w:hyperlink r:id="rId9" w:history="1">
              <w:r w:rsidR="004C40C9" w:rsidRPr="004C40C9">
                <w:rPr>
                  <w:rStyle w:val="Hyperlink"/>
                  <w:rFonts w:asciiTheme="minorHAnsi" w:hAnsiTheme="minorHAnsi" w:cstheme="minorHAnsi"/>
                  <w:bdr w:val="none" w:sz="0" w:space="0" w:color="auto" w:frame="1"/>
                  <w:shd w:val="clear" w:color="auto" w:fill="FFFFFF"/>
                </w:rPr>
                <w:t>A.5ac - Lemonade Stand: Solving Practical Problems Using Linear Inequalities in One Variable</w:t>
              </w:r>
            </w:hyperlink>
            <w:r w:rsidR="004C40C9" w:rsidRPr="004C40C9">
              <w:rPr>
                <w:rStyle w:val="filetype"/>
                <w:rFonts w:asciiTheme="minorHAnsi" w:hAnsiTheme="minorHAnsi" w:cstheme="minorHAnsi"/>
                <w:color w:val="000000"/>
                <w:shd w:val="clear" w:color="auto" w:fill="FFFFFF"/>
              </w:rPr>
              <w:t> (Word)</w:t>
            </w:r>
            <w:r w:rsidR="004C40C9" w:rsidRPr="004C40C9">
              <w:rPr>
                <w:rFonts w:asciiTheme="minorHAnsi" w:hAnsiTheme="minorHAnsi" w:cstheme="minorHAnsi"/>
                <w:color w:val="000000"/>
                <w:shd w:val="clear" w:color="auto" w:fill="FFFFFF"/>
              </w:rPr>
              <w:t> / </w:t>
            </w:r>
            <w:hyperlink r:id="rId10" w:history="1">
              <w:r w:rsidR="004C40C9" w:rsidRPr="004C40C9">
                <w:rPr>
                  <w:rStyle w:val="Hyperlink"/>
                  <w:rFonts w:asciiTheme="minorHAnsi" w:hAnsiTheme="minorHAnsi" w:cstheme="minorHAnsi"/>
                  <w:bdr w:val="none" w:sz="0" w:space="0" w:color="auto" w:frame="1"/>
                  <w:shd w:val="clear" w:color="auto" w:fill="FFFFFF"/>
                </w:rPr>
                <w:t>PDF Version</w:t>
              </w:r>
            </w:hyperlink>
          </w:p>
          <w:p w14:paraId="76447454" w14:textId="77777777" w:rsidR="004C40C9" w:rsidRPr="004C40C9" w:rsidRDefault="00994A13" w:rsidP="007B4567">
            <w:pPr>
              <w:numPr>
                <w:ilvl w:val="1"/>
                <w:numId w:val="2"/>
              </w:numPr>
              <w:pBdr>
                <w:top w:val="nil"/>
                <w:left w:val="nil"/>
                <w:bottom w:val="nil"/>
                <w:right w:val="nil"/>
                <w:between w:val="nil"/>
              </w:pBdr>
              <w:rPr>
                <w:rFonts w:asciiTheme="minorHAnsi" w:hAnsiTheme="minorHAnsi" w:cstheme="minorHAnsi"/>
                <w:color w:val="000000"/>
              </w:rPr>
            </w:pPr>
            <w:hyperlink r:id="rId11" w:history="1">
              <w:r w:rsidR="004C40C9" w:rsidRPr="004C40C9">
                <w:rPr>
                  <w:rStyle w:val="Hyperlink"/>
                  <w:rFonts w:asciiTheme="minorHAnsi" w:hAnsiTheme="minorHAnsi" w:cstheme="minorHAnsi"/>
                  <w:bdr w:val="none" w:sz="0" w:space="0" w:color="auto" w:frame="1"/>
                  <w:shd w:val="clear" w:color="auto" w:fill="FFFFFF"/>
                </w:rPr>
                <w:t>A.5a - Solving Linear Inequalities in One Variable</w:t>
              </w:r>
            </w:hyperlink>
            <w:r w:rsidR="004C40C9" w:rsidRPr="004C40C9">
              <w:rPr>
                <w:rStyle w:val="filetype"/>
                <w:rFonts w:asciiTheme="minorHAnsi" w:hAnsiTheme="minorHAnsi" w:cstheme="minorHAnsi"/>
                <w:color w:val="000000"/>
                <w:shd w:val="clear" w:color="auto" w:fill="FFFFFF"/>
              </w:rPr>
              <w:t> (Word)</w:t>
            </w:r>
            <w:r w:rsidR="004C40C9" w:rsidRPr="004C40C9">
              <w:rPr>
                <w:rFonts w:asciiTheme="minorHAnsi" w:hAnsiTheme="minorHAnsi" w:cstheme="minorHAnsi"/>
                <w:color w:val="000000"/>
                <w:shd w:val="clear" w:color="auto" w:fill="FFFFFF"/>
              </w:rPr>
              <w:t> / </w:t>
            </w:r>
            <w:hyperlink r:id="rId12" w:history="1">
              <w:r w:rsidR="004C40C9" w:rsidRPr="004C40C9">
                <w:rPr>
                  <w:rStyle w:val="Hyperlink"/>
                  <w:rFonts w:asciiTheme="minorHAnsi" w:hAnsiTheme="minorHAnsi" w:cstheme="minorHAnsi"/>
                  <w:bdr w:val="none" w:sz="0" w:space="0" w:color="auto" w:frame="1"/>
                  <w:shd w:val="clear" w:color="auto" w:fill="FFFFFF"/>
                </w:rPr>
                <w:t>PDF Version</w:t>
              </w:r>
            </w:hyperlink>
          </w:p>
          <w:p w14:paraId="52F5BFD6" w14:textId="77777777" w:rsidR="00B73079" w:rsidRDefault="00B941BD" w:rsidP="007B4567">
            <w:pPr>
              <w:numPr>
                <w:ilvl w:val="0"/>
                <w:numId w:val="2"/>
              </w:numPr>
              <w:pBdr>
                <w:top w:val="nil"/>
                <w:left w:val="nil"/>
                <w:bottom w:val="nil"/>
                <w:right w:val="nil"/>
                <w:between w:val="nil"/>
              </w:pBdr>
              <w:rPr>
                <w:color w:val="000000"/>
              </w:rPr>
            </w:pPr>
            <w:r>
              <w:rPr>
                <w:color w:val="000000"/>
              </w:rPr>
              <w:t>VDOE Algebra Readiness Formative Assessments</w:t>
            </w:r>
          </w:p>
          <w:p w14:paraId="38CD6343" w14:textId="16A86B2D" w:rsidR="00B73079" w:rsidRDefault="00994A13" w:rsidP="007B4567">
            <w:pPr>
              <w:numPr>
                <w:ilvl w:val="1"/>
                <w:numId w:val="2"/>
              </w:numPr>
              <w:pBdr>
                <w:top w:val="nil"/>
                <w:left w:val="nil"/>
                <w:bottom w:val="nil"/>
                <w:right w:val="nil"/>
                <w:between w:val="nil"/>
              </w:pBdr>
              <w:rPr>
                <w:color w:val="000000"/>
              </w:rPr>
            </w:pPr>
            <w:hyperlink r:id="rId13" w:history="1">
              <w:proofErr w:type="gramStart"/>
              <w:r w:rsidR="00DA3078" w:rsidRPr="00DA3078">
                <w:rPr>
                  <w:rStyle w:val="Hyperlink"/>
                  <w:rFonts w:asciiTheme="minorHAnsi" w:hAnsiTheme="minorHAnsi" w:cstheme="minorHAnsi"/>
                  <w:bdr w:val="none" w:sz="0" w:space="0" w:color="auto" w:frame="1"/>
                  <w:shd w:val="clear" w:color="auto" w:fill="FFFFFF"/>
                </w:rPr>
                <w:t>A.5a,c</w:t>
              </w:r>
              <w:proofErr w:type="gramEnd"/>
            </w:hyperlink>
            <w:r w:rsidR="00DA3078" w:rsidRPr="00DA3078">
              <w:rPr>
                <w:rStyle w:val="filetype"/>
                <w:rFonts w:asciiTheme="minorHAnsi" w:hAnsiTheme="minorHAnsi" w:cstheme="minorHAnsi"/>
                <w:color w:val="000000"/>
                <w:shd w:val="clear" w:color="auto" w:fill="FFFFFF"/>
              </w:rPr>
              <w:t> (Word)</w:t>
            </w:r>
            <w:r w:rsidR="00DA3078" w:rsidRPr="00DA3078">
              <w:rPr>
                <w:rFonts w:asciiTheme="minorHAnsi" w:hAnsiTheme="minorHAnsi" w:cstheme="minorHAnsi"/>
                <w:color w:val="000000"/>
                <w:shd w:val="clear" w:color="auto" w:fill="FFFFFF"/>
              </w:rPr>
              <w:t> / </w:t>
            </w:r>
            <w:hyperlink r:id="rId14" w:history="1">
              <w:r w:rsidR="00DA3078" w:rsidRPr="00DA3078">
                <w:rPr>
                  <w:rStyle w:val="Hyperlink"/>
                  <w:rFonts w:asciiTheme="minorHAnsi" w:hAnsiTheme="minorHAnsi" w:cstheme="minorHAnsi"/>
                  <w:bdr w:val="none" w:sz="0" w:space="0" w:color="auto" w:frame="1"/>
                  <w:shd w:val="clear" w:color="auto" w:fill="FFFFFF"/>
                </w:rPr>
                <w:t>PDF</w:t>
              </w:r>
            </w:hyperlink>
            <w:r w:rsidR="00DA3078">
              <w:t xml:space="preserve"> </w:t>
            </w:r>
          </w:p>
          <w:p w14:paraId="229F2915" w14:textId="3B338E77" w:rsidR="00BC2DEF" w:rsidRPr="00D24940" w:rsidRDefault="007204B1" w:rsidP="007B4567">
            <w:pPr>
              <w:numPr>
                <w:ilvl w:val="0"/>
                <w:numId w:val="2"/>
              </w:numPr>
              <w:pBdr>
                <w:top w:val="nil"/>
                <w:left w:val="nil"/>
                <w:bottom w:val="nil"/>
                <w:right w:val="nil"/>
                <w:between w:val="nil"/>
              </w:pBdr>
              <w:spacing w:line="259" w:lineRule="auto"/>
              <w:rPr>
                <w:color w:val="000000"/>
              </w:rPr>
            </w:pPr>
            <w:r>
              <w:rPr>
                <w:rFonts w:asciiTheme="minorHAnsi" w:hAnsiTheme="minorHAnsi" w:cstheme="minorHAnsi"/>
                <w:color w:val="000000"/>
              </w:rPr>
              <w:t xml:space="preserve">VDOE Word Wall Cards: </w:t>
            </w:r>
            <w:r>
              <w:rPr>
                <w:rFonts w:asciiTheme="minorHAnsi" w:hAnsiTheme="minorHAnsi" w:cstheme="minorHAnsi"/>
                <w:color w:val="000000"/>
                <w:shd w:val="clear" w:color="auto" w:fill="FFFFFF"/>
              </w:rPr>
              <w:t>Algebra I   </w:t>
            </w:r>
            <w:hyperlink r:id="rId15" w:history="1">
              <w:r>
                <w:rPr>
                  <w:rStyle w:val="Hyperlink"/>
                  <w:rFonts w:asciiTheme="minorHAnsi" w:hAnsiTheme="minorHAnsi" w:cstheme="minorHAnsi"/>
                  <w:bdr w:val="none" w:sz="0" w:space="0" w:color="auto" w:frame="1"/>
                  <w:shd w:val="clear" w:color="auto" w:fill="FFFFFF"/>
                </w:rPr>
                <w:t>(Word)</w:t>
              </w:r>
            </w:hyperlink>
            <w:r>
              <w:rPr>
                <w:rFonts w:asciiTheme="minorHAnsi" w:hAnsiTheme="minorHAnsi" w:cstheme="minorHAnsi"/>
                <w:color w:val="000000"/>
                <w:shd w:val="clear" w:color="auto" w:fill="FFFFFF"/>
              </w:rPr>
              <w:t>  |  </w:t>
            </w:r>
            <w:hyperlink r:id="rId16" w:history="1">
              <w:r>
                <w:rPr>
                  <w:rStyle w:val="Hyperlink"/>
                  <w:rFonts w:asciiTheme="minorHAnsi" w:hAnsiTheme="minorHAnsi" w:cstheme="minorHAnsi"/>
                  <w:bdr w:val="none" w:sz="0" w:space="0" w:color="auto" w:frame="1"/>
                  <w:shd w:val="clear" w:color="auto" w:fill="FFFFFF"/>
                </w:rPr>
                <w:t>(PDF)</w:t>
              </w:r>
            </w:hyperlink>
          </w:p>
          <w:p w14:paraId="1D8C75FF" w14:textId="001F7540" w:rsidR="00BC2DEF" w:rsidRPr="00B36FC3" w:rsidRDefault="00BC2DEF" w:rsidP="007B4567">
            <w:pPr>
              <w:pStyle w:val="ListParagraph"/>
              <w:numPr>
                <w:ilvl w:val="1"/>
                <w:numId w:val="2"/>
              </w:numPr>
              <w:spacing w:before="0" w:line="240" w:lineRule="auto"/>
              <w:rPr>
                <w:rFonts w:asciiTheme="minorHAnsi" w:hAnsiTheme="minorHAnsi" w:cstheme="minorHAnsi"/>
                <w:bCs/>
                <w:color w:val="auto"/>
                <w:szCs w:val="28"/>
                <w:u w:val="single"/>
              </w:rPr>
            </w:pPr>
            <w:r w:rsidRPr="00B36FC3">
              <w:rPr>
                <w:rFonts w:asciiTheme="minorHAnsi" w:hAnsiTheme="minorHAnsi" w:cstheme="minorHAnsi"/>
                <w:bCs/>
                <w:color w:val="auto"/>
                <w:szCs w:val="28"/>
              </w:rPr>
              <w:t>Inequality</w:t>
            </w:r>
          </w:p>
          <w:p w14:paraId="30977BAC" w14:textId="78F8F172" w:rsidR="00BC2DEF" w:rsidRPr="00B36FC3" w:rsidRDefault="00BC2DEF" w:rsidP="007B4567">
            <w:pPr>
              <w:pStyle w:val="ListParagraph"/>
              <w:numPr>
                <w:ilvl w:val="1"/>
                <w:numId w:val="2"/>
              </w:numPr>
              <w:spacing w:before="0" w:line="240" w:lineRule="auto"/>
              <w:rPr>
                <w:rFonts w:asciiTheme="minorHAnsi" w:hAnsiTheme="minorHAnsi" w:cstheme="minorHAnsi"/>
                <w:bCs/>
                <w:color w:val="auto"/>
                <w:szCs w:val="28"/>
                <w:u w:val="single"/>
              </w:rPr>
            </w:pPr>
            <w:r w:rsidRPr="00B36FC3">
              <w:rPr>
                <w:rFonts w:asciiTheme="minorHAnsi" w:hAnsiTheme="minorHAnsi" w:cstheme="minorHAnsi"/>
                <w:bCs/>
                <w:color w:val="auto"/>
                <w:szCs w:val="28"/>
              </w:rPr>
              <w:t>Graph of an Inequality</w:t>
            </w:r>
          </w:p>
          <w:p w14:paraId="3E704CA0" w14:textId="19919999" w:rsidR="00BC2DEF" w:rsidRPr="00B36FC3" w:rsidRDefault="00BC2DEF" w:rsidP="007B4567">
            <w:pPr>
              <w:pStyle w:val="ListParagraph"/>
              <w:numPr>
                <w:ilvl w:val="1"/>
                <w:numId w:val="2"/>
              </w:numPr>
              <w:spacing w:before="0" w:line="240" w:lineRule="auto"/>
              <w:rPr>
                <w:rFonts w:asciiTheme="minorHAnsi" w:hAnsiTheme="minorHAnsi" w:cstheme="minorHAnsi"/>
                <w:bCs/>
                <w:color w:val="auto"/>
                <w:szCs w:val="28"/>
                <w:u w:val="single"/>
              </w:rPr>
            </w:pPr>
            <w:r w:rsidRPr="00B36FC3">
              <w:rPr>
                <w:rFonts w:asciiTheme="minorHAnsi" w:hAnsiTheme="minorHAnsi" w:cstheme="minorHAnsi"/>
                <w:bCs/>
                <w:color w:val="auto"/>
                <w:szCs w:val="28"/>
              </w:rPr>
              <w:t>Transitive Property for Inequality</w:t>
            </w:r>
          </w:p>
          <w:p w14:paraId="7538797A" w14:textId="2C0B573F" w:rsidR="00BC2DEF" w:rsidRPr="00B36FC3" w:rsidRDefault="00BC2DEF" w:rsidP="007B4567">
            <w:pPr>
              <w:pStyle w:val="ListParagraph"/>
              <w:numPr>
                <w:ilvl w:val="1"/>
                <w:numId w:val="2"/>
              </w:numPr>
              <w:spacing w:before="0" w:line="240" w:lineRule="auto"/>
              <w:rPr>
                <w:rFonts w:asciiTheme="minorHAnsi" w:hAnsiTheme="minorHAnsi" w:cstheme="minorHAnsi"/>
                <w:bCs/>
                <w:color w:val="auto"/>
                <w:szCs w:val="28"/>
                <w:u w:val="single"/>
              </w:rPr>
            </w:pPr>
            <w:r w:rsidRPr="00B36FC3">
              <w:rPr>
                <w:rFonts w:asciiTheme="minorHAnsi" w:hAnsiTheme="minorHAnsi" w:cstheme="minorHAnsi"/>
                <w:bCs/>
                <w:color w:val="auto"/>
                <w:szCs w:val="28"/>
              </w:rPr>
              <w:t>Addition/Subtraction Property of Inequality</w:t>
            </w:r>
          </w:p>
          <w:p w14:paraId="129937FB" w14:textId="0E8DD25B" w:rsidR="00BC2DEF" w:rsidRPr="00B36FC3" w:rsidRDefault="00BC2DEF" w:rsidP="007B4567">
            <w:pPr>
              <w:pStyle w:val="ListParagraph"/>
              <w:numPr>
                <w:ilvl w:val="1"/>
                <w:numId w:val="2"/>
              </w:numPr>
              <w:spacing w:before="0" w:line="240" w:lineRule="auto"/>
              <w:rPr>
                <w:rFonts w:asciiTheme="minorHAnsi" w:hAnsiTheme="minorHAnsi" w:cstheme="minorHAnsi"/>
                <w:bCs/>
                <w:color w:val="auto"/>
                <w:szCs w:val="28"/>
                <w:u w:val="single"/>
              </w:rPr>
            </w:pPr>
            <w:r w:rsidRPr="00B36FC3">
              <w:rPr>
                <w:rFonts w:asciiTheme="minorHAnsi" w:hAnsiTheme="minorHAnsi" w:cstheme="minorHAnsi"/>
                <w:bCs/>
                <w:color w:val="auto"/>
                <w:szCs w:val="28"/>
              </w:rPr>
              <w:t>Multiplication Property of Inequality</w:t>
            </w:r>
          </w:p>
          <w:p w14:paraId="55179B2F" w14:textId="7D9999DC" w:rsidR="00B73079" w:rsidRPr="00B36FC3" w:rsidRDefault="00BC2DEF" w:rsidP="007B4567">
            <w:pPr>
              <w:pStyle w:val="ListParagraph"/>
              <w:numPr>
                <w:ilvl w:val="1"/>
                <w:numId w:val="2"/>
              </w:numPr>
              <w:spacing w:before="0" w:line="240" w:lineRule="auto"/>
              <w:rPr>
                <w:rFonts w:asciiTheme="minorHAnsi" w:hAnsiTheme="minorHAnsi" w:cstheme="minorHAnsi"/>
                <w:bCs/>
                <w:color w:val="auto"/>
                <w:szCs w:val="28"/>
                <w:u w:val="single"/>
              </w:rPr>
            </w:pPr>
            <w:r w:rsidRPr="00B36FC3">
              <w:rPr>
                <w:rFonts w:asciiTheme="minorHAnsi" w:hAnsiTheme="minorHAnsi" w:cstheme="minorHAnsi"/>
                <w:bCs/>
                <w:color w:val="auto"/>
                <w:szCs w:val="28"/>
              </w:rPr>
              <w:t>Division Property of Inequality</w:t>
            </w:r>
          </w:p>
          <w:p w14:paraId="05A94321" w14:textId="3212F1FD" w:rsidR="00B73079" w:rsidRDefault="00B941BD" w:rsidP="007B4567">
            <w:pPr>
              <w:numPr>
                <w:ilvl w:val="0"/>
                <w:numId w:val="2"/>
              </w:numPr>
              <w:pBdr>
                <w:top w:val="nil"/>
                <w:left w:val="nil"/>
                <w:bottom w:val="nil"/>
                <w:right w:val="nil"/>
                <w:between w:val="nil"/>
              </w:pBdr>
              <w:rPr>
                <w:color w:val="000000"/>
              </w:rPr>
            </w:pPr>
            <w:r>
              <w:rPr>
                <w:color w:val="000000"/>
              </w:rPr>
              <w:t xml:space="preserve">VDOE Rich Mathematical Tasks: </w:t>
            </w:r>
            <w:r w:rsidR="004C53CF">
              <w:rPr>
                <w:color w:val="000000"/>
              </w:rPr>
              <w:t>Trampoline Party Task</w:t>
            </w:r>
          </w:p>
          <w:p w14:paraId="4C131347" w14:textId="77777777" w:rsidR="007B4567" w:rsidRPr="007B4567" w:rsidRDefault="00994A13" w:rsidP="007B4567">
            <w:pPr>
              <w:numPr>
                <w:ilvl w:val="1"/>
                <w:numId w:val="13"/>
              </w:numPr>
              <w:shd w:val="clear" w:color="auto" w:fill="FFFFFF"/>
              <w:spacing w:line="300" w:lineRule="atLeast"/>
              <w:rPr>
                <w:rFonts w:asciiTheme="minorHAnsi" w:hAnsiTheme="minorHAnsi" w:cstheme="minorHAnsi"/>
                <w:color w:val="000000"/>
              </w:rPr>
            </w:pPr>
            <w:hyperlink r:id="rId17" w:history="1">
              <w:r w:rsidR="007B4567" w:rsidRPr="007B4567">
                <w:rPr>
                  <w:rStyle w:val="Hyperlink"/>
                  <w:rFonts w:asciiTheme="minorHAnsi" w:hAnsiTheme="minorHAnsi" w:cstheme="minorHAnsi"/>
                  <w:bdr w:val="none" w:sz="0" w:space="0" w:color="auto" w:frame="1"/>
                </w:rPr>
                <w:t>A.5ac Trampoline Party Task Template</w:t>
              </w:r>
            </w:hyperlink>
            <w:r w:rsidR="007B4567" w:rsidRPr="007B4567">
              <w:rPr>
                <w:rStyle w:val="filetype"/>
                <w:rFonts w:asciiTheme="minorHAnsi" w:hAnsiTheme="minorHAnsi" w:cstheme="minorHAnsi"/>
                <w:color w:val="000000"/>
              </w:rPr>
              <w:t> </w:t>
            </w:r>
            <w:r w:rsidR="007B4567" w:rsidRPr="00F43A7E">
              <w:rPr>
                <w:rStyle w:val="filetype"/>
                <w:rFonts w:asciiTheme="minorHAnsi" w:hAnsiTheme="minorHAnsi" w:cstheme="minorHAnsi"/>
                <w:color w:val="000000"/>
              </w:rPr>
              <w:t>(Word)</w:t>
            </w:r>
            <w:r w:rsidR="007B4567" w:rsidRPr="007B4567">
              <w:rPr>
                <w:rFonts w:asciiTheme="minorHAnsi" w:hAnsiTheme="minorHAnsi" w:cstheme="minorHAnsi"/>
                <w:color w:val="000000"/>
              </w:rPr>
              <w:t> / </w:t>
            </w:r>
            <w:hyperlink r:id="rId18" w:history="1">
              <w:r w:rsidR="007B4567" w:rsidRPr="007B4567">
                <w:rPr>
                  <w:rStyle w:val="Hyperlink"/>
                  <w:rFonts w:asciiTheme="minorHAnsi" w:hAnsiTheme="minorHAnsi" w:cstheme="minorHAnsi"/>
                  <w:bdr w:val="none" w:sz="0" w:space="0" w:color="auto" w:frame="1"/>
                </w:rPr>
                <w:t>PDF Version</w:t>
              </w:r>
            </w:hyperlink>
          </w:p>
          <w:p w14:paraId="11AA2BFD" w14:textId="77777777" w:rsidR="00BD4DD2" w:rsidRPr="00BD4DD2" w:rsidRDefault="00BD4DD2" w:rsidP="007B4567">
            <w:pPr>
              <w:numPr>
                <w:ilvl w:val="0"/>
                <w:numId w:val="2"/>
              </w:numPr>
              <w:spacing w:line="256" w:lineRule="auto"/>
              <w:rPr>
                <w:color w:val="000000"/>
              </w:rPr>
            </w:pPr>
            <w:r>
              <w:t>Desmos Activity</w:t>
            </w:r>
          </w:p>
          <w:p w14:paraId="77259EB7" w14:textId="1F6B674E" w:rsidR="00BD4DD2" w:rsidRDefault="00994A13" w:rsidP="00F43A7E">
            <w:pPr>
              <w:numPr>
                <w:ilvl w:val="1"/>
                <w:numId w:val="2"/>
              </w:numPr>
              <w:spacing w:after="120" w:line="256" w:lineRule="auto"/>
            </w:pPr>
            <w:hyperlink r:id="rId19" w:history="1">
              <w:r w:rsidR="00BD4DD2" w:rsidRPr="00BD4DD2">
                <w:rPr>
                  <w:rStyle w:val="Hyperlink"/>
                </w:rPr>
                <w:t>Point Collector</w:t>
              </w:r>
            </w:hyperlink>
          </w:p>
        </w:tc>
      </w:tr>
      <w:tr w:rsidR="00B73079" w14:paraId="03066D71" w14:textId="77777777" w:rsidTr="00BE3563">
        <w:trPr>
          <w:jc w:val="center"/>
        </w:trPr>
        <w:tc>
          <w:tcPr>
            <w:tcW w:w="10975" w:type="dxa"/>
          </w:tcPr>
          <w:p w14:paraId="2BD41A6C" w14:textId="308FC7CC" w:rsidR="00B73079" w:rsidRDefault="00994A13" w:rsidP="00F43A7E">
            <w:pPr>
              <w:spacing w:before="120" w:after="120"/>
            </w:pPr>
            <w:hyperlink r:id="rId20" w:history="1">
              <w:r w:rsidR="006C076F" w:rsidRPr="00BC1F52">
                <w:rPr>
                  <w:rStyle w:val="Hyperlink"/>
                  <w:b/>
                  <w:bCs/>
                  <w:sz w:val="28"/>
                  <w:szCs w:val="28"/>
                </w:rPr>
                <w:t>Supporting and Prerequisite SOL</w:t>
              </w:r>
            </w:hyperlink>
            <w:r w:rsidR="00A90CE8" w:rsidRPr="00A90CE8">
              <w:t xml:space="preserve">:  </w:t>
            </w:r>
            <w:hyperlink r:id="rId21" w:history="1">
              <w:r w:rsidR="00A90CE8" w:rsidRPr="00994A13">
                <w:rPr>
                  <w:rStyle w:val="Hyperlink"/>
                </w:rPr>
                <w:t>A.1a</w:t>
              </w:r>
            </w:hyperlink>
            <w:r w:rsidR="00A90CE8" w:rsidRPr="00A90CE8">
              <w:t xml:space="preserve">, </w:t>
            </w:r>
            <w:hyperlink r:id="rId22" w:history="1">
              <w:r w:rsidR="00A90CE8" w:rsidRPr="00994A13">
                <w:rPr>
                  <w:rStyle w:val="Hyperlink"/>
                </w:rPr>
                <w:t>A.4a</w:t>
              </w:r>
            </w:hyperlink>
            <w:r w:rsidR="00A90CE8" w:rsidRPr="00A90CE8">
              <w:t xml:space="preserve">, </w:t>
            </w:r>
            <w:hyperlink r:id="rId23" w:history="1">
              <w:r w:rsidR="00A90CE8" w:rsidRPr="00994A13">
                <w:rPr>
                  <w:rStyle w:val="Hyperlink"/>
                </w:rPr>
                <w:t>8.1</w:t>
              </w:r>
            </w:hyperlink>
            <w:r w:rsidR="00A90CE8" w:rsidRPr="00A90CE8">
              <w:t xml:space="preserve">, </w:t>
            </w:r>
            <w:hyperlink r:id="rId24" w:history="1">
              <w:r w:rsidR="00A90CE8" w:rsidRPr="00994A13">
                <w:rPr>
                  <w:rStyle w:val="Hyperlink"/>
                </w:rPr>
                <w:t>8.14b</w:t>
              </w:r>
            </w:hyperlink>
            <w:r w:rsidR="00A90CE8" w:rsidRPr="00A90CE8">
              <w:t xml:space="preserve">, </w:t>
            </w:r>
            <w:hyperlink r:id="rId25" w:history="1">
              <w:r w:rsidR="00A90CE8" w:rsidRPr="00994A13">
                <w:rPr>
                  <w:rStyle w:val="Hyperlink"/>
                </w:rPr>
                <w:t>8.18</w:t>
              </w:r>
            </w:hyperlink>
            <w:r w:rsidR="00A90CE8" w:rsidRPr="00A90CE8">
              <w:t xml:space="preserve">, </w:t>
            </w:r>
            <w:hyperlink r:id="rId26" w:history="1">
              <w:r w:rsidR="00A90CE8" w:rsidRPr="00994A13">
                <w:rPr>
                  <w:rStyle w:val="Hyperlink"/>
                </w:rPr>
                <w:t>7.13</w:t>
              </w:r>
            </w:hyperlink>
          </w:p>
        </w:tc>
      </w:tr>
    </w:tbl>
    <w:p w14:paraId="28A1311D" w14:textId="77777777" w:rsidR="00B73079" w:rsidRDefault="00B73079"/>
    <w:p w14:paraId="4AE5EDB1" w14:textId="77777777" w:rsidR="00B73079" w:rsidRDefault="00B941BD">
      <w:r>
        <w:br w:type="page"/>
      </w:r>
    </w:p>
    <w:p w14:paraId="2C65450F" w14:textId="52842B16" w:rsidR="00B73079" w:rsidRDefault="00DA0733" w:rsidP="00EF1C4C">
      <w:pPr>
        <w:pStyle w:val="Title"/>
      </w:pPr>
      <w:bookmarkStart w:id="0" w:name="bookmark=id.gjdgxs" w:colFirst="0" w:colLast="0"/>
      <w:bookmarkStart w:id="1" w:name="qc"/>
      <w:bookmarkEnd w:id="0"/>
      <w:r>
        <w:lastRenderedPageBreak/>
        <w:t xml:space="preserve">SOL A.5a - </w:t>
      </w:r>
      <w:r w:rsidR="00B941BD">
        <w:t>Just in Time Quick Check</w:t>
      </w:r>
    </w:p>
    <w:bookmarkEnd w:id="1"/>
    <w:p w14:paraId="44170F3D" w14:textId="77777777" w:rsidR="00B73079" w:rsidRDefault="00B73079">
      <w:pPr>
        <w:pBdr>
          <w:top w:val="nil"/>
          <w:left w:val="nil"/>
          <w:bottom w:val="nil"/>
          <w:right w:val="nil"/>
          <w:between w:val="nil"/>
        </w:pBdr>
        <w:spacing w:after="0" w:line="240" w:lineRule="auto"/>
        <w:ind w:left="360"/>
        <w:rPr>
          <w:color w:val="000000"/>
        </w:rPr>
      </w:pPr>
    </w:p>
    <w:p w14:paraId="7315A9B6" w14:textId="77777777" w:rsidR="00B36FC3" w:rsidRDefault="00B36FC3">
      <w:pPr>
        <w:numPr>
          <w:ilvl w:val="0"/>
          <w:numId w:val="1"/>
        </w:numPr>
        <w:pBdr>
          <w:top w:val="nil"/>
          <w:left w:val="nil"/>
          <w:bottom w:val="nil"/>
          <w:right w:val="nil"/>
          <w:between w:val="nil"/>
        </w:pBdr>
        <w:spacing w:after="0" w:line="240" w:lineRule="auto"/>
        <w:rPr>
          <w:color w:val="000000"/>
        </w:rPr>
      </w:pPr>
      <w:r>
        <w:rPr>
          <w:color w:val="000000"/>
        </w:rPr>
        <w:t xml:space="preserve">Solve the inequality and graph the solution set on the number line. Show your work/thinking </w:t>
      </w:r>
    </w:p>
    <w:p w14:paraId="3C29658E" w14:textId="77777777" w:rsidR="00B36FC3" w:rsidRPr="00B36FC3" w:rsidRDefault="00B36FC3" w:rsidP="00B36FC3">
      <w:pPr>
        <w:pStyle w:val="ListParagraph"/>
        <w:ind w:left="360"/>
        <w:rPr>
          <w:rFonts w:eastAsiaTheme="minorEastAsia"/>
          <w:color w:val="auto"/>
        </w:rPr>
      </w:pPr>
      <m:oMathPara>
        <m:oMath>
          <m:r>
            <w:rPr>
              <w:rFonts w:ascii="Cambria Math" w:hAnsi="Cambria Math"/>
              <w:color w:val="auto"/>
            </w:rPr>
            <m:t>15≤3</m:t>
          </m:r>
          <m:d>
            <m:dPr>
              <m:ctrlPr>
                <w:rPr>
                  <w:rFonts w:ascii="Cambria Math" w:hAnsi="Cambria Math"/>
                  <w:i/>
                  <w:color w:val="auto"/>
                </w:rPr>
              </m:ctrlPr>
            </m:dPr>
            <m:e>
              <m:r>
                <w:rPr>
                  <w:rFonts w:ascii="Cambria Math" w:hAnsi="Cambria Math"/>
                  <w:color w:val="auto"/>
                </w:rPr>
                <m:t>8x-4</m:t>
              </m:r>
            </m:e>
          </m:d>
          <m:r>
            <w:rPr>
              <w:rFonts w:ascii="Cambria Math" w:hAnsi="Cambria Math"/>
              <w:color w:val="auto"/>
            </w:rPr>
            <m:t>-9x</m:t>
          </m:r>
        </m:oMath>
      </m:oMathPara>
    </w:p>
    <w:p w14:paraId="62C2E7AC" w14:textId="1259013C" w:rsidR="00B36FC3" w:rsidRDefault="00B36FC3" w:rsidP="00B36FC3">
      <w:pPr>
        <w:pBdr>
          <w:top w:val="nil"/>
          <w:left w:val="nil"/>
          <w:bottom w:val="nil"/>
          <w:right w:val="nil"/>
          <w:between w:val="nil"/>
        </w:pBdr>
        <w:spacing w:after="0" w:line="240" w:lineRule="auto"/>
        <w:ind w:left="360"/>
        <w:rPr>
          <w:color w:val="000000"/>
        </w:rPr>
      </w:pPr>
    </w:p>
    <w:p w14:paraId="7B911C0E" w14:textId="08EE4D4F" w:rsidR="00B36FC3" w:rsidRDefault="00B36FC3" w:rsidP="00B36FC3">
      <w:pPr>
        <w:pBdr>
          <w:top w:val="nil"/>
          <w:left w:val="nil"/>
          <w:bottom w:val="nil"/>
          <w:right w:val="nil"/>
          <w:between w:val="nil"/>
        </w:pBdr>
        <w:spacing w:after="0" w:line="240" w:lineRule="auto"/>
        <w:ind w:left="360"/>
        <w:rPr>
          <w:color w:val="000000"/>
        </w:rPr>
      </w:pPr>
    </w:p>
    <w:p w14:paraId="39188BDE" w14:textId="7DBA9804" w:rsidR="00B36FC3" w:rsidRDefault="00B36FC3" w:rsidP="00B36FC3">
      <w:pPr>
        <w:pBdr>
          <w:top w:val="nil"/>
          <w:left w:val="nil"/>
          <w:bottom w:val="nil"/>
          <w:right w:val="nil"/>
          <w:between w:val="nil"/>
        </w:pBdr>
        <w:spacing w:after="0" w:line="240" w:lineRule="auto"/>
        <w:ind w:left="360"/>
        <w:rPr>
          <w:color w:val="000000"/>
        </w:rPr>
      </w:pPr>
    </w:p>
    <w:p w14:paraId="7A66BF85" w14:textId="52CE4B13" w:rsidR="00B36FC3" w:rsidRDefault="00B36FC3" w:rsidP="00B36FC3">
      <w:pPr>
        <w:pBdr>
          <w:top w:val="nil"/>
          <w:left w:val="nil"/>
          <w:bottom w:val="nil"/>
          <w:right w:val="nil"/>
          <w:between w:val="nil"/>
        </w:pBdr>
        <w:spacing w:after="0" w:line="240" w:lineRule="auto"/>
        <w:ind w:left="360"/>
        <w:rPr>
          <w:color w:val="000000"/>
        </w:rPr>
      </w:pPr>
    </w:p>
    <w:p w14:paraId="4F22F82F" w14:textId="0B980C94" w:rsidR="00B36FC3" w:rsidRDefault="00B36FC3" w:rsidP="00B36FC3">
      <w:pPr>
        <w:pBdr>
          <w:top w:val="nil"/>
          <w:left w:val="nil"/>
          <w:bottom w:val="nil"/>
          <w:right w:val="nil"/>
          <w:between w:val="nil"/>
        </w:pBdr>
        <w:spacing w:after="0" w:line="240" w:lineRule="auto"/>
        <w:ind w:left="360"/>
        <w:rPr>
          <w:color w:val="000000"/>
        </w:rPr>
      </w:pPr>
    </w:p>
    <w:p w14:paraId="632733A6" w14:textId="71F555BF" w:rsidR="00B36FC3" w:rsidRDefault="00B36FC3" w:rsidP="00B36FC3">
      <w:pPr>
        <w:pBdr>
          <w:top w:val="nil"/>
          <w:left w:val="nil"/>
          <w:bottom w:val="nil"/>
          <w:right w:val="nil"/>
          <w:between w:val="nil"/>
        </w:pBdr>
        <w:spacing w:after="0" w:line="240" w:lineRule="auto"/>
        <w:ind w:left="360"/>
        <w:rPr>
          <w:color w:val="000000"/>
        </w:rPr>
      </w:pPr>
    </w:p>
    <w:p w14:paraId="6BE7768C" w14:textId="29BBC3EF" w:rsidR="00B36FC3" w:rsidRDefault="00B36FC3" w:rsidP="00B36FC3">
      <w:pPr>
        <w:pBdr>
          <w:top w:val="nil"/>
          <w:left w:val="nil"/>
          <w:bottom w:val="nil"/>
          <w:right w:val="nil"/>
          <w:between w:val="nil"/>
        </w:pBdr>
        <w:spacing w:after="0" w:line="240" w:lineRule="auto"/>
        <w:ind w:left="360"/>
        <w:rPr>
          <w:color w:val="000000"/>
        </w:rPr>
      </w:pPr>
    </w:p>
    <w:p w14:paraId="23587108" w14:textId="12F50525" w:rsidR="00B36FC3" w:rsidRDefault="00B36FC3" w:rsidP="00B36FC3">
      <w:pPr>
        <w:pBdr>
          <w:top w:val="nil"/>
          <w:left w:val="nil"/>
          <w:bottom w:val="nil"/>
          <w:right w:val="nil"/>
          <w:between w:val="nil"/>
        </w:pBdr>
        <w:spacing w:after="0" w:line="240" w:lineRule="auto"/>
        <w:ind w:left="360"/>
        <w:rPr>
          <w:color w:val="000000"/>
        </w:rPr>
      </w:pPr>
    </w:p>
    <w:p w14:paraId="5CD3099F" w14:textId="4A7A87A6" w:rsidR="00B36FC3" w:rsidRDefault="00B36FC3" w:rsidP="00B36FC3">
      <w:pPr>
        <w:pBdr>
          <w:top w:val="nil"/>
          <w:left w:val="nil"/>
          <w:bottom w:val="nil"/>
          <w:right w:val="nil"/>
          <w:between w:val="nil"/>
        </w:pBdr>
        <w:spacing w:after="0" w:line="240" w:lineRule="auto"/>
        <w:ind w:left="360"/>
        <w:jc w:val="center"/>
        <w:rPr>
          <w:color w:val="000000"/>
        </w:rPr>
      </w:pPr>
      <w:r>
        <w:rPr>
          <w:noProof/>
          <w:color w:val="000000"/>
          <w:bdr w:val="none" w:sz="0" w:space="0" w:color="auto" w:frame="1"/>
          <w:lang w:val="en-US"/>
        </w:rPr>
        <w:drawing>
          <wp:inline distT="0" distB="0" distL="0" distR="0" wp14:anchorId="10854325" wp14:editId="73454BE9">
            <wp:extent cx="4356100" cy="361950"/>
            <wp:effectExtent l="0" t="0" r="6350" b="0"/>
            <wp:docPr id="1" name="Picture 1" descr="Blank number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356100" cy="361950"/>
                    </a:xfrm>
                    <a:prstGeom prst="rect">
                      <a:avLst/>
                    </a:prstGeom>
                    <a:noFill/>
                    <a:ln>
                      <a:noFill/>
                    </a:ln>
                  </pic:spPr>
                </pic:pic>
              </a:graphicData>
            </a:graphic>
          </wp:inline>
        </w:drawing>
      </w:r>
    </w:p>
    <w:p w14:paraId="59B2C0A6" w14:textId="77777777" w:rsidR="00B36FC3" w:rsidRDefault="00B36FC3" w:rsidP="00B36FC3">
      <w:pPr>
        <w:pBdr>
          <w:top w:val="nil"/>
          <w:left w:val="nil"/>
          <w:bottom w:val="nil"/>
          <w:right w:val="nil"/>
          <w:between w:val="nil"/>
        </w:pBdr>
        <w:spacing w:after="0" w:line="240" w:lineRule="auto"/>
        <w:ind w:left="360"/>
        <w:jc w:val="center"/>
        <w:rPr>
          <w:color w:val="000000"/>
        </w:rPr>
      </w:pPr>
    </w:p>
    <w:p w14:paraId="7D9BD380" w14:textId="227B0884" w:rsidR="00B36FC3" w:rsidRDefault="00B36FC3">
      <w:pPr>
        <w:numPr>
          <w:ilvl w:val="0"/>
          <w:numId w:val="1"/>
        </w:numPr>
        <w:pBdr>
          <w:top w:val="nil"/>
          <w:left w:val="nil"/>
          <w:bottom w:val="nil"/>
          <w:right w:val="nil"/>
          <w:between w:val="nil"/>
        </w:pBdr>
        <w:spacing w:after="0" w:line="240" w:lineRule="auto"/>
        <w:rPr>
          <w:color w:val="000000"/>
        </w:rPr>
      </w:pPr>
      <w:r>
        <w:rPr>
          <w:color w:val="000000"/>
        </w:rPr>
        <w:t>Solve the inequality and graph the solution set on the number line. Show your work/thinking.</w:t>
      </w:r>
    </w:p>
    <w:p w14:paraId="36195BB8" w14:textId="77777777" w:rsidR="00B36FC3" w:rsidRPr="00B36FC3" w:rsidRDefault="00B36FC3" w:rsidP="00B36FC3">
      <w:pPr>
        <w:pStyle w:val="ListParagraph"/>
        <w:ind w:left="360"/>
        <w:rPr>
          <w:rFonts w:eastAsiaTheme="minorEastAsia"/>
          <w:color w:val="auto"/>
        </w:rPr>
      </w:pPr>
      <m:oMathPara>
        <m:oMath>
          <m:r>
            <w:rPr>
              <w:rFonts w:ascii="Cambria Math" w:hAnsi="Cambria Math"/>
              <w:color w:val="auto"/>
            </w:rPr>
            <m:t>8-2</m:t>
          </m:r>
          <m:d>
            <m:dPr>
              <m:ctrlPr>
                <w:rPr>
                  <w:rFonts w:ascii="Cambria Math" w:hAnsi="Cambria Math"/>
                  <w:i/>
                  <w:color w:val="auto"/>
                </w:rPr>
              </m:ctrlPr>
            </m:dPr>
            <m:e>
              <m:r>
                <w:rPr>
                  <w:rFonts w:ascii="Cambria Math" w:hAnsi="Cambria Math"/>
                  <w:color w:val="auto"/>
                </w:rPr>
                <m:t>3x+9</m:t>
              </m:r>
            </m:e>
          </m:d>
          <m:r>
            <w:rPr>
              <w:rFonts w:ascii="Cambria Math" w:hAnsi="Cambria Math"/>
              <w:color w:val="auto"/>
            </w:rPr>
            <m:t>&lt;4x-5</m:t>
          </m:r>
        </m:oMath>
      </m:oMathPara>
    </w:p>
    <w:p w14:paraId="535C111B" w14:textId="65026706" w:rsidR="00B36FC3" w:rsidRDefault="00B36FC3" w:rsidP="00B36FC3">
      <w:pPr>
        <w:pBdr>
          <w:top w:val="nil"/>
          <w:left w:val="nil"/>
          <w:bottom w:val="nil"/>
          <w:right w:val="nil"/>
          <w:between w:val="nil"/>
        </w:pBdr>
        <w:spacing w:after="0" w:line="240" w:lineRule="auto"/>
        <w:ind w:left="360"/>
        <w:rPr>
          <w:color w:val="000000"/>
        </w:rPr>
      </w:pPr>
    </w:p>
    <w:p w14:paraId="28373E6D" w14:textId="6A62AEFE" w:rsidR="00B36FC3" w:rsidRDefault="00B36FC3" w:rsidP="00B36FC3">
      <w:pPr>
        <w:pBdr>
          <w:top w:val="nil"/>
          <w:left w:val="nil"/>
          <w:bottom w:val="nil"/>
          <w:right w:val="nil"/>
          <w:between w:val="nil"/>
        </w:pBdr>
        <w:spacing w:after="0" w:line="240" w:lineRule="auto"/>
        <w:ind w:left="360"/>
        <w:rPr>
          <w:color w:val="000000"/>
        </w:rPr>
      </w:pPr>
    </w:p>
    <w:p w14:paraId="66E0267B" w14:textId="4A490B3A" w:rsidR="00B36FC3" w:rsidRDefault="00B36FC3" w:rsidP="00B36FC3">
      <w:pPr>
        <w:pBdr>
          <w:top w:val="nil"/>
          <w:left w:val="nil"/>
          <w:bottom w:val="nil"/>
          <w:right w:val="nil"/>
          <w:between w:val="nil"/>
        </w:pBdr>
        <w:spacing w:after="0" w:line="240" w:lineRule="auto"/>
        <w:ind w:left="360"/>
        <w:rPr>
          <w:color w:val="000000"/>
        </w:rPr>
      </w:pPr>
    </w:p>
    <w:p w14:paraId="6F409EE3" w14:textId="1D1C5D1C" w:rsidR="00B36FC3" w:rsidRDefault="00B36FC3" w:rsidP="00B36FC3">
      <w:pPr>
        <w:pBdr>
          <w:top w:val="nil"/>
          <w:left w:val="nil"/>
          <w:bottom w:val="nil"/>
          <w:right w:val="nil"/>
          <w:between w:val="nil"/>
        </w:pBdr>
        <w:spacing w:after="0" w:line="240" w:lineRule="auto"/>
        <w:ind w:left="360"/>
        <w:rPr>
          <w:color w:val="000000"/>
        </w:rPr>
      </w:pPr>
    </w:p>
    <w:p w14:paraId="642CAB59" w14:textId="20B66DAB" w:rsidR="00B36FC3" w:rsidRDefault="00B36FC3" w:rsidP="00B36FC3">
      <w:pPr>
        <w:pBdr>
          <w:top w:val="nil"/>
          <w:left w:val="nil"/>
          <w:bottom w:val="nil"/>
          <w:right w:val="nil"/>
          <w:between w:val="nil"/>
        </w:pBdr>
        <w:spacing w:after="0" w:line="240" w:lineRule="auto"/>
        <w:ind w:left="360"/>
        <w:rPr>
          <w:color w:val="000000"/>
        </w:rPr>
      </w:pPr>
    </w:p>
    <w:p w14:paraId="119A0806" w14:textId="5D328BEB" w:rsidR="00B36FC3" w:rsidRDefault="00B36FC3" w:rsidP="00B36FC3">
      <w:pPr>
        <w:pBdr>
          <w:top w:val="nil"/>
          <w:left w:val="nil"/>
          <w:bottom w:val="nil"/>
          <w:right w:val="nil"/>
          <w:between w:val="nil"/>
        </w:pBdr>
        <w:spacing w:after="0" w:line="240" w:lineRule="auto"/>
        <w:ind w:left="360"/>
        <w:rPr>
          <w:color w:val="000000"/>
        </w:rPr>
      </w:pPr>
    </w:p>
    <w:p w14:paraId="772EA9FB" w14:textId="543C0CCD" w:rsidR="00B36FC3" w:rsidRDefault="00B36FC3" w:rsidP="00B36FC3">
      <w:pPr>
        <w:pBdr>
          <w:top w:val="nil"/>
          <w:left w:val="nil"/>
          <w:bottom w:val="nil"/>
          <w:right w:val="nil"/>
          <w:between w:val="nil"/>
        </w:pBdr>
        <w:spacing w:after="0" w:line="240" w:lineRule="auto"/>
        <w:ind w:left="360"/>
        <w:rPr>
          <w:color w:val="000000"/>
        </w:rPr>
      </w:pPr>
    </w:p>
    <w:p w14:paraId="1EC3EFD0" w14:textId="5DD3C225" w:rsidR="00B36FC3" w:rsidRDefault="00B36FC3" w:rsidP="00B36FC3">
      <w:pPr>
        <w:pBdr>
          <w:top w:val="nil"/>
          <w:left w:val="nil"/>
          <w:bottom w:val="nil"/>
          <w:right w:val="nil"/>
          <w:between w:val="nil"/>
        </w:pBdr>
        <w:spacing w:after="0" w:line="240" w:lineRule="auto"/>
        <w:ind w:left="360"/>
        <w:rPr>
          <w:color w:val="000000"/>
        </w:rPr>
      </w:pPr>
    </w:p>
    <w:p w14:paraId="1FCBFF80" w14:textId="7015A737" w:rsidR="00B36FC3" w:rsidRDefault="00B36FC3" w:rsidP="00B36FC3">
      <w:pPr>
        <w:pBdr>
          <w:top w:val="nil"/>
          <w:left w:val="nil"/>
          <w:bottom w:val="nil"/>
          <w:right w:val="nil"/>
          <w:between w:val="nil"/>
        </w:pBdr>
        <w:spacing w:after="0" w:line="240" w:lineRule="auto"/>
        <w:ind w:left="360"/>
        <w:rPr>
          <w:color w:val="000000"/>
        </w:rPr>
      </w:pPr>
    </w:p>
    <w:p w14:paraId="09BCE165" w14:textId="57A7ED80" w:rsidR="00B36FC3" w:rsidRDefault="00B36FC3" w:rsidP="00B36FC3">
      <w:pPr>
        <w:pBdr>
          <w:top w:val="nil"/>
          <w:left w:val="nil"/>
          <w:bottom w:val="nil"/>
          <w:right w:val="nil"/>
          <w:between w:val="nil"/>
        </w:pBdr>
        <w:spacing w:after="0" w:line="240" w:lineRule="auto"/>
        <w:ind w:left="360"/>
        <w:jc w:val="center"/>
        <w:rPr>
          <w:color w:val="000000"/>
        </w:rPr>
      </w:pPr>
      <w:r>
        <w:rPr>
          <w:noProof/>
          <w:color w:val="000000"/>
          <w:bdr w:val="none" w:sz="0" w:space="0" w:color="auto" w:frame="1"/>
          <w:lang w:val="en-US"/>
        </w:rPr>
        <w:drawing>
          <wp:inline distT="0" distB="0" distL="0" distR="0" wp14:anchorId="1A426502" wp14:editId="2DF927D9">
            <wp:extent cx="4356100" cy="361950"/>
            <wp:effectExtent l="0" t="0" r="6350" b="0"/>
            <wp:docPr id="2" name="Picture 2" descr="Blank number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356100" cy="361950"/>
                    </a:xfrm>
                    <a:prstGeom prst="rect">
                      <a:avLst/>
                    </a:prstGeom>
                    <a:noFill/>
                    <a:ln>
                      <a:noFill/>
                    </a:ln>
                  </pic:spPr>
                </pic:pic>
              </a:graphicData>
            </a:graphic>
          </wp:inline>
        </w:drawing>
      </w:r>
    </w:p>
    <w:p w14:paraId="3787555A" w14:textId="77777777" w:rsidR="00B36FC3" w:rsidRDefault="00B36FC3" w:rsidP="00B36FC3">
      <w:pPr>
        <w:pBdr>
          <w:top w:val="nil"/>
          <w:left w:val="nil"/>
          <w:bottom w:val="nil"/>
          <w:right w:val="nil"/>
          <w:between w:val="nil"/>
        </w:pBdr>
        <w:spacing w:after="0" w:line="240" w:lineRule="auto"/>
        <w:ind w:left="360"/>
        <w:rPr>
          <w:color w:val="000000"/>
        </w:rPr>
      </w:pPr>
    </w:p>
    <w:p w14:paraId="5827BDD7" w14:textId="77777777" w:rsidR="00F43A7E" w:rsidRDefault="00F43A7E" w:rsidP="00F43A7E">
      <w:pPr>
        <w:numPr>
          <w:ilvl w:val="0"/>
          <w:numId w:val="1"/>
        </w:numPr>
        <w:pBdr>
          <w:top w:val="nil"/>
          <w:left w:val="nil"/>
          <w:bottom w:val="nil"/>
          <w:right w:val="nil"/>
          <w:between w:val="nil"/>
        </w:pBdr>
        <w:spacing w:after="0" w:line="240" w:lineRule="auto"/>
        <w:rPr>
          <w:color w:val="000000"/>
        </w:rPr>
      </w:pPr>
      <w:r>
        <w:rPr>
          <w:color w:val="000000"/>
        </w:rPr>
        <w:t xml:space="preserve">Which of the following values are in the solution set for the inequality  </w:t>
      </w:r>
      <m:oMath>
        <m:f>
          <m:fPr>
            <m:ctrlPr>
              <w:rPr>
                <w:rFonts w:ascii="Cambria Math" w:hAnsi="Cambria Math"/>
                <w:i/>
                <w:color w:val="000000"/>
              </w:rPr>
            </m:ctrlPr>
          </m:fPr>
          <m:num>
            <m:r>
              <w:rPr>
                <w:rFonts w:ascii="Cambria Math" w:hAnsi="Cambria Math"/>
                <w:color w:val="000000"/>
              </w:rPr>
              <m:t>2</m:t>
            </m:r>
          </m:num>
          <m:den>
            <m:r>
              <w:rPr>
                <w:rFonts w:ascii="Cambria Math" w:hAnsi="Cambria Math"/>
                <w:color w:val="000000"/>
              </w:rPr>
              <m:t>3</m:t>
            </m:r>
          </m:den>
        </m:f>
        <m:d>
          <m:dPr>
            <m:ctrlPr>
              <w:rPr>
                <w:rFonts w:ascii="Cambria Math" w:hAnsi="Cambria Math"/>
                <w:i/>
                <w:color w:val="000000"/>
              </w:rPr>
            </m:ctrlPr>
          </m:dPr>
          <m:e>
            <m:r>
              <w:rPr>
                <w:rFonts w:ascii="Cambria Math" w:hAnsi="Cambria Math"/>
                <w:color w:val="000000"/>
              </w:rPr>
              <m:t>9-15x</m:t>
            </m:r>
          </m:e>
        </m:d>
        <m:r>
          <w:rPr>
            <w:rFonts w:ascii="Cambria Math" w:hAnsi="Cambria Math"/>
            <w:color w:val="000000"/>
          </w:rPr>
          <m:t>&lt;8x</m:t>
        </m:r>
      </m:oMath>
      <w:r>
        <w:rPr>
          <w:color w:val="000000"/>
        </w:rPr>
        <w:t xml:space="preserve"> ? Show your work/thinking.</w:t>
      </w:r>
    </w:p>
    <w:p w14:paraId="07AABDF2" w14:textId="77777777" w:rsidR="00F43A7E" w:rsidRPr="007348D6" w:rsidRDefault="00994A13" w:rsidP="00F43A7E">
      <w:pPr>
        <w:pBdr>
          <w:top w:val="nil"/>
          <w:left w:val="nil"/>
          <w:bottom w:val="nil"/>
          <w:right w:val="nil"/>
          <w:between w:val="nil"/>
        </w:pBdr>
        <w:spacing w:after="0" w:line="240" w:lineRule="auto"/>
        <w:ind w:left="360"/>
        <w:rPr>
          <w:color w:val="000000"/>
        </w:rPr>
      </w:pPr>
      <m:oMathPara>
        <m:oMath>
          <m:d>
            <m:dPr>
              <m:begChr m:val="{"/>
              <m:endChr m:val="}"/>
              <m:ctrlPr>
                <w:rPr>
                  <w:rFonts w:ascii="Cambria Math" w:hAnsi="Cambria Math"/>
                  <w:i/>
                  <w:color w:val="000000"/>
                </w:rPr>
              </m:ctrlPr>
            </m:dPr>
            <m:e>
              <m:r>
                <w:rPr>
                  <w:rFonts w:ascii="Cambria Math" w:hAnsi="Cambria Math"/>
                  <w:color w:val="000000"/>
                </w:rPr>
                <m:t xml:space="preserve"> -1,  </m:t>
              </m:r>
              <m:f>
                <m:fPr>
                  <m:ctrlPr>
                    <w:rPr>
                      <w:rFonts w:ascii="Cambria Math" w:hAnsi="Cambria Math"/>
                      <w:i/>
                      <w:color w:val="000000"/>
                    </w:rPr>
                  </m:ctrlPr>
                </m:fPr>
                <m:num>
                  <m:r>
                    <w:rPr>
                      <w:rFonts w:ascii="Cambria Math" w:hAnsi="Cambria Math"/>
                      <w:color w:val="000000"/>
                    </w:rPr>
                    <m:t>1</m:t>
                  </m:r>
                </m:num>
                <m:den>
                  <m:r>
                    <w:rPr>
                      <w:rFonts w:ascii="Cambria Math" w:hAnsi="Cambria Math"/>
                      <w:color w:val="000000"/>
                    </w:rPr>
                    <m:t>3</m:t>
                  </m:r>
                </m:den>
              </m:f>
              <m:r>
                <w:rPr>
                  <w:rFonts w:ascii="Cambria Math" w:hAnsi="Cambria Math"/>
                  <w:color w:val="000000"/>
                </w:rPr>
                <m:t>,  1,  2</m:t>
              </m:r>
              <m:f>
                <m:fPr>
                  <m:ctrlPr>
                    <w:rPr>
                      <w:rFonts w:ascii="Cambria Math" w:hAnsi="Cambria Math"/>
                      <w:i/>
                      <w:color w:val="000000"/>
                    </w:rPr>
                  </m:ctrlPr>
                </m:fPr>
                <m:num>
                  <m:r>
                    <w:rPr>
                      <w:rFonts w:ascii="Cambria Math" w:hAnsi="Cambria Math"/>
                      <w:color w:val="000000"/>
                    </w:rPr>
                    <m:t>1</m:t>
                  </m:r>
                </m:num>
                <m:den>
                  <m:r>
                    <w:rPr>
                      <w:rFonts w:ascii="Cambria Math" w:hAnsi="Cambria Math"/>
                      <w:color w:val="000000"/>
                    </w:rPr>
                    <m:t>2</m:t>
                  </m:r>
                </m:den>
              </m:f>
              <m:r>
                <w:rPr>
                  <w:rFonts w:ascii="Cambria Math" w:hAnsi="Cambria Math"/>
                  <w:color w:val="000000"/>
                </w:rPr>
                <m:t xml:space="preserve"> </m:t>
              </m:r>
            </m:e>
          </m:d>
        </m:oMath>
      </m:oMathPara>
    </w:p>
    <w:p w14:paraId="0CF96F19" w14:textId="223B8AAA" w:rsidR="00F43A7E" w:rsidRDefault="00F43A7E" w:rsidP="00F43A7E">
      <w:pPr>
        <w:pBdr>
          <w:top w:val="nil"/>
          <w:left w:val="nil"/>
          <w:bottom w:val="nil"/>
          <w:right w:val="nil"/>
          <w:between w:val="nil"/>
        </w:pBdr>
        <w:spacing w:after="0" w:line="240" w:lineRule="auto"/>
        <w:ind w:left="360"/>
        <w:rPr>
          <w:color w:val="000000"/>
        </w:rPr>
      </w:pPr>
    </w:p>
    <w:p w14:paraId="61436350" w14:textId="7145DFCF" w:rsidR="00F43A7E" w:rsidRDefault="00F43A7E" w:rsidP="00F43A7E">
      <w:pPr>
        <w:pBdr>
          <w:top w:val="nil"/>
          <w:left w:val="nil"/>
          <w:bottom w:val="nil"/>
          <w:right w:val="nil"/>
          <w:between w:val="nil"/>
        </w:pBdr>
        <w:spacing w:after="0" w:line="240" w:lineRule="auto"/>
        <w:ind w:left="360"/>
        <w:rPr>
          <w:color w:val="000000"/>
        </w:rPr>
      </w:pPr>
    </w:p>
    <w:p w14:paraId="20A7E9AF" w14:textId="64BC9E30" w:rsidR="00F43A7E" w:rsidRDefault="00F43A7E" w:rsidP="00F43A7E">
      <w:pPr>
        <w:pBdr>
          <w:top w:val="nil"/>
          <w:left w:val="nil"/>
          <w:bottom w:val="nil"/>
          <w:right w:val="nil"/>
          <w:between w:val="nil"/>
        </w:pBdr>
        <w:spacing w:after="0" w:line="240" w:lineRule="auto"/>
        <w:ind w:left="360"/>
        <w:rPr>
          <w:color w:val="000000"/>
        </w:rPr>
      </w:pPr>
    </w:p>
    <w:p w14:paraId="330D7972" w14:textId="26F8D45F" w:rsidR="00F43A7E" w:rsidRDefault="00F43A7E" w:rsidP="00F43A7E">
      <w:pPr>
        <w:pBdr>
          <w:top w:val="nil"/>
          <w:left w:val="nil"/>
          <w:bottom w:val="nil"/>
          <w:right w:val="nil"/>
          <w:between w:val="nil"/>
        </w:pBdr>
        <w:spacing w:after="0" w:line="240" w:lineRule="auto"/>
        <w:ind w:left="360"/>
        <w:rPr>
          <w:color w:val="000000"/>
        </w:rPr>
      </w:pPr>
    </w:p>
    <w:p w14:paraId="32F7FEB4" w14:textId="6EF31016" w:rsidR="00F43A7E" w:rsidRDefault="00F43A7E" w:rsidP="00F43A7E">
      <w:pPr>
        <w:pBdr>
          <w:top w:val="nil"/>
          <w:left w:val="nil"/>
          <w:bottom w:val="nil"/>
          <w:right w:val="nil"/>
          <w:between w:val="nil"/>
        </w:pBdr>
        <w:spacing w:after="0" w:line="240" w:lineRule="auto"/>
        <w:ind w:left="360"/>
        <w:rPr>
          <w:color w:val="000000"/>
        </w:rPr>
      </w:pPr>
    </w:p>
    <w:p w14:paraId="7DBD0DE1" w14:textId="58CA7489" w:rsidR="00F43A7E" w:rsidRDefault="00F43A7E" w:rsidP="00F43A7E">
      <w:pPr>
        <w:pBdr>
          <w:top w:val="nil"/>
          <w:left w:val="nil"/>
          <w:bottom w:val="nil"/>
          <w:right w:val="nil"/>
          <w:between w:val="nil"/>
        </w:pBdr>
        <w:spacing w:after="0" w:line="240" w:lineRule="auto"/>
        <w:ind w:left="360"/>
        <w:rPr>
          <w:color w:val="000000"/>
        </w:rPr>
      </w:pPr>
    </w:p>
    <w:p w14:paraId="69E59916" w14:textId="77777777" w:rsidR="00F43A7E" w:rsidRDefault="00F43A7E" w:rsidP="00F43A7E">
      <w:pPr>
        <w:pBdr>
          <w:top w:val="nil"/>
          <w:left w:val="nil"/>
          <w:bottom w:val="nil"/>
          <w:right w:val="nil"/>
          <w:between w:val="nil"/>
        </w:pBdr>
        <w:spacing w:after="0" w:line="240" w:lineRule="auto"/>
        <w:ind w:left="360"/>
        <w:rPr>
          <w:color w:val="000000"/>
        </w:rPr>
      </w:pPr>
    </w:p>
    <w:p w14:paraId="14E1052B" w14:textId="586099CF" w:rsidR="00B36FC3" w:rsidRDefault="00B36FC3">
      <w:pPr>
        <w:numPr>
          <w:ilvl w:val="0"/>
          <w:numId w:val="1"/>
        </w:numPr>
        <w:pBdr>
          <w:top w:val="nil"/>
          <w:left w:val="nil"/>
          <w:bottom w:val="nil"/>
          <w:right w:val="nil"/>
          <w:between w:val="nil"/>
        </w:pBdr>
        <w:spacing w:after="0" w:line="240" w:lineRule="auto"/>
        <w:rPr>
          <w:color w:val="000000"/>
        </w:rPr>
      </w:pPr>
      <w:r>
        <w:rPr>
          <w:color w:val="000000"/>
        </w:rPr>
        <w:t xml:space="preserve">Solve the inequality. Show your work/thinking. Write your answer in set notation. </w:t>
      </w:r>
    </w:p>
    <w:p w14:paraId="59FA8EF7" w14:textId="77777777" w:rsidR="00B36FC3" w:rsidRPr="00B36FC3" w:rsidRDefault="00B36FC3" w:rsidP="00B36FC3">
      <w:pPr>
        <w:pStyle w:val="ListParagraph"/>
        <w:ind w:left="360"/>
        <w:rPr>
          <w:rFonts w:eastAsiaTheme="minorEastAsia"/>
          <w:color w:val="auto"/>
        </w:rPr>
      </w:pPr>
      <m:oMathPara>
        <m:oMath>
          <m:r>
            <w:rPr>
              <w:rFonts w:ascii="Cambria Math" w:hAnsi="Cambria Math"/>
              <w:color w:val="auto"/>
            </w:rPr>
            <m:t>8x-7+10x&gt;2(4+9x)</m:t>
          </m:r>
        </m:oMath>
      </m:oMathPara>
    </w:p>
    <w:p w14:paraId="4610F969" w14:textId="77777777" w:rsidR="00B36FC3" w:rsidRDefault="00B36FC3" w:rsidP="00B36FC3">
      <w:pPr>
        <w:pBdr>
          <w:top w:val="nil"/>
          <w:left w:val="nil"/>
          <w:bottom w:val="nil"/>
          <w:right w:val="nil"/>
          <w:between w:val="nil"/>
        </w:pBdr>
        <w:spacing w:after="0" w:line="240" w:lineRule="auto"/>
        <w:ind w:left="360"/>
        <w:rPr>
          <w:color w:val="000000"/>
        </w:rPr>
      </w:pPr>
    </w:p>
    <w:p w14:paraId="697ED314" w14:textId="77777777" w:rsidR="00B73079" w:rsidRDefault="007D1F1E" w:rsidP="00A02F8F">
      <w:pPr>
        <w:rPr>
          <w:b/>
        </w:rPr>
      </w:pPr>
      <w:bookmarkStart w:id="2" w:name="bookmark=id.30j0zll" w:colFirst="0" w:colLast="0"/>
      <w:bookmarkEnd w:id="2"/>
      <w:r>
        <w:rPr>
          <w:b/>
        </w:rPr>
        <w:br w:type="page"/>
      </w:r>
    </w:p>
    <w:p w14:paraId="2FAAE33B" w14:textId="115B6AF6" w:rsidR="00B73079" w:rsidRDefault="00DA0733" w:rsidP="00EF1C4C">
      <w:pPr>
        <w:pStyle w:val="Title"/>
      </w:pPr>
      <w:bookmarkStart w:id="3" w:name="_heading=h.1fob9te" w:colFirst="0" w:colLast="0"/>
      <w:bookmarkStart w:id="4" w:name="tn"/>
      <w:bookmarkEnd w:id="3"/>
      <w:r>
        <w:lastRenderedPageBreak/>
        <w:t xml:space="preserve">SOL A.5a - </w:t>
      </w:r>
      <w:r w:rsidR="00B941BD">
        <w:t>Just in Time Quick Check Teacher Notes</w:t>
      </w:r>
    </w:p>
    <w:bookmarkEnd w:id="4"/>
    <w:p w14:paraId="49DC08E1" w14:textId="4F010661" w:rsidR="00B73079" w:rsidRDefault="00B941BD" w:rsidP="00400904">
      <w:pPr>
        <w:spacing w:after="0"/>
        <w:jc w:val="center"/>
        <w:rPr>
          <w:rFonts w:asciiTheme="minorHAnsi" w:hAnsiTheme="minorHAnsi" w:cstheme="minorHAnsi"/>
          <w:b/>
          <w:color w:val="C00000"/>
        </w:rPr>
      </w:pPr>
      <w:r w:rsidRPr="00B36FC3">
        <w:rPr>
          <w:rFonts w:asciiTheme="minorHAnsi" w:hAnsiTheme="minorHAnsi" w:cstheme="minorHAnsi"/>
        </w:rPr>
        <w:t xml:space="preserve"> </w:t>
      </w:r>
      <w:r w:rsidR="00400904" w:rsidRPr="00705406">
        <w:rPr>
          <w:rFonts w:asciiTheme="minorHAnsi" w:hAnsiTheme="minorHAnsi" w:cstheme="minorHAnsi"/>
          <w:b/>
          <w:color w:val="C00000"/>
        </w:rPr>
        <w:t>Common Error</w:t>
      </w:r>
      <w:r w:rsidR="00400904">
        <w:rPr>
          <w:rFonts w:asciiTheme="minorHAnsi" w:hAnsiTheme="minorHAnsi" w:cstheme="minorHAnsi"/>
          <w:b/>
          <w:color w:val="C00000"/>
        </w:rPr>
        <w:t>s</w:t>
      </w:r>
      <w:r w:rsidR="00400904" w:rsidRPr="00705406">
        <w:rPr>
          <w:rFonts w:asciiTheme="minorHAnsi" w:hAnsiTheme="minorHAnsi" w:cstheme="minorHAnsi"/>
          <w:b/>
          <w:color w:val="C00000"/>
        </w:rPr>
        <w:t>/Misconceptions and their Possible Indications</w:t>
      </w:r>
    </w:p>
    <w:p w14:paraId="755EA5AE" w14:textId="77777777" w:rsidR="00400904" w:rsidRPr="00400904" w:rsidRDefault="00400904" w:rsidP="00400904">
      <w:pPr>
        <w:spacing w:after="0"/>
        <w:jc w:val="center"/>
        <w:rPr>
          <w:rFonts w:asciiTheme="minorHAnsi" w:hAnsiTheme="minorHAnsi" w:cstheme="minorHAnsi"/>
          <w:b/>
          <w:color w:val="C00000"/>
        </w:rPr>
      </w:pPr>
    </w:p>
    <w:p w14:paraId="3F7B955A" w14:textId="67C8230F" w:rsidR="00B36FC3" w:rsidRPr="00B36FC3" w:rsidRDefault="00B36FC3" w:rsidP="00B36FC3">
      <w:pPr>
        <w:pStyle w:val="ListParagraph"/>
        <w:numPr>
          <w:ilvl w:val="0"/>
          <w:numId w:val="14"/>
        </w:numPr>
        <w:pBdr>
          <w:top w:val="nil"/>
          <w:left w:val="nil"/>
          <w:bottom w:val="nil"/>
          <w:right w:val="nil"/>
          <w:between w:val="nil"/>
        </w:pBdr>
        <w:spacing w:line="240" w:lineRule="auto"/>
        <w:rPr>
          <w:rFonts w:asciiTheme="minorHAnsi" w:hAnsiTheme="minorHAnsi" w:cstheme="minorHAnsi"/>
          <w:color w:val="000000"/>
        </w:rPr>
      </w:pPr>
      <w:r w:rsidRPr="00B36FC3">
        <w:rPr>
          <w:rFonts w:asciiTheme="minorHAnsi" w:hAnsiTheme="minorHAnsi" w:cstheme="minorHAnsi"/>
          <w:color w:val="000000"/>
        </w:rPr>
        <w:t xml:space="preserve">Solve the inequality and graph the solution set on the number line. Show your work/thinking </w:t>
      </w:r>
    </w:p>
    <w:p w14:paraId="031D754A" w14:textId="77777777" w:rsidR="00B36FC3" w:rsidRPr="00B36FC3" w:rsidRDefault="00B36FC3" w:rsidP="00B36FC3">
      <w:pPr>
        <w:pStyle w:val="ListParagraph"/>
        <w:ind w:left="360"/>
        <w:rPr>
          <w:rFonts w:asciiTheme="minorHAnsi" w:eastAsiaTheme="minorEastAsia" w:hAnsiTheme="minorHAnsi" w:cstheme="minorHAnsi"/>
          <w:color w:val="auto"/>
        </w:rPr>
      </w:pPr>
      <m:oMathPara>
        <m:oMath>
          <m:r>
            <w:rPr>
              <w:rFonts w:ascii="Cambria Math" w:hAnsi="Cambria Math" w:cstheme="minorHAnsi"/>
              <w:color w:val="auto"/>
            </w:rPr>
            <m:t>15≤3</m:t>
          </m:r>
          <m:d>
            <m:dPr>
              <m:ctrlPr>
                <w:rPr>
                  <w:rFonts w:ascii="Cambria Math" w:hAnsi="Cambria Math" w:cstheme="minorHAnsi"/>
                  <w:i/>
                  <w:color w:val="auto"/>
                </w:rPr>
              </m:ctrlPr>
            </m:dPr>
            <m:e>
              <m:r>
                <w:rPr>
                  <w:rFonts w:ascii="Cambria Math" w:hAnsi="Cambria Math" w:cstheme="minorHAnsi"/>
                  <w:color w:val="auto"/>
                </w:rPr>
                <m:t>8x-4</m:t>
              </m:r>
            </m:e>
          </m:d>
          <m:r>
            <w:rPr>
              <w:rFonts w:ascii="Cambria Math" w:hAnsi="Cambria Math" w:cstheme="minorHAnsi"/>
              <w:color w:val="auto"/>
            </w:rPr>
            <m:t>-9x</m:t>
          </m:r>
        </m:oMath>
      </m:oMathPara>
    </w:p>
    <w:p w14:paraId="792E23B8" w14:textId="77777777" w:rsidR="00B36FC3" w:rsidRPr="00B36FC3" w:rsidRDefault="00B36FC3" w:rsidP="00B36FC3">
      <w:pPr>
        <w:pBdr>
          <w:top w:val="nil"/>
          <w:left w:val="nil"/>
          <w:bottom w:val="nil"/>
          <w:right w:val="nil"/>
          <w:between w:val="nil"/>
        </w:pBdr>
        <w:spacing w:after="0" w:line="240" w:lineRule="auto"/>
        <w:rPr>
          <w:rFonts w:asciiTheme="minorHAnsi" w:hAnsiTheme="minorHAnsi" w:cstheme="minorHAnsi"/>
          <w:color w:val="000000"/>
        </w:rPr>
      </w:pPr>
    </w:p>
    <w:p w14:paraId="7A1D4A31" w14:textId="2CE5C7D5" w:rsidR="00B36FC3" w:rsidRPr="00A1088B" w:rsidRDefault="00B36FC3" w:rsidP="00B36FC3">
      <w:pPr>
        <w:pBdr>
          <w:top w:val="nil"/>
          <w:left w:val="nil"/>
          <w:bottom w:val="nil"/>
          <w:right w:val="nil"/>
          <w:between w:val="nil"/>
        </w:pBdr>
        <w:spacing w:after="0" w:line="240" w:lineRule="auto"/>
        <w:ind w:left="360"/>
        <w:rPr>
          <w:color w:val="C00000"/>
        </w:rPr>
      </w:pPr>
      <w:r w:rsidRPr="00A1088B">
        <w:rPr>
          <w:i/>
          <w:iCs/>
          <w:color w:val="C00000"/>
        </w:rPr>
        <w:t xml:space="preserve">A common mistake students may make is shading the number line in the wrong direction because the variable is on the right side of the inequality. Students sometimes erroneously believe that the direction the inequality symbol points is the direction the number line should be shaded. Teachers may help students fix this misconception by providing additional practice with variables on the right side of the inequality. Teachers may want to start with very simple inequalities such as comparing the graphs of x &gt; 3 and 3 &gt; x. Selecting “test” points from the shaded region to substitute into the original inequality to verify the solution is another way students can check their work. Students can also use Desmos to confirm their graphed solution. If there is a difference between their graph and the one Desmos displays, students should be encouraged to find the reason for the discrepancy and explain how to correct </w:t>
      </w:r>
      <w:r w:rsidR="00A1088B">
        <w:rPr>
          <w:i/>
          <w:iCs/>
          <w:color w:val="C00000"/>
        </w:rPr>
        <w:t>the error</w:t>
      </w:r>
      <w:r w:rsidRPr="00A1088B">
        <w:rPr>
          <w:i/>
          <w:iCs/>
          <w:color w:val="C00000"/>
        </w:rPr>
        <w:t>.</w:t>
      </w:r>
    </w:p>
    <w:p w14:paraId="50B43FD9" w14:textId="77777777" w:rsidR="00B36FC3" w:rsidRDefault="00B36FC3" w:rsidP="00B36FC3">
      <w:pPr>
        <w:pBdr>
          <w:top w:val="nil"/>
          <w:left w:val="nil"/>
          <w:bottom w:val="nil"/>
          <w:right w:val="nil"/>
          <w:between w:val="nil"/>
        </w:pBdr>
        <w:spacing w:after="0" w:line="240" w:lineRule="auto"/>
        <w:ind w:left="360"/>
        <w:rPr>
          <w:color w:val="000000"/>
        </w:rPr>
      </w:pPr>
    </w:p>
    <w:p w14:paraId="33CB5CC3" w14:textId="77777777" w:rsidR="00B36FC3" w:rsidRDefault="00B36FC3" w:rsidP="00B36FC3">
      <w:pPr>
        <w:pBdr>
          <w:top w:val="nil"/>
          <w:left w:val="nil"/>
          <w:bottom w:val="nil"/>
          <w:right w:val="nil"/>
          <w:between w:val="nil"/>
        </w:pBdr>
        <w:spacing w:after="0" w:line="240" w:lineRule="auto"/>
        <w:ind w:left="360"/>
        <w:jc w:val="center"/>
        <w:rPr>
          <w:color w:val="000000"/>
        </w:rPr>
      </w:pPr>
    </w:p>
    <w:p w14:paraId="1BB27ADC" w14:textId="77777777" w:rsidR="00B36FC3" w:rsidRDefault="00B36FC3" w:rsidP="00B36FC3">
      <w:pPr>
        <w:numPr>
          <w:ilvl w:val="0"/>
          <w:numId w:val="14"/>
        </w:numPr>
        <w:pBdr>
          <w:top w:val="nil"/>
          <w:left w:val="nil"/>
          <w:bottom w:val="nil"/>
          <w:right w:val="nil"/>
          <w:between w:val="nil"/>
        </w:pBdr>
        <w:spacing w:after="0" w:line="240" w:lineRule="auto"/>
        <w:rPr>
          <w:color w:val="000000"/>
        </w:rPr>
      </w:pPr>
      <w:r>
        <w:rPr>
          <w:color w:val="000000"/>
        </w:rPr>
        <w:t>Solve the inequality and graph the solution set on the number line. Show your work/thinking.</w:t>
      </w:r>
    </w:p>
    <w:p w14:paraId="2920117B" w14:textId="77777777" w:rsidR="00B36FC3" w:rsidRPr="00B36FC3" w:rsidRDefault="00B36FC3" w:rsidP="00B36FC3">
      <w:pPr>
        <w:pStyle w:val="ListParagraph"/>
        <w:ind w:left="360"/>
        <w:rPr>
          <w:rFonts w:eastAsiaTheme="minorEastAsia"/>
          <w:color w:val="auto"/>
        </w:rPr>
      </w:pPr>
      <m:oMathPara>
        <m:oMath>
          <m:r>
            <w:rPr>
              <w:rFonts w:ascii="Cambria Math" w:hAnsi="Cambria Math"/>
              <w:color w:val="auto"/>
            </w:rPr>
            <m:t>8-2</m:t>
          </m:r>
          <m:d>
            <m:dPr>
              <m:ctrlPr>
                <w:rPr>
                  <w:rFonts w:ascii="Cambria Math" w:hAnsi="Cambria Math"/>
                  <w:i/>
                  <w:color w:val="auto"/>
                </w:rPr>
              </m:ctrlPr>
            </m:dPr>
            <m:e>
              <m:r>
                <w:rPr>
                  <w:rFonts w:ascii="Cambria Math" w:hAnsi="Cambria Math"/>
                  <w:color w:val="auto"/>
                </w:rPr>
                <m:t>3x+9</m:t>
              </m:r>
            </m:e>
          </m:d>
          <m:r>
            <w:rPr>
              <w:rFonts w:ascii="Cambria Math" w:hAnsi="Cambria Math"/>
              <w:color w:val="auto"/>
            </w:rPr>
            <m:t>&lt;4x-5</m:t>
          </m:r>
        </m:oMath>
      </m:oMathPara>
    </w:p>
    <w:p w14:paraId="6A69BBD6" w14:textId="2ECE6566" w:rsidR="00B36FC3" w:rsidRPr="0007595B" w:rsidRDefault="00A1088B" w:rsidP="0007595B">
      <w:pPr>
        <w:pStyle w:val="NormalWeb"/>
        <w:spacing w:before="240" w:beforeAutospacing="0" w:after="240" w:afterAutospacing="0"/>
        <w:ind w:left="360"/>
        <w:rPr>
          <w:color w:val="C00000"/>
        </w:rPr>
      </w:pPr>
      <w:r w:rsidRPr="00A1088B">
        <w:rPr>
          <w:rFonts w:ascii="Calibri" w:hAnsi="Calibri" w:cs="Calibri"/>
          <w:i/>
          <w:iCs/>
          <w:color w:val="C00000"/>
          <w:sz w:val="22"/>
          <w:szCs w:val="22"/>
        </w:rPr>
        <w:t>A common mistake students make on this question is neglecting to reverse the inequality symbol when they divide both sides by a negative number. This could indicate that students do not understand why the inequality symbol must be reversed with multiplying or dividing an inequality by a negative number. Having students complete a short investigation of the properties of inequality may help them understand why the inequality sign is reversed in those situations. Teachers may also ask students to type each step of their work into Desmos. When they perform a step correctly, the resulting graph will match the original. If a mistake is made, the two graphs will not be identical. This allows students to find their errors as they work through the problem rather than waiting until the end.</w:t>
      </w:r>
    </w:p>
    <w:p w14:paraId="3D10CC7A" w14:textId="00A8DC75" w:rsidR="00F43A7E" w:rsidRPr="00F43A7E" w:rsidRDefault="00F43A7E" w:rsidP="00F43A7E">
      <w:pPr>
        <w:pStyle w:val="ListParagraph"/>
        <w:numPr>
          <w:ilvl w:val="0"/>
          <w:numId w:val="14"/>
        </w:numPr>
        <w:pBdr>
          <w:top w:val="nil"/>
          <w:left w:val="nil"/>
          <w:bottom w:val="nil"/>
          <w:right w:val="nil"/>
          <w:between w:val="nil"/>
        </w:pBdr>
        <w:spacing w:line="240" w:lineRule="auto"/>
        <w:rPr>
          <w:rFonts w:asciiTheme="minorHAnsi" w:hAnsiTheme="minorHAnsi" w:cstheme="minorHAnsi"/>
          <w:color w:val="000000"/>
        </w:rPr>
      </w:pPr>
      <w:r w:rsidRPr="00F43A7E">
        <w:rPr>
          <w:rFonts w:asciiTheme="minorHAnsi" w:hAnsiTheme="minorHAnsi" w:cstheme="minorHAnsi"/>
          <w:color w:val="000000"/>
        </w:rPr>
        <w:t xml:space="preserve">Which of the following values are in the solution set for the inequality  </w:t>
      </w:r>
      <m:oMath>
        <m:f>
          <m:fPr>
            <m:ctrlPr>
              <w:rPr>
                <w:rFonts w:ascii="Cambria Math" w:hAnsi="Cambria Math" w:cstheme="minorHAnsi"/>
                <w:i/>
                <w:color w:val="000000"/>
              </w:rPr>
            </m:ctrlPr>
          </m:fPr>
          <m:num>
            <m:r>
              <w:rPr>
                <w:rFonts w:ascii="Cambria Math" w:hAnsi="Cambria Math" w:cstheme="minorHAnsi"/>
                <w:color w:val="000000"/>
              </w:rPr>
              <m:t>2</m:t>
            </m:r>
          </m:num>
          <m:den>
            <m:r>
              <w:rPr>
                <w:rFonts w:ascii="Cambria Math" w:hAnsi="Cambria Math" w:cstheme="minorHAnsi"/>
                <w:color w:val="000000"/>
              </w:rPr>
              <m:t>3</m:t>
            </m:r>
          </m:den>
        </m:f>
        <m:d>
          <m:dPr>
            <m:ctrlPr>
              <w:rPr>
                <w:rFonts w:ascii="Cambria Math" w:hAnsi="Cambria Math" w:cstheme="minorHAnsi"/>
                <w:i/>
                <w:color w:val="000000"/>
              </w:rPr>
            </m:ctrlPr>
          </m:dPr>
          <m:e>
            <m:r>
              <w:rPr>
                <w:rFonts w:ascii="Cambria Math" w:hAnsi="Cambria Math" w:cstheme="minorHAnsi"/>
                <w:color w:val="000000"/>
              </w:rPr>
              <m:t>9-15x</m:t>
            </m:r>
          </m:e>
        </m:d>
        <m:r>
          <w:rPr>
            <w:rFonts w:ascii="Cambria Math" w:hAnsi="Cambria Math" w:cstheme="minorHAnsi"/>
            <w:color w:val="000000"/>
          </w:rPr>
          <m:t>&lt;8x</m:t>
        </m:r>
      </m:oMath>
      <w:r w:rsidRPr="00F43A7E">
        <w:rPr>
          <w:rFonts w:asciiTheme="minorHAnsi" w:hAnsiTheme="minorHAnsi" w:cstheme="minorHAnsi"/>
          <w:color w:val="000000"/>
        </w:rPr>
        <w:t xml:space="preserve"> ? Show your work/thinking.</w:t>
      </w:r>
    </w:p>
    <w:p w14:paraId="488148E0" w14:textId="77777777" w:rsidR="00F43A7E" w:rsidRPr="007348D6" w:rsidRDefault="00994A13" w:rsidP="00F43A7E">
      <w:pPr>
        <w:pBdr>
          <w:top w:val="nil"/>
          <w:left w:val="nil"/>
          <w:bottom w:val="nil"/>
          <w:right w:val="nil"/>
          <w:between w:val="nil"/>
        </w:pBdr>
        <w:spacing w:after="0" w:line="240" w:lineRule="auto"/>
        <w:ind w:left="360"/>
        <w:rPr>
          <w:color w:val="000000"/>
        </w:rPr>
      </w:pPr>
      <m:oMathPara>
        <m:oMath>
          <m:d>
            <m:dPr>
              <m:begChr m:val="{"/>
              <m:endChr m:val="}"/>
              <m:ctrlPr>
                <w:rPr>
                  <w:rFonts w:ascii="Cambria Math" w:hAnsi="Cambria Math"/>
                  <w:i/>
                  <w:color w:val="000000"/>
                </w:rPr>
              </m:ctrlPr>
            </m:dPr>
            <m:e>
              <m:r>
                <w:rPr>
                  <w:rFonts w:ascii="Cambria Math" w:hAnsi="Cambria Math"/>
                  <w:color w:val="000000"/>
                </w:rPr>
                <m:t xml:space="preserve"> -1,  </m:t>
              </m:r>
              <m:f>
                <m:fPr>
                  <m:ctrlPr>
                    <w:rPr>
                      <w:rFonts w:ascii="Cambria Math" w:hAnsi="Cambria Math"/>
                      <w:i/>
                      <w:color w:val="000000"/>
                    </w:rPr>
                  </m:ctrlPr>
                </m:fPr>
                <m:num>
                  <m:r>
                    <w:rPr>
                      <w:rFonts w:ascii="Cambria Math" w:hAnsi="Cambria Math"/>
                      <w:color w:val="000000"/>
                    </w:rPr>
                    <m:t>1</m:t>
                  </m:r>
                </m:num>
                <m:den>
                  <m:r>
                    <w:rPr>
                      <w:rFonts w:ascii="Cambria Math" w:hAnsi="Cambria Math"/>
                      <w:color w:val="000000"/>
                    </w:rPr>
                    <m:t>3</m:t>
                  </m:r>
                </m:den>
              </m:f>
              <m:r>
                <w:rPr>
                  <w:rFonts w:ascii="Cambria Math" w:hAnsi="Cambria Math"/>
                  <w:color w:val="000000"/>
                </w:rPr>
                <m:t>,  1,  2</m:t>
              </m:r>
              <m:f>
                <m:fPr>
                  <m:ctrlPr>
                    <w:rPr>
                      <w:rFonts w:ascii="Cambria Math" w:hAnsi="Cambria Math"/>
                      <w:i/>
                      <w:color w:val="000000"/>
                    </w:rPr>
                  </m:ctrlPr>
                </m:fPr>
                <m:num>
                  <m:r>
                    <w:rPr>
                      <w:rFonts w:ascii="Cambria Math" w:hAnsi="Cambria Math"/>
                      <w:color w:val="000000"/>
                    </w:rPr>
                    <m:t>1</m:t>
                  </m:r>
                </m:num>
                <m:den>
                  <m:r>
                    <w:rPr>
                      <w:rFonts w:ascii="Cambria Math" w:hAnsi="Cambria Math"/>
                      <w:color w:val="000000"/>
                    </w:rPr>
                    <m:t>2</m:t>
                  </m:r>
                </m:den>
              </m:f>
              <m:r>
                <w:rPr>
                  <w:rFonts w:ascii="Cambria Math" w:hAnsi="Cambria Math"/>
                  <w:color w:val="000000"/>
                </w:rPr>
                <m:t xml:space="preserve"> </m:t>
              </m:r>
            </m:e>
          </m:d>
        </m:oMath>
      </m:oMathPara>
    </w:p>
    <w:p w14:paraId="0A0D9998" w14:textId="0879E39E" w:rsidR="0007595B" w:rsidRDefault="00F43A7E" w:rsidP="00FE748E">
      <w:pPr>
        <w:pBdr>
          <w:top w:val="nil"/>
          <w:left w:val="nil"/>
          <w:bottom w:val="nil"/>
          <w:right w:val="nil"/>
          <w:between w:val="nil"/>
        </w:pBdr>
        <w:spacing w:after="0" w:line="240" w:lineRule="auto"/>
        <w:ind w:left="360"/>
        <w:rPr>
          <w:color w:val="000000"/>
        </w:rPr>
      </w:pPr>
      <w:r w:rsidRPr="00A1088B">
        <w:rPr>
          <w:i/>
          <w:iCs/>
          <w:color w:val="C00000"/>
        </w:rPr>
        <w:t>A common mistake students make on this question</w:t>
      </w:r>
      <w:r>
        <w:rPr>
          <w:i/>
          <w:iCs/>
          <w:color w:val="C00000"/>
        </w:rPr>
        <w:t xml:space="preserve"> is including </w:t>
      </w:r>
      <m:oMath>
        <m:f>
          <m:fPr>
            <m:ctrlPr>
              <w:rPr>
                <w:rFonts w:ascii="Cambria Math" w:hAnsi="Cambria Math"/>
                <w:i/>
                <w:iCs/>
                <w:color w:val="C00000"/>
              </w:rPr>
            </m:ctrlPr>
          </m:fPr>
          <m:num>
            <m:r>
              <w:rPr>
                <w:rFonts w:ascii="Cambria Math" w:hAnsi="Cambria Math"/>
                <w:color w:val="C00000"/>
              </w:rPr>
              <m:t>1</m:t>
            </m:r>
          </m:num>
          <m:den>
            <m:r>
              <w:rPr>
                <w:rFonts w:ascii="Cambria Math" w:hAnsi="Cambria Math"/>
                <w:color w:val="C00000"/>
              </w:rPr>
              <m:t>3</m:t>
            </m:r>
          </m:den>
        </m:f>
      </m:oMath>
      <w:r>
        <w:rPr>
          <w:i/>
          <w:iCs/>
          <w:color w:val="C00000"/>
        </w:rPr>
        <w:t xml:space="preserve"> as an element of the solution set. This could indicate that students think that the value they identify when they solve an inequality (the endpoint of the graphical representation of the solution set) is always a solution for the inequality. Teachers may want to encourage students to graph the inequality on a number line so they can see that the endpoint is an open circle or on Desmos so they can see that the vertical line that passes through the endpoint is dashed.</w:t>
      </w:r>
    </w:p>
    <w:p w14:paraId="3AEB081A" w14:textId="77777777" w:rsidR="00F43A7E" w:rsidRDefault="00F43A7E" w:rsidP="00B36FC3">
      <w:pPr>
        <w:pBdr>
          <w:top w:val="nil"/>
          <w:left w:val="nil"/>
          <w:bottom w:val="nil"/>
          <w:right w:val="nil"/>
          <w:between w:val="nil"/>
        </w:pBdr>
        <w:spacing w:after="0" w:line="240" w:lineRule="auto"/>
        <w:ind w:left="360"/>
        <w:rPr>
          <w:color w:val="000000"/>
        </w:rPr>
      </w:pPr>
    </w:p>
    <w:p w14:paraId="49157905" w14:textId="77777777" w:rsidR="00B36FC3" w:rsidRDefault="00B36FC3" w:rsidP="00B36FC3">
      <w:pPr>
        <w:numPr>
          <w:ilvl w:val="0"/>
          <w:numId w:val="14"/>
        </w:numPr>
        <w:pBdr>
          <w:top w:val="nil"/>
          <w:left w:val="nil"/>
          <w:bottom w:val="nil"/>
          <w:right w:val="nil"/>
          <w:between w:val="nil"/>
        </w:pBdr>
        <w:spacing w:after="0" w:line="240" w:lineRule="auto"/>
        <w:rPr>
          <w:color w:val="000000"/>
        </w:rPr>
      </w:pPr>
      <w:r>
        <w:rPr>
          <w:color w:val="000000"/>
        </w:rPr>
        <w:t xml:space="preserve">Solve the inequality. Show your work/thinking. Write your answer in set notation. </w:t>
      </w:r>
    </w:p>
    <w:p w14:paraId="57D09ED7" w14:textId="06300AFA" w:rsidR="00B36FC3" w:rsidRPr="00A1088B" w:rsidRDefault="00B36FC3" w:rsidP="00B36FC3">
      <w:pPr>
        <w:pStyle w:val="ListParagraph"/>
        <w:ind w:left="360"/>
        <w:rPr>
          <w:rFonts w:eastAsiaTheme="minorEastAsia"/>
          <w:color w:val="auto"/>
        </w:rPr>
      </w:pPr>
      <m:oMathPara>
        <m:oMath>
          <m:r>
            <w:rPr>
              <w:rFonts w:ascii="Cambria Math" w:hAnsi="Cambria Math"/>
              <w:color w:val="auto"/>
            </w:rPr>
            <m:t>8x-7+10x&gt;2(4+9x)</m:t>
          </m:r>
        </m:oMath>
      </m:oMathPara>
    </w:p>
    <w:p w14:paraId="63C4DA3C" w14:textId="10D6B8A0" w:rsidR="00B73079" w:rsidRPr="00A1088B" w:rsidRDefault="00A1088B" w:rsidP="00A1088B">
      <w:pPr>
        <w:ind w:left="720"/>
        <w:rPr>
          <w:rFonts w:asciiTheme="minorHAnsi" w:hAnsiTheme="minorHAnsi" w:cstheme="minorHAnsi"/>
          <w:color w:val="C00000"/>
        </w:rPr>
      </w:pPr>
      <w:r w:rsidRPr="00A1088B">
        <w:rPr>
          <w:i/>
          <w:iCs/>
          <w:color w:val="C00000"/>
        </w:rPr>
        <w:t xml:space="preserve">A common mistake students make on this problem is not correctly identifying the empty set or no solution as the result. This could indicate that students are unsure what it means when the simplified inequality has only constant terms. It would be beneficial for teachers to emphasize that students should read the resulting inequality to determine if the statement is true or false. Encouraging students to test a value for x to verify their response may also be beneficial. Graphing the inequality on Desmos </w:t>
      </w:r>
      <w:r>
        <w:rPr>
          <w:i/>
          <w:iCs/>
          <w:color w:val="C00000"/>
        </w:rPr>
        <w:t xml:space="preserve">may </w:t>
      </w:r>
      <w:r w:rsidRPr="00A1088B">
        <w:rPr>
          <w:i/>
          <w:iCs/>
          <w:color w:val="C00000"/>
        </w:rPr>
        <w:t xml:space="preserve">allow students to see that no part of the coordinate plane is shaded. However, students should be cautious because graphing an inequality such as </w:t>
      </w:r>
      <m:oMath>
        <m:r>
          <w:rPr>
            <w:rFonts w:ascii="Cambria Math" w:hAnsi="Cambria Math"/>
            <w:color w:val="C00000"/>
          </w:rPr>
          <m:t>8x+1≥8x+1</m:t>
        </m:r>
      </m:oMath>
      <w:r w:rsidRPr="00A1088B">
        <w:rPr>
          <w:i/>
          <w:color w:val="C00000"/>
        </w:rPr>
        <w:t xml:space="preserve"> </w:t>
      </w:r>
      <w:r w:rsidRPr="00A1088B">
        <w:rPr>
          <w:i/>
          <w:iCs/>
          <w:color w:val="C00000"/>
        </w:rPr>
        <w:t xml:space="preserve"> also appears unshaded, so graphing should only serve as a checking tool in this instance.</w:t>
      </w:r>
    </w:p>
    <w:sectPr w:rsidR="00B73079" w:rsidRPr="00A1088B" w:rsidSect="005F086F">
      <w:footerReference w:type="default" r:id="rId28"/>
      <w:footerReference w:type="first" r:id="rId29"/>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3229D" w14:textId="77777777" w:rsidR="00DA0733" w:rsidRDefault="00DA0733" w:rsidP="00DA0733">
      <w:pPr>
        <w:spacing w:after="0" w:line="240" w:lineRule="auto"/>
      </w:pPr>
      <w:r>
        <w:separator/>
      </w:r>
    </w:p>
  </w:endnote>
  <w:endnote w:type="continuationSeparator" w:id="0">
    <w:p w14:paraId="651CA042" w14:textId="77777777" w:rsidR="00DA0733" w:rsidRDefault="00DA0733" w:rsidP="00DA0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Times New Roman"/>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16A5" w14:textId="77777777" w:rsidR="00DA0733" w:rsidRDefault="00DA0733" w:rsidP="00DA0733">
    <w:pPr>
      <w:pStyle w:val="Footer"/>
    </w:pPr>
    <w:r>
      <w:t>Virginia Department of Education</w:t>
    </w:r>
    <w:r>
      <w:tab/>
    </w:r>
    <w:r>
      <w:tab/>
      <w:t>August 2020</w:t>
    </w:r>
  </w:p>
  <w:p w14:paraId="7589B2DD" w14:textId="77777777" w:rsidR="00DA0733" w:rsidRDefault="00DA07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CC738" w14:textId="77777777" w:rsidR="005F086F" w:rsidRDefault="005F086F" w:rsidP="005F086F">
    <w:pPr>
      <w:pStyle w:val="Footer"/>
      <w:tabs>
        <w:tab w:val="clear" w:pos="9360"/>
        <w:tab w:val="right" w:pos="10710"/>
      </w:tabs>
      <w:spacing w:after="120"/>
    </w:pPr>
    <w:r>
      <w:t>Virginia Department of Education</w:t>
    </w:r>
    <w:r>
      <w:tab/>
    </w:r>
    <w:r>
      <w:tab/>
      <w:t>August 2020</w:t>
    </w:r>
  </w:p>
  <w:p w14:paraId="72838FC6" w14:textId="77777777" w:rsidR="005F086F" w:rsidRDefault="005F086F" w:rsidP="005F086F">
    <w:pPr>
      <w:pStyle w:val="Footer"/>
      <w:tabs>
        <w:tab w:val="clear" w:pos="9360"/>
        <w:tab w:val="right" w:pos="10710"/>
      </w:tabs>
      <w:spacing w:after="120"/>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hyperlink r:id="rId1" w:tgtFrame="_blank" w:history="1">
      <w:r>
        <w:rPr>
          <w:rStyle w:val="Hyperlink"/>
          <w:color w:val="1155CC"/>
          <w:sz w:val="12"/>
          <w:szCs w:val="12"/>
          <w:shd w:val="clear" w:color="auto" w:fill="FFFFFF"/>
        </w:rPr>
        <w:t>Student_Assessment@doe.virginia.gov</w:t>
      </w:r>
    </w:hyperlink>
    <w:r>
      <w:rPr>
        <w:color w:val="222222"/>
        <w:sz w:val="12"/>
        <w:szCs w:val="12"/>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D319C" w14:textId="77777777" w:rsidR="00DA0733" w:rsidRDefault="00DA0733" w:rsidP="00DA0733">
      <w:pPr>
        <w:spacing w:after="0" w:line="240" w:lineRule="auto"/>
      </w:pPr>
      <w:r>
        <w:separator/>
      </w:r>
    </w:p>
  </w:footnote>
  <w:footnote w:type="continuationSeparator" w:id="0">
    <w:p w14:paraId="0EA33039" w14:textId="77777777" w:rsidR="00DA0733" w:rsidRDefault="00DA0733" w:rsidP="00DA07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50952"/>
    <w:multiLevelType w:val="hybridMultilevel"/>
    <w:tmpl w:val="8946E3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0FC410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7E30E43"/>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6C80BFE"/>
    <w:multiLevelType w:val="multilevel"/>
    <w:tmpl w:val="7D885A2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C71358E"/>
    <w:multiLevelType w:val="multilevel"/>
    <w:tmpl w:val="7A0EF3F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4318353B"/>
    <w:multiLevelType w:val="singleLevel"/>
    <w:tmpl w:val="F4982EE4"/>
    <w:lvl w:ilvl="0">
      <w:start w:val="1"/>
      <w:numFmt w:val="bullet"/>
      <w:pStyle w:val="Bullet2"/>
      <w:lvlText w:val="–"/>
      <w:lvlJc w:val="left"/>
      <w:pPr>
        <w:tabs>
          <w:tab w:val="num" w:pos="936"/>
        </w:tabs>
        <w:ind w:left="936" w:hanging="360"/>
      </w:pPr>
      <w:rPr>
        <w:rFonts w:ascii="Times New Roman" w:hAnsi="Times New Roman" w:hint="default"/>
        <w:b w:val="0"/>
        <w:sz w:val="20"/>
      </w:rPr>
    </w:lvl>
  </w:abstractNum>
  <w:abstractNum w:abstractNumId="9"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6505864"/>
    <w:multiLevelType w:val="hybridMultilevel"/>
    <w:tmpl w:val="9B9053F0"/>
    <w:lvl w:ilvl="0" w:tplc="FEB401C2">
      <w:start w:val="1"/>
      <w:numFmt w:val="bullet"/>
      <w:pStyle w:val="ColumnBullet"/>
      <w:lvlText w:val=""/>
      <w:lvlJc w:val="left"/>
      <w:pPr>
        <w:tabs>
          <w:tab w:val="num" w:pos="360"/>
        </w:tabs>
        <w:ind w:left="360" w:hanging="360"/>
      </w:pPr>
      <w:rPr>
        <w:rFonts w:ascii="Symbol" w:hAnsi="Symbol" w:hint="default"/>
        <w:strike w:val="0"/>
        <w:dstrike w:val="0"/>
      </w:rPr>
    </w:lvl>
    <w:lvl w:ilvl="1" w:tplc="06DA1742">
      <w:start w:val="1"/>
      <w:numFmt w:val="bullet"/>
      <w:lvlText w:val="­"/>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6D67ABE"/>
    <w:multiLevelType w:val="multilevel"/>
    <w:tmpl w:val="26E0E6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4C7DAD"/>
    <w:multiLevelType w:val="hybridMultilevel"/>
    <w:tmpl w:val="E9283502"/>
    <w:lvl w:ilvl="0" w:tplc="1B96AE96">
      <w:start w:val="1"/>
      <w:numFmt w:val="decimal"/>
      <w:lvlText w:val="%1."/>
      <w:lvlJc w:val="left"/>
      <w:pPr>
        <w:ind w:left="720" w:hanging="360"/>
      </w:pPr>
      <w:rPr>
        <w:rFonts w:asciiTheme="minorHAnsi" w:hAnsiTheme="minorHAnsi" w:hint="defaul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2"/>
  </w:num>
  <w:num w:numId="2">
    <w:abstractNumId w:val="4"/>
  </w:num>
  <w:num w:numId="3">
    <w:abstractNumId w:val="3"/>
  </w:num>
  <w:num w:numId="4">
    <w:abstractNumId w:val="9"/>
  </w:num>
  <w:num w:numId="5">
    <w:abstractNumId w:val="13"/>
  </w:num>
  <w:num w:numId="6">
    <w:abstractNumId w:val="7"/>
  </w:num>
  <w:num w:numId="7">
    <w:abstractNumId w:val="1"/>
  </w:num>
  <w:num w:numId="8">
    <w:abstractNumId w:val="8"/>
  </w:num>
  <w:num w:numId="9">
    <w:abstractNumId w:val="10"/>
  </w:num>
  <w:num w:numId="10">
    <w:abstractNumId w:val="4"/>
  </w:num>
  <w:num w:numId="11">
    <w:abstractNumId w:val="6"/>
  </w:num>
  <w:num w:numId="12">
    <w:abstractNumId w:val="11"/>
  </w:num>
  <w:num w:numId="13">
    <w:abstractNumId w:val="5"/>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079"/>
    <w:rsid w:val="0005530A"/>
    <w:rsid w:val="0007595B"/>
    <w:rsid w:val="000A6E9C"/>
    <w:rsid w:val="000E717F"/>
    <w:rsid w:val="002A3CCB"/>
    <w:rsid w:val="003C60DE"/>
    <w:rsid w:val="00400904"/>
    <w:rsid w:val="00471CE9"/>
    <w:rsid w:val="004C40C9"/>
    <w:rsid w:val="004C53CF"/>
    <w:rsid w:val="004C6122"/>
    <w:rsid w:val="005A1298"/>
    <w:rsid w:val="005F086F"/>
    <w:rsid w:val="00626625"/>
    <w:rsid w:val="0063015D"/>
    <w:rsid w:val="006866D5"/>
    <w:rsid w:val="006C076F"/>
    <w:rsid w:val="007204B1"/>
    <w:rsid w:val="007B4567"/>
    <w:rsid w:val="007D1F1E"/>
    <w:rsid w:val="00994A13"/>
    <w:rsid w:val="00A02F8F"/>
    <w:rsid w:val="00A1088B"/>
    <w:rsid w:val="00A2490F"/>
    <w:rsid w:val="00A90CE8"/>
    <w:rsid w:val="00AD160F"/>
    <w:rsid w:val="00B36FC3"/>
    <w:rsid w:val="00B73079"/>
    <w:rsid w:val="00B941BD"/>
    <w:rsid w:val="00BC2DEF"/>
    <w:rsid w:val="00BC69EA"/>
    <w:rsid w:val="00BD4DD2"/>
    <w:rsid w:val="00BE3563"/>
    <w:rsid w:val="00D01C0E"/>
    <w:rsid w:val="00D8782A"/>
    <w:rsid w:val="00DA0733"/>
    <w:rsid w:val="00DA3078"/>
    <w:rsid w:val="00E723E8"/>
    <w:rsid w:val="00E96607"/>
    <w:rsid w:val="00EF1C4C"/>
    <w:rsid w:val="00F43A7E"/>
    <w:rsid w:val="00FE7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3565E"/>
  <w15:docId w15:val="{A86BCCDA-D824-4028-B66A-CD950D7C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160F"/>
    <w:pPr>
      <w:spacing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AD160F"/>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customStyle="1" w:styleId="UnresolvedMention1">
    <w:name w:val="Unresolved Mention1"/>
    <w:basedOn w:val="DefaultParagraphFont"/>
    <w:uiPriority w:val="99"/>
    <w:semiHidden/>
    <w:unhideWhenUsed/>
    <w:rsid w:val="000A6E9C"/>
    <w:rPr>
      <w:color w:val="605E5C"/>
      <w:shd w:val="clear" w:color="auto" w:fill="E1DFDD"/>
    </w:rPr>
  </w:style>
  <w:style w:type="paragraph" w:customStyle="1" w:styleId="SOLBullet">
    <w:name w:val="SOL Bullet"/>
    <w:basedOn w:val="Normal"/>
    <w:next w:val="Normal"/>
    <w:link w:val="SOLBulletChar"/>
    <w:rsid w:val="000A6E9C"/>
    <w:pPr>
      <w:tabs>
        <w:tab w:val="left" w:pos="-1440"/>
      </w:tabs>
      <w:spacing w:after="0" w:line="240" w:lineRule="auto"/>
      <w:ind w:left="1440" w:hanging="360"/>
    </w:pPr>
    <w:rPr>
      <w:rFonts w:ascii="Times New Roman" w:eastAsia="Times" w:hAnsi="Times New Roman" w:cs="Times New Roman"/>
      <w:b/>
      <w:color w:val="000000"/>
      <w:sz w:val="24"/>
      <w:szCs w:val="20"/>
      <w:lang w:val="en-US"/>
    </w:rPr>
  </w:style>
  <w:style w:type="character" w:customStyle="1" w:styleId="SOLBulletChar">
    <w:name w:val="SOL Bullet Char"/>
    <w:basedOn w:val="DefaultParagraphFont"/>
    <w:link w:val="SOLBullet"/>
    <w:rsid w:val="000A6E9C"/>
    <w:rPr>
      <w:rFonts w:ascii="Times New Roman" w:eastAsia="Times" w:hAnsi="Times New Roman" w:cs="Times New Roman"/>
      <w:b/>
      <w:color w:val="000000"/>
      <w:sz w:val="24"/>
      <w:szCs w:val="20"/>
      <w:lang w:val="en-US"/>
    </w:rPr>
  </w:style>
  <w:style w:type="paragraph" w:customStyle="1" w:styleId="Topic">
    <w:name w:val="Topic"/>
    <w:basedOn w:val="Heading6"/>
    <w:rsid w:val="000A6E9C"/>
    <w:pPr>
      <w:keepLines w:val="0"/>
      <w:pageBreakBefore/>
      <w:spacing w:before="120" w:after="0" w:line="240" w:lineRule="auto"/>
      <w:ind w:right="274"/>
      <w:jc w:val="right"/>
    </w:pPr>
    <w:rPr>
      <w:rFonts w:ascii="Times New Roman" w:eastAsia="Times" w:hAnsi="Times New Roman" w:cs="Times New Roman"/>
      <w:caps/>
      <w:sz w:val="28"/>
      <w:lang w:val="en-US"/>
    </w:rPr>
  </w:style>
  <w:style w:type="paragraph" w:customStyle="1" w:styleId="Bullet2">
    <w:name w:val="Bullet 2"/>
    <w:basedOn w:val="Normal"/>
    <w:next w:val="Normal"/>
    <w:rsid w:val="000A6E9C"/>
    <w:pPr>
      <w:keepNext/>
      <w:numPr>
        <w:numId w:val="8"/>
      </w:numPr>
      <w:tabs>
        <w:tab w:val="left" w:pos="702"/>
      </w:tabs>
      <w:spacing w:after="0" w:line="240" w:lineRule="auto"/>
      <w:ind w:right="72"/>
      <w:outlineLvl w:val="0"/>
    </w:pPr>
    <w:rPr>
      <w:rFonts w:ascii="Times New Roman" w:eastAsia="Times" w:hAnsi="Times New Roman" w:cs="Times New Roman"/>
      <w:sz w:val="20"/>
      <w:szCs w:val="20"/>
      <w:lang w:val="en-US"/>
    </w:rPr>
  </w:style>
  <w:style w:type="paragraph" w:customStyle="1" w:styleId="ColumnBullet">
    <w:name w:val="Column Bullet"/>
    <w:basedOn w:val="Normal"/>
    <w:rsid w:val="000A6E9C"/>
    <w:pPr>
      <w:numPr>
        <w:numId w:val="9"/>
      </w:numPr>
      <w:spacing w:after="240" w:line="240" w:lineRule="auto"/>
      <w:ind w:right="346"/>
    </w:pPr>
    <w:rPr>
      <w:rFonts w:ascii="Times New Roman" w:eastAsia="Times" w:hAnsi="Times New Roman" w:cs="Times New Roman"/>
      <w:sz w:val="24"/>
      <w:szCs w:val="20"/>
      <w:lang w:val="en-US"/>
    </w:rPr>
  </w:style>
  <w:style w:type="character" w:customStyle="1" w:styleId="filetype">
    <w:name w:val="file_type"/>
    <w:basedOn w:val="DefaultParagraphFont"/>
    <w:rsid w:val="004C40C9"/>
  </w:style>
  <w:style w:type="paragraph" w:styleId="NormalWeb">
    <w:name w:val="Normal (Web)"/>
    <w:basedOn w:val="Normal"/>
    <w:uiPriority w:val="99"/>
    <w:unhideWhenUsed/>
    <w:rsid w:val="00A1088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DA07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0733"/>
  </w:style>
  <w:style w:type="paragraph" w:styleId="Footer">
    <w:name w:val="footer"/>
    <w:basedOn w:val="Normal"/>
    <w:link w:val="FooterChar"/>
    <w:uiPriority w:val="99"/>
    <w:unhideWhenUsed/>
    <w:rsid w:val="00DA07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0733"/>
  </w:style>
  <w:style w:type="character" w:styleId="UnresolvedMention">
    <w:name w:val="Unresolved Mention"/>
    <w:basedOn w:val="DefaultParagraphFont"/>
    <w:uiPriority w:val="99"/>
    <w:semiHidden/>
    <w:unhideWhenUsed/>
    <w:rsid w:val="00994A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637612">
      <w:bodyDiv w:val="1"/>
      <w:marLeft w:val="0"/>
      <w:marRight w:val="0"/>
      <w:marTop w:val="0"/>
      <w:marBottom w:val="0"/>
      <w:divBdr>
        <w:top w:val="none" w:sz="0" w:space="0" w:color="auto"/>
        <w:left w:val="none" w:sz="0" w:space="0" w:color="auto"/>
        <w:bottom w:val="none" w:sz="0" w:space="0" w:color="auto"/>
        <w:right w:val="none" w:sz="0" w:space="0" w:color="auto"/>
      </w:divBdr>
    </w:div>
    <w:div w:id="187760803">
      <w:bodyDiv w:val="1"/>
      <w:marLeft w:val="0"/>
      <w:marRight w:val="0"/>
      <w:marTop w:val="0"/>
      <w:marBottom w:val="0"/>
      <w:divBdr>
        <w:top w:val="none" w:sz="0" w:space="0" w:color="auto"/>
        <w:left w:val="none" w:sz="0" w:space="0" w:color="auto"/>
        <w:bottom w:val="none" w:sz="0" w:space="0" w:color="auto"/>
        <w:right w:val="none" w:sz="0" w:space="0" w:color="auto"/>
      </w:divBdr>
    </w:div>
    <w:div w:id="884953668">
      <w:bodyDiv w:val="1"/>
      <w:marLeft w:val="0"/>
      <w:marRight w:val="0"/>
      <w:marTop w:val="0"/>
      <w:marBottom w:val="0"/>
      <w:divBdr>
        <w:top w:val="none" w:sz="0" w:space="0" w:color="auto"/>
        <w:left w:val="none" w:sz="0" w:space="0" w:color="auto"/>
        <w:bottom w:val="none" w:sz="0" w:space="0" w:color="auto"/>
        <w:right w:val="none" w:sz="0" w:space="0" w:color="auto"/>
      </w:divBdr>
    </w:div>
    <w:div w:id="1039277811">
      <w:bodyDiv w:val="1"/>
      <w:marLeft w:val="0"/>
      <w:marRight w:val="0"/>
      <w:marTop w:val="0"/>
      <w:marBottom w:val="0"/>
      <w:divBdr>
        <w:top w:val="none" w:sz="0" w:space="0" w:color="auto"/>
        <w:left w:val="none" w:sz="0" w:space="0" w:color="auto"/>
        <w:bottom w:val="none" w:sz="0" w:space="0" w:color="auto"/>
        <w:right w:val="none" w:sz="0" w:space="0" w:color="auto"/>
      </w:divBdr>
    </w:div>
    <w:div w:id="1065568299">
      <w:bodyDiv w:val="1"/>
      <w:marLeft w:val="0"/>
      <w:marRight w:val="0"/>
      <w:marTop w:val="0"/>
      <w:marBottom w:val="0"/>
      <w:divBdr>
        <w:top w:val="none" w:sz="0" w:space="0" w:color="auto"/>
        <w:left w:val="none" w:sz="0" w:space="0" w:color="auto"/>
        <w:bottom w:val="none" w:sz="0" w:space="0" w:color="auto"/>
        <w:right w:val="none" w:sz="0" w:space="0" w:color="auto"/>
      </w:divBdr>
    </w:div>
    <w:div w:id="1103722917">
      <w:bodyDiv w:val="1"/>
      <w:marLeft w:val="0"/>
      <w:marRight w:val="0"/>
      <w:marTop w:val="0"/>
      <w:marBottom w:val="0"/>
      <w:divBdr>
        <w:top w:val="none" w:sz="0" w:space="0" w:color="auto"/>
        <w:left w:val="none" w:sz="0" w:space="0" w:color="auto"/>
        <w:bottom w:val="none" w:sz="0" w:space="0" w:color="auto"/>
        <w:right w:val="none" w:sz="0" w:space="0" w:color="auto"/>
      </w:divBdr>
    </w:div>
    <w:div w:id="1146122504">
      <w:bodyDiv w:val="1"/>
      <w:marLeft w:val="0"/>
      <w:marRight w:val="0"/>
      <w:marTop w:val="0"/>
      <w:marBottom w:val="0"/>
      <w:divBdr>
        <w:top w:val="none" w:sz="0" w:space="0" w:color="auto"/>
        <w:left w:val="none" w:sz="0" w:space="0" w:color="auto"/>
        <w:bottom w:val="none" w:sz="0" w:space="0" w:color="auto"/>
        <w:right w:val="none" w:sz="0" w:space="0" w:color="auto"/>
      </w:divBdr>
    </w:div>
    <w:div w:id="1407410239">
      <w:bodyDiv w:val="1"/>
      <w:marLeft w:val="0"/>
      <w:marRight w:val="0"/>
      <w:marTop w:val="0"/>
      <w:marBottom w:val="0"/>
      <w:divBdr>
        <w:top w:val="none" w:sz="0" w:space="0" w:color="auto"/>
        <w:left w:val="none" w:sz="0" w:space="0" w:color="auto"/>
        <w:bottom w:val="none" w:sz="0" w:space="0" w:color="auto"/>
        <w:right w:val="none" w:sz="0" w:space="0" w:color="auto"/>
      </w:divBdr>
    </w:div>
    <w:div w:id="19101874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e.virginia.gov/home/showpublisheddocument/2866/637982462406870000" TargetMode="External"/><Relationship Id="rId13" Type="http://schemas.openxmlformats.org/officeDocument/2006/relationships/hyperlink" Target="http://www.doe.virginia.gov/instruction/mathematics/middle/algebra_readiness/formative-assess/pfa/fa-1a-5ac.docx" TargetMode="External"/><Relationship Id="rId18" Type="http://schemas.openxmlformats.org/officeDocument/2006/relationships/hyperlink" Target="http://www.doe.virginia.gov/testing/sol/standards_docs/mathematics/2016/rich/eoc/a-5ac-trampoline-task-template.pdf" TargetMode="External"/><Relationship Id="rId26" Type="http://schemas.openxmlformats.org/officeDocument/2006/relationships/hyperlink" Target="https://www.doe.virginia.gov/home/showpublisheddocument/25200/638045414020900000" TargetMode="External"/><Relationship Id="rId3" Type="http://schemas.openxmlformats.org/officeDocument/2006/relationships/styles" Target="styles.xml"/><Relationship Id="rId21" Type="http://schemas.openxmlformats.org/officeDocument/2006/relationships/hyperlink" Target="https://www.doe.virginia.gov/home/showpublisheddocument/25348/638045617775730000" TargetMode="External"/><Relationship Id="rId7" Type="http://schemas.openxmlformats.org/officeDocument/2006/relationships/endnotes" Target="endnotes.xml"/><Relationship Id="rId12" Type="http://schemas.openxmlformats.org/officeDocument/2006/relationships/hyperlink" Target="http://www.doe.virginia.gov/testing/sol/standards_docs/mathematics/2016/mip/a1/mip-A-5a-sol-ineq-one-var.pdf" TargetMode="External"/><Relationship Id="rId17" Type="http://schemas.openxmlformats.org/officeDocument/2006/relationships/hyperlink" Target="http://www.doe.virginia.gov/testing/sol/standards_docs/mathematics/2016/rich/eoc/a-5ac-trampoline-task-template.docx" TargetMode="External"/><Relationship Id="rId25" Type="http://schemas.openxmlformats.org/officeDocument/2006/relationships/hyperlink" Target="https://www.doe.virginia.gov/home/showpublisheddocument/25344/638045440700230000" TargetMode="External"/><Relationship Id="rId2" Type="http://schemas.openxmlformats.org/officeDocument/2006/relationships/numbering" Target="numbering.xml"/><Relationship Id="rId16" Type="http://schemas.openxmlformats.org/officeDocument/2006/relationships/hyperlink" Target="https://www.doe.virginia.gov/home/showpublisheddocument/18628/638041054182370000" TargetMode="External"/><Relationship Id="rId20" Type="http://schemas.openxmlformats.org/officeDocument/2006/relationships/hyperlink" Target="https://www.doe.virginia.gov/teaching-learning-assessment/k-12-standards-instruction/mathematics/instructional-resources/just-in-time-mathematics-quick-checks"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e.virginia.gov/testing/sol/standards_docs/mathematics/2016/mip/a1/mip-A-5a-sol-ineq-one-var.docx" TargetMode="External"/><Relationship Id="rId24" Type="http://schemas.openxmlformats.org/officeDocument/2006/relationships/hyperlink" Target="https://www.doe.virginia.gov/home/showpublisheddocument/25308/638045435949530000" TargetMode="External"/><Relationship Id="rId5" Type="http://schemas.openxmlformats.org/officeDocument/2006/relationships/webSettings" Target="webSettings.xml"/><Relationship Id="rId15" Type="http://schemas.openxmlformats.org/officeDocument/2006/relationships/hyperlink" Target="https://www.doe.virginia.gov/home/showpublisheddocument/18630/638041054191430000" TargetMode="External"/><Relationship Id="rId23" Type="http://schemas.openxmlformats.org/officeDocument/2006/relationships/hyperlink" Target="https://www.doe.virginia.gov/home/showpublisheddocument/25224/638045418671400000" TargetMode="External"/><Relationship Id="rId28" Type="http://schemas.openxmlformats.org/officeDocument/2006/relationships/footer" Target="footer1.xml"/><Relationship Id="rId10" Type="http://schemas.openxmlformats.org/officeDocument/2006/relationships/hyperlink" Target="http://www.doe.virginia.gov/testing/sol/standards_docs/mathematics/2016/mip/a1/mip-A-5ac-lemonade-ineq.pdf" TargetMode="External"/><Relationship Id="rId19" Type="http://schemas.openxmlformats.org/officeDocument/2006/relationships/hyperlink" Target="https://teacher.desmos.com/activitybuilder/custom/57ed6233b22885ee08944fc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oe.virginia.gov/testing/sol/standards_docs/mathematics/2016/mip/a1/mip-a-5ac-lemonade-ineq.docx" TargetMode="External"/><Relationship Id="rId14" Type="http://schemas.openxmlformats.org/officeDocument/2006/relationships/hyperlink" Target="http://www.doe.virginia.gov/instruction/mathematics/middle/algebra_readiness/formative-assess/pfa/fa-1a-5ac.pdf" TargetMode="External"/><Relationship Id="rId22" Type="http://schemas.openxmlformats.org/officeDocument/2006/relationships/hyperlink" Target="https://www.doe.virginia.gov/home/showpublisheddocument/25380/638045617856370000" TargetMode="External"/><Relationship Id="rId27" Type="http://schemas.openxmlformats.org/officeDocument/2006/relationships/image" Target="media/image1.png"/><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Student_Assessmen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1163</Words>
  <Characters>6632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A.5a Quick Check</vt:lpstr>
    </vt:vector>
  </TitlesOfParts>
  <Company>Virginia Department of Education</Company>
  <LinksUpToDate>false</LinksUpToDate>
  <CharactersWithSpaces>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A.5a Quick Check</dc:title>
  <dc:creator>Virginia Department of Education</dc:creator>
  <cp:lastModifiedBy>Mazzacane, Tina (DOE)</cp:lastModifiedBy>
  <cp:revision>5</cp:revision>
  <dcterms:created xsi:type="dcterms:W3CDTF">2020-11-05T16:27:00Z</dcterms:created>
  <dcterms:modified xsi:type="dcterms:W3CDTF">2022-12-28T16:26:00Z</dcterms:modified>
</cp:coreProperties>
</file>