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5D7A" w14:textId="77777777" w:rsidR="00B73079" w:rsidRPr="00EF1C4C" w:rsidRDefault="00B941BD" w:rsidP="00EF1C4C">
      <w:pPr>
        <w:pStyle w:val="Title"/>
      </w:pPr>
      <w:r w:rsidRPr="00EF1C4C">
        <w:t>Just In Time Quick Check</w:t>
      </w:r>
    </w:p>
    <w:p w14:paraId="2A149A73" w14:textId="2455FD90" w:rsidR="00AD039E" w:rsidRPr="00AD039E" w:rsidRDefault="00505ED5" w:rsidP="00823153">
      <w:pPr>
        <w:pStyle w:val="Title"/>
        <w:spacing w:after="120" w:line="276" w:lineRule="auto"/>
      </w:pPr>
      <w:hyperlink r:id="rId8" w:history="1">
        <w:r w:rsidR="00B941BD" w:rsidRPr="009E56EB">
          <w:rPr>
            <w:rStyle w:val="Hyperlink"/>
          </w:rPr>
          <w:t xml:space="preserve">Standard of Learning (SOL) </w:t>
        </w:r>
        <w:r w:rsidR="009E56EB" w:rsidRPr="009E56EB">
          <w:rPr>
            <w:rStyle w:val="Hyperlink"/>
          </w:rPr>
          <w:t>A.</w:t>
        </w:r>
      </w:hyperlink>
      <w:r w:rsidR="00530DB0">
        <w:rPr>
          <w:rStyle w:val="Hyperlink"/>
        </w:rPr>
        <w:t>3a</w:t>
      </w:r>
      <w:r w:rsidR="00B941BD" w:rsidRPr="00EF1C4C">
        <w:t xml:space="preserve"> </w:t>
      </w:r>
    </w:p>
    <w:tbl>
      <w:tblPr>
        <w:tblStyle w:val="a"/>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975"/>
      </w:tblGrid>
      <w:tr w:rsidR="00B73079" w14:paraId="6B80F073" w14:textId="77777777" w:rsidTr="007255A2">
        <w:trPr>
          <w:tblHeader/>
          <w:jc w:val="center"/>
        </w:trPr>
        <w:tc>
          <w:tcPr>
            <w:tcW w:w="10975" w:type="dxa"/>
          </w:tcPr>
          <w:p w14:paraId="12F210F3" w14:textId="331D19E1" w:rsidR="00B73079" w:rsidRDefault="00B941BD" w:rsidP="007255A2">
            <w:pPr>
              <w:spacing w:before="120" w:after="120"/>
              <w:jc w:val="center"/>
              <w:rPr>
                <w:i/>
                <w:sz w:val="28"/>
                <w:szCs w:val="28"/>
              </w:rPr>
            </w:pPr>
            <w:r w:rsidRPr="00EF1C4C">
              <w:rPr>
                <w:rStyle w:val="TitleChar"/>
              </w:rPr>
              <w:t>Strand:</w:t>
            </w:r>
            <w:r>
              <w:rPr>
                <w:b/>
                <w:sz w:val="28"/>
                <w:szCs w:val="28"/>
              </w:rPr>
              <w:t xml:space="preserve"> </w:t>
            </w:r>
            <w:r w:rsidR="00682950">
              <w:rPr>
                <w:sz w:val="28"/>
                <w:szCs w:val="28"/>
              </w:rPr>
              <w:t>Expressions and Operations</w:t>
            </w:r>
          </w:p>
        </w:tc>
      </w:tr>
      <w:tr w:rsidR="00B73079" w14:paraId="400A2D54" w14:textId="77777777" w:rsidTr="007255A2">
        <w:trPr>
          <w:jc w:val="center"/>
        </w:trPr>
        <w:tc>
          <w:tcPr>
            <w:tcW w:w="10975" w:type="dxa"/>
            <w:shd w:val="clear" w:color="auto" w:fill="D9D9D9"/>
          </w:tcPr>
          <w:p w14:paraId="4C955221" w14:textId="4787B86C" w:rsidR="00B73079" w:rsidRPr="00C517A5" w:rsidRDefault="00B941BD" w:rsidP="007255A2">
            <w:pPr>
              <w:pStyle w:val="Heading1"/>
              <w:spacing w:before="120"/>
              <w:outlineLvl w:val="0"/>
            </w:pPr>
            <w:r w:rsidRPr="00C517A5">
              <w:t xml:space="preserve">Standard of Learning (SOL) </w:t>
            </w:r>
            <w:r w:rsidR="009E56EB" w:rsidRPr="00C517A5">
              <w:t>A.</w:t>
            </w:r>
            <w:r w:rsidR="003A6F69">
              <w:t>3a</w:t>
            </w:r>
          </w:p>
          <w:p w14:paraId="2244AF6A" w14:textId="4FCAC49F" w:rsidR="00B73079" w:rsidRPr="00E445A9" w:rsidRDefault="00E06929" w:rsidP="007255A2">
            <w:pPr>
              <w:pStyle w:val="SOLNumber"/>
              <w:tabs>
                <w:tab w:val="left" w:pos="1080"/>
                <w:tab w:val="left" w:pos="5000"/>
                <w:tab w:val="left" w:pos="5147"/>
              </w:tabs>
              <w:spacing w:after="120"/>
              <w:ind w:left="-43" w:hanging="72"/>
              <w:rPr>
                <w:rFonts w:asciiTheme="minorHAnsi" w:hAnsiTheme="minorHAnsi"/>
                <w:b/>
                <w:i/>
                <w:iCs/>
                <w:color w:val="000000"/>
                <w:sz w:val="22"/>
                <w:szCs w:val="22"/>
              </w:rPr>
            </w:pPr>
            <w:r>
              <w:rPr>
                <w:rFonts w:asciiTheme="minorHAnsi" w:hAnsiTheme="minorHAnsi"/>
                <w:b/>
                <w:color w:val="000000"/>
              </w:rPr>
              <w:t xml:space="preserve"> </w:t>
            </w:r>
            <w:r w:rsidR="007255A2">
              <w:rPr>
                <w:rFonts w:asciiTheme="minorHAnsi" w:hAnsiTheme="minorHAnsi"/>
                <w:b/>
                <w:color w:val="000000"/>
              </w:rPr>
              <w:t xml:space="preserve"> </w:t>
            </w:r>
            <w:r w:rsidR="00530DB0" w:rsidRPr="00E445A9">
              <w:rPr>
                <w:rFonts w:asciiTheme="minorHAnsi" w:hAnsiTheme="minorHAnsi"/>
                <w:b/>
                <w:i/>
                <w:iCs/>
                <w:color w:val="000000"/>
                <w:sz w:val="22"/>
                <w:szCs w:val="22"/>
              </w:rPr>
              <w:t>The student will simplify</w:t>
            </w:r>
            <w:r w:rsidRPr="00E445A9">
              <w:rPr>
                <w:rFonts w:asciiTheme="minorHAnsi" w:hAnsiTheme="minorHAnsi"/>
                <w:b/>
                <w:i/>
                <w:iCs/>
                <w:color w:val="000000"/>
                <w:sz w:val="22"/>
                <w:szCs w:val="22"/>
              </w:rPr>
              <w:t xml:space="preserve"> square roots of whole</w:t>
            </w:r>
            <w:r w:rsidR="00F45F7B" w:rsidRPr="00E445A9">
              <w:rPr>
                <w:rFonts w:asciiTheme="minorHAnsi" w:hAnsiTheme="minorHAnsi"/>
                <w:b/>
                <w:i/>
                <w:iCs/>
                <w:color w:val="000000"/>
                <w:sz w:val="22"/>
                <w:szCs w:val="22"/>
              </w:rPr>
              <w:t xml:space="preserve"> numbers and monomial algebraic </w:t>
            </w:r>
            <w:r w:rsidRPr="00E445A9">
              <w:rPr>
                <w:rFonts w:asciiTheme="minorHAnsi" w:hAnsiTheme="minorHAnsi"/>
                <w:b/>
                <w:i/>
                <w:iCs/>
                <w:color w:val="000000"/>
                <w:sz w:val="22"/>
                <w:szCs w:val="22"/>
              </w:rPr>
              <w:t>expressions.</w:t>
            </w:r>
          </w:p>
        </w:tc>
      </w:tr>
      <w:tr w:rsidR="00B73079" w14:paraId="5D631448" w14:textId="77777777" w:rsidTr="007255A2">
        <w:trPr>
          <w:jc w:val="center"/>
        </w:trPr>
        <w:tc>
          <w:tcPr>
            <w:tcW w:w="10975" w:type="dxa"/>
            <w:shd w:val="clear" w:color="auto" w:fill="F2F2F2"/>
          </w:tcPr>
          <w:p w14:paraId="6179D5B7" w14:textId="77777777" w:rsidR="00B73079" w:rsidRDefault="00B941BD" w:rsidP="00E06929">
            <w:pPr>
              <w:pStyle w:val="Heading1"/>
              <w:spacing w:before="120"/>
              <w:outlineLvl w:val="0"/>
            </w:pPr>
            <w:r>
              <w:t xml:space="preserve">Grade Level Skills:  </w:t>
            </w:r>
          </w:p>
          <w:p w14:paraId="797483FB" w14:textId="540149B2" w:rsidR="00530DB0" w:rsidRPr="00833532" w:rsidRDefault="00530DB0" w:rsidP="00E06929">
            <w:pPr>
              <w:pStyle w:val="ColumnBullet"/>
              <w:numPr>
                <w:ilvl w:val="0"/>
                <w:numId w:val="3"/>
              </w:numPr>
              <w:spacing w:after="0"/>
              <w:rPr>
                <w:rFonts w:asciiTheme="minorHAnsi" w:hAnsiTheme="minorHAnsi"/>
                <w:sz w:val="22"/>
                <w:szCs w:val="22"/>
              </w:rPr>
            </w:pPr>
            <w:r w:rsidRPr="00833532">
              <w:rPr>
                <w:rFonts w:asciiTheme="minorHAnsi" w:hAnsiTheme="minorHAnsi"/>
                <w:sz w:val="22"/>
                <w:szCs w:val="22"/>
              </w:rPr>
              <w:t xml:space="preserve">Express the square root of a whole number in simplest form. </w:t>
            </w:r>
          </w:p>
          <w:p w14:paraId="1A08C465" w14:textId="688CBB29" w:rsidR="00B73079" w:rsidRPr="00530DB0" w:rsidRDefault="00530DB0" w:rsidP="00E06929">
            <w:pPr>
              <w:pStyle w:val="ColumnBullet"/>
              <w:numPr>
                <w:ilvl w:val="0"/>
                <w:numId w:val="3"/>
              </w:numPr>
              <w:spacing w:after="120"/>
              <w:rPr>
                <w:rFonts w:asciiTheme="minorHAnsi" w:hAnsiTheme="minorHAnsi"/>
                <w:sz w:val="22"/>
                <w:szCs w:val="22"/>
              </w:rPr>
            </w:pPr>
            <w:r w:rsidRPr="00833532">
              <w:rPr>
                <w:rFonts w:asciiTheme="minorHAnsi" w:hAnsiTheme="minorHAnsi"/>
                <w:sz w:val="22"/>
                <w:szCs w:val="22"/>
              </w:rPr>
              <w:t xml:space="preserve">Express the principal square root of a monomial algebraic expression in simplest form where variables are assumed to have positive values. </w:t>
            </w:r>
          </w:p>
        </w:tc>
      </w:tr>
      <w:tr w:rsidR="00B73079" w14:paraId="18F87B9F" w14:textId="77777777" w:rsidTr="007255A2">
        <w:trPr>
          <w:jc w:val="center"/>
        </w:trPr>
        <w:tc>
          <w:tcPr>
            <w:tcW w:w="10975" w:type="dxa"/>
          </w:tcPr>
          <w:p w14:paraId="2BBD51D1" w14:textId="05029E11" w:rsidR="00B73079" w:rsidRPr="00356C94" w:rsidRDefault="00505ED5" w:rsidP="00356C94">
            <w:pPr>
              <w:spacing w:before="120" w:after="120"/>
              <w:rPr>
                <w:sz w:val="28"/>
                <w:szCs w:val="28"/>
              </w:rPr>
            </w:pPr>
            <w:hyperlink w:anchor="bookmark=id.gjdgxs">
              <w:r w:rsidR="00356C94" w:rsidRPr="00356C94">
                <w:rPr>
                  <w:rFonts w:asciiTheme="minorHAnsi" w:hAnsiTheme="minorHAnsi" w:cstheme="minorHAnsi"/>
                  <w:b/>
                  <w:color w:val="0563C1"/>
                  <w:sz w:val="28"/>
                  <w:szCs w:val="28"/>
                  <w:u w:val="single"/>
                </w:rPr>
                <w:t>Just in Time Quick Check</w:t>
              </w:r>
            </w:hyperlink>
          </w:p>
        </w:tc>
      </w:tr>
      <w:tr w:rsidR="00B73079" w14:paraId="50D8A02C" w14:textId="77777777" w:rsidTr="007255A2">
        <w:trPr>
          <w:jc w:val="center"/>
        </w:trPr>
        <w:tc>
          <w:tcPr>
            <w:tcW w:w="10975" w:type="dxa"/>
          </w:tcPr>
          <w:p w14:paraId="20F7788E" w14:textId="3D1E20B3" w:rsidR="00B73079" w:rsidRPr="00356C94" w:rsidRDefault="00505ED5" w:rsidP="00356C94">
            <w:pPr>
              <w:spacing w:before="120" w:after="120"/>
              <w:rPr>
                <w:b/>
                <w:sz w:val="28"/>
                <w:szCs w:val="28"/>
              </w:rPr>
            </w:pPr>
            <w:hyperlink w:anchor="teacher" w:history="1">
              <w:r w:rsidR="00356C94" w:rsidRPr="00D44C4B">
                <w:rPr>
                  <w:rStyle w:val="Hyperlink"/>
                  <w:rFonts w:asciiTheme="minorHAnsi" w:hAnsiTheme="minorHAnsi" w:cstheme="minorHAnsi"/>
                  <w:b/>
                  <w:color w:val="0070C0"/>
                  <w:sz w:val="28"/>
                  <w:szCs w:val="28"/>
                </w:rPr>
                <w:t>Just in Time Quick Check Teacher Notes</w:t>
              </w:r>
            </w:hyperlink>
          </w:p>
        </w:tc>
      </w:tr>
      <w:tr w:rsidR="00B73079" w14:paraId="7946CA84" w14:textId="77777777" w:rsidTr="007255A2">
        <w:trPr>
          <w:jc w:val="center"/>
        </w:trPr>
        <w:tc>
          <w:tcPr>
            <w:tcW w:w="10975" w:type="dxa"/>
          </w:tcPr>
          <w:p w14:paraId="2185A7DB" w14:textId="77777777" w:rsidR="00B73079" w:rsidRDefault="00B941BD" w:rsidP="00E06929">
            <w:pPr>
              <w:pStyle w:val="Heading1"/>
              <w:spacing w:before="120"/>
              <w:outlineLvl w:val="0"/>
            </w:pPr>
            <w:r>
              <w:t xml:space="preserve">Supporting Resources: </w:t>
            </w:r>
          </w:p>
          <w:p w14:paraId="1F85374E"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69BA88B3" w14:textId="77777777" w:rsidR="00E728C8" w:rsidRPr="00E728C8" w:rsidRDefault="00505ED5">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9" w:history="1">
              <w:r w:rsidR="00E728C8" w:rsidRPr="00E728C8">
                <w:rPr>
                  <w:rStyle w:val="Hyperlink"/>
                  <w:rFonts w:asciiTheme="minorHAnsi" w:hAnsiTheme="minorHAnsi" w:cstheme="minorHAnsi"/>
                  <w:bdr w:val="none" w:sz="0" w:space="0" w:color="auto" w:frame="1"/>
                  <w:shd w:val="clear" w:color="auto" w:fill="FFFFFF"/>
                </w:rPr>
                <w:t>A.3a - Simplifying Square Roots of Whole Numbers</w:t>
              </w:r>
            </w:hyperlink>
            <w:r w:rsidR="00E728C8" w:rsidRPr="00E728C8">
              <w:rPr>
                <w:rStyle w:val="filetype"/>
                <w:rFonts w:asciiTheme="minorHAnsi" w:hAnsiTheme="minorHAnsi" w:cstheme="minorHAnsi"/>
                <w:color w:val="000000"/>
                <w:shd w:val="clear" w:color="auto" w:fill="FFFFFF"/>
              </w:rPr>
              <w:t> (Word)</w:t>
            </w:r>
            <w:r w:rsidR="00E728C8" w:rsidRPr="00E728C8">
              <w:rPr>
                <w:rFonts w:asciiTheme="minorHAnsi" w:hAnsiTheme="minorHAnsi" w:cstheme="minorHAnsi"/>
                <w:color w:val="000000"/>
                <w:shd w:val="clear" w:color="auto" w:fill="FFFFFF"/>
              </w:rPr>
              <w:t> / </w:t>
            </w:r>
            <w:hyperlink r:id="rId10" w:history="1">
              <w:r w:rsidR="00E728C8" w:rsidRPr="00E728C8">
                <w:rPr>
                  <w:rStyle w:val="Hyperlink"/>
                  <w:rFonts w:asciiTheme="minorHAnsi" w:hAnsiTheme="minorHAnsi" w:cstheme="minorHAnsi"/>
                  <w:bdr w:val="none" w:sz="0" w:space="0" w:color="auto" w:frame="1"/>
                  <w:shd w:val="clear" w:color="auto" w:fill="FFFFFF"/>
                </w:rPr>
                <w:t>PDF Version</w:t>
              </w:r>
            </w:hyperlink>
          </w:p>
          <w:p w14:paraId="3BF06346" w14:textId="77777777" w:rsidR="00E728C8" w:rsidRPr="00E728C8" w:rsidRDefault="00505ED5">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11" w:history="1">
              <w:r w:rsidR="00E728C8" w:rsidRPr="00E728C8">
                <w:rPr>
                  <w:rStyle w:val="Hyperlink"/>
                  <w:rFonts w:asciiTheme="minorHAnsi" w:hAnsiTheme="minorHAnsi" w:cstheme="minorHAnsi"/>
                  <w:bdr w:val="none" w:sz="0" w:space="0" w:color="auto" w:frame="1"/>
                  <w:shd w:val="clear" w:color="auto" w:fill="FFFFFF"/>
                </w:rPr>
                <w:t>A.3a - Simplifying Square Roots of Monomial Expressions</w:t>
              </w:r>
            </w:hyperlink>
            <w:r w:rsidR="00E728C8" w:rsidRPr="00E728C8">
              <w:rPr>
                <w:rStyle w:val="filetype"/>
                <w:rFonts w:asciiTheme="minorHAnsi" w:hAnsiTheme="minorHAnsi" w:cstheme="minorHAnsi"/>
                <w:color w:val="000000"/>
                <w:shd w:val="clear" w:color="auto" w:fill="FFFFFF"/>
              </w:rPr>
              <w:t> (Word)</w:t>
            </w:r>
            <w:r w:rsidR="00E728C8" w:rsidRPr="00E728C8">
              <w:rPr>
                <w:rFonts w:asciiTheme="minorHAnsi" w:hAnsiTheme="minorHAnsi" w:cstheme="minorHAnsi"/>
                <w:color w:val="000000"/>
                <w:shd w:val="clear" w:color="auto" w:fill="FFFFFF"/>
              </w:rPr>
              <w:t> / </w:t>
            </w:r>
            <w:hyperlink r:id="rId12" w:history="1">
              <w:r w:rsidR="00E728C8" w:rsidRPr="00E728C8">
                <w:rPr>
                  <w:rStyle w:val="Hyperlink"/>
                  <w:rFonts w:asciiTheme="minorHAnsi" w:hAnsiTheme="minorHAnsi" w:cstheme="minorHAnsi"/>
                  <w:bdr w:val="none" w:sz="0" w:space="0" w:color="auto" w:frame="1"/>
                  <w:shd w:val="clear" w:color="auto" w:fill="FFFFFF"/>
                </w:rPr>
                <w:t>PDF Version</w:t>
              </w:r>
            </w:hyperlink>
          </w:p>
          <w:p w14:paraId="52F5BFD6" w14:textId="77777777" w:rsidR="00B73079" w:rsidRDefault="00B941BD">
            <w:pPr>
              <w:numPr>
                <w:ilvl w:val="0"/>
                <w:numId w:val="2"/>
              </w:numPr>
              <w:pBdr>
                <w:top w:val="nil"/>
                <w:left w:val="nil"/>
                <w:bottom w:val="nil"/>
                <w:right w:val="nil"/>
                <w:between w:val="nil"/>
              </w:pBdr>
              <w:rPr>
                <w:color w:val="000000"/>
              </w:rPr>
            </w:pPr>
            <w:r>
              <w:rPr>
                <w:color w:val="000000"/>
              </w:rPr>
              <w:t>VDOE Algebra Readiness Formative Assessments</w:t>
            </w:r>
          </w:p>
          <w:p w14:paraId="38CD6343" w14:textId="0BDF7E3F" w:rsidR="00B73079" w:rsidRPr="007C7A5A" w:rsidRDefault="00505ED5">
            <w:pPr>
              <w:numPr>
                <w:ilvl w:val="1"/>
                <w:numId w:val="2"/>
              </w:numPr>
              <w:pBdr>
                <w:top w:val="nil"/>
                <w:left w:val="nil"/>
                <w:bottom w:val="nil"/>
                <w:right w:val="nil"/>
                <w:between w:val="nil"/>
              </w:pBdr>
              <w:rPr>
                <w:rFonts w:asciiTheme="minorHAnsi" w:hAnsiTheme="minorHAnsi" w:cstheme="minorHAnsi"/>
                <w:color w:val="000000"/>
              </w:rPr>
            </w:pPr>
            <w:hyperlink r:id="rId13" w:history="1">
              <w:r w:rsidR="007C7A5A" w:rsidRPr="007C7A5A">
                <w:rPr>
                  <w:rStyle w:val="Hyperlink"/>
                  <w:rFonts w:asciiTheme="minorHAnsi" w:hAnsiTheme="minorHAnsi" w:cstheme="minorHAnsi"/>
                  <w:bdr w:val="none" w:sz="0" w:space="0" w:color="auto" w:frame="1"/>
                  <w:shd w:val="clear" w:color="auto" w:fill="FFFFFF"/>
                </w:rPr>
                <w:t>A.3</w:t>
              </w:r>
            </w:hyperlink>
            <w:r w:rsidR="007C7A5A" w:rsidRPr="007C7A5A">
              <w:rPr>
                <w:rStyle w:val="filetype"/>
                <w:rFonts w:asciiTheme="minorHAnsi" w:hAnsiTheme="minorHAnsi" w:cstheme="minorHAnsi"/>
                <w:color w:val="000000"/>
                <w:shd w:val="clear" w:color="auto" w:fill="FFFFFF"/>
              </w:rPr>
              <w:t> (Word)</w:t>
            </w:r>
            <w:r w:rsidR="007C7A5A" w:rsidRPr="007C7A5A">
              <w:rPr>
                <w:rFonts w:asciiTheme="minorHAnsi" w:hAnsiTheme="minorHAnsi" w:cstheme="minorHAnsi"/>
                <w:color w:val="000000"/>
                <w:shd w:val="clear" w:color="auto" w:fill="FFFFFF"/>
              </w:rPr>
              <w:t> / </w:t>
            </w:r>
            <w:hyperlink r:id="rId14" w:history="1">
              <w:r w:rsidR="007C7A5A" w:rsidRPr="007C7A5A">
                <w:rPr>
                  <w:rStyle w:val="Hyperlink"/>
                  <w:rFonts w:asciiTheme="minorHAnsi" w:hAnsiTheme="minorHAnsi" w:cstheme="minorHAnsi"/>
                  <w:bdr w:val="none" w:sz="0" w:space="0" w:color="auto" w:frame="1"/>
                  <w:shd w:val="clear" w:color="auto" w:fill="FFFFFF"/>
                </w:rPr>
                <w:t>PDF</w:t>
              </w:r>
            </w:hyperlink>
            <w:r w:rsidR="00B941BD" w:rsidRPr="007C7A5A">
              <w:rPr>
                <w:rFonts w:asciiTheme="minorHAnsi" w:hAnsiTheme="minorHAnsi" w:cstheme="minorHAnsi"/>
                <w:color w:val="000000"/>
              </w:rPr>
              <w:t xml:space="preserve"> </w:t>
            </w:r>
          </w:p>
          <w:p w14:paraId="17089567" w14:textId="12032201" w:rsidR="00F66017" w:rsidRPr="00CB7DCB" w:rsidRDefault="00F50CBC" w:rsidP="00F66017">
            <w:pPr>
              <w:numPr>
                <w:ilvl w:val="0"/>
                <w:numId w:val="2"/>
              </w:numPr>
              <w:spacing w:line="256" w:lineRule="auto"/>
              <w:rPr>
                <w:rFonts w:asciiTheme="minorHAnsi" w:hAnsiTheme="minorHAnsi" w:cstheme="minorHAnsi"/>
                <w:color w:val="000000"/>
              </w:rPr>
            </w:pPr>
            <w:r>
              <w:rPr>
                <w:rFonts w:asciiTheme="minorHAnsi" w:hAnsiTheme="minorHAnsi" w:cstheme="minorHAnsi"/>
                <w:color w:val="000000"/>
              </w:rPr>
              <w:t xml:space="preserve">VDOE Word Wall Cards: </w:t>
            </w:r>
            <w:r>
              <w:rPr>
                <w:rFonts w:asciiTheme="minorHAnsi" w:hAnsiTheme="minorHAnsi" w:cstheme="minorHAnsi"/>
                <w:color w:val="000000"/>
                <w:shd w:val="clear" w:color="auto" w:fill="FFFFFF"/>
              </w:rPr>
              <w:t>Algebra I   </w:t>
            </w:r>
            <w:hyperlink r:id="rId15"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6" w:history="1">
              <w:r>
                <w:rPr>
                  <w:rStyle w:val="Hyperlink"/>
                  <w:rFonts w:asciiTheme="minorHAnsi" w:hAnsiTheme="minorHAnsi" w:cstheme="minorHAnsi"/>
                  <w:bdr w:val="none" w:sz="0" w:space="0" w:color="auto" w:frame="1"/>
                  <w:shd w:val="clear" w:color="auto" w:fill="FFFFFF"/>
                </w:rPr>
                <w:t>(PDF)</w:t>
              </w:r>
            </w:hyperlink>
          </w:p>
          <w:p w14:paraId="0456EF22" w14:textId="191ED562" w:rsidR="00F66017" w:rsidRPr="00E06929" w:rsidRDefault="00F66017" w:rsidP="00F66017">
            <w:pPr>
              <w:pStyle w:val="ListParagraph"/>
              <w:numPr>
                <w:ilvl w:val="1"/>
                <w:numId w:val="12"/>
              </w:numPr>
              <w:spacing w:before="0" w:line="240" w:lineRule="auto"/>
              <w:rPr>
                <w:rFonts w:asciiTheme="minorHAnsi" w:hAnsiTheme="minorHAnsi" w:cstheme="minorHAnsi"/>
                <w:bCs/>
                <w:color w:val="auto"/>
                <w:szCs w:val="28"/>
                <w:u w:val="single"/>
              </w:rPr>
            </w:pPr>
            <w:r w:rsidRPr="00E06929">
              <w:rPr>
                <w:rFonts w:asciiTheme="minorHAnsi" w:hAnsiTheme="minorHAnsi" w:cstheme="minorHAnsi"/>
                <w:bCs/>
                <w:color w:val="auto"/>
                <w:szCs w:val="28"/>
              </w:rPr>
              <w:t>Square Root</w:t>
            </w:r>
          </w:p>
          <w:p w14:paraId="77259EB7" w14:textId="58C3D828" w:rsidR="00B73079" w:rsidRPr="00E06929" w:rsidRDefault="00F66017" w:rsidP="00E06929">
            <w:pPr>
              <w:pStyle w:val="ListParagraph"/>
              <w:numPr>
                <w:ilvl w:val="1"/>
                <w:numId w:val="12"/>
              </w:numPr>
              <w:spacing w:before="0" w:after="120" w:line="240" w:lineRule="auto"/>
              <w:rPr>
                <w:rFonts w:asciiTheme="minorHAnsi" w:hAnsiTheme="minorHAnsi" w:cstheme="minorHAnsi"/>
                <w:color w:val="auto"/>
                <w:szCs w:val="28"/>
                <w:u w:val="single"/>
              </w:rPr>
            </w:pPr>
            <w:r w:rsidRPr="00E06929">
              <w:rPr>
                <w:rFonts w:asciiTheme="minorHAnsi" w:hAnsiTheme="minorHAnsi" w:cstheme="minorHAnsi"/>
                <w:color w:val="auto"/>
                <w:szCs w:val="28"/>
              </w:rPr>
              <w:t>S</w:t>
            </w:r>
            <w:r w:rsidR="00F45F7B">
              <w:rPr>
                <w:rFonts w:asciiTheme="minorHAnsi" w:hAnsiTheme="minorHAnsi" w:cstheme="minorHAnsi"/>
                <w:color w:val="auto"/>
                <w:szCs w:val="28"/>
              </w:rPr>
              <w:t xml:space="preserve">implify Numerical Expressions </w:t>
            </w:r>
            <w:r w:rsidRPr="00E06929">
              <w:rPr>
                <w:rFonts w:asciiTheme="minorHAnsi" w:hAnsiTheme="minorHAnsi" w:cstheme="minorHAnsi"/>
                <w:color w:val="auto"/>
                <w:szCs w:val="28"/>
              </w:rPr>
              <w:t>Containing Square or Cube Roots</w:t>
            </w:r>
          </w:p>
        </w:tc>
      </w:tr>
      <w:tr w:rsidR="00B73079" w14:paraId="03066D71" w14:textId="77777777" w:rsidTr="007255A2">
        <w:trPr>
          <w:jc w:val="center"/>
        </w:trPr>
        <w:tc>
          <w:tcPr>
            <w:tcW w:w="10975" w:type="dxa"/>
          </w:tcPr>
          <w:p w14:paraId="2BD41A6C" w14:textId="46192433" w:rsidR="00BB24EF" w:rsidRDefault="00505ED5" w:rsidP="00E06929">
            <w:pPr>
              <w:spacing w:before="120" w:after="120"/>
            </w:pPr>
            <w:r>
              <w:fldChar w:fldCharType="begin"/>
            </w:r>
            <w:r>
              <w:instrText xml:space="preserve"> HYPERLINK "https://www.doe.virginia.gov/teaching-learning-assessment/k-12-standards-instruction/mathematics/instructional-resources/just-in-time-mathematics-quick-checks" </w:instrText>
            </w:r>
            <w:r>
              <w:fldChar w:fldCharType="separate"/>
            </w:r>
            <w:r w:rsidR="00753997" w:rsidRPr="00BC1F52">
              <w:rPr>
                <w:rStyle w:val="Hyperlink"/>
                <w:b/>
                <w:bCs/>
                <w:sz w:val="28"/>
                <w:szCs w:val="28"/>
              </w:rPr>
              <w:t>Supporting and Prerequisite SOL</w:t>
            </w:r>
            <w:r>
              <w:rPr>
                <w:rStyle w:val="Hyperlink"/>
                <w:b/>
                <w:bCs/>
                <w:sz w:val="28"/>
                <w:szCs w:val="28"/>
              </w:rPr>
              <w:fldChar w:fldCharType="end"/>
            </w:r>
            <w:r w:rsidR="00B941BD">
              <w:t xml:space="preserve">:  </w:t>
            </w:r>
            <w:hyperlink r:id="rId17" w:history="1">
              <w:r w:rsidR="002068F2" w:rsidRPr="00505ED5">
                <w:rPr>
                  <w:rStyle w:val="Hyperlink"/>
                </w:rPr>
                <w:t>8.3a</w:t>
              </w:r>
            </w:hyperlink>
            <w:r w:rsidR="002068F2" w:rsidRPr="002068F2">
              <w:t xml:space="preserve">, </w:t>
            </w:r>
            <w:hyperlink r:id="rId18" w:history="1">
              <w:r w:rsidR="002068F2" w:rsidRPr="00505ED5">
                <w:rPr>
                  <w:rStyle w:val="Hyperlink"/>
                </w:rPr>
                <w:t>8.3b</w:t>
              </w:r>
            </w:hyperlink>
            <w:r w:rsidR="002068F2" w:rsidRPr="002068F2">
              <w:t xml:space="preserve">, </w:t>
            </w:r>
            <w:hyperlink r:id="rId19" w:history="1">
              <w:r w:rsidR="002068F2" w:rsidRPr="00505ED5">
                <w:rPr>
                  <w:rStyle w:val="Hyperlink"/>
                </w:rPr>
                <w:t>8.9b</w:t>
              </w:r>
            </w:hyperlink>
            <w:r w:rsidR="002068F2" w:rsidRPr="002068F2">
              <w:t xml:space="preserve">, </w:t>
            </w:r>
            <w:hyperlink r:id="rId20" w:history="1">
              <w:r w:rsidR="002068F2" w:rsidRPr="00505ED5">
                <w:rPr>
                  <w:rStyle w:val="Hyperlink"/>
                </w:rPr>
                <w:t>7.1d</w:t>
              </w:r>
            </w:hyperlink>
          </w:p>
        </w:tc>
      </w:tr>
    </w:tbl>
    <w:p w14:paraId="28A1311D" w14:textId="77777777" w:rsidR="00B73079" w:rsidRDefault="00B73079"/>
    <w:p w14:paraId="4AE5EDB1" w14:textId="77777777" w:rsidR="00B73079" w:rsidRDefault="00B941BD">
      <w:r>
        <w:br w:type="page"/>
      </w:r>
    </w:p>
    <w:p w14:paraId="2C65450F" w14:textId="58B9B8C3" w:rsidR="00B73079" w:rsidRDefault="00F45F7B" w:rsidP="00EF1C4C">
      <w:pPr>
        <w:pStyle w:val="Title"/>
      </w:pPr>
      <w:bookmarkStart w:id="0" w:name="bookmark=id.gjdgxs" w:colFirst="0" w:colLast="0"/>
      <w:bookmarkStart w:id="1" w:name="quick"/>
      <w:bookmarkEnd w:id="0"/>
      <w:r>
        <w:lastRenderedPageBreak/>
        <w:t xml:space="preserve">SOL A.3a - </w:t>
      </w:r>
      <w:r w:rsidR="00B941BD">
        <w:t>Just in Time Quick Check</w:t>
      </w:r>
    </w:p>
    <w:bookmarkEnd w:id="1"/>
    <w:p w14:paraId="2D8641ED" w14:textId="77777777" w:rsidR="00B73079" w:rsidRDefault="00B73079">
      <w:pPr>
        <w:pBdr>
          <w:top w:val="nil"/>
          <w:left w:val="nil"/>
          <w:bottom w:val="nil"/>
          <w:right w:val="nil"/>
          <w:between w:val="nil"/>
        </w:pBdr>
        <w:spacing w:after="0" w:line="240" w:lineRule="auto"/>
        <w:ind w:left="360"/>
        <w:rPr>
          <w:color w:val="000000"/>
        </w:rPr>
      </w:pPr>
    </w:p>
    <w:p w14:paraId="40AE7017" w14:textId="5D56F88E" w:rsidR="00E06929" w:rsidRDefault="00E06929">
      <w:pPr>
        <w:numPr>
          <w:ilvl w:val="0"/>
          <w:numId w:val="1"/>
        </w:numPr>
        <w:pBdr>
          <w:top w:val="nil"/>
          <w:left w:val="nil"/>
          <w:bottom w:val="nil"/>
          <w:right w:val="nil"/>
          <w:between w:val="nil"/>
        </w:pBdr>
        <w:spacing w:after="0" w:line="240" w:lineRule="auto"/>
        <w:rPr>
          <w:color w:val="000000"/>
        </w:rPr>
      </w:pPr>
      <w:r>
        <w:rPr>
          <w:color w:val="000000"/>
        </w:rPr>
        <w:t>Determine if the given expression is written in simplest radical form.  Explain your reasoning.</w:t>
      </w:r>
    </w:p>
    <w:p w14:paraId="6C8A41F7" w14:textId="0F118D88" w:rsidR="00E06929" w:rsidRDefault="00E06929" w:rsidP="00E06929">
      <w:pPr>
        <w:pBdr>
          <w:top w:val="nil"/>
          <w:left w:val="nil"/>
          <w:bottom w:val="nil"/>
          <w:right w:val="nil"/>
          <w:between w:val="nil"/>
        </w:pBdr>
        <w:spacing w:after="0" w:line="240" w:lineRule="auto"/>
        <w:ind w:left="720"/>
        <w:rPr>
          <w:color w:val="000000"/>
        </w:rPr>
      </w:pPr>
    </w:p>
    <w:p w14:paraId="2F6F43FE" w14:textId="3677B711" w:rsidR="00E06929" w:rsidRDefault="00E06929" w:rsidP="00E06929">
      <w:pPr>
        <w:pBdr>
          <w:top w:val="nil"/>
          <w:left w:val="nil"/>
          <w:bottom w:val="nil"/>
          <w:right w:val="nil"/>
          <w:between w:val="nil"/>
        </w:pBdr>
        <w:spacing w:after="0" w:line="240" w:lineRule="auto"/>
        <w:ind w:left="720"/>
        <w:rPr>
          <w:color w:val="000000"/>
        </w:rPr>
      </w:pPr>
      <m:oMathPara>
        <m:oMath>
          <m:r>
            <w:rPr>
              <w:rFonts w:ascii="Cambria Math" w:hAnsi="Cambria Math"/>
              <w:color w:val="000000"/>
            </w:rPr>
            <m:t>-</m:t>
          </m:r>
          <m:rad>
            <m:radPr>
              <m:degHide m:val="1"/>
              <m:ctrlPr>
                <w:rPr>
                  <w:rFonts w:ascii="Cambria Math" w:hAnsi="Cambria Math"/>
                  <w:i/>
                  <w:color w:val="000000"/>
                </w:rPr>
              </m:ctrlPr>
            </m:radPr>
            <m:deg/>
            <m:e>
              <m:r>
                <w:rPr>
                  <w:rFonts w:ascii="Cambria Math" w:hAnsi="Cambria Math"/>
                  <w:color w:val="000000"/>
                </w:rPr>
                <m:t>150</m:t>
              </m:r>
            </m:e>
          </m:rad>
        </m:oMath>
      </m:oMathPara>
    </w:p>
    <w:p w14:paraId="2F8A5DE7" w14:textId="22A77308" w:rsidR="00E06929" w:rsidRDefault="00E06929" w:rsidP="00E06929">
      <w:pPr>
        <w:pBdr>
          <w:top w:val="nil"/>
          <w:left w:val="nil"/>
          <w:bottom w:val="nil"/>
          <w:right w:val="nil"/>
          <w:between w:val="nil"/>
        </w:pBdr>
        <w:spacing w:after="0" w:line="240" w:lineRule="auto"/>
        <w:ind w:left="360"/>
        <w:rPr>
          <w:color w:val="000000"/>
        </w:rPr>
      </w:pPr>
    </w:p>
    <w:p w14:paraId="0CF4C331" w14:textId="74E69285" w:rsidR="00E06929" w:rsidRDefault="00E06929" w:rsidP="00E06929">
      <w:pPr>
        <w:pBdr>
          <w:top w:val="nil"/>
          <w:left w:val="nil"/>
          <w:bottom w:val="nil"/>
          <w:right w:val="nil"/>
          <w:between w:val="nil"/>
        </w:pBdr>
        <w:spacing w:after="0" w:line="240" w:lineRule="auto"/>
        <w:ind w:left="360"/>
        <w:rPr>
          <w:color w:val="000000"/>
        </w:rPr>
      </w:pPr>
      <w:r>
        <w:rPr>
          <w:color w:val="000000"/>
        </w:rPr>
        <w:tab/>
      </w:r>
    </w:p>
    <w:p w14:paraId="61EB8057" w14:textId="77777777" w:rsidR="00E06929" w:rsidRDefault="00E06929" w:rsidP="00E06929">
      <w:pPr>
        <w:pBdr>
          <w:top w:val="nil"/>
          <w:left w:val="nil"/>
          <w:bottom w:val="nil"/>
          <w:right w:val="nil"/>
          <w:between w:val="nil"/>
        </w:pBdr>
        <w:spacing w:after="0" w:line="240" w:lineRule="auto"/>
        <w:ind w:left="360"/>
        <w:rPr>
          <w:color w:val="000000"/>
        </w:rPr>
      </w:pPr>
    </w:p>
    <w:p w14:paraId="47D2862E" w14:textId="29F9EA9B" w:rsidR="00E06929" w:rsidRDefault="00E06929">
      <w:pPr>
        <w:numPr>
          <w:ilvl w:val="0"/>
          <w:numId w:val="1"/>
        </w:numPr>
        <w:pBdr>
          <w:top w:val="nil"/>
          <w:left w:val="nil"/>
          <w:bottom w:val="nil"/>
          <w:right w:val="nil"/>
          <w:between w:val="nil"/>
        </w:pBdr>
        <w:spacing w:after="0" w:line="240" w:lineRule="auto"/>
        <w:rPr>
          <w:color w:val="000000"/>
        </w:rPr>
      </w:pPr>
      <w:r>
        <w:rPr>
          <w:color w:val="000000"/>
        </w:rPr>
        <w:t xml:space="preserve">Write the given expression in simplest radical form.  </w:t>
      </w:r>
      <w:r w:rsidR="006C0F9B">
        <w:rPr>
          <w:color w:val="000000"/>
        </w:rPr>
        <w:t xml:space="preserve">Variables are assumed to have positive values.  </w:t>
      </w:r>
      <w:r>
        <w:rPr>
          <w:color w:val="000000"/>
        </w:rPr>
        <w:t>Show your work/thinking.</w:t>
      </w:r>
    </w:p>
    <w:p w14:paraId="4AB8AE1D" w14:textId="51B90269" w:rsidR="00E06929" w:rsidRPr="00E06929" w:rsidRDefault="00505ED5" w:rsidP="00E06929">
      <w:pPr>
        <w:pBdr>
          <w:top w:val="nil"/>
          <w:left w:val="nil"/>
          <w:bottom w:val="nil"/>
          <w:right w:val="nil"/>
          <w:between w:val="nil"/>
        </w:pBdr>
        <w:spacing w:after="0" w:line="240" w:lineRule="auto"/>
        <w:ind w:left="360"/>
        <w:rPr>
          <w:bCs/>
        </w:rPr>
      </w:pPr>
      <m:oMathPara>
        <m:oMath>
          <m:rad>
            <m:radPr>
              <m:degHide m:val="1"/>
              <m:ctrlPr>
                <w:rPr>
                  <w:rFonts w:ascii="Cambria Math" w:hAnsi="Cambria Math"/>
                  <w:bCs/>
                  <w:i/>
                </w:rPr>
              </m:ctrlPr>
            </m:radPr>
            <m:deg/>
            <m:e>
              <m:r>
                <w:rPr>
                  <w:rFonts w:ascii="Cambria Math" w:hAnsi="Cambria Math"/>
                </w:rPr>
                <m:t>196</m:t>
              </m:r>
              <m:sSup>
                <m:sSupPr>
                  <m:ctrlPr>
                    <w:rPr>
                      <w:rFonts w:ascii="Cambria Math" w:hAnsi="Cambria Math"/>
                      <w:bCs/>
                      <w:i/>
                    </w:rPr>
                  </m:ctrlPr>
                </m:sSupPr>
                <m:e>
                  <m:r>
                    <w:rPr>
                      <w:rFonts w:ascii="Cambria Math" w:hAnsi="Cambria Math"/>
                    </w:rPr>
                    <m:t>x</m:t>
                  </m:r>
                </m:e>
                <m:sup>
                  <m:r>
                    <w:rPr>
                      <w:rFonts w:ascii="Cambria Math" w:hAnsi="Cambria Math"/>
                    </w:rPr>
                    <m:t>3</m:t>
                  </m:r>
                </m:sup>
              </m:sSup>
              <m:sSup>
                <m:sSupPr>
                  <m:ctrlPr>
                    <w:rPr>
                      <w:rFonts w:ascii="Cambria Math" w:hAnsi="Cambria Math"/>
                      <w:bCs/>
                      <w:i/>
                    </w:rPr>
                  </m:ctrlPr>
                </m:sSupPr>
                <m:e>
                  <m:r>
                    <w:rPr>
                      <w:rFonts w:ascii="Cambria Math" w:hAnsi="Cambria Math"/>
                    </w:rPr>
                    <m:t>y</m:t>
                  </m:r>
                </m:e>
                <m:sup>
                  <m:r>
                    <w:rPr>
                      <w:rFonts w:ascii="Cambria Math" w:hAnsi="Cambria Math"/>
                    </w:rPr>
                    <m:t>4</m:t>
                  </m:r>
                </m:sup>
              </m:sSup>
              <m:sSup>
                <m:sSupPr>
                  <m:ctrlPr>
                    <w:rPr>
                      <w:rFonts w:ascii="Cambria Math" w:hAnsi="Cambria Math"/>
                      <w:bCs/>
                      <w:i/>
                    </w:rPr>
                  </m:ctrlPr>
                </m:sSupPr>
                <m:e>
                  <m:r>
                    <w:rPr>
                      <w:rFonts w:ascii="Cambria Math" w:hAnsi="Cambria Math"/>
                    </w:rPr>
                    <m:t>z</m:t>
                  </m:r>
                </m:e>
                <m:sup>
                  <m:r>
                    <w:rPr>
                      <w:rFonts w:ascii="Cambria Math" w:hAnsi="Cambria Math"/>
                    </w:rPr>
                    <m:t>9</m:t>
                  </m:r>
                </m:sup>
              </m:sSup>
            </m:e>
          </m:rad>
        </m:oMath>
      </m:oMathPara>
    </w:p>
    <w:p w14:paraId="0CF96573" w14:textId="56B5A5CC" w:rsidR="00E06929" w:rsidRDefault="00E06929" w:rsidP="00E06929">
      <w:pPr>
        <w:pBdr>
          <w:top w:val="nil"/>
          <w:left w:val="nil"/>
          <w:bottom w:val="nil"/>
          <w:right w:val="nil"/>
          <w:between w:val="nil"/>
        </w:pBdr>
        <w:spacing w:after="0" w:line="240" w:lineRule="auto"/>
        <w:ind w:left="360"/>
        <w:rPr>
          <w:bCs/>
          <w:color w:val="000000"/>
        </w:rPr>
      </w:pPr>
    </w:p>
    <w:p w14:paraId="11A665B8" w14:textId="3798F8D2" w:rsidR="00E06929" w:rsidRDefault="00E06929" w:rsidP="00E06929">
      <w:pPr>
        <w:pBdr>
          <w:top w:val="nil"/>
          <w:left w:val="nil"/>
          <w:bottom w:val="nil"/>
          <w:right w:val="nil"/>
          <w:between w:val="nil"/>
        </w:pBdr>
        <w:spacing w:after="0" w:line="240" w:lineRule="auto"/>
        <w:ind w:left="360"/>
        <w:rPr>
          <w:bCs/>
          <w:color w:val="000000"/>
        </w:rPr>
      </w:pPr>
    </w:p>
    <w:p w14:paraId="028E53E1" w14:textId="77777777" w:rsidR="00E06929" w:rsidRPr="00E06929" w:rsidRDefault="00E06929" w:rsidP="00E06929">
      <w:pPr>
        <w:pBdr>
          <w:top w:val="nil"/>
          <w:left w:val="nil"/>
          <w:bottom w:val="nil"/>
          <w:right w:val="nil"/>
          <w:between w:val="nil"/>
        </w:pBdr>
        <w:spacing w:after="0" w:line="240" w:lineRule="auto"/>
        <w:ind w:left="360"/>
        <w:rPr>
          <w:bCs/>
          <w:color w:val="000000"/>
        </w:rPr>
      </w:pPr>
    </w:p>
    <w:p w14:paraId="129BE3C9" w14:textId="0603690E" w:rsidR="00B73079" w:rsidRDefault="00B941BD" w:rsidP="00E06929">
      <w:pPr>
        <w:pBdr>
          <w:top w:val="nil"/>
          <w:left w:val="nil"/>
          <w:bottom w:val="nil"/>
          <w:right w:val="nil"/>
          <w:between w:val="nil"/>
        </w:pBdr>
        <w:spacing w:after="0" w:line="240" w:lineRule="auto"/>
        <w:ind w:left="360"/>
        <w:rPr>
          <w:color w:val="000000"/>
        </w:rPr>
      </w:pPr>
      <w:r>
        <w:rPr>
          <w:color w:val="000000"/>
        </w:rPr>
        <w:t xml:space="preserve"> </w:t>
      </w:r>
    </w:p>
    <w:p w14:paraId="571DF357" w14:textId="1F16CBAC" w:rsidR="00E06929" w:rsidRDefault="00E06929">
      <w:pPr>
        <w:numPr>
          <w:ilvl w:val="0"/>
          <w:numId w:val="1"/>
        </w:numPr>
        <w:pBdr>
          <w:top w:val="nil"/>
          <w:left w:val="nil"/>
          <w:bottom w:val="nil"/>
          <w:right w:val="nil"/>
          <w:between w:val="nil"/>
        </w:pBdr>
        <w:spacing w:after="0" w:line="240" w:lineRule="auto"/>
        <w:rPr>
          <w:color w:val="000000"/>
        </w:rPr>
      </w:pPr>
      <w:r>
        <w:rPr>
          <w:color w:val="000000"/>
        </w:rPr>
        <w:t>Student A was asked to simplify the expression</w:t>
      </w:r>
      <w:r w:rsidR="006C0F9B">
        <w:rPr>
          <w:color w:val="000000"/>
        </w:rPr>
        <w:t xml:space="preserve">.  Variables are assumed to have positive values. </w:t>
      </w:r>
    </w:p>
    <w:p w14:paraId="0507924F" w14:textId="6313FCDD" w:rsidR="00E06929" w:rsidRPr="00E06929" w:rsidRDefault="00E06929" w:rsidP="00E06929">
      <w:pPr>
        <w:pBdr>
          <w:top w:val="nil"/>
          <w:left w:val="nil"/>
          <w:bottom w:val="nil"/>
          <w:right w:val="nil"/>
          <w:between w:val="nil"/>
        </w:pBdr>
        <w:spacing w:after="0" w:line="240" w:lineRule="auto"/>
        <w:ind w:left="3960" w:firstLine="360"/>
        <w:rPr>
          <w:bCs/>
        </w:rPr>
      </w:pPr>
      <w:r>
        <w:rPr>
          <w:color w:val="000000"/>
        </w:rPr>
        <w:t xml:space="preserve"> </w:t>
      </w:r>
      <m:oMath>
        <m:r>
          <w:rPr>
            <w:rFonts w:ascii="Cambria Math" w:hAnsi="Cambria Math"/>
          </w:rPr>
          <m:t>-4</m:t>
        </m:r>
        <m:sSup>
          <m:sSupPr>
            <m:ctrlPr>
              <w:rPr>
                <w:rFonts w:ascii="Cambria Math" w:hAnsi="Cambria Math"/>
                <w:bCs/>
                <w:i/>
              </w:rPr>
            </m:ctrlPr>
          </m:sSupPr>
          <m:e>
            <m:r>
              <w:rPr>
                <w:rFonts w:ascii="Cambria Math" w:hAnsi="Cambria Math"/>
              </w:rPr>
              <m:t>a</m:t>
            </m:r>
          </m:e>
          <m:sup>
            <m:r>
              <w:rPr>
                <w:rFonts w:ascii="Cambria Math" w:hAnsi="Cambria Math"/>
              </w:rPr>
              <m:t>5</m:t>
            </m:r>
          </m:sup>
        </m:sSup>
        <m:rad>
          <m:radPr>
            <m:degHide m:val="1"/>
            <m:ctrlPr>
              <w:rPr>
                <w:rFonts w:ascii="Cambria Math" w:hAnsi="Cambria Math"/>
                <w:bCs/>
                <w:i/>
              </w:rPr>
            </m:ctrlPr>
          </m:radPr>
          <m:deg/>
          <m:e>
            <m:r>
              <w:rPr>
                <w:rFonts w:ascii="Cambria Math" w:hAnsi="Cambria Math"/>
              </w:rPr>
              <m:t>162</m:t>
            </m:r>
            <m:sSup>
              <m:sSupPr>
                <m:ctrlPr>
                  <w:rPr>
                    <w:rFonts w:ascii="Cambria Math" w:hAnsi="Cambria Math"/>
                    <w:bCs/>
                    <w:i/>
                  </w:rPr>
                </m:ctrlPr>
              </m:sSupPr>
              <m:e>
                <m:r>
                  <w:rPr>
                    <w:rFonts w:ascii="Cambria Math" w:hAnsi="Cambria Math"/>
                  </w:rPr>
                  <m:t>a</m:t>
                </m:r>
              </m:e>
              <m:sup>
                <m:r>
                  <w:rPr>
                    <w:rFonts w:ascii="Cambria Math" w:hAnsi="Cambria Math"/>
                  </w:rPr>
                  <m:t>3</m:t>
                </m:r>
              </m:sup>
            </m:sSup>
            <m:sSup>
              <m:sSupPr>
                <m:ctrlPr>
                  <w:rPr>
                    <w:rFonts w:ascii="Cambria Math" w:hAnsi="Cambria Math"/>
                    <w:bCs/>
                    <w:i/>
                  </w:rPr>
                </m:ctrlPr>
              </m:sSupPr>
              <m:e>
                <m:r>
                  <w:rPr>
                    <w:rFonts w:ascii="Cambria Math" w:hAnsi="Cambria Math"/>
                  </w:rPr>
                  <m:t>b</m:t>
                </m:r>
              </m:e>
              <m:sup>
                <m:r>
                  <w:rPr>
                    <w:rFonts w:ascii="Cambria Math" w:hAnsi="Cambria Math"/>
                  </w:rPr>
                  <m:t>2</m:t>
                </m:r>
              </m:sup>
            </m:sSup>
          </m:e>
        </m:rad>
      </m:oMath>
    </w:p>
    <w:p w14:paraId="1C9BCC73" w14:textId="1684EC9B" w:rsidR="00E06929" w:rsidRPr="00E06929" w:rsidRDefault="00E06929" w:rsidP="00E06929">
      <w:pPr>
        <w:pBdr>
          <w:top w:val="nil"/>
          <w:left w:val="nil"/>
          <w:bottom w:val="nil"/>
          <w:right w:val="nil"/>
          <w:between w:val="nil"/>
        </w:pBdr>
        <w:spacing w:after="0" w:line="240" w:lineRule="auto"/>
        <w:rPr>
          <w:color w:val="000000"/>
        </w:rPr>
      </w:pPr>
    </w:p>
    <w:p w14:paraId="67D80F97" w14:textId="77777777" w:rsidR="00E06929" w:rsidRDefault="00E06929" w:rsidP="00E06929">
      <w:pPr>
        <w:pBdr>
          <w:top w:val="nil"/>
          <w:left w:val="nil"/>
          <w:bottom w:val="nil"/>
          <w:right w:val="nil"/>
          <w:between w:val="nil"/>
        </w:pBdr>
        <w:spacing w:after="0" w:line="240" w:lineRule="auto"/>
        <w:ind w:left="360"/>
        <w:rPr>
          <w:color w:val="000000"/>
        </w:rPr>
      </w:pPr>
      <w:r>
        <w:rPr>
          <w:color w:val="000000"/>
        </w:rPr>
        <w:t xml:space="preserve">Student A obtained the following result: </w:t>
      </w:r>
    </w:p>
    <w:p w14:paraId="5A726EC8" w14:textId="68FDB365" w:rsidR="00E06929" w:rsidRDefault="00E06929" w:rsidP="00E06929">
      <w:pPr>
        <w:pBdr>
          <w:top w:val="nil"/>
          <w:left w:val="nil"/>
          <w:bottom w:val="nil"/>
          <w:right w:val="nil"/>
          <w:between w:val="nil"/>
        </w:pBdr>
        <w:spacing w:after="0" w:line="240" w:lineRule="auto"/>
        <w:ind w:left="360"/>
        <w:rPr>
          <w:color w:val="000000"/>
        </w:rPr>
      </w:pPr>
      <m:oMathPara>
        <m:oMath>
          <m:r>
            <w:rPr>
              <w:rFonts w:ascii="Cambria Math" w:hAnsi="Cambria Math"/>
              <w:color w:val="000000"/>
            </w:rPr>
            <m:t>-3</m:t>
          </m:r>
          <m:sSup>
            <m:sSupPr>
              <m:ctrlPr>
                <w:rPr>
                  <w:rFonts w:ascii="Cambria Math" w:hAnsi="Cambria Math"/>
                  <w:i/>
                  <w:color w:val="000000"/>
                </w:rPr>
              </m:ctrlPr>
            </m:sSupPr>
            <m:e>
              <m:r>
                <w:rPr>
                  <w:rFonts w:ascii="Cambria Math" w:hAnsi="Cambria Math"/>
                  <w:color w:val="000000"/>
                </w:rPr>
                <m:t>a</m:t>
              </m:r>
            </m:e>
            <m:sup>
              <m:r>
                <w:rPr>
                  <w:rFonts w:ascii="Cambria Math" w:hAnsi="Cambria Math"/>
                  <w:color w:val="000000"/>
                </w:rPr>
                <m:t>6</m:t>
              </m:r>
            </m:sup>
          </m:sSup>
          <m:r>
            <w:rPr>
              <w:rFonts w:ascii="Cambria Math" w:hAnsi="Cambria Math"/>
              <w:color w:val="000000"/>
            </w:rPr>
            <m:t>b</m:t>
          </m:r>
          <m:rad>
            <m:radPr>
              <m:degHide m:val="1"/>
              <m:ctrlPr>
                <w:rPr>
                  <w:rFonts w:ascii="Cambria Math" w:hAnsi="Cambria Math"/>
                  <w:i/>
                  <w:color w:val="000000"/>
                </w:rPr>
              </m:ctrlPr>
            </m:radPr>
            <m:deg/>
            <m:e>
              <m:r>
                <w:rPr>
                  <w:rFonts w:ascii="Cambria Math" w:hAnsi="Cambria Math"/>
                  <w:color w:val="000000"/>
                </w:rPr>
                <m:t>2a</m:t>
              </m:r>
            </m:e>
          </m:rad>
        </m:oMath>
      </m:oMathPara>
    </w:p>
    <w:p w14:paraId="6971F912" w14:textId="77777777" w:rsidR="00E06929" w:rsidRDefault="00E06929" w:rsidP="00E06929">
      <w:pPr>
        <w:pBdr>
          <w:top w:val="nil"/>
          <w:left w:val="nil"/>
          <w:bottom w:val="nil"/>
          <w:right w:val="nil"/>
          <w:between w:val="nil"/>
        </w:pBdr>
        <w:spacing w:after="0" w:line="240" w:lineRule="auto"/>
        <w:ind w:left="360"/>
        <w:rPr>
          <w:color w:val="000000"/>
        </w:rPr>
      </w:pPr>
    </w:p>
    <w:p w14:paraId="49B0115B" w14:textId="7C9C5BE1" w:rsidR="00E06929" w:rsidRDefault="00E06929" w:rsidP="00E06929">
      <w:pPr>
        <w:pStyle w:val="SOLNumber"/>
        <w:ind w:left="360" w:firstLine="0"/>
        <w:rPr>
          <w:rFonts w:asciiTheme="minorHAnsi" w:hAnsiTheme="minorHAnsi"/>
          <w:bCs/>
          <w:sz w:val="22"/>
          <w:szCs w:val="22"/>
        </w:rPr>
      </w:pPr>
      <w:r w:rsidRPr="001D4C05">
        <w:rPr>
          <w:rFonts w:asciiTheme="minorHAnsi" w:hAnsiTheme="minorHAnsi"/>
          <w:bCs/>
          <w:sz w:val="22"/>
          <w:szCs w:val="22"/>
        </w:rPr>
        <w:t>Determine if this answer is correct or incorrect.</w:t>
      </w:r>
      <w:r>
        <w:rPr>
          <w:rFonts w:asciiTheme="minorHAnsi" w:hAnsiTheme="minorHAnsi"/>
          <w:bCs/>
          <w:sz w:val="22"/>
          <w:szCs w:val="22"/>
        </w:rPr>
        <w:t xml:space="preserve">  </w:t>
      </w:r>
      <w:r w:rsidRPr="001D4C05">
        <w:rPr>
          <w:rFonts w:asciiTheme="minorHAnsi" w:hAnsiTheme="minorHAnsi"/>
          <w:bCs/>
          <w:sz w:val="22"/>
          <w:szCs w:val="22"/>
        </w:rPr>
        <w:t>Justify your thinking.</w:t>
      </w:r>
    </w:p>
    <w:p w14:paraId="7DCB530C" w14:textId="77777777" w:rsidR="00E06929" w:rsidRPr="001D4C05" w:rsidRDefault="00E06929" w:rsidP="00E06929">
      <w:pPr>
        <w:pStyle w:val="SOLNumber"/>
        <w:ind w:left="360" w:firstLine="0"/>
        <w:rPr>
          <w:rFonts w:asciiTheme="minorHAnsi" w:hAnsiTheme="minorHAnsi"/>
          <w:bCs/>
          <w:sz w:val="22"/>
          <w:szCs w:val="22"/>
        </w:rPr>
      </w:pPr>
    </w:p>
    <w:p w14:paraId="41748F51" w14:textId="1917D11B" w:rsidR="00B73079" w:rsidRDefault="00B73079">
      <w:pPr>
        <w:jc w:val="center"/>
        <w:rPr>
          <w:color w:val="000000"/>
        </w:rPr>
      </w:pPr>
    </w:p>
    <w:p w14:paraId="41BDAA30" w14:textId="2436C1D1" w:rsidR="00E06929" w:rsidRDefault="00E06929">
      <w:pPr>
        <w:jc w:val="center"/>
        <w:rPr>
          <w:color w:val="000000"/>
        </w:rPr>
      </w:pPr>
    </w:p>
    <w:p w14:paraId="63B62240" w14:textId="3BE8BF35" w:rsidR="00E06929" w:rsidRDefault="00E06929">
      <w:pPr>
        <w:jc w:val="center"/>
        <w:rPr>
          <w:color w:val="000000"/>
        </w:rPr>
      </w:pPr>
    </w:p>
    <w:p w14:paraId="6AFC270C" w14:textId="58DF6F02" w:rsidR="00E06929" w:rsidRDefault="00E06929">
      <w:pPr>
        <w:jc w:val="center"/>
        <w:rPr>
          <w:color w:val="000000"/>
        </w:rPr>
      </w:pPr>
    </w:p>
    <w:p w14:paraId="0EB2839C" w14:textId="4717DEAD" w:rsidR="00E06929" w:rsidRDefault="00E06929">
      <w:pPr>
        <w:jc w:val="center"/>
        <w:rPr>
          <w:color w:val="000000"/>
        </w:rPr>
      </w:pPr>
    </w:p>
    <w:p w14:paraId="79C68064" w14:textId="534BC0FC" w:rsidR="00E06929" w:rsidRDefault="00E06929">
      <w:pPr>
        <w:jc w:val="center"/>
        <w:rPr>
          <w:color w:val="000000"/>
        </w:rPr>
      </w:pPr>
    </w:p>
    <w:p w14:paraId="1C376B40" w14:textId="151A38B7" w:rsidR="00E06929" w:rsidRDefault="00E06929">
      <w:pPr>
        <w:jc w:val="center"/>
        <w:rPr>
          <w:color w:val="000000"/>
        </w:rPr>
      </w:pPr>
    </w:p>
    <w:p w14:paraId="29FE7C61" w14:textId="22F65C0C" w:rsidR="00E06929" w:rsidRDefault="00E06929">
      <w:pPr>
        <w:jc w:val="center"/>
        <w:rPr>
          <w:color w:val="000000"/>
        </w:rPr>
      </w:pPr>
    </w:p>
    <w:p w14:paraId="603604C9" w14:textId="1362775A" w:rsidR="00E06929" w:rsidRDefault="00E06929">
      <w:pPr>
        <w:jc w:val="center"/>
        <w:rPr>
          <w:color w:val="000000"/>
        </w:rPr>
      </w:pPr>
    </w:p>
    <w:p w14:paraId="4389737D" w14:textId="0B205A4E" w:rsidR="00E06929" w:rsidRDefault="00E06929">
      <w:pPr>
        <w:jc w:val="center"/>
        <w:rPr>
          <w:color w:val="000000"/>
        </w:rPr>
      </w:pPr>
    </w:p>
    <w:p w14:paraId="73351848" w14:textId="56F179F7" w:rsidR="00E06929" w:rsidRDefault="00E06929">
      <w:pPr>
        <w:jc w:val="center"/>
        <w:rPr>
          <w:color w:val="000000"/>
        </w:rPr>
      </w:pPr>
    </w:p>
    <w:p w14:paraId="08E0E3A8" w14:textId="368A5F3A" w:rsidR="00E06929" w:rsidRDefault="00E06929">
      <w:pPr>
        <w:jc w:val="center"/>
        <w:rPr>
          <w:color w:val="000000"/>
        </w:rPr>
      </w:pPr>
    </w:p>
    <w:p w14:paraId="7573FA93" w14:textId="7D60D6AE" w:rsidR="00E06929" w:rsidRDefault="00E06929">
      <w:pPr>
        <w:jc w:val="center"/>
        <w:rPr>
          <w:color w:val="000000"/>
        </w:rPr>
      </w:pPr>
    </w:p>
    <w:p w14:paraId="0718C607" w14:textId="77777777" w:rsidR="00E06929" w:rsidRDefault="00E06929">
      <w:pPr>
        <w:jc w:val="center"/>
        <w:rPr>
          <w:color w:val="000000"/>
        </w:rPr>
      </w:pPr>
    </w:p>
    <w:p w14:paraId="46A8282D" w14:textId="77777777" w:rsidR="00F45F7B" w:rsidRDefault="00F45F7B" w:rsidP="00EF1C4C">
      <w:pPr>
        <w:pStyle w:val="Title"/>
      </w:pPr>
      <w:bookmarkStart w:id="2" w:name="_heading=h.1fob9te" w:colFirst="0" w:colLast="0"/>
      <w:bookmarkEnd w:id="2"/>
    </w:p>
    <w:p w14:paraId="51AD9EF8" w14:textId="77777777" w:rsidR="00F45F7B" w:rsidRDefault="00F45F7B" w:rsidP="00EF1C4C">
      <w:pPr>
        <w:pStyle w:val="Title"/>
      </w:pPr>
    </w:p>
    <w:p w14:paraId="1CEF6307" w14:textId="77777777" w:rsidR="00F45F7B" w:rsidRDefault="00F45F7B" w:rsidP="00EF1C4C">
      <w:pPr>
        <w:pStyle w:val="Title"/>
      </w:pPr>
    </w:p>
    <w:p w14:paraId="4E975E73" w14:textId="77777777" w:rsidR="00F45F7B" w:rsidRDefault="00F45F7B" w:rsidP="00EF1C4C">
      <w:pPr>
        <w:pStyle w:val="Title"/>
      </w:pPr>
    </w:p>
    <w:p w14:paraId="2FAAE33B" w14:textId="0218F544" w:rsidR="00B73079" w:rsidRDefault="00F45F7B" w:rsidP="00EF1C4C">
      <w:pPr>
        <w:pStyle w:val="Title"/>
      </w:pPr>
      <w:bookmarkStart w:id="3" w:name="teacher"/>
      <w:r>
        <w:t xml:space="preserve">SOL A.3a </w:t>
      </w:r>
      <w:bookmarkEnd w:id="3"/>
      <w:r>
        <w:t xml:space="preserve">- </w:t>
      </w:r>
      <w:r w:rsidR="00B941BD">
        <w:t>Just in Time Quick Check Teacher Notes</w:t>
      </w:r>
    </w:p>
    <w:p w14:paraId="439F8FDD" w14:textId="77777777" w:rsidR="00F45F7B" w:rsidRPr="00705406" w:rsidRDefault="00F45F7B" w:rsidP="00F45F7B">
      <w:pPr>
        <w:spacing w:after="0"/>
        <w:jc w:val="center"/>
        <w:rPr>
          <w:rFonts w:asciiTheme="minorHAnsi" w:hAnsiTheme="minorHAnsi" w:cstheme="minorHAnsi"/>
          <w:b/>
          <w:color w:val="C00000"/>
        </w:rPr>
      </w:pPr>
      <w:r w:rsidRPr="00705406">
        <w:rPr>
          <w:rFonts w:asciiTheme="minorHAnsi" w:hAnsiTheme="minorHAnsi" w:cstheme="minorHAnsi"/>
          <w:b/>
          <w:color w:val="C00000"/>
        </w:rPr>
        <w:t>Common Error</w:t>
      </w:r>
      <w:r>
        <w:rPr>
          <w:rFonts w:asciiTheme="minorHAnsi" w:hAnsiTheme="minorHAnsi" w:cstheme="minorHAnsi"/>
          <w:b/>
          <w:color w:val="C00000"/>
        </w:rPr>
        <w:t>s</w:t>
      </w:r>
      <w:r w:rsidRPr="00705406">
        <w:rPr>
          <w:rFonts w:asciiTheme="minorHAnsi" w:hAnsiTheme="minorHAnsi" w:cstheme="minorHAnsi"/>
          <w:b/>
          <w:color w:val="C00000"/>
        </w:rPr>
        <w:t>/Misconceptions and their Possible Indications</w:t>
      </w:r>
    </w:p>
    <w:p w14:paraId="63845B14" w14:textId="77777777" w:rsidR="00E06929" w:rsidRPr="00E06929" w:rsidRDefault="00E06929" w:rsidP="00E06929"/>
    <w:p w14:paraId="11363B98" w14:textId="67355B66" w:rsidR="00E06929" w:rsidRDefault="00E06929" w:rsidP="00E06929">
      <w:pPr>
        <w:pBdr>
          <w:top w:val="nil"/>
          <w:left w:val="nil"/>
          <w:bottom w:val="nil"/>
          <w:right w:val="nil"/>
          <w:between w:val="nil"/>
        </w:pBdr>
        <w:spacing w:after="0" w:line="240" w:lineRule="auto"/>
        <w:rPr>
          <w:color w:val="000000"/>
        </w:rPr>
      </w:pPr>
      <w:r>
        <w:t>1)</w:t>
      </w:r>
      <w:r>
        <w:tab/>
      </w:r>
      <w:r>
        <w:rPr>
          <w:color w:val="000000"/>
        </w:rPr>
        <w:t>Determine if the given expression is written in simplest radical form.  Explain your reasoning.</w:t>
      </w:r>
    </w:p>
    <w:p w14:paraId="6898EDBD" w14:textId="77777777" w:rsidR="00E06929" w:rsidRDefault="00E06929" w:rsidP="00E06929">
      <w:pPr>
        <w:pBdr>
          <w:top w:val="nil"/>
          <w:left w:val="nil"/>
          <w:bottom w:val="nil"/>
          <w:right w:val="nil"/>
          <w:between w:val="nil"/>
        </w:pBdr>
        <w:spacing w:after="0" w:line="240" w:lineRule="auto"/>
        <w:ind w:left="720"/>
        <w:rPr>
          <w:color w:val="000000"/>
        </w:rPr>
      </w:pPr>
    </w:p>
    <w:p w14:paraId="4DE55C5A" w14:textId="3BACED55" w:rsidR="00E06929" w:rsidRDefault="00E06929" w:rsidP="00E06929">
      <w:pPr>
        <w:pBdr>
          <w:top w:val="nil"/>
          <w:left w:val="nil"/>
          <w:bottom w:val="nil"/>
          <w:right w:val="nil"/>
          <w:between w:val="nil"/>
        </w:pBdr>
        <w:spacing w:after="0" w:line="240" w:lineRule="auto"/>
        <w:ind w:left="720"/>
        <w:rPr>
          <w:color w:val="000000"/>
        </w:rPr>
      </w:pPr>
      <m:oMathPara>
        <m:oMath>
          <m:r>
            <w:rPr>
              <w:rFonts w:ascii="Cambria Math" w:hAnsi="Cambria Math"/>
              <w:color w:val="000000"/>
            </w:rPr>
            <m:t>-</m:t>
          </m:r>
          <m:rad>
            <m:radPr>
              <m:degHide m:val="1"/>
              <m:ctrlPr>
                <w:rPr>
                  <w:rFonts w:ascii="Cambria Math" w:hAnsi="Cambria Math"/>
                  <w:i/>
                  <w:color w:val="000000"/>
                </w:rPr>
              </m:ctrlPr>
            </m:radPr>
            <m:deg/>
            <m:e>
              <m:r>
                <w:rPr>
                  <w:rFonts w:ascii="Cambria Math" w:hAnsi="Cambria Math"/>
                  <w:color w:val="000000"/>
                </w:rPr>
                <m:t>150</m:t>
              </m:r>
            </m:e>
          </m:rad>
        </m:oMath>
      </m:oMathPara>
    </w:p>
    <w:p w14:paraId="7314C9BA" w14:textId="77777777" w:rsidR="00E06929" w:rsidRPr="006C0F9B" w:rsidRDefault="00E06929" w:rsidP="00E06929">
      <w:pPr>
        <w:pBdr>
          <w:top w:val="nil"/>
          <w:left w:val="nil"/>
          <w:bottom w:val="nil"/>
          <w:right w:val="nil"/>
          <w:between w:val="nil"/>
        </w:pBdr>
        <w:spacing w:after="0" w:line="240" w:lineRule="auto"/>
        <w:ind w:left="360"/>
        <w:rPr>
          <w:rFonts w:asciiTheme="minorHAnsi" w:hAnsiTheme="minorHAnsi" w:cstheme="minorHAnsi"/>
          <w:i/>
          <w:iCs/>
          <w:color w:val="C00000"/>
        </w:rPr>
      </w:pPr>
    </w:p>
    <w:p w14:paraId="78A4A297" w14:textId="55F77DCA" w:rsidR="00E06929" w:rsidRPr="006C0F9B" w:rsidRDefault="00E06929" w:rsidP="006C0F9B">
      <w:pPr>
        <w:pStyle w:val="CommentText"/>
        <w:ind w:left="720"/>
        <w:rPr>
          <w:rFonts w:asciiTheme="minorHAnsi" w:hAnsiTheme="minorHAnsi" w:cstheme="minorHAnsi"/>
          <w:bCs/>
          <w:i/>
          <w:iCs/>
          <w:color w:val="C00000"/>
          <w:sz w:val="22"/>
          <w:szCs w:val="22"/>
        </w:rPr>
      </w:pPr>
      <w:r w:rsidRPr="006C0F9B">
        <w:rPr>
          <w:rFonts w:asciiTheme="minorHAnsi" w:hAnsiTheme="minorHAnsi" w:cstheme="minorHAnsi"/>
          <w:bCs/>
          <w:i/>
          <w:iCs/>
          <w:color w:val="C00000"/>
          <w:sz w:val="22"/>
          <w:szCs w:val="22"/>
        </w:rPr>
        <w:t xml:space="preserve">A common error some students may make is to </w:t>
      </w:r>
      <w:r w:rsidR="006C0F9B" w:rsidRPr="006C0F9B">
        <w:rPr>
          <w:rFonts w:asciiTheme="minorHAnsi" w:hAnsiTheme="minorHAnsi" w:cstheme="minorHAnsi"/>
          <w:i/>
          <w:iCs/>
          <w:color w:val="C00000"/>
          <w:sz w:val="22"/>
          <w:szCs w:val="22"/>
        </w:rPr>
        <w:t xml:space="preserve">transpose the resulting simplified expression writing </w:t>
      </w:r>
      <m:oMath>
        <m:r>
          <w:rPr>
            <w:rFonts w:ascii="Cambria Math" w:hAnsi="Cambria Math" w:cstheme="minorHAnsi"/>
            <w:color w:val="C00000"/>
            <w:sz w:val="22"/>
            <w:szCs w:val="22"/>
          </w:rPr>
          <m:t>6</m:t>
        </m:r>
        <m:rad>
          <m:radPr>
            <m:degHide m:val="1"/>
            <m:ctrlPr>
              <w:rPr>
                <w:rFonts w:ascii="Cambria Math" w:hAnsi="Cambria Math" w:cstheme="minorHAnsi"/>
                <w:i/>
                <w:iCs/>
                <w:color w:val="C00000"/>
                <w:sz w:val="22"/>
                <w:szCs w:val="22"/>
              </w:rPr>
            </m:ctrlPr>
          </m:radPr>
          <m:deg/>
          <m:e>
            <m:r>
              <w:rPr>
                <w:rFonts w:ascii="Cambria Math" w:hAnsi="Cambria Math" w:cstheme="minorHAnsi"/>
                <w:color w:val="C00000"/>
                <w:sz w:val="22"/>
                <w:szCs w:val="22"/>
              </w:rPr>
              <m:t>5</m:t>
            </m:r>
          </m:e>
        </m:rad>
      </m:oMath>
      <w:r w:rsidR="006C0F9B" w:rsidRPr="006C0F9B">
        <w:rPr>
          <w:rFonts w:asciiTheme="minorHAnsi" w:hAnsiTheme="minorHAnsi" w:cstheme="minorHAnsi"/>
          <w:i/>
          <w:iCs/>
          <w:color w:val="C00000"/>
          <w:sz w:val="22"/>
          <w:szCs w:val="22"/>
        </w:rPr>
        <w:t xml:space="preserve"> instead of </w:t>
      </w:r>
      <m:oMath>
        <m:r>
          <w:rPr>
            <w:rFonts w:ascii="Cambria Math" w:hAnsi="Cambria Math" w:cstheme="minorHAnsi"/>
            <w:color w:val="C00000"/>
            <w:sz w:val="22"/>
            <w:szCs w:val="22"/>
          </w:rPr>
          <m:t>5</m:t>
        </m:r>
        <m:rad>
          <m:radPr>
            <m:degHide m:val="1"/>
            <m:ctrlPr>
              <w:rPr>
                <w:rFonts w:ascii="Cambria Math" w:hAnsi="Cambria Math" w:cstheme="minorHAnsi"/>
                <w:i/>
                <w:iCs/>
                <w:color w:val="C00000"/>
                <w:sz w:val="22"/>
                <w:szCs w:val="22"/>
              </w:rPr>
            </m:ctrlPr>
          </m:radPr>
          <m:deg/>
          <m:e>
            <m:r>
              <w:rPr>
                <w:rFonts w:ascii="Cambria Math" w:hAnsi="Cambria Math" w:cstheme="minorHAnsi"/>
                <w:color w:val="C00000"/>
                <w:sz w:val="22"/>
                <w:szCs w:val="22"/>
              </w:rPr>
              <m:t>6</m:t>
            </m:r>
          </m:e>
        </m:rad>
      </m:oMath>
      <w:r w:rsidR="006C0F9B" w:rsidRPr="006C0F9B">
        <w:rPr>
          <w:rFonts w:asciiTheme="minorHAnsi" w:hAnsiTheme="minorHAnsi" w:cstheme="minorHAnsi"/>
          <w:i/>
          <w:iCs/>
          <w:color w:val="C00000"/>
          <w:sz w:val="22"/>
          <w:szCs w:val="22"/>
        </w:rPr>
        <w:t xml:space="preserve">.  This may indicate a student understands how to simplify a radical </w:t>
      </w:r>
      <w:proofErr w:type="gramStart"/>
      <w:r w:rsidR="006C0F9B" w:rsidRPr="006C0F9B">
        <w:rPr>
          <w:rFonts w:asciiTheme="minorHAnsi" w:hAnsiTheme="minorHAnsi" w:cstheme="minorHAnsi"/>
          <w:i/>
          <w:iCs/>
          <w:color w:val="C00000"/>
          <w:sz w:val="22"/>
          <w:szCs w:val="22"/>
        </w:rPr>
        <w:t>expression, but</w:t>
      </w:r>
      <w:proofErr w:type="gramEnd"/>
      <w:r w:rsidR="006C0F9B" w:rsidRPr="006C0F9B">
        <w:rPr>
          <w:rFonts w:asciiTheme="minorHAnsi" w:hAnsiTheme="minorHAnsi" w:cstheme="minorHAnsi"/>
          <w:i/>
          <w:iCs/>
          <w:color w:val="C00000"/>
          <w:sz w:val="22"/>
          <w:szCs w:val="22"/>
        </w:rPr>
        <w:t xml:space="preserve"> doesn’t understand which number stays inside the radical.</w:t>
      </w:r>
      <w:r w:rsidR="006C0F9B">
        <w:rPr>
          <w:rFonts w:asciiTheme="minorHAnsi" w:hAnsiTheme="minorHAnsi" w:cstheme="minorHAnsi"/>
          <w:i/>
          <w:iCs/>
          <w:color w:val="C00000"/>
          <w:sz w:val="22"/>
          <w:szCs w:val="22"/>
        </w:rPr>
        <w:t xml:space="preserve">  </w:t>
      </w:r>
      <w:r w:rsidRPr="006C0F9B">
        <w:rPr>
          <w:rFonts w:asciiTheme="minorHAnsi" w:hAnsiTheme="minorHAnsi" w:cstheme="minorHAnsi"/>
          <w:bCs/>
          <w:i/>
          <w:iCs/>
          <w:color w:val="C00000"/>
          <w:sz w:val="22"/>
          <w:szCs w:val="22"/>
        </w:rPr>
        <w:t xml:space="preserve">The teacher should make sure students are familiar with </w:t>
      </w:r>
      <w:r w:rsidR="006C0F9B" w:rsidRPr="006C0F9B">
        <w:rPr>
          <w:rFonts w:asciiTheme="minorHAnsi" w:hAnsiTheme="minorHAnsi" w:cstheme="minorHAnsi"/>
          <w:bCs/>
          <w:i/>
          <w:iCs/>
          <w:color w:val="C00000"/>
          <w:sz w:val="22"/>
          <w:szCs w:val="22"/>
        </w:rPr>
        <w:t>what it means to take the square root of a number</w:t>
      </w:r>
      <w:r w:rsidRPr="006C0F9B">
        <w:rPr>
          <w:rFonts w:asciiTheme="minorHAnsi" w:hAnsiTheme="minorHAnsi" w:cstheme="minorHAnsi"/>
          <w:bCs/>
          <w:i/>
          <w:iCs/>
          <w:color w:val="C00000"/>
          <w:sz w:val="22"/>
          <w:szCs w:val="22"/>
        </w:rPr>
        <w:t>. Providing visual models of square numbers to show the relationship between squares and square roots may help.</w:t>
      </w:r>
      <w:r w:rsidR="006C0F9B" w:rsidRPr="006C0F9B">
        <w:rPr>
          <w:rFonts w:asciiTheme="minorHAnsi" w:hAnsiTheme="minorHAnsi" w:cstheme="minorHAnsi"/>
          <w:bCs/>
          <w:i/>
          <w:iCs/>
          <w:color w:val="C00000"/>
          <w:sz w:val="22"/>
          <w:szCs w:val="22"/>
        </w:rPr>
        <w:t xml:space="preserve">  Also, the use of Desmos to verify equivalence between the problem and simplified expression may be helpful.</w:t>
      </w:r>
      <w:r w:rsidRPr="006C0F9B">
        <w:rPr>
          <w:rFonts w:asciiTheme="minorHAnsi" w:hAnsiTheme="minorHAnsi" w:cstheme="minorHAnsi"/>
          <w:bCs/>
          <w:i/>
          <w:iCs/>
          <w:color w:val="C00000"/>
          <w:sz w:val="22"/>
          <w:szCs w:val="22"/>
        </w:rPr>
        <w:t xml:space="preserve">  </w:t>
      </w:r>
    </w:p>
    <w:p w14:paraId="7F8BC706" w14:textId="5EFE7330" w:rsidR="00E06929" w:rsidRDefault="00E06929" w:rsidP="00E06929">
      <w:pPr>
        <w:pBdr>
          <w:top w:val="nil"/>
          <w:left w:val="nil"/>
          <w:bottom w:val="nil"/>
          <w:right w:val="nil"/>
          <w:between w:val="nil"/>
        </w:pBdr>
        <w:spacing w:after="0" w:line="240" w:lineRule="auto"/>
        <w:ind w:left="360"/>
        <w:rPr>
          <w:color w:val="000000"/>
        </w:rPr>
      </w:pPr>
    </w:p>
    <w:p w14:paraId="305F2518" w14:textId="77777777" w:rsidR="00E06929" w:rsidRDefault="00E06929" w:rsidP="00E06929">
      <w:pPr>
        <w:pBdr>
          <w:top w:val="nil"/>
          <w:left w:val="nil"/>
          <w:bottom w:val="nil"/>
          <w:right w:val="nil"/>
          <w:between w:val="nil"/>
        </w:pBdr>
        <w:spacing w:after="0" w:line="240" w:lineRule="auto"/>
        <w:ind w:left="360"/>
        <w:rPr>
          <w:color w:val="000000"/>
        </w:rPr>
      </w:pPr>
    </w:p>
    <w:p w14:paraId="7DBE6A6F" w14:textId="77777777" w:rsidR="008F707E" w:rsidRDefault="00E06929" w:rsidP="008F707E">
      <w:pPr>
        <w:pBdr>
          <w:top w:val="nil"/>
          <w:left w:val="nil"/>
          <w:bottom w:val="nil"/>
          <w:right w:val="nil"/>
          <w:between w:val="nil"/>
        </w:pBdr>
        <w:spacing w:after="0" w:line="240" w:lineRule="auto"/>
        <w:rPr>
          <w:color w:val="000000"/>
        </w:rPr>
      </w:pPr>
      <w:r>
        <w:rPr>
          <w:color w:val="000000"/>
        </w:rPr>
        <w:t>2)</w:t>
      </w:r>
      <w:r>
        <w:rPr>
          <w:color w:val="000000"/>
        </w:rPr>
        <w:tab/>
        <w:t xml:space="preserve">Write the given expression in simplest radical form.  </w:t>
      </w:r>
      <w:r w:rsidR="006C0F9B">
        <w:rPr>
          <w:color w:val="000000"/>
        </w:rPr>
        <w:t xml:space="preserve">Variables are assumed to have positive values.  </w:t>
      </w:r>
    </w:p>
    <w:p w14:paraId="4D1EE38F" w14:textId="6C9DD342" w:rsidR="00E06929" w:rsidRDefault="00E06929" w:rsidP="008F707E">
      <w:pPr>
        <w:pBdr>
          <w:top w:val="nil"/>
          <w:left w:val="nil"/>
          <w:bottom w:val="nil"/>
          <w:right w:val="nil"/>
          <w:between w:val="nil"/>
        </w:pBdr>
        <w:spacing w:after="0" w:line="240" w:lineRule="auto"/>
        <w:ind w:firstLine="720"/>
        <w:rPr>
          <w:color w:val="000000"/>
        </w:rPr>
      </w:pPr>
      <w:r>
        <w:rPr>
          <w:color w:val="000000"/>
        </w:rPr>
        <w:t>Show your work/thinking.</w:t>
      </w:r>
    </w:p>
    <w:p w14:paraId="350CB69F" w14:textId="4293C6AD" w:rsidR="00E06929" w:rsidRPr="00E06929" w:rsidRDefault="00505ED5" w:rsidP="00E06929">
      <w:pPr>
        <w:pBdr>
          <w:top w:val="nil"/>
          <w:left w:val="nil"/>
          <w:bottom w:val="nil"/>
          <w:right w:val="nil"/>
          <w:between w:val="nil"/>
        </w:pBdr>
        <w:spacing w:after="0" w:line="240" w:lineRule="auto"/>
        <w:ind w:left="360"/>
        <w:rPr>
          <w:bCs/>
        </w:rPr>
      </w:pPr>
      <m:oMathPara>
        <m:oMath>
          <m:rad>
            <m:radPr>
              <m:degHide m:val="1"/>
              <m:ctrlPr>
                <w:rPr>
                  <w:rFonts w:ascii="Cambria Math" w:hAnsi="Cambria Math"/>
                  <w:bCs/>
                  <w:i/>
                </w:rPr>
              </m:ctrlPr>
            </m:radPr>
            <m:deg/>
            <m:e>
              <m:r>
                <w:rPr>
                  <w:rFonts w:ascii="Cambria Math" w:hAnsi="Cambria Math"/>
                </w:rPr>
                <m:t>196</m:t>
              </m:r>
              <m:sSup>
                <m:sSupPr>
                  <m:ctrlPr>
                    <w:rPr>
                      <w:rFonts w:ascii="Cambria Math" w:hAnsi="Cambria Math"/>
                      <w:bCs/>
                      <w:i/>
                    </w:rPr>
                  </m:ctrlPr>
                </m:sSupPr>
                <m:e>
                  <m:r>
                    <w:rPr>
                      <w:rFonts w:ascii="Cambria Math" w:hAnsi="Cambria Math"/>
                    </w:rPr>
                    <m:t>x</m:t>
                  </m:r>
                </m:e>
                <m:sup>
                  <m:r>
                    <w:rPr>
                      <w:rFonts w:ascii="Cambria Math" w:hAnsi="Cambria Math"/>
                    </w:rPr>
                    <m:t>3</m:t>
                  </m:r>
                </m:sup>
              </m:sSup>
              <m:sSup>
                <m:sSupPr>
                  <m:ctrlPr>
                    <w:rPr>
                      <w:rFonts w:ascii="Cambria Math" w:hAnsi="Cambria Math"/>
                      <w:bCs/>
                      <w:i/>
                    </w:rPr>
                  </m:ctrlPr>
                </m:sSupPr>
                <m:e>
                  <m:r>
                    <w:rPr>
                      <w:rFonts w:ascii="Cambria Math" w:hAnsi="Cambria Math"/>
                    </w:rPr>
                    <m:t>y</m:t>
                  </m:r>
                </m:e>
                <m:sup>
                  <m:r>
                    <w:rPr>
                      <w:rFonts w:ascii="Cambria Math" w:hAnsi="Cambria Math"/>
                    </w:rPr>
                    <m:t>4</m:t>
                  </m:r>
                </m:sup>
              </m:sSup>
              <m:sSup>
                <m:sSupPr>
                  <m:ctrlPr>
                    <w:rPr>
                      <w:rFonts w:ascii="Cambria Math" w:hAnsi="Cambria Math"/>
                      <w:bCs/>
                      <w:i/>
                    </w:rPr>
                  </m:ctrlPr>
                </m:sSupPr>
                <m:e>
                  <m:r>
                    <w:rPr>
                      <w:rFonts w:ascii="Cambria Math" w:hAnsi="Cambria Math"/>
                    </w:rPr>
                    <m:t>z</m:t>
                  </m:r>
                </m:e>
                <m:sup>
                  <m:r>
                    <w:rPr>
                      <w:rFonts w:ascii="Cambria Math" w:hAnsi="Cambria Math"/>
                    </w:rPr>
                    <m:t>9</m:t>
                  </m:r>
                </m:sup>
              </m:sSup>
            </m:e>
          </m:rad>
        </m:oMath>
      </m:oMathPara>
    </w:p>
    <w:p w14:paraId="43C6CB27" w14:textId="77777777" w:rsidR="00E06929" w:rsidRDefault="00E06929" w:rsidP="00E06929">
      <w:pPr>
        <w:pBdr>
          <w:top w:val="nil"/>
          <w:left w:val="nil"/>
          <w:bottom w:val="nil"/>
          <w:right w:val="nil"/>
          <w:between w:val="nil"/>
        </w:pBdr>
        <w:spacing w:after="0" w:line="240" w:lineRule="auto"/>
        <w:ind w:left="360"/>
        <w:rPr>
          <w:bCs/>
          <w:color w:val="000000"/>
        </w:rPr>
      </w:pPr>
    </w:p>
    <w:p w14:paraId="3C6C6565" w14:textId="13A7F0BE" w:rsidR="00E06929" w:rsidRPr="006C0F9B" w:rsidRDefault="006C0F9B" w:rsidP="00F503AA">
      <w:pPr>
        <w:pStyle w:val="SOLNumber"/>
        <w:ind w:left="720" w:firstLine="0"/>
        <w:rPr>
          <w:rFonts w:asciiTheme="minorHAnsi" w:hAnsiTheme="minorHAnsi" w:cstheme="minorHAnsi"/>
          <w:bCs/>
          <w:i/>
          <w:iCs/>
          <w:color w:val="C00000"/>
          <w:sz w:val="22"/>
          <w:szCs w:val="22"/>
        </w:rPr>
      </w:pPr>
      <w:r w:rsidRPr="006C0F9B">
        <w:rPr>
          <w:rFonts w:asciiTheme="minorHAnsi" w:hAnsiTheme="minorHAnsi" w:cstheme="minorHAnsi"/>
          <w:i/>
          <w:iCs/>
          <w:color w:val="C00000"/>
          <w:sz w:val="22"/>
          <w:szCs w:val="22"/>
        </w:rPr>
        <w:t xml:space="preserve">A misconception students may have </w:t>
      </w:r>
      <w:proofErr w:type="gramStart"/>
      <w:r w:rsidRPr="006C0F9B">
        <w:rPr>
          <w:rFonts w:asciiTheme="minorHAnsi" w:hAnsiTheme="minorHAnsi" w:cstheme="minorHAnsi"/>
          <w:i/>
          <w:iCs/>
          <w:color w:val="C00000"/>
          <w:sz w:val="22"/>
          <w:szCs w:val="22"/>
        </w:rPr>
        <w:t>is</w:t>
      </w:r>
      <w:proofErr w:type="gramEnd"/>
      <w:r w:rsidRPr="006C0F9B">
        <w:rPr>
          <w:rFonts w:asciiTheme="minorHAnsi" w:hAnsiTheme="minorHAnsi" w:cstheme="minorHAnsi"/>
          <w:i/>
          <w:iCs/>
          <w:color w:val="C00000"/>
          <w:sz w:val="22"/>
          <w:szCs w:val="22"/>
        </w:rPr>
        <w:t xml:space="preserve"> to simplify </w:t>
      </w:r>
      <m:oMath>
        <m:sSup>
          <m:sSupPr>
            <m:ctrlPr>
              <w:rPr>
                <w:rFonts w:ascii="Cambria Math" w:hAnsi="Cambria Math" w:cstheme="minorHAnsi"/>
                <w:i/>
                <w:iCs/>
                <w:color w:val="C00000"/>
                <w:sz w:val="22"/>
                <w:szCs w:val="22"/>
              </w:rPr>
            </m:ctrlPr>
          </m:sSupPr>
          <m:e>
            <m:r>
              <w:rPr>
                <w:rFonts w:ascii="Cambria Math" w:hAnsi="Cambria Math" w:cstheme="minorHAnsi"/>
                <w:color w:val="C00000"/>
                <w:sz w:val="22"/>
                <w:szCs w:val="22"/>
              </w:rPr>
              <m:t>y</m:t>
            </m:r>
          </m:e>
          <m:sup>
            <m:r>
              <w:rPr>
                <w:rFonts w:ascii="Cambria Math" w:hAnsi="Cambria Math" w:cstheme="minorHAnsi"/>
                <w:color w:val="C00000"/>
                <w:sz w:val="22"/>
                <w:szCs w:val="22"/>
              </w:rPr>
              <m:t>4</m:t>
            </m:r>
          </m:sup>
        </m:sSup>
      </m:oMath>
      <w:r w:rsidRPr="006C0F9B">
        <w:rPr>
          <w:rFonts w:asciiTheme="minorHAnsi" w:hAnsiTheme="minorHAnsi" w:cstheme="minorHAnsi"/>
          <w:i/>
          <w:iCs/>
          <w:color w:val="C00000"/>
          <w:sz w:val="22"/>
          <w:szCs w:val="22"/>
        </w:rPr>
        <w:t xml:space="preserve"> and </w:t>
      </w:r>
      <m:oMath>
        <m:sSup>
          <m:sSupPr>
            <m:ctrlPr>
              <w:rPr>
                <w:rFonts w:ascii="Cambria Math" w:hAnsi="Cambria Math" w:cstheme="minorHAnsi"/>
                <w:i/>
                <w:iCs/>
                <w:color w:val="C00000"/>
                <w:sz w:val="22"/>
                <w:szCs w:val="22"/>
              </w:rPr>
            </m:ctrlPr>
          </m:sSupPr>
          <m:e>
            <m:r>
              <w:rPr>
                <w:rFonts w:ascii="Cambria Math" w:hAnsi="Cambria Math" w:cstheme="minorHAnsi"/>
                <w:color w:val="C00000"/>
                <w:sz w:val="22"/>
                <w:szCs w:val="22"/>
              </w:rPr>
              <m:t>z</m:t>
            </m:r>
          </m:e>
          <m:sup>
            <m:r>
              <w:rPr>
                <w:rFonts w:ascii="Cambria Math" w:hAnsi="Cambria Math" w:cstheme="minorHAnsi"/>
                <w:color w:val="C00000"/>
                <w:sz w:val="22"/>
                <w:szCs w:val="22"/>
              </w:rPr>
              <m:t>9</m:t>
            </m:r>
          </m:sup>
        </m:sSup>
      </m:oMath>
      <w:r w:rsidRPr="006C0F9B">
        <w:rPr>
          <w:rFonts w:asciiTheme="minorHAnsi" w:hAnsiTheme="minorHAnsi" w:cstheme="minorHAnsi"/>
          <w:i/>
          <w:iCs/>
          <w:color w:val="C00000"/>
          <w:sz w:val="22"/>
          <w:szCs w:val="22"/>
        </w:rPr>
        <w:t xml:space="preserve"> resulting in </w:t>
      </w:r>
      <m:oMath>
        <m:sSup>
          <m:sSupPr>
            <m:ctrlPr>
              <w:rPr>
                <w:rFonts w:ascii="Cambria Math" w:hAnsi="Cambria Math" w:cstheme="minorHAnsi"/>
                <w:i/>
                <w:iCs/>
                <w:color w:val="C00000"/>
                <w:sz w:val="22"/>
                <w:szCs w:val="22"/>
              </w:rPr>
            </m:ctrlPr>
          </m:sSupPr>
          <m:e>
            <m:r>
              <w:rPr>
                <w:rFonts w:ascii="Cambria Math" w:hAnsi="Cambria Math" w:cstheme="minorHAnsi"/>
                <w:color w:val="C00000"/>
                <w:sz w:val="22"/>
                <w:szCs w:val="22"/>
              </w:rPr>
              <m:t>y</m:t>
            </m:r>
          </m:e>
          <m:sup>
            <m:r>
              <w:rPr>
                <w:rFonts w:ascii="Cambria Math" w:hAnsi="Cambria Math" w:cstheme="minorHAnsi"/>
                <w:color w:val="C00000"/>
                <w:sz w:val="22"/>
                <w:szCs w:val="22"/>
              </w:rPr>
              <m:t>2</m:t>
            </m:r>
          </m:sup>
        </m:sSup>
      </m:oMath>
      <w:r w:rsidRPr="006C0F9B">
        <w:rPr>
          <w:rFonts w:asciiTheme="minorHAnsi" w:hAnsiTheme="minorHAnsi" w:cstheme="minorHAnsi"/>
          <w:i/>
          <w:iCs/>
          <w:color w:val="C00000"/>
          <w:sz w:val="22"/>
          <w:szCs w:val="22"/>
        </w:rPr>
        <w:t xml:space="preserve"> and </w:t>
      </w:r>
      <m:oMath>
        <m:sSup>
          <m:sSupPr>
            <m:ctrlPr>
              <w:rPr>
                <w:rFonts w:ascii="Cambria Math" w:hAnsi="Cambria Math" w:cstheme="minorHAnsi"/>
                <w:i/>
                <w:iCs/>
                <w:color w:val="C00000"/>
                <w:sz w:val="22"/>
                <w:szCs w:val="22"/>
              </w:rPr>
            </m:ctrlPr>
          </m:sSupPr>
          <m:e>
            <m:r>
              <w:rPr>
                <w:rFonts w:ascii="Cambria Math" w:hAnsi="Cambria Math" w:cstheme="minorHAnsi"/>
                <w:color w:val="C00000"/>
                <w:sz w:val="22"/>
                <w:szCs w:val="22"/>
              </w:rPr>
              <m:t>z</m:t>
            </m:r>
          </m:e>
          <m:sup>
            <m:r>
              <w:rPr>
                <w:rFonts w:ascii="Cambria Math" w:hAnsi="Cambria Math" w:cstheme="minorHAnsi"/>
                <w:color w:val="C00000"/>
                <w:sz w:val="22"/>
                <w:szCs w:val="22"/>
              </w:rPr>
              <m:t>3</m:t>
            </m:r>
          </m:sup>
        </m:sSup>
      </m:oMath>
      <w:r w:rsidRPr="006C0F9B">
        <w:rPr>
          <w:rFonts w:asciiTheme="minorHAnsi" w:hAnsiTheme="minorHAnsi" w:cstheme="minorHAnsi"/>
          <w:i/>
          <w:iCs/>
          <w:color w:val="C00000"/>
          <w:sz w:val="22"/>
          <w:szCs w:val="22"/>
        </w:rPr>
        <w:t xml:space="preserve">.  This indicates that a student treats exponents like a coefficient of a monomial expression. </w:t>
      </w:r>
      <w:r w:rsidR="00F503AA" w:rsidRPr="006C0F9B">
        <w:rPr>
          <w:rFonts w:asciiTheme="minorHAnsi" w:hAnsiTheme="minorHAnsi" w:cstheme="minorHAnsi"/>
          <w:bCs/>
          <w:i/>
          <w:iCs/>
          <w:color w:val="C00000"/>
          <w:sz w:val="22"/>
          <w:szCs w:val="22"/>
        </w:rPr>
        <w:t xml:space="preserve">Teachers may want to have students write each exponent in expanded form to help students visualize groups of two.    </w:t>
      </w:r>
    </w:p>
    <w:p w14:paraId="257A9F72" w14:textId="77777777" w:rsidR="00E06929" w:rsidRPr="00E06929" w:rsidRDefault="00E06929" w:rsidP="00E06929">
      <w:pPr>
        <w:pBdr>
          <w:top w:val="nil"/>
          <w:left w:val="nil"/>
          <w:bottom w:val="nil"/>
          <w:right w:val="nil"/>
          <w:between w:val="nil"/>
        </w:pBdr>
        <w:spacing w:after="0" w:line="240" w:lineRule="auto"/>
        <w:ind w:left="360"/>
        <w:rPr>
          <w:bCs/>
          <w:color w:val="000000"/>
        </w:rPr>
      </w:pPr>
    </w:p>
    <w:p w14:paraId="6C43A464" w14:textId="77777777" w:rsidR="00E06929" w:rsidRDefault="00E06929" w:rsidP="00E06929">
      <w:pPr>
        <w:pBdr>
          <w:top w:val="nil"/>
          <w:left w:val="nil"/>
          <w:bottom w:val="nil"/>
          <w:right w:val="nil"/>
          <w:between w:val="nil"/>
        </w:pBdr>
        <w:spacing w:after="0" w:line="240" w:lineRule="auto"/>
        <w:ind w:left="360"/>
        <w:rPr>
          <w:color w:val="000000"/>
        </w:rPr>
      </w:pPr>
      <w:r>
        <w:rPr>
          <w:color w:val="000000"/>
        </w:rPr>
        <w:t xml:space="preserve"> </w:t>
      </w:r>
    </w:p>
    <w:p w14:paraId="7A067135" w14:textId="18E08406" w:rsidR="00E06929" w:rsidRDefault="00E06929" w:rsidP="00E06929">
      <w:pPr>
        <w:pBdr>
          <w:top w:val="nil"/>
          <w:left w:val="nil"/>
          <w:bottom w:val="nil"/>
          <w:right w:val="nil"/>
          <w:between w:val="nil"/>
        </w:pBdr>
        <w:spacing w:after="0" w:line="240" w:lineRule="auto"/>
        <w:rPr>
          <w:color w:val="000000"/>
        </w:rPr>
      </w:pPr>
      <w:r>
        <w:rPr>
          <w:color w:val="000000"/>
        </w:rPr>
        <w:t>3)</w:t>
      </w:r>
      <w:r>
        <w:rPr>
          <w:color w:val="000000"/>
        </w:rPr>
        <w:tab/>
        <w:t>Student A was asked to simplify the expression</w:t>
      </w:r>
      <w:r w:rsidR="006C0F9B">
        <w:rPr>
          <w:color w:val="000000"/>
        </w:rPr>
        <w:t xml:space="preserve">.  Variables are assumed to have positive values.  </w:t>
      </w:r>
    </w:p>
    <w:p w14:paraId="6431F936" w14:textId="77777777" w:rsidR="00E06929" w:rsidRPr="00E06929" w:rsidRDefault="00E06929" w:rsidP="00E06929">
      <w:pPr>
        <w:pBdr>
          <w:top w:val="nil"/>
          <w:left w:val="nil"/>
          <w:bottom w:val="nil"/>
          <w:right w:val="nil"/>
          <w:between w:val="nil"/>
        </w:pBdr>
        <w:spacing w:after="0" w:line="240" w:lineRule="auto"/>
        <w:ind w:left="3960" w:firstLine="360"/>
        <w:rPr>
          <w:bCs/>
        </w:rPr>
      </w:pPr>
      <w:r>
        <w:rPr>
          <w:color w:val="000000"/>
        </w:rPr>
        <w:t xml:space="preserve"> </w:t>
      </w:r>
      <m:oMath>
        <m:r>
          <w:rPr>
            <w:rFonts w:ascii="Cambria Math" w:hAnsi="Cambria Math"/>
          </w:rPr>
          <m:t>-4</m:t>
        </m:r>
        <m:sSup>
          <m:sSupPr>
            <m:ctrlPr>
              <w:rPr>
                <w:rFonts w:ascii="Cambria Math" w:hAnsi="Cambria Math"/>
                <w:bCs/>
                <w:i/>
              </w:rPr>
            </m:ctrlPr>
          </m:sSupPr>
          <m:e>
            <m:r>
              <w:rPr>
                <w:rFonts w:ascii="Cambria Math" w:hAnsi="Cambria Math"/>
              </w:rPr>
              <m:t>a</m:t>
            </m:r>
          </m:e>
          <m:sup>
            <m:r>
              <w:rPr>
                <w:rFonts w:ascii="Cambria Math" w:hAnsi="Cambria Math"/>
              </w:rPr>
              <m:t>5</m:t>
            </m:r>
          </m:sup>
        </m:sSup>
        <m:rad>
          <m:radPr>
            <m:degHide m:val="1"/>
            <m:ctrlPr>
              <w:rPr>
                <w:rFonts w:ascii="Cambria Math" w:hAnsi="Cambria Math"/>
                <w:bCs/>
                <w:i/>
              </w:rPr>
            </m:ctrlPr>
          </m:radPr>
          <m:deg/>
          <m:e>
            <m:r>
              <w:rPr>
                <w:rFonts w:ascii="Cambria Math" w:hAnsi="Cambria Math"/>
              </w:rPr>
              <m:t>162</m:t>
            </m:r>
            <m:sSup>
              <m:sSupPr>
                <m:ctrlPr>
                  <w:rPr>
                    <w:rFonts w:ascii="Cambria Math" w:hAnsi="Cambria Math"/>
                    <w:bCs/>
                    <w:i/>
                  </w:rPr>
                </m:ctrlPr>
              </m:sSupPr>
              <m:e>
                <m:r>
                  <w:rPr>
                    <w:rFonts w:ascii="Cambria Math" w:hAnsi="Cambria Math"/>
                  </w:rPr>
                  <m:t>a</m:t>
                </m:r>
              </m:e>
              <m:sup>
                <m:r>
                  <w:rPr>
                    <w:rFonts w:ascii="Cambria Math" w:hAnsi="Cambria Math"/>
                  </w:rPr>
                  <m:t>3</m:t>
                </m:r>
              </m:sup>
            </m:sSup>
            <m:sSup>
              <m:sSupPr>
                <m:ctrlPr>
                  <w:rPr>
                    <w:rFonts w:ascii="Cambria Math" w:hAnsi="Cambria Math"/>
                    <w:bCs/>
                    <w:i/>
                  </w:rPr>
                </m:ctrlPr>
              </m:sSupPr>
              <m:e>
                <m:r>
                  <w:rPr>
                    <w:rFonts w:ascii="Cambria Math" w:hAnsi="Cambria Math"/>
                  </w:rPr>
                  <m:t>b</m:t>
                </m:r>
              </m:e>
              <m:sup>
                <m:r>
                  <w:rPr>
                    <w:rFonts w:ascii="Cambria Math" w:hAnsi="Cambria Math"/>
                  </w:rPr>
                  <m:t>2</m:t>
                </m:r>
              </m:sup>
            </m:sSup>
          </m:e>
        </m:rad>
      </m:oMath>
    </w:p>
    <w:p w14:paraId="6C32694D" w14:textId="77777777" w:rsidR="00E06929" w:rsidRPr="00E06929" w:rsidRDefault="00E06929" w:rsidP="00E06929">
      <w:pPr>
        <w:pBdr>
          <w:top w:val="nil"/>
          <w:left w:val="nil"/>
          <w:bottom w:val="nil"/>
          <w:right w:val="nil"/>
          <w:between w:val="nil"/>
        </w:pBdr>
        <w:spacing w:after="0" w:line="240" w:lineRule="auto"/>
        <w:rPr>
          <w:color w:val="000000"/>
        </w:rPr>
      </w:pPr>
    </w:p>
    <w:p w14:paraId="64FEA342" w14:textId="77777777" w:rsidR="00E06929" w:rsidRDefault="00E06929" w:rsidP="00E06929">
      <w:pPr>
        <w:pBdr>
          <w:top w:val="nil"/>
          <w:left w:val="nil"/>
          <w:bottom w:val="nil"/>
          <w:right w:val="nil"/>
          <w:between w:val="nil"/>
        </w:pBdr>
        <w:spacing w:after="0" w:line="240" w:lineRule="auto"/>
        <w:ind w:left="360" w:firstLine="360"/>
        <w:rPr>
          <w:color w:val="000000"/>
        </w:rPr>
      </w:pPr>
      <w:r>
        <w:rPr>
          <w:color w:val="000000"/>
        </w:rPr>
        <w:t xml:space="preserve">Student A obtained the following result: </w:t>
      </w:r>
    </w:p>
    <w:p w14:paraId="17CA1796" w14:textId="182EE015" w:rsidR="00E06929" w:rsidRDefault="00E06929" w:rsidP="00E06929">
      <w:pPr>
        <w:pBdr>
          <w:top w:val="nil"/>
          <w:left w:val="nil"/>
          <w:bottom w:val="nil"/>
          <w:right w:val="nil"/>
          <w:between w:val="nil"/>
        </w:pBdr>
        <w:spacing w:after="0" w:line="240" w:lineRule="auto"/>
        <w:ind w:left="360"/>
        <w:rPr>
          <w:color w:val="000000"/>
        </w:rPr>
      </w:pPr>
      <m:oMathPara>
        <m:oMath>
          <m:r>
            <w:rPr>
              <w:rFonts w:ascii="Cambria Math" w:hAnsi="Cambria Math"/>
              <w:color w:val="000000"/>
            </w:rPr>
            <m:t>-3ab</m:t>
          </m:r>
          <m:rad>
            <m:radPr>
              <m:degHide m:val="1"/>
              <m:ctrlPr>
                <w:rPr>
                  <w:rFonts w:ascii="Cambria Math" w:hAnsi="Cambria Math"/>
                  <w:i/>
                  <w:color w:val="000000"/>
                </w:rPr>
              </m:ctrlPr>
            </m:radPr>
            <m:deg/>
            <m:e>
              <m:r>
                <w:rPr>
                  <w:rFonts w:ascii="Cambria Math" w:hAnsi="Cambria Math"/>
                  <w:color w:val="000000"/>
                </w:rPr>
                <m:t>2a</m:t>
              </m:r>
            </m:e>
          </m:rad>
        </m:oMath>
      </m:oMathPara>
    </w:p>
    <w:p w14:paraId="3EF78B97" w14:textId="77777777" w:rsidR="00E06929" w:rsidRDefault="00E06929" w:rsidP="00E06929">
      <w:pPr>
        <w:pBdr>
          <w:top w:val="nil"/>
          <w:left w:val="nil"/>
          <w:bottom w:val="nil"/>
          <w:right w:val="nil"/>
          <w:between w:val="nil"/>
        </w:pBdr>
        <w:spacing w:after="0" w:line="240" w:lineRule="auto"/>
        <w:ind w:left="360"/>
        <w:rPr>
          <w:color w:val="000000"/>
        </w:rPr>
      </w:pPr>
    </w:p>
    <w:p w14:paraId="39B2FF3D" w14:textId="77777777" w:rsidR="00E06929" w:rsidRDefault="00E06929" w:rsidP="00E06929">
      <w:pPr>
        <w:pStyle w:val="SOLNumber"/>
        <w:ind w:left="360" w:firstLine="360"/>
        <w:rPr>
          <w:rFonts w:asciiTheme="minorHAnsi" w:hAnsiTheme="minorHAnsi"/>
          <w:bCs/>
          <w:sz w:val="22"/>
          <w:szCs w:val="22"/>
        </w:rPr>
      </w:pPr>
      <w:r w:rsidRPr="001D4C05">
        <w:rPr>
          <w:rFonts w:asciiTheme="minorHAnsi" w:hAnsiTheme="minorHAnsi"/>
          <w:bCs/>
          <w:sz w:val="22"/>
          <w:szCs w:val="22"/>
        </w:rPr>
        <w:t>Determine if this answer is correct or incorrect.</w:t>
      </w:r>
      <w:r>
        <w:rPr>
          <w:rFonts w:asciiTheme="minorHAnsi" w:hAnsiTheme="minorHAnsi"/>
          <w:bCs/>
          <w:sz w:val="22"/>
          <w:szCs w:val="22"/>
        </w:rPr>
        <w:t xml:space="preserve">  </w:t>
      </w:r>
      <w:r w:rsidRPr="001D4C05">
        <w:rPr>
          <w:rFonts w:asciiTheme="minorHAnsi" w:hAnsiTheme="minorHAnsi"/>
          <w:bCs/>
          <w:sz w:val="22"/>
          <w:szCs w:val="22"/>
        </w:rPr>
        <w:t>Justify your thinking.</w:t>
      </w:r>
    </w:p>
    <w:p w14:paraId="02700FE6" w14:textId="77777777" w:rsidR="00F503AA" w:rsidRDefault="00F503AA" w:rsidP="00F503AA">
      <w:pPr>
        <w:pStyle w:val="SOLNumber"/>
        <w:ind w:left="0" w:firstLine="0"/>
        <w:rPr>
          <w:rFonts w:asciiTheme="minorHAnsi" w:hAnsiTheme="minorHAnsi"/>
          <w:b/>
          <w:i/>
          <w:iCs/>
          <w:color w:val="C00000"/>
        </w:rPr>
      </w:pPr>
    </w:p>
    <w:p w14:paraId="35BD73D3" w14:textId="12A17FD5" w:rsidR="00F503AA" w:rsidRPr="00F503AA" w:rsidRDefault="00F503AA" w:rsidP="00F503AA">
      <w:pPr>
        <w:pStyle w:val="SOLNumber"/>
        <w:ind w:left="720" w:firstLine="0"/>
        <w:rPr>
          <w:rFonts w:asciiTheme="minorHAnsi" w:hAnsiTheme="minorHAnsi" w:cstheme="minorHAnsi"/>
          <w:bCs/>
          <w:i/>
          <w:iCs/>
          <w:color w:val="C00000"/>
          <w:sz w:val="22"/>
          <w:szCs w:val="22"/>
        </w:rPr>
      </w:pPr>
      <w:r w:rsidRPr="00F503AA">
        <w:rPr>
          <w:rFonts w:asciiTheme="minorHAnsi" w:hAnsiTheme="minorHAnsi" w:cstheme="minorHAnsi"/>
          <w:bCs/>
          <w:i/>
          <w:iCs/>
          <w:color w:val="C00000"/>
          <w:sz w:val="22"/>
          <w:szCs w:val="22"/>
        </w:rPr>
        <w:t>A common error student</w:t>
      </w:r>
      <w:r w:rsidR="00BF70DF">
        <w:rPr>
          <w:rFonts w:asciiTheme="minorHAnsi" w:hAnsiTheme="minorHAnsi" w:cstheme="minorHAnsi"/>
          <w:bCs/>
          <w:i/>
          <w:iCs/>
          <w:color w:val="C00000"/>
          <w:sz w:val="22"/>
          <w:szCs w:val="22"/>
        </w:rPr>
        <w:t>s</w:t>
      </w:r>
      <w:r w:rsidRPr="00F503AA">
        <w:rPr>
          <w:rFonts w:asciiTheme="minorHAnsi" w:hAnsiTheme="minorHAnsi" w:cstheme="minorHAnsi"/>
          <w:bCs/>
          <w:i/>
          <w:iCs/>
          <w:color w:val="C00000"/>
          <w:sz w:val="22"/>
          <w:szCs w:val="22"/>
        </w:rPr>
        <w:t xml:space="preserve"> may make is to simplify under the radical but fail to multiply </w:t>
      </w:r>
      <w:r>
        <w:rPr>
          <w:rFonts w:asciiTheme="minorHAnsi" w:hAnsiTheme="minorHAnsi" w:cstheme="minorHAnsi"/>
          <w:bCs/>
          <w:i/>
          <w:iCs/>
          <w:color w:val="C00000"/>
          <w:sz w:val="22"/>
          <w:szCs w:val="22"/>
        </w:rPr>
        <w:t xml:space="preserve">by </w:t>
      </w:r>
      <w:r w:rsidRPr="00F503AA">
        <w:rPr>
          <w:rFonts w:asciiTheme="minorHAnsi" w:hAnsiTheme="minorHAnsi" w:cstheme="minorHAnsi"/>
          <w:bCs/>
          <w:i/>
          <w:iCs/>
          <w:color w:val="C00000"/>
          <w:sz w:val="22"/>
          <w:szCs w:val="22"/>
        </w:rPr>
        <w:t xml:space="preserve">the outside factor. This may indicate they do not see the outside factor as multiplication. The teacher may want to have the student rewrite the problem as </w:t>
      </w:r>
      <m:oMath>
        <m:r>
          <w:rPr>
            <w:rFonts w:ascii="Cambria Math" w:hAnsi="Cambria Math" w:cstheme="minorHAnsi"/>
            <w:color w:val="C00000"/>
            <w:sz w:val="22"/>
            <w:szCs w:val="22"/>
          </w:rPr>
          <m:t>-4</m:t>
        </m:r>
        <m:sSup>
          <m:sSupPr>
            <m:ctrlPr>
              <w:rPr>
                <w:rFonts w:ascii="Cambria Math" w:hAnsi="Cambria Math" w:cstheme="minorHAnsi"/>
                <w:bCs/>
                <w:i/>
                <w:iCs/>
                <w:color w:val="C00000"/>
                <w:sz w:val="22"/>
                <w:szCs w:val="22"/>
              </w:rPr>
            </m:ctrlPr>
          </m:sSupPr>
          <m:e>
            <m:r>
              <w:rPr>
                <w:rFonts w:ascii="Cambria Math" w:hAnsi="Cambria Math" w:cstheme="minorHAnsi"/>
                <w:color w:val="C00000"/>
                <w:sz w:val="22"/>
                <w:szCs w:val="22"/>
              </w:rPr>
              <m:t>a</m:t>
            </m:r>
          </m:e>
          <m:sup>
            <m:r>
              <w:rPr>
                <w:rFonts w:ascii="Cambria Math" w:hAnsi="Cambria Math" w:cstheme="minorHAnsi"/>
                <w:color w:val="C00000"/>
                <w:sz w:val="22"/>
                <w:szCs w:val="22"/>
              </w:rPr>
              <m:t>5</m:t>
            </m:r>
          </m:sup>
        </m:sSup>
        <m:r>
          <w:rPr>
            <w:rFonts w:ascii="Cambria Math" w:hAnsi="Cambria Math" w:cstheme="minorHAnsi"/>
            <w:color w:val="C00000"/>
            <w:sz w:val="22"/>
            <w:szCs w:val="22"/>
          </w:rPr>
          <m:t>∙</m:t>
        </m:r>
        <m:rad>
          <m:radPr>
            <m:degHide m:val="1"/>
            <m:ctrlPr>
              <w:rPr>
                <w:rFonts w:ascii="Cambria Math" w:hAnsi="Cambria Math" w:cstheme="minorHAnsi"/>
                <w:bCs/>
                <w:i/>
                <w:iCs/>
                <w:color w:val="C00000"/>
                <w:sz w:val="22"/>
                <w:szCs w:val="22"/>
              </w:rPr>
            </m:ctrlPr>
          </m:radPr>
          <m:deg/>
          <m:e>
            <m:r>
              <w:rPr>
                <w:rFonts w:ascii="Cambria Math" w:hAnsi="Cambria Math" w:cstheme="minorHAnsi"/>
                <w:color w:val="C00000"/>
                <w:sz w:val="22"/>
                <w:szCs w:val="22"/>
              </w:rPr>
              <m:t>162</m:t>
            </m:r>
          </m:e>
        </m:rad>
        <m:r>
          <w:rPr>
            <w:rFonts w:ascii="Cambria Math" w:hAnsi="Cambria Math" w:cstheme="minorHAnsi"/>
            <w:color w:val="C00000"/>
            <w:sz w:val="22"/>
            <w:szCs w:val="22"/>
          </w:rPr>
          <m:t>∙</m:t>
        </m:r>
        <m:rad>
          <m:radPr>
            <m:degHide m:val="1"/>
            <m:ctrlPr>
              <w:rPr>
                <w:rFonts w:ascii="Cambria Math" w:hAnsi="Cambria Math" w:cstheme="minorHAnsi"/>
                <w:bCs/>
                <w:i/>
                <w:iCs/>
                <w:color w:val="C00000"/>
                <w:sz w:val="22"/>
                <w:szCs w:val="22"/>
              </w:rPr>
            </m:ctrlPr>
          </m:radPr>
          <m:deg/>
          <m:e>
            <m:sSup>
              <m:sSupPr>
                <m:ctrlPr>
                  <w:rPr>
                    <w:rFonts w:ascii="Cambria Math" w:hAnsi="Cambria Math" w:cstheme="minorHAnsi"/>
                    <w:bCs/>
                    <w:i/>
                    <w:iCs/>
                    <w:color w:val="C00000"/>
                    <w:sz w:val="22"/>
                    <w:szCs w:val="22"/>
                  </w:rPr>
                </m:ctrlPr>
              </m:sSupPr>
              <m:e>
                <m:r>
                  <w:rPr>
                    <w:rFonts w:ascii="Cambria Math" w:hAnsi="Cambria Math" w:cstheme="minorHAnsi"/>
                    <w:color w:val="C00000"/>
                    <w:sz w:val="22"/>
                    <w:szCs w:val="22"/>
                  </w:rPr>
                  <m:t>a</m:t>
                </m:r>
              </m:e>
              <m:sup>
                <m:r>
                  <w:rPr>
                    <w:rFonts w:ascii="Cambria Math" w:hAnsi="Cambria Math" w:cstheme="minorHAnsi"/>
                    <w:color w:val="C00000"/>
                    <w:sz w:val="22"/>
                    <w:szCs w:val="22"/>
                  </w:rPr>
                  <m:t>3</m:t>
                </m:r>
              </m:sup>
            </m:sSup>
          </m:e>
        </m:rad>
        <m:r>
          <w:rPr>
            <w:rFonts w:ascii="Cambria Math" w:hAnsi="Cambria Math" w:cstheme="minorHAnsi"/>
            <w:color w:val="C00000"/>
            <w:sz w:val="22"/>
            <w:szCs w:val="22"/>
          </w:rPr>
          <m:t>∙</m:t>
        </m:r>
        <m:rad>
          <m:radPr>
            <m:degHide m:val="1"/>
            <m:ctrlPr>
              <w:rPr>
                <w:rFonts w:ascii="Cambria Math" w:hAnsi="Cambria Math" w:cstheme="minorHAnsi"/>
                <w:bCs/>
                <w:i/>
                <w:iCs/>
                <w:color w:val="C00000"/>
                <w:sz w:val="22"/>
                <w:szCs w:val="22"/>
              </w:rPr>
            </m:ctrlPr>
          </m:radPr>
          <m:deg/>
          <m:e>
            <m:sSup>
              <m:sSupPr>
                <m:ctrlPr>
                  <w:rPr>
                    <w:rFonts w:ascii="Cambria Math" w:hAnsi="Cambria Math" w:cstheme="minorHAnsi"/>
                    <w:bCs/>
                    <w:i/>
                    <w:iCs/>
                    <w:color w:val="C00000"/>
                    <w:sz w:val="22"/>
                    <w:szCs w:val="22"/>
                  </w:rPr>
                </m:ctrlPr>
              </m:sSupPr>
              <m:e>
                <m:r>
                  <w:rPr>
                    <w:rFonts w:ascii="Cambria Math" w:hAnsi="Cambria Math" w:cstheme="minorHAnsi"/>
                    <w:color w:val="C00000"/>
                    <w:sz w:val="22"/>
                    <w:szCs w:val="22"/>
                  </w:rPr>
                  <m:t>b</m:t>
                </m:r>
              </m:e>
              <m:sup>
                <m:r>
                  <w:rPr>
                    <w:rFonts w:ascii="Cambria Math" w:hAnsi="Cambria Math" w:cstheme="minorHAnsi"/>
                    <w:color w:val="C00000"/>
                    <w:sz w:val="22"/>
                    <w:szCs w:val="22"/>
                  </w:rPr>
                  <m:t>2</m:t>
                </m:r>
              </m:sup>
            </m:sSup>
          </m:e>
        </m:rad>
      </m:oMath>
      <w:r w:rsidRPr="00F503AA">
        <w:rPr>
          <w:rFonts w:asciiTheme="minorHAnsi" w:hAnsiTheme="minorHAnsi" w:cstheme="minorHAnsi"/>
          <w:bCs/>
          <w:i/>
          <w:iCs/>
          <w:color w:val="C00000"/>
          <w:sz w:val="22"/>
          <w:szCs w:val="22"/>
        </w:rPr>
        <w:t xml:space="preserve"> or have them state the problem verbally. </w:t>
      </w:r>
    </w:p>
    <w:p w14:paraId="63C4DA3C" w14:textId="6D71DAF8" w:rsidR="00B73079" w:rsidRDefault="00B73079" w:rsidP="00E06929">
      <w:pPr>
        <w:rPr>
          <w:rFonts w:asciiTheme="minorHAnsi" w:hAnsiTheme="minorHAnsi" w:cstheme="minorHAnsi"/>
        </w:rPr>
      </w:pPr>
    </w:p>
    <w:sectPr w:rsidR="00B73079" w:rsidSect="00E039FE">
      <w:footerReference w:type="default" r:id="rId21"/>
      <w:footerReference w:type="first" r:id="rId2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AFF2" w14:textId="77777777" w:rsidR="00F45F7B" w:rsidRDefault="00F45F7B" w:rsidP="00F45F7B">
      <w:pPr>
        <w:spacing w:after="0" w:line="240" w:lineRule="auto"/>
      </w:pPr>
      <w:r>
        <w:separator/>
      </w:r>
    </w:p>
  </w:endnote>
  <w:endnote w:type="continuationSeparator" w:id="0">
    <w:p w14:paraId="117CDAF8" w14:textId="77777777" w:rsidR="00F45F7B" w:rsidRDefault="00F45F7B" w:rsidP="00F45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04FE" w14:textId="77777777" w:rsidR="00F45F7B" w:rsidRDefault="00F45F7B" w:rsidP="00F45F7B">
    <w:pPr>
      <w:pStyle w:val="Footer"/>
    </w:pPr>
    <w:r>
      <w:t>Virginia Department of Education</w:t>
    </w:r>
    <w:r>
      <w:tab/>
    </w:r>
    <w:r>
      <w:tab/>
      <w:t>August 2020</w:t>
    </w:r>
  </w:p>
  <w:p w14:paraId="7E9F6C09" w14:textId="77777777" w:rsidR="00F45F7B" w:rsidRDefault="00F45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58EC" w14:textId="77777777" w:rsidR="00E039FE" w:rsidRDefault="00E039FE" w:rsidP="00E039FE">
    <w:pPr>
      <w:pStyle w:val="Footer"/>
      <w:tabs>
        <w:tab w:val="clear" w:pos="9360"/>
        <w:tab w:val="right" w:pos="10710"/>
      </w:tabs>
      <w:spacing w:after="120"/>
    </w:pPr>
    <w:r>
      <w:t>Virginia Department of Education</w:t>
    </w:r>
    <w:r>
      <w:tab/>
    </w:r>
    <w:r>
      <w:tab/>
      <w:t>August 2020</w:t>
    </w:r>
  </w:p>
  <w:p w14:paraId="1F5B52C6" w14:textId="77F0FD52" w:rsidR="00E039FE" w:rsidRDefault="00E039FE" w:rsidP="00E039FE">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9E768" w14:textId="77777777" w:rsidR="00F45F7B" w:rsidRDefault="00F45F7B" w:rsidP="00F45F7B">
      <w:pPr>
        <w:spacing w:after="0" w:line="240" w:lineRule="auto"/>
      </w:pPr>
      <w:r>
        <w:separator/>
      </w:r>
    </w:p>
  </w:footnote>
  <w:footnote w:type="continuationSeparator" w:id="0">
    <w:p w14:paraId="72FE62BB" w14:textId="77777777" w:rsidR="00F45F7B" w:rsidRDefault="00F45F7B" w:rsidP="00F45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4B3"/>
    <w:multiLevelType w:val="hybridMultilevel"/>
    <w:tmpl w:val="042660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01086A"/>
    <w:multiLevelType w:val="hybridMultilevel"/>
    <w:tmpl w:val="71E276DE"/>
    <w:lvl w:ilvl="0" w:tplc="997EEE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8" w15:restartNumberingAfterBreak="0">
    <w:nsid w:val="4EB671D8"/>
    <w:multiLevelType w:val="hybridMultilevel"/>
    <w:tmpl w:val="2E3E5432"/>
    <w:lvl w:ilvl="0" w:tplc="CB88B6B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505864"/>
    <w:multiLevelType w:val="hybridMultilevel"/>
    <w:tmpl w:val="9B9053F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5"/>
  </w:num>
  <w:num w:numId="3">
    <w:abstractNumId w:val="3"/>
  </w:num>
  <w:num w:numId="4">
    <w:abstractNumId w:val="9"/>
  </w:num>
  <w:num w:numId="5">
    <w:abstractNumId w:val="11"/>
  </w:num>
  <w:num w:numId="6">
    <w:abstractNumId w:val="6"/>
  </w:num>
  <w:num w:numId="7">
    <w:abstractNumId w:val="1"/>
  </w:num>
  <w:num w:numId="8">
    <w:abstractNumId w:val="10"/>
  </w:num>
  <w:num w:numId="9">
    <w:abstractNumId w:val="4"/>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187699"/>
    <w:rsid w:val="002068F2"/>
    <w:rsid w:val="00292917"/>
    <w:rsid w:val="002A3CCB"/>
    <w:rsid w:val="00356C94"/>
    <w:rsid w:val="003A6F69"/>
    <w:rsid w:val="004572E2"/>
    <w:rsid w:val="004C6122"/>
    <w:rsid w:val="00505ED5"/>
    <w:rsid w:val="00530DB0"/>
    <w:rsid w:val="005E3E66"/>
    <w:rsid w:val="00626625"/>
    <w:rsid w:val="0063015D"/>
    <w:rsid w:val="00682950"/>
    <w:rsid w:val="006C0F9B"/>
    <w:rsid w:val="007255A2"/>
    <w:rsid w:val="00753486"/>
    <w:rsid w:val="00753997"/>
    <w:rsid w:val="007C7A5A"/>
    <w:rsid w:val="007D1F1E"/>
    <w:rsid w:val="00823153"/>
    <w:rsid w:val="00826014"/>
    <w:rsid w:val="008F707E"/>
    <w:rsid w:val="009E56EB"/>
    <w:rsid w:val="00A02F8F"/>
    <w:rsid w:val="00A2490F"/>
    <w:rsid w:val="00AD039E"/>
    <w:rsid w:val="00AD160F"/>
    <w:rsid w:val="00B73079"/>
    <w:rsid w:val="00B941BD"/>
    <w:rsid w:val="00BB24EF"/>
    <w:rsid w:val="00BC69EA"/>
    <w:rsid w:val="00BF70DF"/>
    <w:rsid w:val="00C517A5"/>
    <w:rsid w:val="00C72D9A"/>
    <w:rsid w:val="00D01C0E"/>
    <w:rsid w:val="00D44C4B"/>
    <w:rsid w:val="00E039FE"/>
    <w:rsid w:val="00E06929"/>
    <w:rsid w:val="00E445A9"/>
    <w:rsid w:val="00E728C8"/>
    <w:rsid w:val="00EF1C4C"/>
    <w:rsid w:val="00F16A0C"/>
    <w:rsid w:val="00F45F7B"/>
    <w:rsid w:val="00F503AA"/>
    <w:rsid w:val="00F50CBC"/>
    <w:rsid w:val="00F6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565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7688E"/>
    <w:rPr>
      <w:rFonts w:ascii="Times New Roman" w:hAnsi="Times New Roman" w:cs="Times New Roman"/>
      <w:sz w:val="20"/>
      <w:szCs w:val="20"/>
    </w:rPr>
  </w:style>
  <w:style w:type="paragraph" w:styleId="BalloonText">
    <w:name w:val="Balloon Text"/>
    <w:basedOn w:val="Normal"/>
    <w:link w:val="BalloonTextChar"/>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9E56EB"/>
    <w:rPr>
      <w:color w:val="605E5C"/>
      <w:shd w:val="clear" w:color="auto" w:fill="E1DFDD"/>
    </w:rPr>
  </w:style>
  <w:style w:type="paragraph" w:customStyle="1" w:styleId="SOLBullet">
    <w:name w:val="SOL Bullet"/>
    <w:basedOn w:val="Normal"/>
    <w:next w:val="Normal"/>
    <w:link w:val="SOLBulletChar"/>
    <w:rsid w:val="009E56EB"/>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character" w:customStyle="1" w:styleId="SOLBulletChar">
    <w:name w:val="SOL Bullet Char"/>
    <w:basedOn w:val="DefaultParagraphFont"/>
    <w:link w:val="SOLBullet"/>
    <w:rsid w:val="009E56EB"/>
    <w:rPr>
      <w:rFonts w:ascii="Times New Roman" w:eastAsia="Times" w:hAnsi="Times New Roman" w:cs="Times New Roman"/>
      <w:b/>
      <w:color w:val="000000"/>
      <w:sz w:val="24"/>
      <w:szCs w:val="20"/>
      <w:lang w:val="en-US"/>
    </w:rPr>
  </w:style>
  <w:style w:type="paragraph" w:customStyle="1" w:styleId="Topic">
    <w:name w:val="Topic"/>
    <w:basedOn w:val="Heading6"/>
    <w:rsid w:val="009E56EB"/>
    <w:pPr>
      <w:keepLines w:val="0"/>
      <w:pageBreakBefore/>
      <w:spacing w:before="120" w:after="0" w:line="240" w:lineRule="auto"/>
      <w:ind w:right="274"/>
      <w:jc w:val="right"/>
    </w:pPr>
    <w:rPr>
      <w:rFonts w:ascii="Times New Roman" w:eastAsia="Times" w:hAnsi="Times New Roman" w:cs="Times New Roman"/>
      <w:caps/>
      <w:sz w:val="28"/>
      <w:lang w:val="en-US"/>
    </w:rPr>
  </w:style>
  <w:style w:type="paragraph" w:customStyle="1" w:styleId="ColumnBullet">
    <w:name w:val="Column Bullet"/>
    <w:basedOn w:val="Normal"/>
    <w:rsid w:val="009E56EB"/>
    <w:pPr>
      <w:numPr>
        <w:numId w:val="8"/>
      </w:numPr>
      <w:spacing w:after="240" w:line="240" w:lineRule="auto"/>
      <w:ind w:right="346"/>
    </w:pPr>
    <w:rPr>
      <w:rFonts w:ascii="Times New Roman" w:eastAsia="Times" w:hAnsi="Times New Roman" w:cs="Times New Roman"/>
      <w:sz w:val="24"/>
      <w:szCs w:val="20"/>
      <w:lang w:val="en-US"/>
    </w:rPr>
  </w:style>
  <w:style w:type="paragraph" w:customStyle="1" w:styleId="SOLNumber">
    <w:name w:val="SOL Number"/>
    <w:basedOn w:val="Normal"/>
    <w:link w:val="SOLNumberChar"/>
    <w:rsid w:val="00682950"/>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682950"/>
    <w:rPr>
      <w:rFonts w:ascii="Times New Roman" w:eastAsia="Times New Roman" w:hAnsi="Times New Roman" w:cs="Times New Roman"/>
      <w:sz w:val="24"/>
      <w:szCs w:val="24"/>
      <w:lang w:val="en-US"/>
    </w:rPr>
  </w:style>
  <w:style w:type="character" w:customStyle="1" w:styleId="style41">
    <w:name w:val="style41"/>
    <w:basedOn w:val="DefaultParagraphFont"/>
    <w:rsid w:val="00292917"/>
    <w:rPr>
      <w:sz w:val="18"/>
      <w:szCs w:val="18"/>
    </w:rPr>
  </w:style>
  <w:style w:type="paragraph" w:customStyle="1" w:styleId="Bullet2">
    <w:name w:val="Bullet 2"/>
    <w:basedOn w:val="Normal"/>
    <w:next w:val="Normal"/>
    <w:rsid w:val="00187699"/>
    <w:pPr>
      <w:keepNext/>
      <w:numPr>
        <w:numId w:val="10"/>
      </w:numPr>
      <w:tabs>
        <w:tab w:val="left" w:pos="702"/>
      </w:tabs>
      <w:spacing w:after="0" w:line="240" w:lineRule="auto"/>
      <w:ind w:right="72"/>
      <w:outlineLvl w:val="0"/>
    </w:pPr>
    <w:rPr>
      <w:rFonts w:ascii="Times New Roman" w:eastAsia="Times" w:hAnsi="Times New Roman" w:cs="Times New Roman"/>
      <w:sz w:val="20"/>
      <w:szCs w:val="20"/>
      <w:lang w:val="en-US"/>
    </w:rPr>
  </w:style>
  <w:style w:type="character" w:styleId="Emphasis">
    <w:name w:val="Emphasis"/>
    <w:basedOn w:val="DefaultParagraphFont"/>
    <w:qFormat/>
    <w:rsid w:val="00187699"/>
    <w:rPr>
      <w:i/>
      <w:iCs/>
    </w:rPr>
  </w:style>
  <w:style w:type="character" w:customStyle="1" w:styleId="filetype">
    <w:name w:val="file_type"/>
    <w:basedOn w:val="DefaultParagraphFont"/>
    <w:rsid w:val="00E728C8"/>
  </w:style>
  <w:style w:type="character" w:styleId="PlaceholderText">
    <w:name w:val="Placeholder Text"/>
    <w:basedOn w:val="DefaultParagraphFont"/>
    <w:uiPriority w:val="99"/>
    <w:semiHidden/>
    <w:rsid w:val="00E06929"/>
    <w:rPr>
      <w:color w:val="808080"/>
    </w:rPr>
  </w:style>
  <w:style w:type="paragraph" w:styleId="Header">
    <w:name w:val="header"/>
    <w:basedOn w:val="Normal"/>
    <w:link w:val="HeaderChar"/>
    <w:uiPriority w:val="99"/>
    <w:unhideWhenUsed/>
    <w:rsid w:val="00F45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F7B"/>
  </w:style>
  <w:style w:type="paragraph" w:styleId="Footer">
    <w:name w:val="footer"/>
    <w:basedOn w:val="Normal"/>
    <w:link w:val="FooterChar"/>
    <w:uiPriority w:val="99"/>
    <w:unhideWhenUsed/>
    <w:rsid w:val="00F45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F7B"/>
  </w:style>
  <w:style w:type="character" w:styleId="UnresolvedMention">
    <w:name w:val="Unresolved Mention"/>
    <w:basedOn w:val="DefaultParagraphFont"/>
    <w:uiPriority w:val="99"/>
    <w:semiHidden/>
    <w:unhideWhenUsed/>
    <w:rsid w:val="00505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4472">
      <w:bodyDiv w:val="1"/>
      <w:marLeft w:val="0"/>
      <w:marRight w:val="0"/>
      <w:marTop w:val="0"/>
      <w:marBottom w:val="0"/>
      <w:divBdr>
        <w:top w:val="none" w:sz="0" w:space="0" w:color="auto"/>
        <w:left w:val="none" w:sz="0" w:space="0" w:color="auto"/>
        <w:bottom w:val="none" w:sz="0" w:space="0" w:color="auto"/>
        <w:right w:val="none" w:sz="0" w:space="0" w:color="auto"/>
      </w:divBdr>
    </w:div>
    <w:div w:id="130098376">
      <w:bodyDiv w:val="1"/>
      <w:marLeft w:val="0"/>
      <w:marRight w:val="0"/>
      <w:marTop w:val="0"/>
      <w:marBottom w:val="0"/>
      <w:divBdr>
        <w:top w:val="none" w:sz="0" w:space="0" w:color="auto"/>
        <w:left w:val="none" w:sz="0" w:space="0" w:color="auto"/>
        <w:bottom w:val="none" w:sz="0" w:space="0" w:color="auto"/>
        <w:right w:val="none" w:sz="0" w:space="0" w:color="auto"/>
      </w:divBdr>
    </w:div>
    <w:div w:id="1361778128">
      <w:bodyDiv w:val="1"/>
      <w:marLeft w:val="0"/>
      <w:marRight w:val="0"/>
      <w:marTop w:val="0"/>
      <w:marBottom w:val="0"/>
      <w:divBdr>
        <w:top w:val="none" w:sz="0" w:space="0" w:color="auto"/>
        <w:left w:val="none" w:sz="0" w:space="0" w:color="auto"/>
        <w:bottom w:val="none" w:sz="0" w:space="0" w:color="auto"/>
        <w:right w:val="none" w:sz="0" w:space="0" w:color="auto"/>
      </w:divBdr>
    </w:div>
    <w:div w:id="1767113834">
      <w:bodyDiv w:val="1"/>
      <w:marLeft w:val="0"/>
      <w:marRight w:val="0"/>
      <w:marTop w:val="0"/>
      <w:marBottom w:val="0"/>
      <w:divBdr>
        <w:top w:val="none" w:sz="0" w:space="0" w:color="auto"/>
        <w:left w:val="none" w:sz="0" w:space="0" w:color="auto"/>
        <w:bottom w:val="none" w:sz="0" w:space="0" w:color="auto"/>
        <w:right w:val="none" w:sz="0" w:space="0" w:color="auto"/>
      </w:divBdr>
    </w:div>
    <w:div w:id="2143308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866/637982462406870000" TargetMode="External"/><Relationship Id="rId13" Type="http://schemas.openxmlformats.org/officeDocument/2006/relationships/hyperlink" Target="http://www.doe.virginia.gov/instruction/mathematics/middle/algebra_readiness/formative-assess/nns/fa-a-3.docx" TargetMode="External"/><Relationship Id="rId18" Type="http://schemas.openxmlformats.org/officeDocument/2006/relationships/hyperlink" Target="https://www.doe.virginia.gov/home/showpublisheddocument/25236/63804541870343000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e.virginia.gov/testing/sol/standards_docs/mathematics/2016/mip/a1/mip-a-3a-simp-mono-sq-rts.pdf" TargetMode="External"/><Relationship Id="rId17" Type="http://schemas.openxmlformats.org/officeDocument/2006/relationships/hyperlink" Target="https://www.doe.virginia.gov/home/showpublisheddocument/25232/63804541869407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18628/638041054182370000" TargetMode="External"/><Relationship Id="rId20" Type="http://schemas.openxmlformats.org/officeDocument/2006/relationships/hyperlink" Target="https://www.doe.virginia.gov/home/showpublisheddocument/25124/63804540629577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sting/sol/standards_docs/mathematics/2016/mip/a1/mip-a-3a-simp-mono-sq-rts.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e.virginia.gov/home/showpublisheddocument/18630/638041054191430000" TargetMode="External"/><Relationship Id="rId23" Type="http://schemas.openxmlformats.org/officeDocument/2006/relationships/fontTable" Target="fontTable.xml"/><Relationship Id="rId10" Type="http://schemas.openxmlformats.org/officeDocument/2006/relationships/hyperlink" Target="http://www.doe.virginia.gov/testing/sol/standards_docs/mathematics/2016/mip/a1/mip-a-3a-simp-sq-roots.pdf" TargetMode="External"/><Relationship Id="rId19" Type="http://schemas.openxmlformats.org/officeDocument/2006/relationships/hyperlink" Target="https://www.doe.virginia.gov/home/showpublisheddocument/25272/638045418825800000" TargetMode="External"/><Relationship Id="rId4" Type="http://schemas.openxmlformats.org/officeDocument/2006/relationships/settings" Target="settings.xml"/><Relationship Id="rId9" Type="http://schemas.openxmlformats.org/officeDocument/2006/relationships/hyperlink" Target="http://www.doe.virginia.gov/testing/sol/standards_docs/mathematics/2016/mip/a1/mip-a-3a-simp-sq-roots.docx" TargetMode="External"/><Relationship Id="rId14" Type="http://schemas.openxmlformats.org/officeDocument/2006/relationships/hyperlink" Target="http://www.doe.virginia.gov/instruction/mathematics/middle/algebra_readiness/formative-assess/nns/fa-a-3.pdf"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A.3a Quick Check</vt:lpstr>
    </vt:vector>
  </TitlesOfParts>
  <Company>Virginia Department of Education</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A.3a Quick Check</dc:title>
  <dc:creator>Virginia Department of Education</dc:creator>
  <cp:lastModifiedBy>Mazzacane, Tina (DOE)</cp:lastModifiedBy>
  <cp:revision>5</cp:revision>
  <dcterms:created xsi:type="dcterms:W3CDTF">2020-11-05T16:16:00Z</dcterms:created>
  <dcterms:modified xsi:type="dcterms:W3CDTF">2022-12-28T16:00:00Z</dcterms:modified>
</cp:coreProperties>
</file>