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13328D28" w:rsidR="00B73079" w:rsidRPr="00093005" w:rsidRDefault="002E1B16" w:rsidP="00093005">
      <w:pPr>
        <w:pStyle w:val="Title"/>
        <w:spacing w:after="120"/>
      </w:pPr>
      <w:hyperlink r:id="rId8" w:history="1">
        <w:r w:rsidR="00B941BD" w:rsidRPr="009E56EB">
          <w:rPr>
            <w:rStyle w:val="Hyperlink"/>
          </w:rPr>
          <w:t xml:space="preserve">Standard of Learning (SOL) </w:t>
        </w:r>
        <w:r w:rsidR="009E56EB" w:rsidRPr="009E56EB">
          <w:rPr>
            <w:rStyle w:val="Hyperlink"/>
          </w:rPr>
          <w:t>A.</w:t>
        </w:r>
        <w:r w:rsidR="00682950">
          <w:rPr>
            <w:rStyle w:val="Hyperlink"/>
          </w:rPr>
          <w:t>1</w:t>
        </w:r>
        <w:r w:rsidR="00BB24EF">
          <w:rPr>
            <w:rStyle w:val="Hyperlink"/>
          </w:rPr>
          <w:t>b</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3C74C2">
        <w:trPr>
          <w:tblHeader/>
          <w:jc w:val="center"/>
        </w:trPr>
        <w:tc>
          <w:tcPr>
            <w:tcW w:w="10800" w:type="dxa"/>
          </w:tcPr>
          <w:p w14:paraId="12F210F3" w14:textId="331D19E1" w:rsidR="00B73079" w:rsidRDefault="00B941BD" w:rsidP="00EF1C4C">
            <w:pPr>
              <w:jc w:val="center"/>
              <w:rPr>
                <w:i/>
                <w:sz w:val="28"/>
                <w:szCs w:val="28"/>
              </w:rPr>
            </w:pPr>
            <w:r w:rsidRPr="00EF1C4C">
              <w:rPr>
                <w:rStyle w:val="TitleChar"/>
              </w:rPr>
              <w:t>Strand:</w:t>
            </w:r>
            <w:r>
              <w:rPr>
                <w:b/>
                <w:sz w:val="28"/>
                <w:szCs w:val="28"/>
              </w:rPr>
              <w:t xml:space="preserve"> </w:t>
            </w:r>
            <w:r w:rsidR="00682950">
              <w:rPr>
                <w:sz w:val="28"/>
                <w:szCs w:val="28"/>
              </w:rPr>
              <w:t>Expressions and Operations</w:t>
            </w:r>
          </w:p>
        </w:tc>
      </w:tr>
      <w:tr w:rsidR="00B73079" w14:paraId="400A2D54" w14:textId="77777777" w:rsidTr="003C74C2">
        <w:trPr>
          <w:jc w:val="center"/>
        </w:trPr>
        <w:tc>
          <w:tcPr>
            <w:tcW w:w="10800" w:type="dxa"/>
            <w:shd w:val="clear" w:color="auto" w:fill="D9D9D9"/>
          </w:tcPr>
          <w:p w14:paraId="4C955221" w14:textId="5A38BDBE" w:rsidR="00B73079" w:rsidRPr="00AD160F" w:rsidRDefault="00B941BD" w:rsidP="00E87AAF">
            <w:pPr>
              <w:pStyle w:val="Heading1"/>
              <w:spacing w:before="120"/>
              <w:outlineLvl w:val="0"/>
            </w:pPr>
            <w:r w:rsidRPr="00AD160F">
              <w:t xml:space="preserve">Standard of Learning (SOL) </w:t>
            </w:r>
            <w:r w:rsidR="009E56EB">
              <w:t>A.</w:t>
            </w:r>
            <w:r w:rsidR="00682950">
              <w:t>1</w:t>
            </w:r>
            <w:r w:rsidR="00BB24EF">
              <w:t>b</w:t>
            </w:r>
          </w:p>
          <w:p w14:paraId="2244AF6A" w14:textId="410738E7" w:rsidR="00B73079" w:rsidRPr="00005A56" w:rsidRDefault="00005A56" w:rsidP="00E87AAF">
            <w:pPr>
              <w:pStyle w:val="SOLNumber"/>
              <w:tabs>
                <w:tab w:val="left" w:pos="1080"/>
                <w:tab w:val="left" w:pos="7187"/>
              </w:tabs>
              <w:spacing w:after="120"/>
              <w:ind w:left="0" w:hanging="115"/>
              <w:rPr>
                <w:i/>
                <w:iCs/>
              </w:rPr>
            </w:pPr>
            <w:r>
              <w:rPr>
                <w:rFonts w:asciiTheme="minorHAnsi" w:hAnsiTheme="minorHAnsi"/>
                <w:b/>
                <w:i/>
                <w:iCs/>
              </w:rPr>
              <w:t xml:space="preserve">  </w:t>
            </w:r>
            <w:r w:rsidR="00682950" w:rsidRPr="00005A56">
              <w:rPr>
                <w:rFonts w:asciiTheme="minorHAnsi" w:hAnsiTheme="minorHAnsi"/>
                <w:b/>
                <w:i/>
                <w:iCs/>
              </w:rPr>
              <w:t>The student will</w:t>
            </w:r>
            <w:r w:rsidRPr="00005A56">
              <w:rPr>
                <w:rFonts w:asciiTheme="minorHAnsi" w:hAnsiTheme="minorHAnsi"/>
                <w:b/>
                <w:i/>
                <w:iCs/>
              </w:rPr>
              <w:t xml:space="preserve"> </w:t>
            </w:r>
            <w:r w:rsidR="00BB24EF" w:rsidRPr="00005A56">
              <w:rPr>
                <w:rFonts w:asciiTheme="minorHAnsi" w:hAnsiTheme="minorHAnsi"/>
                <w:b/>
                <w:i/>
                <w:iCs/>
              </w:rPr>
              <w:t>evaluate algebraic expressions for given replacement values of the variables.</w:t>
            </w:r>
          </w:p>
        </w:tc>
      </w:tr>
      <w:tr w:rsidR="00B73079" w14:paraId="5D631448" w14:textId="77777777" w:rsidTr="003C74C2">
        <w:trPr>
          <w:jc w:val="center"/>
        </w:trPr>
        <w:tc>
          <w:tcPr>
            <w:tcW w:w="10800" w:type="dxa"/>
            <w:shd w:val="clear" w:color="auto" w:fill="F2F2F2"/>
          </w:tcPr>
          <w:p w14:paraId="6179D5B7" w14:textId="77777777" w:rsidR="00B73079" w:rsidRDefault="00B941BD" w:rsidP="00E87AAF">
            <w:pPr>
              <w:pStyle w:val="Heading1"/>
              <w:spacing w:before="120"/>
              <w:outlineLvl w:val="0"/>
            </w:pPr>
            <w:r>
              <w:t xml:space="preserve">Grade Level Skills:  </w:t>
            </w:r>
          </w:p>
          <w:p w14:paraId="1A08C465" w14:textId="63B723B5" w:rsidR="00B73079" w:rsidRPr="00682950" w:rsidRDefault="00BB24EF" w:rsidP="00AE006E">
            <w:pPr>
              <w:pStyle w:val="ColumnBullet"/>
              <w:numPr>
                <w:ilvl w:val="0"/>
                <w:numId w:val="3"/>
              </w:numPr>
              <w:spacing w:after="120"/>
              <w:rPr>
                <w:rFonts w:asciiTheme="minorHAnsi" w:hAnsiTheme="minorHAnsi"/>
                <w:sz w:val="22"/>
                <w:szCs w:val="22"/>
              </w:rPr>
            </w:pPr>
            <w:r w:rsidRPr="00283763">
              <w:rPr>
                <w:rFonts w:asciiTheme="minorHAnsi" w:hAnsiTheme="minorHAnsi"/>
                <w:sz w:val="22"/>
                <w:szCs w:val="22"/>
              </w:rPr>
              <w:t>Evaluate algebraic expressions</w:t>
            </w:r>
            <w:r>
              <w:rPr>
                <w:rFonts w:asciiTheme="minorHAnsi" w:hAnsiTheme="minorHAnsi"/>
                <w:sz w:val="22"/>
                <w:szCs w:val="22"/>
              </w:rPr>
              <w:t>,</w:t>
            </w:r>
            <w:r w:rsidRPr="00283763">
              <w:rPr>
                <w:rFonts w:asciiTheme="minorHAnsi" w:hAnsiTheme="minorHAnsi"/>
                <w:sz w:val="22"/>
                <w:szCs w:val="22"/>
              </w:rPr>
              <w:t xml:space="preserve"> using the order of operations</w:t>
            </w:r>
            <w:r>
              <w:rPr>
                <w:rFonts w:asciiTheme="minorHAnsi" w:hAnsiTheme="minorHAnsi"/>
                <w:sz w:val="22"/>
                <w:szCs w:val="22"/>
              </w:rPr>
              <w:t>, which</w:t>
            </w:r>
            <w:r w:rsidRPr="00283763">
              <w:rPr>
                <w:rFonts w:asciiTheme="minorHAnsi" w:hAnsiTheme="minorHAnsi"/>
                <w:sz w:val="22"/>
                <w:szCs w:val="22"/>
              </w:rPr>
              <w:t xml:space="preserve"> include absolute value, square roots, and cube roots for given replacement values to include rational numbers, without rationalizing the denominator. </w:t>
            </w:r>
          </w:p>
        </w:tc>
      </w:tr>
      <w:tr w:rsidR="00B73079" w14:paraId="18F87B9F" w14:textId="77777777" w:rsidTr="003C74C2">
        <w:trPr>
          <w:jc w:val="center"/>
        </w:trPr>
        <w:tc>
          <w:tcPr>
            <w:tcW w:w="10800" w:type="dxa"/>
          </w:tcPr>
          <w:p w14:paraId="2BBD51D1" w14:textId="015EF003" w:rsidR="00B73079" w:rsidRDefault="002E1B16" w:rsidP="00093005">
            <w:pPr>
              <w:spacing w:before="120" w:after="120"/>
            </w:pPr>
            <w:hyperlink w:anchor="student" w:history="1">
              <w:r w:rsidR="00B941BD" w:rsidRPr="00E87AAF">
                <w:rPr>
                  <w:rStyle w:val="Hyperlink"/>
                  <w:b/>
                  <w:sz w:val="28"/>
                  <w:szCs w:val="28"/>
                </w:rPr>
                <w:t xml:space="preserve">Just in Time Quick Check </w:t>
              </w:r>
            </w:hyperlink>
          </w:p>
        </w:tc>
      </w:tr>
      <w:tr w:rsidR="00B73079" w14:paraId="50D8A02C" w14:textId="77777777" w:rsidTr="003C74C2">
        <w:trPr>
          <w:jc w:val="center"/>
        </w:trPr>
        <w:tc>
          <w:tcPr>
            <w:tcW w:w="10800" w:type="dxa"/>
          </w:tcPr>
          <w:p w14:paraId="20F7788E" w14:textId="612A1EC0" w:rsidR="00B73079" w:rsidRDefault="002E1B16" w:rsidP="00093005">
            <w:pPr>
              <w:spacing w:before="120" w:after="120"/>
              <w:rPr>
                <w:b/>
              </w:rPr>
            </w:pPr>
            <w:hyperlink w:anchor="teacher" w:history="1">
              <w:r w:rsidR="00B941BD" w:rsidRPr="00E87AAF">
                <w:rPr>
                  <w:rStyle w:val="Hyperlink"/>
                  <w:b/>
                  <w:sz w:val="28"/>
                  <w:szCs w:val="28"/>
                </w:rPr>
                <w:t>Just in Time Quick Check Teacher Notes</w:t>
              </w:r>
            </w:hyperlink>
          </w:p>
        </w:tc>
      </w:tr>
      <w:tr w:rsidR="00B73079" w14:paraId="7946CA84" w14:textId="77777777" w:rsidTr="003C74C2">
        <w:trPr>
          <w:jc w:val="center"/>
        </w:trPr>
        <w:tc>
          <w:tcPr>
            <w:tcW w:w="10800" w:type="dxa"/>
          </w:tcPr>
          <w:p w14:paraId="2185A7DB" w14:textId="77777777" w:rsidR="00B73079" w:rsidRDefault="00B941BD" w:rsidP="00093005">
            <w:pPr>
              <w:pStyle w:val="Heading1"/>
              <w:spacing w:before="120"/>
              <w:outlineLvl w:val="0"/>
            </w:pPr>
            <w:r>
              <w:t xml:space="preserve">Supporting Resources: </w:t>
            </w:r>
          </w:p>
          <w:p w14:paraId="1F85374E" w14:textId="77777777" w:rsidR="00B73079" w:rsidRDefault="00B941BD" w:rsidP="00237C6A">
            <w:pPr>
              <w:numPr>
                <w:ilvl w:val="0"/>
                <w:numId w:val="2"/>
              </w:numPr>
              <w:pBdr>
                <w:top w:val="nil"/>
                <w:left w:val="nil"/>
                <w:bottom w:val="nil"/>
                <w:right w:val="nil"/>
                <w:between w:val="nil"/>
              </w:pBdr>
              <w:rPr>
                <w:color w:val="000000"/>
              </w:rPr>
            </w:pPr>
            <w:r>
              <w:rPr>
                <w:color w:val="000000"/>
              </w:rPr>
              <w:t>VDOE Mathematics Instructional Plans (MIPS)</w:t>
            </w:r>
          </w:p>
          <w:p w14:paraId="4907BCFA" w14:textId="77777777" w:rsidR="003D75A3" w:rsidRPr="003D75A3" w:rsidRDefault="002E1B16" w:rsidP="00237C6A">
            <w:pPr>
              <w:numPr>
                <w:ilvl w:val="1"/>
                <w:numId w:val="2"/>
              </w:numPr>
              <w:pBdr>
                <w:top w:val="nil"/>
                <w:left w:val="nil"/>
                <w:bottom w:val="nil"/>
                <w:right w:val="nil"/>
                <w:between w:val="nil"/>
              </w:pBdr>
              <w:rPr>
                <w:rFonts w:asciiTheme="minorHAnsi" w:hAnsiTheme="minorHAnsi" w:cstheme="minorHAnsi"/>
                <w:color w:val="000000"/>
              </w:rPr>
            </w:pPr>
            <w:hyperlink r:id="rId9" w:history="1">
              <w:r w:rsidR="003D75A3" w:rsidRPr="003D75A3">
                <w:rPr>
                  <w:rStyle w:val="Hyperlink"/>
                  <w:rFonts w:asciiTheme="minorHAnsi" w:hAnsiTheme="minorHAnsi" w:cstheme="minorHAnsi"/>
                  <w:bdr w:val="none" w:sz="0" w:space="0" w:color="auto" w:frame="1"/>
                  <w:shd w:val="clear" w:color="auto" w:fill="FFFFFF"/>
                </w:rPr>
                <w:t>A.1ab - Translate and Evaluate Expressions</w:t>
              </w:r>
            </w:hyperlink>
            <w:r w:rsidR="003D75A3" w:rsidRPr="003D75A3">
              <w:rPr>
                <w:rStyle w:val="filetype"/>
                <w:rFonts w:asciiTheme="minorHAnsi" w:hAnsiTheme="minorHAnsi" w:cstheme="minorHAnsi"/>
                <w:color w:val="000000"/>
                <w:shd w:val="clear" w:color="auto" w:fill="FFFFFF"/>
              </w:rPr>
              <w:t> (Word)</w:t>
            </w:r>
            <w:r w:rsidR="003D75A3" w:rsidRPr="003D75A3">
              <w:rPr>
                <w:rFonts w:asciiTheme="minorHAnsi" w:hAnsiTheme="minorHAnsi" w:cstheme="minorHAnsi"/>
                <w:color w:val="000000"/>
                <w:shd w:val="clear" w:color="auto" w:fill="FFFFFF"/>
              </w:rPr>
              <w:t> / </w:t>
            </w:r>
            <w:hyperlink r:id="rId10" w:history="1">
              <w:r w:rsidR="003D75A3" w:rsidRPr="003D75A3">
                <w:rPr>
                  <w:rStyle w:val="Hyperlink"/>
                  <w:rFonts w:asciiTheme="minorHAnsi" w:hAnsiTheme="minorHAnsi" w:cstheme="minorHAnsi"/>
                  <w:bdr w:val="none" w:sz="0" w:space="0" w:color="auto" w:frame="1"/>
                  <w:shd w:val="clear" w:color="auto" w:fill="FFFFFF"/>
                </w:rPr>
                <w:t>PDF Version</w:t>
              </w:r>
            </w:hyperlink>
          </w:p>
          <w:p w14:paraId="54A76E65" w14:textId="66AF6FA9" w:rsidR="00B73079" w:rsidRPr="003D75A3" w:rsidRDefault="002E1B16" w:rsidP="00237C6A">
            <w:pPr>
              <w:numPr>
                <w:ilvl w:val="1"/>
                <w:numId w:val="2"/>
              </w:numPr>
              <w:pBdr>
                <w:top w:val="nil"/>
                <w:left w:val="nil"/>
                <w:bottom w:val="nil"/>
                <w:right w:val="nil"/>
                <w:between w:val="nil"/>
              </w:pBdr>
              <w:rPr>
                <w:rFonts w:asciiTheme="minorHAnsi" w:hAnsiTheme="minorHAnsi" w:cstheme="minorHAnsi"/>
                <w:color w:val="000000"/>
              </w:rPr>
            </w:pPr>
            <w:hyperlink r:id="rId11" w:history="1">
              <w:r w:rsidR="003D75A3" w:rsidRPr="003D75A3">
                <w:rPr>
                  <w:rStyle w:val="Hyperlink"/>
                  <w:rFonts w:asciiTheme="minorHAnsi" w:hAnsiTheme="minorHAnsi" w:cstheme="minorHAnsi"/>
                  <w:bdr w:val="none" w:sz="0" w:space="0" w:color="auto" w:frame="1"/>
                  <w:shd w:val="clear" w:color="auto" w:fill="FFFFFF"/>
                </w:rPr>
                <w:t>A.1ab - Evaluating Expressions Using Algebra Tiles</w:t>
              </w:r>
            </w:hyperlink>
            <w:r w:rsidR="003D75A3" w:rsidRPr="003D75A3">
              <w:rPr>
                <w:rStyle w:val="filetype"/>
                <w:rFonts w:asciiTheme="minorHAnsi" w:hAnsiTheme="minorHAnsi" w:cstheme="minorHAnsi"/>
                <w:color w:val="000000"/>
                <w:shd w:val="clear" w:color="auto" w:fill="FFFFFF"/>
              </w:rPr>
              <w:t> (Word)</w:t>
            </w:r>
            <w:r w:rsidR="003D75A3" w:rsidRPr="003D75A3">
              <w:rPr>
                <w:rFonts w:asciiTheme="minorHAnsi" w:hAnsiTheme="minorHAnsi" w:cstheme="minorHAnsi"/>
                <w:color w:val="000000"/>
                <w:shd w:val="clear" w:color="auto" w:fill="FFFFFF"/>
              </w:rPr>
              <w:t> / </w:t>
            </w:r>
            <w:hyperlink r:id="rId12" w:history="1">
              <w:r w:rsidR="003D75A3" w:rsidRPr="003D75A3">
                <w:rPr>
                  <w:rStyle w:val="Hyperlink"/>
                  <w:rFonts w:asciiTheme="minorHAnsi" w:hAnsiTheme="minorHAnsi" w:cstheme="minorHAnsi"/>
                  <w:bdr w:val="none" w:sz="0" w:space="0" w:color="auto" w:frame="1"/>
                  <w:shd w:val="clear" w:color="auto" w:fill="FFFFFF"/>
                </w:rPr>
                <w:t>PDF Version</w:t>
              </w:r>
            </w:hyperlink>
            <w:r w:rsidR="003D75A3" w:rsidRPr="003D75A3">
              <w:rPr>
                <w:rFonts w:asciiTheme="minorHAnsi" w:hAnsiTheme="minorHAnsi" w:cstheme="minorHAnsi"/>
              </w:rPr>
              <w:t xml:space="preserve"> </w:t>
            </w:r>
          </w:p>
          <w:p w14:paraId="23A2E207" w14:textId="77777777" w:rsidR="00237C6A" w:rsidRDefault="00237C6A" w:rsidP="00237C6A">
            <w:pPr>
              <w:numPr>
                <w:ilvl w:val="0"/>
                <w:numId w:val="2"/>
              </w:numPr>
              <w:spacing w:line="256" w:lineRule="auto"/>
              <w:rPr>
                <w:color w:val="000000"/>
              </w:rPr>
            </w:pPr>
            <w:r>
              <w:rPr>
                <w:color w:val="000000"/>
              </w:rPr>
              <w:t>VDOE Algebra Readiness Formative Assessments</w:t>
            </w:r>
          </w:p>
          <w:p w14:paraId="3AC5EA5B" w14:textId="77777777" w:rsidR="00237C6A" w:rsidRDefault="002E1B16" w:rsidP="00237C6A">
            <w:pPr>
              <w:numPr>
                <w:ilvl w:val="1"/>
                <w:numId w:val="2"/>
              </w:numPr>
              <w:spacing w:line="256" w:lineRule="auto"/>
              <w:rPr>
                <w:rFonts w:asciiTheme="minorHAnsi" w:hAnsiTheme="minorHAnsi" w:cstheme="minorHAnsi"/>
                <w:color w:val="000000"/>
              </w:rPr>
            </w:pPr>
            <w:hyperlink r:id="rId13" w:history="1">
              <w:proofErr w:type="gramStart"/>
              <w:r w:rsidR="00237C6A" w:rsidRPr="002E1B16">
                <w:rPr>
                  <w:rStyle w:val="Hyperlink"/>
                  <w:rFonts w:asciiTheme="minorHAnsi" w:hAnsiTheme="minorHAnsi" w:cstheme="minorHAnsi"/>
                  <w:bdr w:val="none" w:sz="0" w:space="0" w:color="auto" w:frame="1"/>
                  <w:shd w:val="clear" w:color="auto" w:fill="FFFFFF"/>
                </w:rPr>
                <w:t>A.1a,b</w:t>
              </w:r>
              <w:proofErr w:type="gramEnd"/>
            </w:hyperlink>
            <w:r w:rsidR="00237C6A">
              <w:rPr>
                <w:rStyle w:val="filetype"/>
                <w:rFonts w:asciiTheme="minorHAnsi" w:hAnsiTheme="minorHAnsi" w:cstheme="minorHAnsi"/>
                <w:color w:val="000000"/>
                <w:shd w:val="clear" w:color="auto" w:fill="FFFFFF"/>
              </w:rPr>
              <w:t> (Word)</w:t>
            </w:r>
            <w:r w:rsidR="00237C6A">
              <w:rPr>
                <w:rFonts w:asciiTheme="minorHAnsi" w:hAnsiTheme="minorHAnsi" w:cstheme="minorHAnsi"/>
                <w:color w:val="000000"/>
                <w:shd w:val="clear" w:color="auto" w:fill="FFFFFF"/>
              </w:rPr>
              <w:t> / </w:t>
            </w:r>
            <w:hyperlink r:id="rId14" w:history="1">
              <w:r w:rsidR="00237C6A">
                <w:rPr>
                  <w:rStyle w:val="Hyperlink"/>
                  <w:rFonts w:asciiTheme="minorHAnsi" w:hAnsiTheme="minorHAnsi" w:cstheme="minorHAnsi"/>
                  <w:bdr w:val="none" w:sz="0" w:space="0" w:color="auto" w:frame="1"/>
                  <w:shd w:val="clear" w:color="auto" w:fill="FFFFFF"/>
                </w:rPr>
                <w:t>PDF</w:t>
              </w:r>
            </w:hyperlink>
            <w:r w:rsidR="00237C6A">
              <w:rPr>
                <w:rFonts w:asciiTheme="minorHAnsi" w:hAnsiTheme="minorHAnsi" w:cstheme="minorHAnsi"/>
              </w:rPr>
              <w:t xml:space="preserve"> </w:t>
            </w:r>
          </w:p>
          <w:p w14:paraId="3138F8A4" w14:textId="3C577A14" w:rsidR="0025562B" w:rsidRDefault="005A2DB1" w:rsidP="00237C6A">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55179B2F" w14:textId="6A9ECB82" w:rsidR="00B73079" w:rsidRDefault="0025562B" w:rsidP="00237C6A">
            <w:pPr>
              <w:numPr>
                <w:ilvl w:val="1"/>
                <w:numId w:val="2"/>
              </w:numPr>
              <w:pBdr>
                <w:top w:val="nil"/>
                <w:left w:val="nil"/>
                <w:bottom w:val="nil"/>
                <w:right w:val="nil"/>
                <w:between w:val="nil"/>
              </w:pBdr>
              <w:rPr>
                <w:color w:val="000000"/>
              </w:rPr>
            </w:pPr>
            <w:r>
              <w:rPr>
                <w:color w:val="000000"/>
              </w:rPr>
              <w:t>Real Numbers</w:t>
            </w:r>
          </w:p>
          <w:p w14:paraId="68F23CE6" w14:textId="20585F60" w:rsidR="0025562B" w:rsidRDefault="0025562B" w:rsidP="00237C6A">
            <w:pPr>
              <w:numPr>
                <w:ilvl w:val="1"/>
                <w:numId w:val="2"/>
              </w:numPr>
              <w:pBdr>
                <w:top w:val="nil"/>
                <w:left w:val="nil"/>
                <w:bottom w:val="nil"/>
                <w:right w:val="nil"/>
                <w:between w:val="nil"/>
              </w:pBdr>
              <w:rPr>
                <w:color w:val="000000"/>
              </w:rPr>
            </w:pPr>
            <w:r>
              <w:rPr>
                <w:color w:val="000000"/>
              </w:rPr>
              <w:t>Absolute Value</w:t>
            </w:r>
          </w:p>
          <w:p w14:paraId="794FB346" w14:textId="1B1C9EFF" w:rsidR="0025562B" w:rsidRDefault="0025562B" w:rsidP="00237C6A">
            <w:pPr>
              <w:numPr>
                <w:ilvl w:val="1"/>
                <w:numId w:val="2"/>
              </w:numPr>
              <w:pBdr>
                <w:top w:val="nil"/>
                <w:left w:val="nil"/>
                <w:bottom w:val="nil"/>
                <w:right w:val="nil"/>
                <w:between w:val="nil"/>
              </w:pBdr>
              <w:rPr>
                <w:color w:val="000000"/>
              </w:rPr>
            </w:pPr>
            <w:r>
              <w:rPr>
                <w:color w:val="000000"/>
              </w:rPr>
              <w:t>Order of Operations</w:t>
            </w:r>
          </w:p>
          <w:p w14:paraId="340C5C67" w14:textId="173EF5A6" w:rsidR="0025562B" w:rsidRDefault="0025562B" w:rsidP="00237C6A">
            <w:pPr>
              <w:numPr>
                <w:ilvl w:val="1"/>
                <w:numId w:val="2"/>
              </w:numPr>
              <w:pBdr>
                <w:top w:val="nil"/>
                <w:left w:val="nil"/>
                <w:bottom w:val="nil"/>
                <w:right w:val="nil"/>
                <w:between w:val="nil"/>
              </w:pBdr>
              <w:rPr>
                <w:color w:val="000000"/>
              </w:rPr>
            </w:pPr>
            <w:r>
              <w:rPr>
                <w:color w:val="000000"/>
              </w:rPr>
              <w:t>Expression</w:t>
            </w:r>
          </w:p>
          <w:p w14:paraId="28ADF048" w14:textId="0BECA8E0" w:rsidR="00745DA7" w:rsidRPr="00745DA7" w:rsidRDefault="00745DA7" w:rsidP="00237C6A">
            <w:pPr>
              <w:numPr>
                <w:ilvl w:val="0"/>
                <w:numId w:val="2"/>
              </w:numPr>
              <w:spacing w:line="256" w:lineRule="auto"/>
              <w:rPr>
                <w:color w:val="000000"/>
              </w:rPr>
            </w:pPr>
            <w:r>
              <w:t>Desmos Activity</w:t>
            </w:r>
          </w:p>
          <w:p w14:paraId="77259EB7" w14:textId="56015F11" w:rsidR="00B73079" w:rsidRPr="00E87AAF" w:rsidRDefault="002E1B16" w:rsidP="00E87AAF">
            <w:pPr>
              <w:numPr>
                <w:ilvl w:val="1"/>
                <w:numId w:val="2"/>
              </w:numPr>
              <w:spacing w:after="120"/>
              <w:rPr>
                <w:color w:val="000000"/>
              </w:rPr>
            </w:pPr>
            <w:hyperlink r:id="rId17" w:history="1">
              <w:r w:rsidR="00745DA7" w:rsidRPr="00745DA7">
                <w:rPr>
                  <w:rStyle w:val="Hyperlink"/>
                </w:rPr>
                <w:t>Pentomino Puzzles</w:t>
              </w:r>
            </w:hyperlink>
          </w:p>
        </w:tc>
      </w:tr>
      <w:tr w:rsidR="00B73079" w14:paraId="03066D71" w14:textId="77777777" w:rsidTr="003C74C2">
        <w:trPr>
          <w:jc w:val="center"/>
        </w:trPr>
        <w:tc>
          <w:tcPr>
            <w:tcW w:w="10800" w:type="dxa"/>
          </w:tcPr>
          <w:p w14:paraId="2BD41A6C" w14:textId="7B74EFD5" w:rsidR="00BB24EF" w:rsidRDefault="002E1B16" w:rsidP="00305243">
            <w:pPr>
              <w:spacing w:before="120" w:after="120"/>
            </w:pPr>
            <w:hyperlink r:id="rId18" w:history="1">
              <w:r w:rsidR="00783D83" w:rsidRPr="00BC1F52">
                <w:rPr>
                  <w:rStyle w:val="Hyperlink"/>
                  <w:b/>
                  <w:bCs/>
                  <w:sz w:val="28"/>
                  <w:szCs w:val="28"/>
                </w:rPr>
                <w:t>Supporting and Prerequisite SOL</w:t>
              </w:r>
            </w:hyperlink>
            <w:r w:rsidR="00B941BD">
              <w:t xml:space="preserve">:  </w:t>
            </w:r>
            <w:hyperlink r:id="rId19" w:history="1">
              <w:r w:rsidR="00B4601D" w:rsidRPr="002F3ECE">
                <w:rPr>
                  <w:rStyle w:val="Hyperlink"/>
                </w:rPr>
                <w:t>A.3a</w:t>
              </w:r>
            </w:hyperlink>
            <w:r w:rsidR="00B4601D" w:rsidRPr="00B4601D">
              <w:t xml:space="preserve">, </w:t>
            </w:r>
            <w:hyperlink r:id="rId20" w:history="1">
              <w:r w:rsidR="00B4601D" w:rsidRPr="002F3ECE">
                <w:rPr>
                  <w:rStyle w:val="Hyperlink"/>
                </w:rPr>
                <w:t>A.3b</w:t>
              </w:r>
            </w:hyperlink>
            <w:r w:rsidR="00B4601D" w:rsidRPr="00B4601D">
              <w:t xml:space="preserve">, </w:t>
            </w:r>
            <w:hyperlink r:id="rId21" w:history="1">
              <w:r w:rsidR="00B4601D" w:rsidRPr="002F3ECE">
                <w:rPr>
                  <w:rStyle w:val="Hyperlink"/>
                </w:rPr>
                <w:t>8.14a</w:t>
              </w:r>
            </w:hyperlink>
            <w:r w:rsidR="00B4601D" w:rsidRPr="00B4601D">
              <w:t xml:space="preserve">, </w:t>
            </w:r>
            <w:hyperlink r:id="rId22" w:history="1">
              <w:r w:rsidR="00B4601D" w:rsidRPr="002F3ECE">
                <w:rPr>
                  <w:rStyle w:val="Hyperlink"/>
                </w:rPr>
                <w:t>7.1e</w:t>
              </w:r>
            </w:hyperlink>
            <w:r w:rsidR="00B4601D" w:rsidRPr="00B4601D">
              <w:t xml:space="preserve">, </w:t>
            </w:r>
            <w:hyperlink r:id="rId23" w:history="1">
              <w:r w:rsidR="00B4601D" w:rsidRPr="002F3ECE">
                <w:rPr>
                  <w:rStyle w:val="Hyperlink"/>
                </w:rPr>
                <w:t>7.11</w:t>
              </w:r>
            </w:hyperlink>
          </w:p>
        </w:tc>
      </w:tr>
    </w:tbl>
    <w:p w14:paraId="28A1311D" w14:textId="77777777" w:rsidR="00B73079" w:rsidRDefault="00B73079"/>
    <w:p w14:paraId="4AE5EDB1" w14:textId="77777777" w:rsidR="00B73079" w:rsidRDefault="00B941BD">
      <w:r>
        <w:br w:type="page"/>
      </w:r>
    </w:p>
    <w:p w14:paraId="2C65450F" w14:textId="1FF01084" w:rsidR="00B73079" w:rsidRDefault="00093005" w:rsidP="00EF1C4C">
      <w:pPr>
        <w:pStyle w:val="Title"/>
      </w:pPr>
      <w:bookmarkStart w:id="0" w:name="bookmark=id.gjdgxs" w:colFirst="0" w:colLast="0"/>
      <w:bookmarkStart w:id="1" w:name="student"/>
      <w:bookmarkEnd w:id="0"/>
      <w:r>
        <w:lastRenderedPageBreak/>
        <w:t xml:space="preserve">SOL A.1b - </w:t>
      </w:r>
      <w:r w:rsidR="00B941BD">
        <w:t>Just in Time Quick Check</w:t>
      </w:r>
    </w:p>
    <w:bookmarkEnd w:id="1"/>
    <w:p w14:paraId="4142225D" w14:textId="277690AC" w:rsidR="00005A56" w:rsidRPr="00B309CB" w:rsidRDefault="00005A56" w:rsidP="00B309CB">
      <w:pPr>
        <w:pStyle w:val="ListParagraph"/>
        <w:numPr>
          <w:ilvl w:val="0"/>
          <w:numId w:val="1"/>
        </w:numPr>
        <w:spacing w:line="276" w:lineRule="auto"/>
        <w:rPr>
          <w:rFonts w:asciiTheme="minorHAnsi" w:eastAsiaTheme="minorEastAsia" w:hAnsiTheme="minorHAnsi" w:cstheme="minorHAnsi"/>
          <w:color w:val="auto"/>
        </w:rPr>
      </w:pPr>
      <w:r w:rsidRPr="00B309CB">
        <w:rPr>
          <w:rFonts w:asciiTheme="minorHAnsi" w:hAnsiTheme="minorHAnsi" w:cstheme="minorHAnsi"/>
          <w:color w:val="auto"/>
        </w:rPr>
        <w:t xml:space="preserve"> Evaluate the expression </w:t>
      </w:r>
      <m:oMath>
        <m:rad>
          <m:radPr>
            <m:degHide m:val="1"/>
            <m:ctrlPr>
              <w:rPr>
                <w:rFonts w:ascii="Cambria Math" w:hAnsi="Cambria Math" w:cstheme="minorHAnsi"/>
                <w:i/>
                <w:color w:val="auto"/>
              </w:rPr>
            </m:ctrlPr>
          </m:radPr>
          <m:deg/>
          <m:e>
            <m:sSup>
              <m:sSupPr>
                <m:ctrlPr>
                  <w:rPr>
                    <w:rFonts w:ascii="Cambria Math" w:hAnsi="Cambria Math" w:cstheme="minorHAnsi"/>
                    <w:i/>
                    <w:color w:val="auto"/>
                  </w:rPr>
                </m:ctrlPr>
              </m:sSupPr>
              <m:e>
                <m:r>
                  <w:rPr>
                    <w:rFonts w:ascii="Cambria Math" w:hAnsi="Cambria Math" w:cstheme="minorHAnsi"/>
                    <w:color w:val="auto"/>
                  </w:rPr>
                  <m:t>a</m:t>
                </m:r>
              </m:e>
              <m:sup>
                <m:r>
                  <w:rPr>
                    <w:rFonts w:ascii="Cambria Math" w:hAnsi="Cambria Math" w:cstheme="minorHAnsi"/>
                    <w:color w:val="auto"/>
                  </w:rPr>
                  <m:t>2</m:t>
                </m:r>
              </m:sup>
            </m:sSup>
            <m:r>
              <w:rPr>
                <w:rFonts w:ascii="Cambria Math" w:hAnsi="Cambria Math" w:cstheme="minorHAnsi"/>
                <w:color w:val="auto"/>
              </w:rPr>
              <m:t>-</m:t>
            </m:r>
            <m:sSup>
              <m:sSupPr>
                <m:ctrlPr>
                  <w:rPr>
                    <w:rFonts w:ascii="Cambria Math" w:hAnsi="Cambria Math" w:cstheme="minorHAnsi"/>
                    <w:i/>
                    <w:color w:val="auto"/>
                  </w:rPr>
                </m:ctrlPr>
              </m:sSupPr>
              <m:e>
                <m:r>
                  <w:rPr>
                    <w:rFonts w:ascii="Cambria Math" w:hAnsi="Cambria Math" w:cstheme="minorHAnsi"/>
                    <w:color w:val="auto"/>
                  </w:rPr>
                  <m:t>b</m:t>
                </m:r>
              </m:e>
              <m:sup>
                <m:r>
                  <w:rPr>
                    <w:rFonts w:ascii="Cambria Math" w:hAnsi="Cambria Math" w:cstheme="minorHAnsi"/>
                    <w:color w:val="auto"/>
                  </w:rPr>
                  <m:t>2</m:t>
                </m:r>
              </m:sup>
            </m:sSup>
          </m:e>
        </m:rad>
      </m:oMath>
      <w:r w:rsidRPr="00B309CB">
        <w:rPr>
          <w:rFonts w:asciiTheme="minorHAnsi" w:eastAsiaTheme="minorEastAsia" w:hAnsiTheme="minorHAnsi" w:cstheme="minorHAnsi"/>
          <w:color w:val="auto"/>
        </w:rPr>
        <w:t xml:space="preserve">  if </w:t>
      </w:r>
      <w:r w:rsidRPr="00B309CB">
        <w:rPr>
          <w:rFonts w:asciiTheme="minorHAnsi" w:eastAsiaTheme="minorEastAsia" w:hAnsiTheme="minorHAnsi" w:cstheme="minorHAnsi"/>
          <w:i/>
          <w:iCs/>
          <w:color w:val="auto"/>
        </w:rPr>
        <w:t>a</w:t>
      </w:r>
      <w:r w:rsidRPr="00B309CB">
        <w:rPr>
          <w:rFonts w:asciiTheme="minorHAnsi" w:eastAsiaTheme="minorEastAsia" w:hAnsiTheme="minorHAnsi" w:cstheme="minorHAnsi"/>
          <w:color w:val="auto"/>
        </w:rPr>
        <w:t xml:space="preserve"> = - 8 and </w:t>
      </w:r>
      <w:r w:rsidRPr="00B309CB">
        <w:rPr>
          <w:rFonts w:asciiTheme="minorHAnsi" w:eastAsiaTheme="minorEastAsia" w:hAnsiTheme="minorHAnsi" w:cstheme="minorHAnsi"/>
          <w:i/>
          <w:iCs/>
          <w:color w:val="auto"/>
        </w:rPr>
        <w:t>b</w:t>
      </w:r>
      <w:r w:rsidRPr="00B309CB">
        <w:rPr>
          <w:rFonts w:asciiTheme="minorHAnsi" w:eastAsiaTheme="minorEastAsia" w:hAnsiTheme="minorHAnsi" w:cstheme="minorHAnsi"/>
          <w:color w:val="auto"/>
        </w:rPr>
        <w:t xml:space="preserve"> = 6.  Show your work/thinking.</w:t>
      </w:r>
    </w:p>
    <w:p w14:paraId="6C44F5F1" w14:textId="45B2626D" w:rsidR="00005A56" w:rsidRDefault="00005A56" w:rsidP="00B309CB">
      <w:pPr>
        <w:pStyle w:val="ListParagraph"/>
        <w:spacing w:line="276" w:lineRule="auto"/>
        <w:ind w:left="360"/>
        <w:rPr>
          <w:rFonts w:ascii="Calibri" w:hAnsi="Calibri" w:cs="Calibri"/>
        </w:rPr>
      </w:pPr>
    </w:p>
    <w:p w14:paraId="6776D041" w14:textId="54203397" w:rsidR="00305243" w:rsidRDefault="00305243" w:rsidP="00B309CB">
      <w:pPr>
        <w:pStyle w:val="ListParagraph"/>
        <w:spacing w:line="276" w:lineRule="auto"/>
        <w:ind w:left="360"/>
        <w:rPr>
          <w:rFonts w:ascii="Calibri" w:hAnsi="Calibri" w:cs="Calibri"/>
        </w:rPr>
      </w:pPr>
    </w:p>
    <w:p w14:paraId="726809DC" w14:textId="77777777" w:rsidR="00305243" w:rsidRDefault="00305243" w:rsidP="00B309CB">
      <w:pPr>
        <w:pStyle w:val="ListParagraph"/>
        <w:spacing w:line="276" w:lineRule="auto"/>
        <w:ind w:left="360"/>
        <w:rPr>
          <w:rFonts w:ascii="Calibri" w:hAnsi="Calibri" w:cs="Calibri"/>
        </w:rPr>
      </w:pPr>
    </w:p>
    <w:p w14:paraId="7B29B14F" w14:textId="69D7A3F9" w:rsidR="00005A56" w:rsidRDefault="00005A56" w:rsidP="00B309CB">
      <w:pPr>
        <w:spacing w:line="276" w:lineRule="auto"/>
        <w:rPr>
          <w:rFonts w:eastAsiaTheme="minorEastAsia"/>
        </w:rPr>
      </w:pPr>
    </w:p>
    <w:p w14:paraId="10BA65A5" w14:textId="348DD3DA" w:rsidR="00005A56" w:rsidRPr="00005A56" w:rsidRDefault="00005A56" w:rsidP="00B309CB">
      <w:pPr>
        <w:pStyle w:val="ListParagraph"/>
        <w:numPr>
          <w:ilvl w:val="0"/>
          <w:numId w:val="1"/>
        </w:numPr>
        <w:spacing w:line="276" w:lineRule="auto"/>
        <w:rPr>
          <w:rFonts w:asciiTheme="minorHAnsi" w:eastAsiaTheme="minorEastAsia" w:hAnsiTheme="minorHAnsi" w:cstheme="minorHAnsi"/>
          <w:color w:val="auto"/>
        </w:rPr>
      </w:pPr>
      <w:r w:rsidRPr="00005A56">
        <w:rPr>
          <w:rFonts w:asciiTheme="minorHAnsi" w:eastAsiaTheme="minorEastAsia" w:hAnsiTheme="minorHAnsi" w:cstheme="minorHAnsi"/>
          <w:color w:val="auto"/>
        </w:rPr>
        <w:t xml:space="preserve">What is the value of </w:t>
      </w:r>
      <w:r>
        <w:rPr>
          <w:rFonts w:asciiTheme="minorHAnsi" w:eastAsiaTheme="minorEastAsia" w:hAnsiTheme="minorHAnsi" w:cstheme="minorHAnsi"/>
          <w:color w:val="auto"/>
        </w:rPr>
        <w:t>the expression</w:t>
      </w:r>
      <w:r w:rsidRPr="00005A56">
        <w:rPr>
          <w:rFonts w:asciiTheme="minorHAnsi" w:eastAsiaTheme="minorEastAsia" w:hAnsiTheme="minorHAnsi" w:cstheme="minorHAnsi"/>
          <w:color w:val="auto"/>
        </w:rPr>
        <w:t xml:space="preserve"> </w:t>
      </w:r>
      <m:oMath>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x</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m:t>
        </m:r>
        <m:d>
          <m:dPr>
            <m:begChr m:val="|"/>
            <m:endChr m:val="|"/>
            <m:ctrlPr>
              <w:rPr>
                <w:rFonts w:ascii="Cambria Math" w:eastAsiaTheme="minorEastAsia" w:hAnsi="Cambria Math" w:cstheme="minorHAnsi"/>
                <w:i/>
                <w:color w:val="auto"/>
              </w:rPr>
            </m:ctrlPr>
          </m:dPr>
          <m:e>
            <m:r>
              <w:rPr>
                <w:rFonts w:ascii="Cambria Math" w:eastAsiaTheme="minorEastAsia" w:hAnsi="Cambria Math" w:cstheme="minorHAnsi"/>
                <w:color w:val="auto"/>
              </w:rPr>
              <m:t>y+5</m:t>
            </m:r>
          </m:e>
        </m:d>
        <m:r>
          <w:rPr>
            <w:rFonts w:ascii="Cambria Math" w:eastAsiaTheme="minorEastAsia" w:hAnsi="Cambria Math" w:cstheme="minorHAnsi"/>
            <w:color w:val="auto"/>
          </w:rPr>
          <m:t>+</m:t>
        </m:r>
        <m:rad>
          <m:radPr>
            <m:ctrlPr>
              <w:rPr>
                <w:rFonts w:ascii="Cambria Math" w:eastAsiaTheme="minorEastAsia" w:hAnsi="Cambria Math" w:cstheme="minorHAnsi"/>
                <w:i/>
                <w:color w:val="auto"/>
              </w:rPr>
            </m:ctrlPr>
          </m:radPr>
          <m:deg>
            <m:r>
              <w:rPr>
                <w:rFonts w:ascii="Cambria Math" w:hAnsi="Cambria Math" w:cstheme="minorHAnsi"/>
              </w:rPr>
              <m:t>3</m:t>
            </m:r>
          </m:deg>
          <m:e>
            <m:r>
              <w:rPr>
                <w:rFonts w:ascii="Cambria Math" w:eastAsiaTheme="minorEastAsia" w:hAnsi="Cambria Math" w:cstheme="minorHAnsi"/>
                <w:color w:val="auto"/>
              </w:rPr>
              <m:t>-</m:t>
            </m:r>
          </m:e>
        </m:rad>
        <m:r>
          <w:rPr>
            <w:rFonts w:ascii="Cambria Math" w:eastAsiaTheme="minorEastAsia" w:hAnsi="Cambria Math" w:cstheme="minorHAnsi"/>
            <w:color w:val="auto"/>
          </w:rPr>
          <m:t>z</m:t>
        </m:r>
      </m:oMath>
      <w:r w:rsidRPr="00005A56">
        <w:rPr>
          <w:rFonts w:asciiTheme="minorHAnsi" w:eastAsiaTheme="minorEastAsia" w:hAnsiTheme="minorHAnsi" w:cstheme="minorHAnsi"/>
          <w:color w:val="auto"/>
        </w:rPr>
        <w:t xml:space="preserve">   when </w:t>
      </w:r>
      <w:r w:rsidRPr="00305243">
        <w:rPr>
          <w:rFonts w:ascii="Times New Roman" w:eastAsiaTheme="minorEastAsia" w:hAnsi="Times New Roman" w:cs="Times New Roman"/>
          <w:i/>
          <w:iCs/>
          <w:color w:val="auto"/>
        </w:rPr>
        <w:t>x</w:t>
      </w:r>
      <w:r w:rsidRPr="00005A56">
        <w:rPr>
          <w:rFonts w:asciiTheme="minorHAnsi" w:eastAsiaTheme="minorEastAsia" w:hAnsiTheme="minorHAnsi" w:cstheme="minorHAnsi"/>
          <w:color w:val="auto"/>
        </w:rPr>
        <w:t xml:space="preserve"> =</w:t>
      </w:r>
      <w:r w:rsidR="00B309CB">
        <w:rPr>
          <w:rFonts w:asciiTheme="minorHAnsi" w:eastAsiaTheme="minorEastAsia" w:hAnsiTheme="minorHAnsi" w:cstheme="minorHAnsi"/>
          <w:color w:val="auto"/>
        </w:rPr>
        <w:t xml:space="preserve"> </w:t>
      </w:r>
      <m:oMath>
        <m:f>
          <m:fPr>
            <m:ctrlPr>
              <w:rPr>
                <w:rFonts w:ascii="Cambria Math" w:eastAsiaTheme="minorEastAsia" w:hAnsi="Cambria Math" w:cstheme="minorHAnsi"/>
                <w:i/>
                <w:color w:val="auto"/>
              </w:rPr>
            </m:ctrlPr>
          </m:fPr>
          <m:num>
            <m:r>
              <w:rPr>
                <w:rFonts w:ascii="Cambria Math" w:eastAsiaTheme="minorEastAsia" w:hAnsi="Cambria Math" w:cstheme="minorHAnsi"/>
                <w:color w:val="auto"/>
              </w:rPr>
              <m:t>1</m:t>
            </m:r>
          </m:num>
          <m:den>
            <m:r>
              <w:rPr>
                <w:rFonts w:ascii="Cambria Math" w:eastAsiaTheme="minorEastAsia" w:hAnsi="Cambria Math" w:cstheme="minorHAnsi"/>
                <w:color w:val="auto"/>
              </w:rPr>
              <m:t>3</m:t>
            </m:r>
          </m:den>
        </m:f>
      </m:oMath>
      <w:r w:rsidR="00305243">
        <w:rPr>
          <w:rFonts w:asciiTheme="minorHAnsi" w:eastAsiaTheme="minorEastAsia" w:hAnsiTheme="minorHAnsi" w:cstheme="minorHAnsi"/>
          <w:color w:val="auto"/>
        </w:rPr>
        <w:t xml:space="preserve">, </w:t>
      </w:r>
      <w:r w:rsidR="00305243" w:rsidRPr="00305243">
        <w:rPr>
          <w:rFonts w:ascii="Times New Roman" w:eastAsiaTheme="minorEastAsia" w:hAnsi="Times New Roman" w:cs="Times New Roman"/>
          <w:i/>
          <w:iCs/>
          <w:color w:val="auto"/>
        </w:rPr>
        <w:t>y</w:t>
      </w:r>
      <w:r w:rsidR="00305243">
        <w:rPr>
          <w:rFonts w:asciiTheme="minorHAnsi" w:eastAsiaTheme="minorEastAsia" w:hAnsiTheme="minorHAnsi" w:cstheme="minorHAnsi"/>
          <w:color w:val="auto"/>
        </w:rPr>
        <w:t xml:space="preserve"> = -14, and </w:t>
      </w:r>
      <w:r w:rsidR="00305243" w:rsidRPr="00305243">
        <w:rPr>
          <w:rFonts w:ascii="Times New Roman" w:eastAsiaTheme="minorEastAsia" w:hAnsi="Times New Roman" w:cs="Times New Roman"/>
          <w:i/>
          <w:iCs/>
          <w:color w:val="auto"/>
        </w:rPr>
        <w:t>z</w:t>
      </w:r>
      <w:r w:rsidR="00305243">
        <w:rPr>
          <w:rFonts w:asciiTheme="minorHAnsi" w:eastAsiaTheme="minorEastAsia" w:hAnsiTheme="minorHAnsi" w:cstheme="minorHAnsi"/>
          <w:color w:val="auto"/>
        </w:rPr>
        <w:t xml:space="preserve"> = 125</w:t>
      </w:r>
      <w:r w:rsidRPr="00005A56">
        <w:rPr>
          <w:rFonts w:asciiTheme="minorHAnsi" w:eastAsiaTheme="minorEastAsia" w:hAnsiTheme="minorHAnsi" w:cstheme="minorHAnsi"/>
          <w:color w:val="auto"/>
        </w:rPr>
        <w:t>?  Show your work/thinking.</w:t>
      </w:r>
    </w:p>
    <w:p w14:paraId="472E3FB2" w14:textId="2EE61D60" w:rsidR="00005A56" w:rsidRDefault="00005A56" w:rsidP="00B309CB">
      <w:pPr>
        <w:spacing w:line="276" w:lineRule="auto"/>
        <w:rPr>
          <w:rFonts w:asciiTheme="minorHAnsi" w:eastAsiaTheme="minorEastAsia" w:hAnsiTheme="minorHAnsi" w:cstheme="minorHAnsi"/>
        </w:rPr>
      </w:pPr>
    </w:p>
    <w:p w14:paraId="4D01A93E" w14:textId="1C4F2D3E" w:rsidR="00005A56" w:rsidRDefault="00005A56" w:rsidP="00B309CB">
      <w:pPr>
        <w:spacing w:line="276" w:lineRule="auto"/>
        <w:rPr>
          <w:rFonts w:asciiTheme="minorHAnsi" w:eastAsiaTheme="minorEastAsia" w:hAnsiTheme="minorHAnsi" w:cstheme="minorHAnsi"/>
        </w:rPr>
      </w:pPr>
    </w:p>
    <w:p w14:paraId="248761CA" w14:textId="78BF5A0C" w:rsidR="00305243" w:rsidRDefault="00305243" w:rsidP="00B309CB">
      <w:pPr>
        <w:spacing w:line="276" w:lineRule="auto"/>
        <w:rPr>
          <w:rFonts w:asciiTheme="minorHAnsi" w:eastAsiaTheme="minorEastAsia" w:hAnsiTheme="minorHAnsi" w:cstheme="minorHAnsi"/>
        </w:rPr>
      </w:pPr>
    </w:p>
    <w:p w14:paraId="5FEE6C21" w14:textId="77777777" w:rsidR="00305243" w:rsidRPr="00005A56" w:rsidRDefault="00305243" w:rsidP="00B309CB">
      <w:pPr>
        <w:spacing w:line="276" w:lineRule="auto"/>
        <w:rPr>
          <w:rFonts w:asciiTheme="minorHAnsi" w:eastAsiaTheme="minorEastAsia" w:hAnsiTheme="minorHAnsi" w:cstheme="minorHAnsi"/>
        </w:rPr>
      </w:pPr>
    </w:p>
    <w:p w14:paraId="7DB84601" w14:textId="6A0B5D01" w:rsidR="00005A56" w:rsidRPr="00005A56" w:rsidRDefault="00005A56" w:rsidP="00B309CB">
      <w:pPr>
        <w:pStyle w:val="ListParagraph"/>
        <w:numPr>
          <w:ilvl w:val="0"/>
          <w:numId w:val="1"/>
        </w:numPr>
        <w:spacing w:line="276" w:lineRule="auto"/>
        <w:rPr>
          <w:rFonts w:asciiTheme="minorHAnsi" w:eastAsiaTheme="minorEastAsia" w:hAnsiTheme="minorHAnsi" w:cstheme="minorHAnsi"/>
          <w:color w:val="auto"/>
        </w:rPr>
      </w:pPr>
      <w:r w:rsidRPr="00005A56">
        <w:rPr>
          <w:rFonts w:asciiTheme="minorHAnsi" w:eastAsiaTheme="minorEastAsia" w:hAnsiTheme="minorHAnsi" w:cstheme="minorHAnsi"/>
          <w:color w:val="auto"/>
        </w:rPr>
        <w:t>What is the value of th</w:t>
      </w:r>
      <w:r>
        <w:rPr>
          <w:rFonts w:asciiTheme="minorHAnsi" w:eastAsiaTheme="minorEastAsia" w:hAnsiTheme="minorHAnsi" w:cstheme="minorHAnsi"/>
          <w:color w:val="auto"/>
        </w:rPr>
        <w:t>e</w:t>
      </w:r>
      <w:r w:rsidRPr="00005A56">
        <w:rPr>
          <w:rFonts w:asciiTheme="minorHAnsi" w:eastAsiaTheme="minorEastAsia" w:hAnsiTheme="minorHAnsi" w:cstheme="minorHAnsi"/>
          <w:color w:val="auto"/>
        </w:rPr>
        <w:t xml:space="preserve"> expression </w:t>
      </w:r>
      <w:r>
        <w:rPr>
          <w:rFonts w:asciiTheme="minorHAnsi" w:eastAsiaTheme="minorEastAsia" w:hAnsiTheme="minorHAnsi" w:cstheme="minorHAnsi"/>
          <w:color w:val="auto"/>
        </w:rPr>
        <w:t xml:space="preserve">shown </w:t>
      </w:r>
      <w:r w:rsidRPr="00005A56">
        <w:rPr>
          <w:rFonts w:asciiTheme="minorHAnsi" w:eastAsiaTheme="minorEastAsia" w:hAnsiTheme="minorHAnsi" w:cstheme="minorHAnsi"/>
          <w:color w:val="auto"/>
        </w:rPr>
        <w:t xml:space="preserve">when </w:t>
      </w:r>
      <m:oMath>
        <m:r>
          <w:rPr>
            <w:rFonts w:ascii="Cambria Math" w:eastAsiaTheme="minorEastAsia" w:hAnsi="Cambria Math" w:cstheme="minorHAnsi"/>
            <w:color w:val="auto"/>
          </w:rPr>
          <m:t>m=4, n=8,</m:t>
        </m:r>
      </m:oMath>
      <w:r w:rsidRPr="00005A56">
        <w:rPr>
          <w:rFonts w:asciiTheme="minorHAnsi" w:eastAsiaTheme="minorEastAsia" w:hAnsiTheme="minorHAnsi" w:cstheme="minorHAnsi"/>
          <w:color w:val="auto"/>
        </w:rPr>
        <w:t xml:space="preserve"> and </w:t>
      </w:r>
      <m:oMath>
        <m:r>
          <w:rPr>
            <w:rFonts w:ascii="Cambria Math" w:eastAsiaTheme="minorEastAsia" w:hAnsi="Cambria Math" w:cstheme="minorHAnsi"/>
            <w:color w:val="auto"/>
          </w:rPr>
          <m:t>p=-6</m:t>
        </m:r>
      </m:oMath>
      <w:r w:rsidRPr="00005A56">
        <w:rPr>
          <w:rFonts w:asciiTheme="minorHAnsi" w:eastAsiaTheme="minorEastAsia" w:hAnsiTheme="minorHAnsi" w:cstheme="minorHAnsi"/>
          <w:color w:val="auto"/>
        </w:rPr>
        <w:t>?</w:t>
      </w:r>
      <w:r>
        <w:rPr>
          <w:rFonts w:asciiTheme="minorHAnsi" w:eastAsiaTheme="minorEastAsia" w:hAnsiTheme="minorHAnsi" w:cstheme="minorHAnsi"/>
          <w:color w:val="auto"/>
        </w:rPr>
        <w:t xml:space="preserve">  Show your work/thinking.</w:t>
      </w:r>
    </w:p>
    <w:p w14:paraId="216286DB" w14:textId="530F0BA9" w:rsidR="00005A56" w:rsidRDefault="00005A56" w:rsidP="00B309CB">
      <w:pPr>
        <w:pStyle w:val="ListParagraph"/>
        <w:spacing w:line="276" w:lineRule="auto"/>
        <w:ind w:left="2160"/>
        <w:rPr>
          <w:rFonts w:asciiTheme="minorHAnsi" w:eastAsiaTheme="minorEastAsia" w:hAnsiTheme="minorHAnsi" w:cstheme="minorHAnsi"/>
          <w:color w:val="auto"/>
        </w:rPr>
      </w:pPr>
      <w:r w:rsidRPr="00005A56">
        <w:rPr>
          <w:rFonts w:asciiTheme="minorHAnsi" w:eastAsiaTheme="minorEastAsia" w:hAnsiTheme="minorHAnsi" w:cstheme="minorHAnsi"/>
          <w:color w:val="auto"/>
        </w:rPr>
        <w:tab/>
      </w:r>
      <m:oMath>
        <m:r>
          <w:rPr>
            <w:rFonts w:ascii="Cambria Math" w:eastAsiaTheme="minorEastAsia" w:hAnsi="Cambria Math" w:cstheme="minorHAnsi"/>
            <w:color w:val="auto"/>
          </w:rPr>
          <m:t>6</m:t>
        </m:r>
        <m:rad>
          <m:radPr>
            <m:ctrlPr>
              <w:rPr>
                <w:rFonts w:ascii="Cambria Math" w:eastAsiaTheme="minorEastAsia" w:hAnsi="Cambria Math" w:cstheme="minorHAnsi"/>
                <w:i/>
                <w:color w:val="auto"/>
              </w:rPr>
            </m:ctrlPr>
          </m:radPr>
          <m:deg>
            <m:r>
              <w:rPr>
                <w:rFonts w:ascii="Cambria Math" w:hAnsi="Cambria Math" w:cstheme="minorHAnsi"/>
                <w:color w:val="auto"/>
              </w:rPr>
              <m:t>3</m:t>
            </m:r>
          </m:deg>
          <m:e>
            <m:r>
              <w:rPr>
                <w:rFonts w:ascii="Cambria Math" w:eastAsiaTheme="minorEastAsia" w:hAnsi="Cambria Math" w:cstheme="minorHAnsi"/>
                <w:color w:val="auto"/>
              </w:rPr>
              <m:t>n</m:t>
            </m:r>
          </m:e>
        </m:rad>
        <m:r>
          <w:rPr>
            <w:rFonts w:ascii="Cambria Math" w:eastAsiaTheme="minorEastAsia" w:hAnsi="Cambria Math" w:cstheme="minorHAnsi"/>
            <w:color w:val="auto"/>
          </w:rPr>
          <m:t>-p</m:t>
        </m:r>
        <m:rad>
          <m:radPr>
            <m:degHide m:val="1"/>
            <m:ctrlPr>
              <w:rPr>
                <w:rFonts w:ascii="Cambria Math" w:eastAsiaTheme="minorEastAsia" w:hAnsi="Cambria Math" w:cstheme="minorHAnsi"/>
                <w:i/>
                <w:color w:val="auto"/>
              </w:rPr>
            </m:ctrlPr>
          </m:radPr>
          <m:deg/>
          <m:e>
            <m:r>
              <w:rPr>
                <w:rFonts w:ascii="Cambria Math" w:eastAsiaTheme="minorEastAsia" w:hAnsi="Cambria Math" w:cstheme="minorHAnsi"/>
                <w:color w:val="auto"/>
              </w:rPr>
              <m:t>m</m:t>
            </m:r>
          </m:e>
        </m:rad>
        <m:r>
          <w:rPr>
            <w:rFonts w:ascii="Cambria Math" w:eastAsiaTheme="minorEastAsia" w:hAnsi="Cambria Math" w:cstheme="minorHAnsi"/>
            <w:color w:val="auto"/>
          </w:rPr>
          <m:t>+1</m:t>
        </m:r>
      </m:oMath>
    </w:p>
    <w:p w14:paraId="033F2964" w14:textId="29239063" w:rsidR="00005A56" w:rsidRDefault="00005A56" w:rsidP="00B309CB">
      <w:pPr>
        <w:pStyle w:val="ListParagraph"/>
        <w:spacing w:line="276" w:lineRule="auto"/>
        <w:ind w:left="360"/>
        <w:rPr>
          <w:rFonts w:asciiTheme="minorHAnsi" w:eastAsiaTheme="minorEastAsia" w:hAnsiTheme="minorHAnsi" w:cstheme="minorHAnsi"/>
          <w:color w:val="auto"/>
        </w:rPr>
      </w:pPr>
    </w:p>
    <w:p w14:paraId="5466DC24" w14:textId="58B70BDF" w:rsidR="00005A56" w:rsidRDefault="00005A56" w:rsidP="00B309CB">
      <w:pPr>
        <w:pStyle w:val="ListParagraph"/>
        <w:spacing w:line="276" w:lineRule="auto"/>
        <w:ind w:left="360"/>
        <w:rPr>
          <w:rFonts w:asciiTheme="minorHAnsi" w:eastAsiaTheme="minorEastAsia" w:hAnsiTheme="minorHAnsi" w:cstheme="minorHAnsi"/>
          <w:color w:val="auto"/>
        </w:rPr>
      </w:pPr>
    </w:p>
    <w:p w14:paraId="014F5AB5" w14:textId="5C578C6C" w:rsidR="00305243" w:rsidRDefault="00305243" w:rsidP="00B309CB">
      <w:pPr>
        <w:pStyle w:val="ListParagraph"/>
        <w:spacing w:line="276" w:lineRule="auto"/>
        <w:ind w:left="360"/>
        <w:rPr>
          <w:rFonts w:asciiTheme="minorHAnsi" w:eastAsiaTheme="minorEastAsia" w:hAnsiTheme="minorHAnsi" w:cstheme="minorHAnsi"/>
          <w:color w:val="auto"/>
        </w:rPr>
      </w:pPr>
    </w:p>
    <w:p w14:paraId="25B2EDB1" w14:textId="77777777" w:rsidR="00305243" w:rsidRDefault="00305243" w:rsidP="00B309CB">
      <w:pPr>
        <w:pStyle w:val="ListParagraph"/>
        <w:spacing w:line="276" w:lineRule="auto"/>
        <w:ind w:left="360"/>
        <w:rPr>
          <w:rFonts w:asciiTheme="minorHAnsi" w:eastAsiaTheme="minorEastAsia" w:hAnsiTheme="minorHAnsi" w:cstheme="minorHAnsi"/>
          <w:color w:val="auto"/>
        </w:rPr>
      </w:pPr>
    </w:p>
    <w:p w14:paraId="7EC60FF4" w14:textId="77777777" w:rsidR="00005A56" w:rsidRPr="00005A56" w:rsidRDefault="00005A56" w:rsidP="00B309CB">
      <w:pPr>
        <w:pStyle w:val="ListParagraph"/>
        <w:spacing w:line="276" w:lineRule="auto"/>
        <w:ind w:left="360"/>
        <w:rPr>
          <w:rFonts w:asciiTheme="minorHAnsi" w:eastAsiaTheme="minorEastAsia" w:hAnsiTheme="minorHAnsi" w:cstheme="minorHAnsi"/>
          <w:color w:val="auto"/>
        </w:rPr>
      </w:pPr>
    </w:p>
    <w:p w14:paraId="2556CD67" w14:textId="6AB79D43" w:rsidR="00005A56" w:rsidRPr="00005A56" w:rsidRDefault="00005A56" w:rsidP="00B309CB">
      <w:pPr>
        <w:pStyle w:val="ListParagraph"/>
        <w:numPr>
          <w:ilvl w:val="0"/>
          <w:numId w:val="1"/>
        </w:numPr>
        <w:spacing w:after="120" w:line="276" w:lineRule="auto"/>
        <w:rPr>
          <w:rFonts w:asciiTheme="minorHAnsi" w:eastAsiaTheme="minorEastAsia" w:hAnsiTheme="minorHAnsi" w:cstheme="minorHAnsi"/>
          <w:color w:val="auto"/>
        </w:rPr>
      </w:pPr>
      <w:r>
        <w:rPr>
          <w:rFonts w:asciiTheme="minorHAnsi" w:hAnsiTheme="minorHAnsi" w:cstheme="minorHAnsi"/>
          <w:color w:val="auto"/>
        </w:rPr>
        <w:t xml:space="preserve">Evaluate the expression shown if </w:t>
      </w:r>
      <m:oMath>
        <m:r>
          <w:rPr>
            <w:rFonts w:ascii="Cambria Math" w:hAnsi="Cambria Math" w:cstheme="minorHAnsi"/>
            <w:color w:val="auto"/>
          </w:rPr>
          <m:t>x=</m:t>
        </m:r>
        <m:f>
          <m:fPr>
            <m:ctrlPr>
              <w:rPr>
                <w:rFonts w:ascii="Cambria Math" w:hAnsi="Cambria Math" w:cstheme="minorHAnsi"/>
                <w:i/>
                <w:color w:val="auto"/>
              </w:rPr>
            </m:ctrlPr>
          </m:fPr>
          <m:num>
            <m:r>
              <w:rPr>
                <w:rFonts w:ascii="Cambria Math" w:hAnsi="Cambria Math" w:cstheme="minorHAnsi"/>
                <w:color w:val="auto"/>
              </w:rPr>
              <m:t>1</m:t>
            </m:r>
          </m:num>
          <m:den>
            <m:r>
              <w:rPr>
                <w:rFonts w:ascii="Cambria Math" w:hAnsi="Cambria Math" w:cstheme="minorHAnsi"/>
                <w:color w:val="auto"/>
              </w:rPr>
              <m:t>2</m:t>
            </m:r>
          </m:den>
        </m:f>
      </m:oMath>
      <w:r w:rsidRPr="00005A56">
        <w:rPr>
          <w:rFonts w:asciiTheme="minorHAnsi" w:eastAsiaTheme="minorEastAsia" w:hAnsiTheme="minorHAnsi" w:cstheme="minorHAnsi"/>
          <w:color w:val="auto"/>
        </w:rPr>
        <w:t xml:space="preserve"> and </w:t>
      </w:r>
      <m:oMath>
        <m:r>
          <w:rPr>
            <w:rFonts w:ascii="Cambria Math" w:eastAsiaTheme="minorEastAsia" w:hAnsi="Cambria Math" w:cstheme="minorHAnsi"/>
            <w:color w:val="auto"/>
          </w:rPr>
          <m:t>y=-1</m:t>
        </m:r>
      </m:oMath>
      <w:r>
        <w:rPr>
          <w:rFonts w:asciiTheme="minorHAnsi" w:eastAsiaTheme="minorEastAsia" w:hAnsiTheme="minorHAnsi" w:cstheme="minorHAnsi"/>
          <w:color w:val="auto"/>
        </w:rPr>
        <w:t>.  Show your work/thinking.</w:t>
      </w:r>
    </w:p>
    <w:p w14:paraId="0E12C003" w14:textId="77777777" w:rsidR="00005A56" w:rsidRPr="00005A56" w:rsidRDefault="002E1B16" w:rsidP="00B309CB">
      <w:pPr>
        <w:pStyle w:val="ListParagraph"/>
        <w:spacing w:line="276" w:lineRule="auto"/>
        <w:ind w:left="2880"/>
        <w:rPr>
          <w:rFonts w:asciiTheme="minorHAnsi" w:eastAsiaTheme="minorEastAsia" w:hAnsiTheme="minorHAnsi" w:cstheme="minorHAnsi"/>
          <w:color w:val="auto"/>
        </w:rPr>
      </w:pPr>
      <m:oMathPara>
        <m:oMathParaPr>
          <m:jc m:val="left"/>
        </m:oMathParaPr>
        <m:oMath>
          <m:f>
            <m:fPr>
              <m:ctrlPr>
                <w:rPr>
                  <w:rFonts w:ascii="Cambria Math" w:hAnsi="Cambria Math" w:cstheme="minorHAnsi"/>
                  <w:i/>
                  <w:color w:val="auto"/>
                </w:rPr>
              </m:ctrlPr>
            </m:fPr>
            <m:num>
              <m:r>
                <w:rPr>
                  <w:rFonts w:ascii="Cambria Math" w:hAnsi="Cambria Math" w:cstheme="minorHAnsi"/>
                  <w:color w:val="auto"/>
                </w:rPr>
                <m:t>16x+2y</m:t>
              </m:r>
            </m:num>
            <m:den>
              <m:r>
                <w:rPr>
                  <w:rFonts w:ascii="Cambria Math" w:hAnsi="Cambria Math" w:cstheme="minorHAnsi"/>
                  <w:color w:val="auto"/>
                </w:rPr>
                <m:t>y-3</m:t>
              </m:r>
            </m:den>
          </m:f>
        </m:oMath>
      </m:oMathPara>
    </w:p>
    <w:p w14:paraId="697ED314" w14:textId="77777777" w:rsidR="00B73079" w:rsidRPr="00005A56" w:rsidRDefault="007D1F1E" w:rsidP="00B309CB">
      <w:pPr>
        <w:numPr>
          <w:ilvl w:val="0"/>
          <w:numId w:val="1"/>
        </w:numPr>
        <w:pBdr>
          <w:top w:val="nil"/>
          <w:left w:val="nil"/>
          <w:bottom w:val="nil"/>
          <w:right w:val="nil"/>
          <w:between w:val="nil"/>
        </w:pBdr>
        <w:spacing w:after="0" w:line="276" w:lineRule="auto"/>
      </w:pPr>
      <w:bookmarkStart w:id="2" w:name="bookmark=id.30j0zll" w:colFirst="0" w:colLast="0"/>
      <w:bookmarkEnd w:id="2"/>
      <w:r w:rsidRPr="00005A56">
        <w:rPr>
          <w:b/>
        </w:rPr>
        <w:br w:type="page"/>
      </w:r>
    </w:p>
    <w:p w14:paraId="2FAAE33B" w14:textId="0C4F2315" w:rsidR="00B73079" w:rsidRDefault="00B309CB" w:rsidP="00EF1C4C">
      <w:pPr>
        <w:pStyle w:val="Title"/>
      </w:pPr>
      <w:bookmarkStart w:id="3" w:name="_heading=h.1fob9te" w:colFirst="0" w:colLast="0"/>
      <w:bookmarkStart w:id="4" w:name="teacher"/>
      <w:bookmarkEnd w:id="3"/>
      <w:r>
        <w:lastRenderedPageBreak/>
        <w:t xml:space="preserve">SOL A.1b - </w:t>
      </w:r>
      <w:r w:rsidR="00B941BD">
        <w:t>Just in Time Quick Check Teacher Notes</w:t>
      </w:r>
    </w:p>
    <w:p w14:paraId="7FD6B866" w14:textId="77777777" w:rsidR="00590CC5" w:rsidRPr="00705406" w:rsidRDefault="00590CC5" w:rsidP="00590CC5">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53019C51" w14:textId="77777777" w:rsidR="00590CC5" w:rsidRPr="00590CC5" w:rsidRDefault="00590CC5" w:rsidP="00590CC5"/>
    <w:bookmarkEnd w:id="4"/>
    <w:p w14:paraId="47EF7AE9" w14:textId="0165173F" w:rsidR="00005A56" w:rsidRPr="00305243" w:rsidRDefault="00305243" w:rsidP="00B309CB">
      <w:pPr>
        <w:pStyle w:val="ListParagraph"/>
        <w:numPr>
          <w:ilvl w:val="0"/>
          <w:numId w:val="14"/>
        </w:numPr>
        <w:ind w:left="360"/>
        <w:rPr>
          <w:rFonts w:asciiTheme="minorHAnsi" w:hAnsiTheme="minorHAnsi" w:cstheme="minorHAnsi"/>
          <w:color w:val="auto"/>
        </w:rPr>
      </w:pPr>
      <w:r w:rsidRPr="00305243">
        <w:rPr>
          <w:rFonts w:asciiTheme="minorHAnsi" w:hAnsiTheme="minorHAnsi" w:cstheme="minorHAnsi"/>
          <w:color w:val="auto"/>
        </w:rPr>
        <w:t xml:space="preserve">Evaluate the expression </w:t>
      </w:r>
      <m:oMath>
        <m:rad>
          <m:radPr>
            <m:degHide m:val="1"/>
            <m:ctrlPr>
              <w:rPr>
                <w:rFonts w:ascii="Cambria Math" w:hAnsi="Cambria Math" w:cstheme="minorHAnsi"/>
                <w:i/>
                <w:color w:val="auto"/>
              </w:rPr>
            </m:ctrlPr>
          </m:radPr>
          <m:deg/>
          <m:e>
            <m:sSup>
              <m:sSupPr>
                <m:ctrlPr>
                  <w:rPr>
                    <w:rFonts w:ascii="Cambria Math" w:hAnsi="Cambria Math" w:cstheme="minorHAnsi"/>
                    <w:i/>
                    <w:color w:val="auto"/>
                  </w:rPr>
                </m:ctrlPr>
              </m:sSupPr>
              <m:e>
                <m:r>
                  <w:rPr>
                    <w:rFonts w:ascii="Cambria Math" w:hAnsi="Cambria Math" w:cstheme="minorHAnsi"/>
                    <w:color w:val="auto"/>
                  </w:rPr>
                  <m:t>a</m:t>
                </m:r>
              </m:e>
              <m:sup>
                <m:r>
                  <w:rPr>
                    <w:rFonts w:ascii="Cambria Math" w:hAnsi="Cambria Math" w:cstheme="minorHAnsi"/>
                    <w:color w:val="auto"/>
                  </w:rPr>
                  <m:t>2</m:t>
                </m:r>
              </m:sup>
            </m:sSup>
            <m:r>
              <w:rPr>
                <w:rFonts w:ascii="Cambria Math" w:hAnsi="Cambria Math" w:cstheme="minorHAnsi"/>
                <w:color w:val="auto"/>
              </w:rPr>
              <m:t>-</m:t>
            </m:r>
            <m:sSup>
              <m:sSupPr>
                <m:ctrlPr>
                  <w:rPr>
                    <w:rFonts w:ascii="Cambria Math" w:hAnsi="Cambria Math" w:cstheme="minorHAnsi"/>
                    <w:i/>
                    <w:color w:val="auto"/>
                  </w:rPr>
                </m:ctrlPr>
              </m:sSupPr>
              <m:e>
                <m:r>
                  <w:rPr>
                    <w:rFonts w:ascii="Cambria Math" w:hAnsi="Cambria Math" w:cstheme="minorHAnsi"/>
                    <w:color w:val="auto"/>
                  </w:rPr>
                  <m:t>b</m:t>
                </m:r>
              </m:e>
              <m:sup>
                <m:r>
                  <w:rPr>
                    <w:rFonts w:ascii="Cambria Math" w:hAnsi="Cambria Math" w:cstheme="minorHAnsi"/>
                    <w:color w:val="auto"/>
                  </w:rPr>
                  <m:t>2</m:t>
                </m:r>
              </m:sup>
            </m:sSup>
          </m:e>
        </m:rad>
      </m:oMath>
      <w:r w:rsidRPr="00305243">
        <w:rPr>
          <w:rFonts w:asciiTheme="minorHAnsi" w:eastAsiaTheme="minorEastAsia" w:hAnsiTheme="minorHAnsi" w:cstheme="minorHAnsi"/>
          <w:color w:val="auto"/>
        </w:rPr>
        <w:t xml:space="preserve">  if </w:t>
      </w:r>
      <w:r w:rsidRPr="00305243">
        <w:rPr>
          <w:rFonts w:asciiTheme="minorHAnsi" w:eastAsiaTheme="minorEastAsia" w:hAnsiTheme="minorHAnsi" w:cstheme="minorHAnsi"/>
          <w:i/>
          <w:iCs/>
          <w:color w:val="auto"/>
        </w:rPr>
        <w:t>a</w:t>
      </w:r>
      <w:r w:rsidRPr="00305243">
        <w:rPr>
          <w:rFonts w:asciiTheme="minorHAnsi" w:eastAsiaTheme="minorEastAsia" w:hAnsiTheme="minorHAnsi" w:cstheme="minorHAnsi"/>
          <w:color w:val="auto"/>
        </w:rPr>
        <w:t xml:space="preserve"> = - 8 and </w:t>
      </w:r>
      <w:r w:rsidRPr="00305243">
        <w:rPr>
          <w:rFonts w:asciiTheme="minorHAnsi" w:eastAsiaTheme="minorEastAsia" w:hAnsiTheme="minorHAnsi" w:cstheme="minorHAnsi"/>
          <w:i/>
          <w:iCs/>
          <w:color w:val="auto"/>
        </w:rPr>
        <w:t>b</w:t>
      </w:r>
      <w:r w:rsidRPr="00305243">
        <w:rPr>
          <w:rFonts w:asciiTheme="minorHAnsi" w:eastAsiaTheme="minorEastAsia" w:hAnsiTheme="minorHAnsi" w:cstheme="minorHAnsi"/>
          <w:color w:val="auto"/>
        </w:rPr>
        <w:t xml:space="preserve"> = 6.  Show your work/thinking.</w:t>
      </w:r>
    </w:p>
    <w:p w14:paraId="494B252B" w14:textId="6055FE77" w:rsidR="00005A56" w:rsidRPr="00305243" w:rsidRDefault="00D23540" w:rsidP="00B309CB">
      <w:pPr>
        <w:ind w:left="360"/>
        <w:rPr>
          <w:rFonts w:asciiTheme="minorHAnsi" w:eastAsiaTheme="minorEastAsia" w:hAnsiTheme="minorHAnsi" w:cstheme="minorHAnsi"/>
        </w:rPr>
      </w:pPr>
      <w:r w:rsidRPr="00D23540">
        <w:rPr>
          <w:rFonts w:eastAsiaTheme="minorEastAsia"/>
          <w:i/>
          <w:iCs/>
          <w:color w:val="C00000"/>
        </w:rPr>
        <w:t xml:space="preserve">A common error a student may make is to square -8 incorrectly resulting in </w:t>
      </w:r>
      <m:oMath>
        <m:rad>
          <m:radPr>
            <m:degHide m:val="1"/>
            <m:ctrlPr>
              <w:rPr>
                <w:rFonts w:ascii="Cambria Math" w:eastAsiaTheme="minorEastAsia" w:hAnsi="Cambria Math"/>
                <w:i/>
                <w:iCs/>
                <w:color w:val="C00000"/>
              </w:rPr>
            </m:ctrlPr>
          </m:radPr>
          <m:deg/>
          <m:e>
            <m:r>
              <w:rPr>
                <w:rFonts w:ascii="Cambria Math" w:eastAsiaTheme="minorEastAsia" w:hAnsi="Cambria Math"/>
                <w:color w:val="C00000"/>
              </w:rPr>
              <m:t>-64-36</m:t>
            </m:r>
          </m:e>
        </m:rad>
      </m:oMath>
      <w:r w:rsidRPr="00D23540">
        <w:rPr>
          <w:rFonts w:eastAsiaTheme="minorEastAsia"/>
          <w:i/>
          <w:iCs/>
          <w:color w:val="C00000"/>
        </w:rPr>
        <w:t xml:space="preserve">  indicating a misunderstanding of what it means to square a negative number. Teachers may want to review integer operations and how exponents are applied. It may also help the student to place parenthesis around the variable before inserting the replacement set so that they can see what value is </w:t>
      </w:r>
      <w:r w:rsidR="00305243">
        <w:rPr>
          <w:rFonts w:eastAsiaTheme="minorEastAsia"/>
          <w:i/>
          <w:iCs/>
          <w:color w:val="C00000"/>
        </w:rPr>
        <w:t xml:space="preserve">being </w:t>
      </w:r>
      <w:r w:rsidRPr="00D23540">
        <w:rPr>
          <w:rFonts w:eastAsiaTheme="minorEastAsia"/>
          <w:i/>
          <w:iCs/>
          <w:color w:val="C00000"/>
        </w:rPr>
        <w:t>squared. The use of sliders in Desmos may help to demonstrate this concept.</w:t>
      </w:r>
    </w:p>
    <w:p w14:paraId="4D1E3369" w14:textId="2D715FC6" w:rsidR="00305243" w:rsidRPr="00305243" w:rsidRDefault="00305243" w:rsidP="00B309CB">
      <w:pPr>
        <w:pStyle w:val="ListParagraph"/>
        <w:numPr>
          <w:ilvl w:val="0"/>
          <w:numId w:val="14"/>
        </w:numPr>
        <w:spacing w:line="276" w:lineRule="auto"/>
        <w:ind w:left="360"/>
        <w:rPr>
          <w:rFonts w:asciiTheme="minorHAnsi" w:eastAsiaTheme="minorEastAsia" w:hAnsiTheme="minorHAnsi" w:cstheme="minorHAnsi"/>
          <w:color w:val="auto"/>
        </w:rPr>
      </w:pPr>
      <w:r w:rsidRPr="00305243">
        <w:rPr>
          <w:rFonts w:asciiTheme="minorHAnsi" w:eastAsiaTheme="minorEastAsia" w:hAnsiTheme="minorHAnsi" w:cstheme="minorHAnsi"/>
          <w:color w:val="auto"/>
        </w:rPr>
        <w:t xml:space="preserve">What is the value of the expression </w:t>
      </w:r>
      <m:oMath>
        <m:sSup>
          <m:sSupPr>
            <m:ctrlPr>
              <w:rPr>
                <w:rFonts w:ascii="Cambria Math" w:eastAsiaTheme="minorEastAsia" w:hAnsi="Cambria Math" w:cstheme="minorHAnsi"/>
                <w:i/>
                <w:color w:val="auto"/>
              </w:rPr>
            </m:ctrlPr>
          </m:sSupPr>
          <m:e>
            <m:r>
              <w:rPr>
                <w:rFonts w:ascii="Cambria Math" w:eastAsiaTheme="minorEastAsia" w:hAnsi="Cambria Math" w:cstheme="minorHAnsi"/>
                <w:color w:val="auto"/>
              </w:rPr>
              <m:t>x</m:t>
            </m:r>
          </m:e>
          <m:sup>
            <m:r>
              <w:rPr>
                <w:rFonts w:ascii="Cambria Math" w:eastAsiaTheme="minorEastAsia" w:hAnsi="Cambria Math" w:cstheme="minorHAnsi"/>
                <w:color w:val="auto"/>
              </w:rPr>
              <m:t>2</m:t>
            </m:r>
          </m:sup>
        </m:sSup>
        <m:r>
          <w:rPr>
            <w:rFonts w:ascii="Cambria Math" w:eastAsiaTheme="minorEastAsia" w:hAnsi="Cambria Math" w:cstheme="minorHAnsi"/>
            <w:color w:val="auto"/>
          </w:rPr>
          <m:t>∙</m:t>
        </m:r>
        <m:d>
          <m:dPr>
            <m:begChr m:val="|"/>
            <m:endChr m:val="|"/>
            <m:ctrlPr>
              <w:rPr>
                <w:rFonts w:ascii="Cambria Math" w:eastAsiaTheme="minorEastAsia" w:hAnsi="Cambria Math" w:cstheme="minorHAnsi"/>
                <w:i/>
                <w:color w:val="auto"/>
              </w:rPr>
            </m:ctrlPr>
          </m:dPr>
          <m:e>
            <m:r>
              <w:rPr>
                <w:rFonts w:ascii="Cambria Math" w:eastAsiaTheme="minorEastAsia" w:hAnsi="Cambria Math" w:cstheme="minorHAnsi"/>
                <w:color w:val="auto"/>
              </w:rPr>
              <m:t>y+5</m:t>
            </m:r>
          </m:e>
        </m:d>
        <m:r>
          <w:rPr>
            <w:rFonts w:ascii="Cambria Math" w:eastAsiaTheme="minorEastAsia" w:hAnsi="Cambria Math" w:cstheme="minorHAnsi"/>
            <w:color w:val="auto"/>
          </w:rPr>
          <m:t>+</m:t>
        </m:r>
        <m:rad>
          <m:radPr>
            <m:ctrlPr>
              <w:rPr>
                <w:rFonts w:ascii="Cambria Math" w:eastAsiaTheme="minorEastAsia" w:hAnsi="Cambria Math" w:cstheme="minorHAnsi"/>
                <w:i/>
                <w:color w:val="auto"/>
              </w:rPr>
            </m:ctrlPr>
          </m:radPr>
          <m:deg>
            <m:r>
              <w:rPr>
                <w:rFonts w:ascii="Cambria Math" w:hAnsi="Cambria Math" w:cstheme="minorHAnsi"/>
                <w:color w:val="auto"/>
              </w:rPr>
              <m:t>3</m:t>
            </m:r>
          </m:deg>
          <m:e>
            <m:r>
              <w:rPr>
                <w:rFonts w:ascii="Cambria Math" w:eastAsiaTheme="minorEastAsia" w:hAnsi="Cambria Math" w:cstheme="minorHAnsi"/>
                <w:color w:val="auto"/>
              </w:rPr>
              <m:t>-</m:t>
            </m:r>
          </m:e>
        </m:rad>
        <m:r>
          <w:rPr>
            <w:rFonts w:ascii="Cambria Math" w:eastAsiaTheme="minorEastAsia" w:hAnsi="Cambria Math" w:cstheme="minorHAnsi"/>
            <w:color w:val="auto"/>
          </w:rPr>
          <m:t>z</m:t>
        </m:r>
      </m:oMath>
      <w:r w:rsidRPr="00305243">
        <w:rPr>
          <w:rFonts w:asciiTheme="minorHAnsi" w:eastAsiaTheme="minorEastAsia" w:hAnsiTheme="minorHAnsi" w:cstheme="minorHAnsi"/>
          <w:color w:val="auto"/>
        </w:rPr>
        <w:t xml:space="preserve">   when </w:t>
      </w:r>
      <w:r w:rsidRPr="00305243">
        <w:rPr>
          <w:rFonts w:ascii="Times New Roman" w:eastAsiaTheme="minorEastAsia" w:hAnsi="Times New Roman" w:cs="Times New Roman"/>
          <w:i/>
          <w:iCs/>
          <w:color w:val="auto"/>
        </w:rPr>
        <w:t>x</w:t>
      </w:r>
      <w:r w:rsidRPr="00305243">
        <w:rPr>
          <w:rFonts w:asciiTheme="minorHAnsi" w:eastAsiaTheme="minorEastAsia" w:hAnsiTheme="minorHAnsi" w:cstheme="minorHAnsi"/>
          <w:color w:val="auto"/>
        </w:rPr>
        <w:t xml:space="preserve"> =</w:t>
      </w:r>
      <m:oMath>
        <m:f>
          <m:fPr>
            <m:ctrlPr>
              <w:rPr>
                <w:rFonts w:ascii="Cambria Math" w:eastAsiaTheme="minorEastAsia" w:hAnsi="Cambria Math" w:cstheme="minorHAnsi"/>
                <w:i/>
                <w:color w:val="auto"/>
              </w:rPr>
            </m:ctrlPr>
          </m:fPr>
          <m:num>
            <m:r>
              <w:rPr>
                <w:rFonts w:ascii="Cambria Math" w:eastAsiaTheme="minorEastAsia" w:hAnsi="Cambria Math" w:cstheme="minorHAnsi"/>
                <w:color w:val="auto"/>
              </w:rPr>
              <m:t>1</m:t>
            </m:r>
          </m:num>
          <m:den>
            <m:r>
              <w:rPr>
                <w:rFonts w:ascii="Cambria Math" w:eastAsiaTheme="minorEastAsia" w:hAnsi="Cambria Math" w:cstheme="minorHAnsi"/>
                <w:color w:val="auto"/>
              </w:rPr>
              <m:t>3</m:t>
            </m:r>
          </m:den>
        </m:f>
      </m:oMath>
      <w:r w:rsidRPr="00305243">
        <w:rPr>
          <w:rFonts w:asciiTheme="minorHAnsi" w:eastAsiaTheme="minorEastAsia" w:hAnsiTheme="minorHAnsi" w:cstheme="minorHAnsi"/>
          <w:color w:val="auto"/>
        </w:rPr>
        <w:t xml:space="preserve">, </w:t>
      </w:r>
      <w:r w:rsidRPr="00305243">
        <w:rPr>
          <w:rFonts w:ascii="Times New Roman" w:eastAsiaTheme="minorEastAsia" w:hAnsi="Times New Roman" w:cs="Times New Roman"/>
          <w:i/>
          <w:iCs/>
          <w:color w:val="auto"/>
        </w:rPr>
        <w:t>y</w:t>
      </w:r>
      <w:r w:rsidRPr="00305243">
        <w:rPr>
          <w:rFonts w:asciiTheme="minorHAnsi" w:eastAsiaTheme="minorEastAsia" w:hAnsiTheme="minorHAnsi" w:cstheme="minorHAnsi"/>
          <w:color w:val="auto"/>
        </w:rPr>
        <w:t xml:space="preserve"> = -14, and </w:t>
      </w:r>
      <w:r w:rsidRPr="00305243">
        <w:rPr>
          <w:rFonts w:ascii="Times New Roman" w:eastAsiaTheme="minorEastAsia" w:hAnsi="Times New Roman" w:cs="Times New Roman"/>
          <w:i/>
          <w:iCs/>
          <w:color w:val="auto"/>
        </w:rPr>
        <w:t>z</w:t>
      </w:r>
      <w:r w:rsidRPr="00305243">
        <w:rPr>
          <w:rFonts w:asciiTheme="minorHAnsi" w:eastAsiaTheme="minorEastAsia" w:hAnsiTheme="minorHAnsi" w:cstheme="minorHAnsi"/>
          <w:color w:val="auto"/>
        </w:rPr>
        <w:t xml:space="preserve"> = 125?  Show your work/thinking.</w:t>
      </w:r>
    </w:p>
    <w:p w14:paraId="6AAC7944" w14:textId="77777777" w:rsidR="00D23540" w:rsidRDefault="00D23540" w:rsidP="00B309CB">
      <w:pPr>
        <w:pStyle w:val="ListParagraph"/>
        <w:ind w:left="360"/>
        <w:rPr>
          <w:rFonts w:eastAsiaTheme="minorEastAsia"/>
          <w:color w:val="C00000"/>
        </w:rPr>
      </w:pPr>
    </w:p>
    <w:p w14:paraId="3734F356" w14:textId="0B3F62B0" w:rsidR="00D23540" w:rsidRPr="00D23540" w:rsidRDefault="00D23540" w:rsidP="00B309CB">
      <w:pPr>
        <w:pStyle w:val="ListParagraph"/>
        <w:ind w:left="360"/>
        <w:rPr>
          <w:rFonts w:asciiTheme="minorHAnsi" w:eastAsiaTheme="minorEastAsia" w:hAnsiTheme="minorHAnsi" w:cstheme="minorHAnsi"/>
          <w:i/>
          <w:iCs/>
          <w:color w:val="C00000"/>
        </w:rPr>
      </w:pPr>
      <w:r w:rsidRPr="00D23540">
        <w:rPr>
          <w:rFonts w:asciiTheme="minorHAnsi" w:eastAsiaTheme="minorEastAsia" w:hAnsiTheme="minorHAnsi" w:cstheme="minorHAnsi"/>
          <w:i/>
          <w:iCs/>
          <w:color w:val="C00000"/>
        </w:rPr>
        <w:t xml:space="preserve">A common error a student may make is to neglect the absolute value signs altogether, writing </w:t>
      </w:r>
      <m:oMath>
        <m:d>
          <m:dPr>
            <m:begChr m:val="|"/>
            <m:endChr m:val="|"/>
            <m:ctrlPr>
              <w:rPr>
                <w:rFonts w:ascii="Cambria Math" w:eastAsiaTheme="minorEastAsia" w:hAnsi="Cambria Math" w:cstheme="minorHAnsi"/>
                <w:i/>
                <w:iCs/>
                <w:color w:val="C00000"/>
              </w:rPr>
            </m:ctrlPr>
          </m:dPr>
          <m:e>
            <m:r>
              <w:rPr>
                <w:rFonts w:ascii="Cambria Math" w:eastAsiaTheme="minorEastAsia" w:hAnsi="Cambria Math" w:cstheme="minorHAnsi"/>
                <w:color w:val="C00000"/>
              </w:rPr>
              <m:t>-14+5</m:t>
            </m:r>
          </m:e>
        </m:d>
        <m:r>
          <w:rPr>
            <w:rFonts w:ascii="Cambria Math" w:eastAsiaTheme="minorEastAsia" w:hAnsi="Cambria Math" w:cstheme="minorHAnsi"/>
            <w:color w:val="C00000"/>
          </w:rPr>
          <m:t>=-9</m:t>
        </m:r>
      </m:oMath>
      <w:r w:rsidRPr="00D23540">
        <w:rPr>
          <w:rFonts w:asciiTheme="minorHAnsi" w:eastAsiaTheme="minorEastAsia" w:hAnsiTheme="minorHAnsi" w:cstheme="minorHAnsi"/>
          <w:i/>
          <w:iCs/>
          <w:color w:val="C00000"/>
        </w:rPr>
        <w:t>. This indicates a misunderstanding of what absolute value is and how to apply it to a problem or scenario. Reviewing the meaning of absolute value using a number line may help the student to visualize</w:t>
      </w:r>
      <w:r w:rsidR="00305243">
        <w:rPr>
          <w:rFonts w:asciiTheme="minorHAnsi" w:eastAsiaTheme="minorEastAsia" w:hAnsiTheme="minorHAnsi" w:cstheme="minorHAnsi"/>
          <w:i/>
          <w:iCs/>
          <w:color w:val="C00000"/>
        </w:rPr>
        <w:t xml:space="preserve"> that </w:t>
      </w:r>
      <m:oMath>
        <m:d>
          <m:dPr>
            <m:begChr m:val="|"/>
            <m:endChr m:val="|"/>
            <m:ctrlPr>
              <w:rPr>
                <w:rFonts w:ascii="Cambria Math" w:eastAsiaTheme="minorEastAsia" w:hAnsi="Cambria Math" w:cstheme="minorHAnsi"/>
                <w:i/>
                <w:iCs/>
                <w:color w:val="C00000"/>
              </w:rPr>
            </m:ctrlPr>
          </m:dPr>
          <m:e>
            <m:r>
              <w:rPr>
                <w:rFonts w:ascii="Cambria Math" w:eastAsiaTheme="minorEastAsia" w:hAnsi="Cambria Math" w:cstheme="minorHAnsi"/>
                <w:color w:val="C00000"/>
              </w:rPr>
              <m:t>-14+5</m:t>
            </m:r>
          </m:e>
        </m:d>
        <m:r>
          <w:rPr>
            <w:rFonts w:ascii="Cambria Math" w:eastAsiaTheme="minorEastAsia" w:hAnsi="Cambria Math" w:cstheme="minorHAnsi"/>
            <w:color w:val="C00000"/>
          </w:rPr>
          <m:t>=9</m:t>
        </m:r>
      </m:oMath>
      <w:r w:rsidRPr="00D23540">
        <w:rPr>
          <w:rFonts w:asciiTheme="minorHAnsi" w:eastAsiaTheme="minorEastAsia" w:hAnsiTheme="minorHAnsi" w:cstheme="minorHAnsi"/>
          <w:i/>
          <w:iCs/>
          <w:color w:val="C00000"/>
        </w:rPr>
        <w:t xml:space="preserve">.  The student may see the absolute value signs as parenthesis, and it may help to provide highlighters to distinguish between symbols. </w:t>
      </w:r>
    </w:p>
    <w:p w14:paraId="4CD6F3C4" w14:textId="2971383E" w:rsidR="00005A56" w:rsidRPr="00005A56" w:rsidRDefault="00005A56" w:rsidP="00005A56">
      <w:pPr>
        <w:rPr>
          <w:rFonts w:asciiTheme="minorHAnsi" w:eastAsiaTheme="minorEastAsia" w:hAnsiTheme="minorHAnsi" w:cstheme="minorHAnsi"/>
        </w:rPr>
      </w:pPr>
    </w:p>
    <w:p w14:paraId="03EA373E" w14:textId="77777777" w:rsidR="00B309CB" w:rsidRPr="00005A56" w:rsidRDefault="00B309CB" w:rsidP="00B309CB">
      <w:pPr>
        <w:pStyle w:val="ListParagraph"/>
        <w:numPr>
          <w:ilvl w:val="1"/>
          <w:numId w:val="15"/>
        </w:numPr>
        <w:spacing w:line="276" w:lineRule="auto"/>
        <w:ind w:left="360"/>
        <w:rPr>
          <w:rFonts w:asciiTheme="minorHAnsi" w:eastAsiaTheme="minorEastAsia" w:hAnsiTheme="minorHAnsi" w:cstheme="minorHAnsi"/>
          <w:color w:val="auto"/>
        </w:rPr>
      </w:pPr>
      <w:r w:rsidRPr="00005A56">
        <w:rPr>
          <w:rFonts w:asciiTheme="minorHAnsi" w:eastAsiaTheme="minorEastAsia" w:hAnsiTheme="minorHAnsi" w:cstheme="minorHAnsi"/>
          <w:color w:val="auto"/>
        </w:rPr>
        <w:t>What is the value of th</w:t>
      </w:r>
      <w:r>
        <w:rPr>
          <w:rFonts w:asciiTheme="minorHAnsi" w:eastAsiaTheme="minorEastAsia" w:hAnsiTheme="minorHAnsi" w:cstheme="minorHAnsi"/>
          <w:color w:val="auto"/>
        </w:rPr>
        <w:t>e</w:t>
      </w:r>
      <w:r w:rsidRPr="00005A56">
        <w:rPr>
          <w:rFonts w:asciiTheme="minorHAnsi" w:eastAsiaTheme="minorEastAsia" w:hAnsiTheme="minorHAnsi" w:cstheme="minorHAnsi"/>
          <w:color w:val="auto"/>
        </w:rPr>
        <w:t xml:space="preserve"> expression </w:t>
      </w:r>
      <w:r>
        <w:rPr>
          <w:rFonts w:asciiTheme="minorHAnsi" w:eastAsiaTheme="minorEastAsia" w:hAnsiTheme="minorHAnsi" w:cstheme="minorHAnsi"/>
          <w:color w:val="auto"/>
        </w:rPr>
        <w:t xml:space="preserve">shown </w:t>
      </w:r>
      <w:r w:rsidRPr="00005A56">
        <w:rPr>
          <w:rFonts w:asciiTheme="minorHAnsi" w:eastAsiaTheme="minorEastAsia" w:hAnsiTheme="minorHAnsi" w:cstheme="minorHAnsi"/>
          <w:color w:val="auto"/>
        </w:rPr>
        <w:t xml:space="preserve">when </w:t>
      </w:r>
      <m:oMath>
        <m:r>
          <w:rPr>
            <w:rFonts w:ascii="Cambria Math" w:eastAsiaTheme="minorEastAsia" w:hAnsi="Cambria Math" w:cstheme="minorHAnsi"/>
            <w:color w:val="auto"/>
          </w:rPr>
          <m:t>m=4, n=8,</m:t>
        </m:r>
      </m:oMath>
      <w:r w:rsidRPr="00005A56">
        <w:rPr>
          <w:rFonts w:asciiTheme="minorHAnsi" w:eastAsiaTheme="minorEastAsia" w:hAnsiTheme="minorHAnsi" w:cstheme="minorHAnsi"/>
          <w:color w:val="auto"/>
        </w:rPr>
        <w:t xml:space="preserve"> and </w:t>
      </w:r>
      <m:oMath>
        <m:r>
          <w:rPr>
            <w:rFonts w:ascii="Cambria Math" w:eastAsiaTheme="minorEastAsia" w:hAnsi="Cambria Math" w:cstheme="minorHAnsi"/>
            <w:color w:val="auto"/>
          </w:rPr>
          <m:t>p=-6</m:t>
        </m:r>
      </m:oMath>
      <w:r w:rsidRPr="00005A56">
        <w:rPr>
          <w:rFonts w:asciiTheme="minorHAnsi" w:eastAsiaTheme="minorEastAsia" w:hAnsiTheme="minorHAnsi" w:cstheme="minorHAnsi"/>
          <w:color w:val="auto"/>
        </w:rPr>
        <w:t>?</w:t>
      </w:r>
      <w:r>
        <w:rPr>
          <w:rFonts w:asciiTheme="minorHAnsi" w:eastAsiaTheme="minorEastAsia" w:hAnsiTheme="minorHAnsi" w:cstheme="minorHAnsi"/>
          <w:color w:val="auto"/>
        </w:rPr>
        <w:t xml:space="preserve">  Show your work/thinking.</w:t>
      </w:r>
    </w:p>
    <w:p w14:paraId="4B55FEFE" w14:textId="77777777" w:rsidR="00B309CB" w:rsidRDefault="00B309CB" w:rsidP="00B309CB">
      <w:pPr>
        <w:pStyle w:val="ListParagraph"/>
        <w:spacing w:after="120" w:line="276" w:lineRule="auto"/>
        <w:ind w:left="1800"/>
        <w:rPr>
          <w:rFonts w:asciiTheme="minorHAnsi" w:eastAsiaTheme="minorEastAsia" w:hAnsiTheme="minorHAnsi" w:cstheme="minorHAnsi"/>
          <w:color w:val="auto"/>
        </w:rPr>
      </w:pPr>
      <w:r w:rsidRPr="00005A56">
        <w:rPr>
          <w:rFonts w:asciiTheme="minorHAnsi" w:eastAsiaTheme="minorEastAsia" w:hAnsiTheme="minorHAnsi" w:cstheme="minorHAnsi"/>
          <w:color w:val="auto"/>
        </w:rPr>
        <w:tab/>
      </w:r>
      <m:oMath>
        <m:r>
          <w:rPr>
            <w:rFonts w:ascii="Cambria Math" w:eastAsiaTheme="minorEastAsia" w:hAnsi="Cambria Math" w:cstheme="minorHAnsi"/>
            <w:color w:val="auto"/>
          </w:rPr>
          <m:t>6</m:t>
        </m:r>
        <m:rad>
          <m:radPr>
            <m:ctrlPr>
              <w:rPr>
                <w:rFonts w:ascii="Cambria Math" w:eastAsiaTheme="minorEastAsia" w:hAnsi="Cambria Math" w:cstheme="minorHAnsi"/>
                <w:i/>
                <w:color w:val="auto"/>
              </w:rPr>
            </m:ctrlPr>
          </m:radPr>
          <m:deg>
            <m:r>
              <w:rPr>
                <w:rFonts w:ascii="Cambria Math" w:hAnsi="Cambria Math" w:cstheme="minorHAnsi"/>
                <w:color w:val="auto"/>
              </w:rPr>
              <m:t>3</m:t>
            </m:r>
          </m:deg>
          <m:e>
            <m:r>
              <w:rPr>
                <w:rFonts w:ascii="Cambria Math" w:eastAsiaTheme="minorEastAsia" w:hAnsi="Cambria Math" w:cstheme="minorHAnsi"/>
                <w:color w:val="auto"/>
              </w:rPr>
              <m:t>n</m:t>
            </m:r>
          </m:e>
        </m:rad>
        <m:r>
          <w:rPr>
            <w:rFonts w:ascii="Cambria Math" w:eastAsiaTheme="minorEastAsia" w:hAnsi="Cambria Math" w:cstheme="minorHAnsi"/>
            <w:color w:val="auto"/>
          </w:rPr>
          <m:t>-p</m:t>
        </m:r>
        <m:rad>
          <m:radPr>
            <m:degHide m:val="1"/>
            <m:ctrlPr>
              <w:rPr>
                <w:rFonts w:ascii="Cambria Math" w:eastAsiaTheme="minorEastAsia" w:hAnsi="Cambria Math" w:cstheme="minorHAnsi"/>
                <w:i/>
                <w:color w:val="auto"/>
              </w:rPr>
            </m:ctrlPr>
          </m:radPr>
          <m:deg/>
          <m:e>
            <m:r>
              <w:rPr>
                <w:rFonts w:ascii="Cambria Math" w:eastAsiaTheme="minorEastAsia" w:hAnsi="Cambria Math" w:cstheme="minorHAnsi"/>
                <w:color w:val="auto"/>
              </w:rPr>
              <m:t>m</m:t>
            </m:r>
          </m:e>
        </m:rad>
        <m:r>
          <w:rPr>
            <w:rFonts w:ascii="Cambria Math" w:eastAsiaTheme="minorEastAsia" w:hAnsi="Cambria Math" w:cstheme="minorHAnsi"/>
            <w:color w:val="auto"/>
          </w:rPr>
          <m:t>+1</m:t>
        </m:r>
      </m:oMath>
    </w:p>
    <w:p w14:paraId="3A054C91" w14:textId="14F2A98F" w:rsidR="00005A56" w:rsidRPr="00D23540" w:rsidRDefault="00D23540" w:rsidP="00B309CB">
      <w:pPr>
        <w:ind w:left="360"/>
        <w:rPr>
          <w:rFonts w:asciiTheme="minorHAnsi" w:eastAsiaTheme="minorEastAsia" w:hAnsiTheme="minorHAnsi" w:cstheme="minorHAnsi"/>
        </w:rPr>
      </w:pPr>
      <w:r w:rsidRPr="00D23540">
        <w:rPr>
          <w:i/>
          <w:iCs/>
          <w:color w:val="C00000"/>
        </w:rPr>
        <w:t>A common error a student may make is to use the minus in front of the p as the negative for the substitution value. Teachers should review integer operations and use manipulatives to demonstrate the use of the substitution property to show that both signs are necessary.  Desmos can be used to check the answer step</w:t>
      </w:r>
      <w:r w:rsidR="00B453F4">
        <w:rPr>
          <w:i/>
          <w:iCs/>
          <w:color w:val="C00000"/>
        </w:rPr>
        <w:t>-</w:t>
      </w:r>
      <w:r w:rsidRPr="00D23540">
        <w:rPr>
          <w:i/>
          <w:iCs/>
          <w:color w:val="C00000"/>
        </w:rPr>
        <w:t>by</w:t>
      </w:r>
      <w:r w:rsidR="00B453F4">
        <w:rPr>
          <w:i/>
          <w:iCs/>
          <w:color w:val="C00000"/>
        </w:rPr>
        <w:t>-</w:t>
      </w:r>
      <w:r w:rsidRPr="00D23540">
        <w:rPr>
          <w:i/>
          <w:iCs/>
          <w:color w:val="C00000"/>
        </w:rPr>
        <w:t>step to reinforce correct application of the substitution property.</w:t>
      </w:r>
    </w:p>
    <w:p w14:paraId="238499C4" w14:textId="77777777" w:rsidR="00B309CB" w:rsidRPr="00005A56" w:rsidRDefault="00B309CB" w:rsidP="00B309CB">
      <w:pPr>
        <w:pStyle w:val="ListParagraph"/>
        <w:numPr>
          <w:ilvl w:val="0"/>
          <w:numId w:val="17"/>
        </w:numPr>
        <w:spacing w:after="120" w:line="276" w:lineRule="auto"/>
        <w:rPr>
          <w:rFonts w:asciiTheme="minorHAnsi" w:eastAsiaTheme="minorEastAsia" w:hAnsiTheme="minorHAnsi" w:cstheme="minorHAnsi"/>
          <w:color w:val="auto"/>
        </w:rPr>
      </w:pPr>
      <w:r>
        <w:rPr>
          <w:rFonts w:asciiTheme="minorHAnsi" w:hAnsiTheme="minorHAnsi" w:cstheme="minorHAnsi"/>
          <w:color w:val="auto"/>
        </w:rPr>
        <w:t xml:space="preserve">Evaluate the expression shown if </w:t>
      </w:r>
      <m:oMath>
        <m:r>
          <w:rPr>
            <w:rFonts w:ascii="Cambria Math" w:hAnsi="Cambria Math" w:cstheme="minorHAnsi"/>
            <w:color w:val="auto"/>
          </w:rPr>
          <m:t>x=</m:t>
        </m:r>
        <m:f>
          <m:fPr>
            <m:ctrlPr>
              <w:rPr>
                <w:rFonts w:ascii="Cambria Math" w:hAnsi="Cambria Math" w:cstheme="minorHAnsi"/>
                <w:i/>
                <w:color w:val="auto"/>
              </w:rPr>
            </m:ctrlPr>
          </m:fPr>
          <m:num>
            <m:r>
              <w:rPr>
                <w:rFonts w:ascii="Cambria Math" w:hAnsi="Cambria Math" w:cstheme="minorHAnsi"/>
                <w:color w:val="auto"/>
              </w:rPr>
              <m:t>1</m:t>
            </m:r>
          </m:num>
          <m:den>
            <m:r>
              <w:rPr>
                <w:rFonts w:ascii="Cambria Math" w:hAnsi="Cambria Math" w:cstheme="minorHAnsi"/>
                <w:color w:val="auto"/>
              </w:rPr>
              <m:t>2</m:t>
            </m:r>
          </m:den>
        </m:f>
      </m:oMath>
      <w:r w:rsidRPr="00005A56">
        <w:rPr>
          <w:rFonts w:asciiTheme="minorHAnsi" w:eastAsiaTheme="minorEastAsia" w:hAnsiTheme="minorHAnsi" w:cstheme="minorHAnsi"/>
          <w:color w:val="auto"/>
        </w:rPr>
        <w:t xml:space="preserve"> and </w:t>
      </w:r>
      <m:oMath>
        <m:r>
          <w:rPr>
            <w:rFonts w:ascii="Cambria Math" w:eastAsiaTheme="minorEastAsia" w:hAnsi="Cambria Math" w:cstheme="minorHAnsi"/>
            <w:color w:val="auto"/>
          </w:rPr>
          <m:t>y=-1</m:t>
        </m:r>
      </m:oMath>
      <w:r>
        <w:rPr>
          <w:rFonts w:asciiTheme="minorHAnsi" w:eastAsiaTheme="minorEastAsia" w:hAnsiTheme="minorHAnsi" w:cstheme="minorHAnsi"/>
          <w:color w:val="auto"/>
        </w:rPr>
        <w:t>.  Show your work/thinking.</w:t>
      </w:r>
    </w:p>
    <w:p w14:paraId="310BBF5C" w14:textId="77777777" w:rsidR="00B309CB" w:rsidRPr="00005A56" w:rsidRDefault="002E1B16" w:rsidP="00B309CB">
      <w:pPr>
        <w:pStyle w:val="ListParagraph"/>
        <w:spacing w:after="120" w:line="276" w:lineRule="auto"/>
        <w:ind w:left="2880"/>
        <w:rPr>
          <w:rFonts w:asciiTheme="minorHAnsi" w:eastAsiaTheme="minorEastAsia" w:hAnsiTheme="minorHAnsi" w:cstheme="minorHAnsi"/>
          <w:color w:val="auto"/>
        </w:rPr>
      </w:pPr>
      <m:oMathPara>
        <m:oMathParaPr>
          <m:jc m:val="left"/>
        </m:oMathParaPr>
        <m:oMath>
          <m:f>
            <m:fPr>
              <m:ctrlPr>
                <w:rPr>
                  <w:rFonts w:ascii="Cambria Math" w:hAnsi="Cambria Math" w:cstheme="minorHAnsi"/>
                  <w:i/>
                  <w:color w:val="auto"/>
                </w:rPr>
              </m:ctrlPr>
            </m:fPr>
            <m:num>
              <m:r>
                <w:rPr>
                  <w:rFonts w:ascii="Cambria Math" w:hAnsi="Cambria Math" w:cstheme="minorHAnsi"/>
                  <w:color w:val="auto"/>
                </w:rPr>
                <m:t>16x+2y</m:t>
              </m:r>
            </m:num>
            <m:den>
              <m:r>
                <w:rPr>
                  <w:rFonts w:ascii="Cambria Math" w:hAnsi="Cambria Math" w:cstheme="minorHAnsi"/>
                  <w:color w:val="auto"/>
                </w:rPr>
                <m:t>y-3</m:t>
              </m:r>
            </m:den>
          </m:f>
        </m:oMath>
      </m:oMathPara>
    </w:p>
    <w:p w14:paraId="0C9C89F7" w14:textId="3947432A" w:rsidR="00D23540" w:rsidRPr="00D23540" w:rsidRDefault="00D23540" w:rsidP="00B309CB">
      <w:pPr>
        <w:ind w:left="360"/>
        <w:rPr>
          <w:i/>
          <w:iCs/>
          <w:color w:val="C00000"/>
        </w:rPr>
      </w:pPr>
      <w:r w:rsidRPr="00D23540">
        <w:rPr>
          <w:rFonts w:eastAsiaTheme="minorEastAsia"/>
          <w:i/>
          <w:iCs/>
          <w:color w:val="C00000"/>
        </w:rPr>
        <w:t xml:space="preserve">A common error a student may make is to incorrectly apply the order of operations by dividing the first terms and the second terms before completing the addition and subtraction. Teachers should demonstrate how the numerator and denominator are grouped together and should be simplified individually before reducing the fraction with division.  </w:t>
      </w:r>
      <w:r w:rsidRPr="00D23540">
        <w:rPr>
          <w:i/>
          <w:iCs/>
          <w:color w:val="C00000"/>
        </w:rPr>
        <w:t>Desmos can be used to check the answer step</w:t>
      </w:r>
      <w:r w:rsidR="00B453F4">
        <w:rPr>
          <w:i/>
          <w:iCs/>
          <w:color w:val="C00000"/>
        </w:rPr>
        <w:t>-</w:t>
      </w:r>
      <w:r w:rsidRPr="00D23540">
        <w:rPr>
          <w:i/>
          <w:iCs/>
          <w:color w:val="C00000"/>
        </w:rPr>
        <w:t>by</w:t>
      </w:r>
      <w:r w:rsidR="00B453F4">
        <w:rPr>
          <w:i/>
          <w:iCs/>
          <w:color w:val="C00000"/>
        </w:rPr>
        <w:t>-</w:t>
      </w:r>
      <w:r w:rsidRPr="00D23540">
        <w:rPr>
          <w:i/>
          <w:iCs/>
          <w:color w:val="C00000"/>
        </w:rPr>
        <w:t>step to reinforce correct application of the grouping symbols.</w:t>
      </w:r>
      <w:r>
        <w:rPr>
          <w:color w:val="C00000"/>
        </w:rPr>
        <w:t xml:space="preserve">  </w:t>
      </w:r>
    </w:p>
    <w:p w14:paraId="63C4DA3C" w14:textId="77777777" w:rsidR="00B73079" w:rsidRPr="00A02F8F" w:rsidRDefault="00B73079">
      <w:pPr>
        <w:rPr>
          <w:rFonts w:asciiTheme="minorHAnsi" w:hAnsiTheme="minorHAnsi" w:cstheme="minorHAnsi"/>
        </w:rPr>
      </w:pPr>
    </w:p>
    <w:sectPr w:rsidR="00B73079" w:rsidRPr="00A02F8F" w:rsidSect="00456DBB">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C7C9" w14:textId="77777777" w:rsidR="00B309CB" w:rsidRDefault="00B309CB" w:rsidP="00B309CB">
      <w:pPr>
        <w:spacing w:after="0" w:line="240" w:lineRule="auto"/>
      </w:pPr>
      <w:r>
        <w:separator/>
      </w:r>
    </w:p>
  </w:endnote>
  <w:endnote w:type="continuationSeparator" w:id="0">
    <w:p w14:paraId="36DAC31A" w14:textId="77777777" w:rsidR="00B309CB" w:rsidRDefault="00B309CB" w:rsidP="00B3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5E7D" w14:textId="7084E0A8" w:rsidR="00B309CB" w:rsidRDefault="00B309CB" w:rsidP="00B309CB">
    <w:pPr>
      <w:pStyle w:val="Footer"/>
      <w:tabs>
        <w:tab w:val="clear" w:pos="9360"/>
        <w:tab w:val="right" w:pos="10800"/>
      </w:tabs>
    </w:pPr>
    <w:r>
      <w:t>Virginia Department of Education</w:t>
    </w:r>
    <w:r>
      <w:tab/>
    </w:r>
    <w:r>
      <w:tab/>
      <w:t>August 2020</w:t>
    </w:r>
  </w:p>
  <w:p w14:paraId="086FFFD1" w14:textId="32746091" w:rsidR="00B309CB" w:rsidRDefault="00B309CB" w:rsidP="00B309CB">
    <w:pPr>
      <w:pStyle w:val="Footer"/>
      <w:tabs>
        <w:tab w:val="clear" w:pos="4680"/>
        <w:tab w:val="clear" w:pos="9360"/>
        <w:tab w:val="left" w:pos="27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C3B6" w14:textId="77777777" w:rsidR="00456DBB" w:rsidRDefault="00456DBB" w:rsidP="00456DBB">
    <w:pPr>
      <w:pStyle w:val="Footer"/>
      <w:tabs>
        <w:tab w:val="clear" w:pos="9360"/>
        <w:tab w:val="right" w:pos="10710"/>
      </w:tabs>
      <w:spacing w:after="120"/>
    </w:pPr>
    <w:r>
      <w:t>Virginia Department of Education</w:t>
    </w:r>
    <w:r>
      <w:tab/>
    </w:r>
    <w:r>
      <w:tab/>
      <w:t>August 2020</w:t>
    </w:r>
  </w:p>
  <w:p w14:paraId="4F327E87" w14:textId="79D750BE" w:rsidR="00456DBB" w:rsidRDefault="00456DBB" w:rsidP="00456DBB">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6E72" w14:textId="77777777" w:rsidR="00B309CB" w:rsidRDefault="00B309CB" w:rsidP="00B309CB">
      <w:pPr>
        <w:spacing w:after="0" w:line="240" w:lineRule="auto"/>
      </w:pPr>
      <w:r>
        <w:separator/>
      </w:r>
    </w:p>
  </w:footnote>
  <w:footnote w:type="continuationSeparator" w:id="0">
    <w:p w14:paraId="086C6FCC" w14:textId="77777777" w:rsidR="00B309CB" w:rsidRDefault="00B309CB" w:rsidP="00B30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C5D"/>
    <w:multiLevelType w:val="hybridMultilevel"/>
    <w:tmpl w:val="13A27D02"/>
    <w:lvl w:ilvl="0" w:tplc="B26C6CB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6660" w:hanging="360"/>
      </w:pPr>
      <w:rPr>
        <w:rFonts w:ascii="Courier New" w:hAnsi="Courier New" w:cs="Courier New" w:hint="default"/>
      </w:rPr>
    </w:lvl>
    <w:lvl w:ilvl="1">
      <w:start w:val="1"/>
      <w:numFmt w:val="bullet"/>
      <w:lvlText w:val="o"/>
      <w:lvlJc w:val="left"/>
      <w:pPr>
        <w:ind w:left="7380" w:hanging="360"/>
      </w:pPr>
      <w:rPr>
        <w:rFonts w:ascii="Courier New" w:eastAsia="Courier New" w:hAnsi="Courier New" w:cs="Courier New"/>
      </w:rPr>
    </w:lvl>
    <w:lvl w:ilvl="2">
      <w:start w:val="1"/>
      <w:numFmt w:val="bullet"/>
      <w:lvlText w:val="▪"/>
      <w:lvlJc w:val="left"/>
      <w:pPr>
        <w:ind w:left="8100" w:hanging="360"/>
      </w:pPr>
      <w:rPr>
        <w:rFonts w:ascii="Noto Sans Symbols" w:eastAsia="Noto Sans Symbols" w:hAnsi="Noto Sans Symbols" w:cs="Noto Sans Symbols"/>
      </w:rPr>
    </w:lvl>
    <w:lvl w:ilvl="3">
      <w:start w:val="1"/>
      <w:numFmt w:val="bullet"/>
      <w:lvlText w:val="●"/>
      <w:lvlJc w:val="left"/>
      <w:pPr>
        <w:ind w:left="8820" w:hanging="360"/>
      </w:pPr>
      <w:rPr>
        <w:rFonts w:ascii="Noto Sans Symbols" w:eastAsia="Noto Sans Symbols" w:hAnsi="Noto Sans Symbols" w:cs="Noto Sans Symbols"/>
      </w:rPr>
    </w:lvl>
    <w:lvl w:ilvl="4">
      <w:start w:val="1"/>
      <w:numFmt w:val="bullet"/>
      <w:lvlText w:val="o"/>
      <w:lvlJc w:val="left"/>
      <w:pPr>
        <w:ind w:left="9540" w:hanging="360"/>
      </w:pPr>
      <w:rPr>
        <w:rFonts w:ascii="Courier New" w:eastAsia="Courier New" w:hAnsi="Courier New" w:cs="Courier New"/>
      </w:rPr>
    </w:lvl>
    <w:lvl w:ilvl="5">
      <w:start w:val="1"/>
      <w:numFmt w:val="bullet"/>
      <w:lvlText w:val="▪"/>
      <w:lvlJc w:val="left"/>
      <w:pPr>
        <w:ind w:left="10260" w:hanging="360"/>
      </w:pPr>
      <w:rPr>
        <w:rFonts w:ascii="Noto Sans Symbols" w:eastAsia="Noto Sans Symbols" w:hAnsi="Noto Sans Symbols" w:cs="Noto Sans Symbols"/>
      </w:rPr>
    </w:lvl>
    <w:lvl w:ilvl="6">
      <w:start w:val="1"/>
      <w:numFmt w:val="bullet"/>
      <w:lvlText w:val="●"/>
      <w:lvlJc w:val="left"/>
      <w:pPr>
        <w:ind w:left="10980" w:hanging="360"/>
      </w:pPr>
      <w:rPr>
        <w:rFonts w:ascii="Noto Sans Symbols" w:eastAsia="Noto Sans Symbols" w:hAnsi="Noto Sans Symbols" w:cs="Noto Sans Symbols"/>
      </w:rPr>
    </w:lvl>
    <w:lvl w:ilvl="7">
      <w:start w:val="1"/>
      <w:numFmt w:val="bullet"/>
      <w:lvlText w:val="o"/>
      <w:lvlJc w:val="left"/>
      <w:pPr>
        <w:ind w:left="11700" w:hanging="360"/>
      </w:pPr>
      <w:rPr>
        <w:rFonts w:ascii="Courier New" w:eastAsia="Courier New" w:hAnsi="Courier New" w:cs="Courier New"/>
      </w:rPr>
    </w:lvl>
    <w:lvl w:ilvl="8">
      <w:start w:val="1"/>
      <w:numFmt w:val="bullet"/>
      <w:lvlText w:val="▪"/>
      <w:lvlJc w:val="left"/>
      <w:pPr>
        <w:ind w:left="12420" w:hanging="360"/>
      </w:pPr>
      <w:rPr>
        <w:rFonts w:ascii="Noto Sans Symbols" w:eastAsia="Noto Sans Symbols" w:hAnsi="Noto Sans Symbols" w:cs="Noto Sans Symbols"/>
      </w:rPr>
    </w:lvl>
  </w:abstractNum>
  <w:abstractNum w:abstractNumId="2" w15:restartNumberingAfterBreak="0">
    <w:nsid w:val="0FC410C2"/>
    <w:multiLevelType w:val="multilevel"/>
    <w:tmpl w:val="88C470C2"/>
    <w:lvl w:ilvl="0">
      <w:start w:val="1"/>
      <w:numFmt w:val="decimal"/>
      <w:lvlText w:val="%1."/>
      <w:lvlJc w:val="left"/>
      <w:pPr>
        <w:ind w:left="360" w:hanging="360"/>
      </w:pPr>
      <w:rPr>
        <w:rFonts w:hint="default"/>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391BA4"/>
    <w:multiLevelType w:val="hybridMultilevel"/>
    <w:tmpl w:val="F06C11F2"/>
    <w:lvl w:ilvl="0" w:tplc="12CC816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1086A"/>
    <w:multiLevelType w:val="hybridMultilevel"/>
    <w:tmpl w:val="71E276DE"/>
    <w:lvl w:ilvl="0" w:tplc="997EE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BF1D43"/>
    <w:multiLevelType w:val="multilevel"/>
    <w:tmpl w:val="BFDE5F3C"/>
    <w:lvl w:ilvl="0">
      <w:start w:val="1"/>
      <w:numFmt w:val="decimal"/>
      <w:lvlText w:val="%1."/>
      <w:lvlJc w:val="left"/>
      <w:pPr>
        <w:ind w:left="360" w:hanging="360"/>
      </w:pPr>
      <w:rPr>
        <w:rFonts w:hint="default"/>
        <w:b w:val="0"/>
        <w:color w:val="000000"/>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C20405"/>
    <w:multiLevelType w:val="multilevel"/>
    <w:tmpl w:val="8B363DEE"/>
    <w:lvl w:ilvl="0">
      <w:start w:val="4"/>
      <w:numFmt w:val="decimal"/>
      <w:lvlText w:val="%1."/>
      <w:lvlJc w:val="left"/>
      <w:pPr>
        <w:ind w:left="360" w:hanging="360"/>
      </w:pPr>
      <w:rPr>
        <w:rFonts w:hint="default"/>
        <w:b w:val="0"/>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7702A3"/>
    <w:multiLevelType w:val="multilevel"/>
    <w:tmpl w:val="F92CB084"/>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3E2596"/>
    <w:multiLevelType w:val="hybridMultilevel"/>
    <w:tmpl w:val="6024D43E"/>
    <w:lvl w:ilvl="0" w:tplc="11E85822">
      <w:start w:val="4"/>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8"/>
  </w:num>
  <w:num w:numId="3">
    <w:abstractNumId w:val="3"/>
  </w:num>
  <w:num w:numId="4">
    <w:abstractNumId w:val="11"/>
  </w:num>
  <w:num w:numId="5">
    <w:abstractNumId w:val="13"/>
  </w:num>
  <w:num w:numId="6">
    <w:abstractNumId w:val="9"/>
  </w:num>
  <w:num w:numId="7">
    <w:abstractNumId w:val="1"/>
  </w:num>
  <w:num w:numId="8">
    <w:abstractNumId w:val="12"/>
  </w:num>
  <w:num w:numId="9">
    <w:abstractNumId w:val="5"/>
  </w:num>
  <w:num w:numId="10">
    <w:abstractNumId w:val="8"/>
  </w:num>
  <w:num w:numId="11">
    <w:abstractNumId w:val="8"/>
  </w:num>
  <w:num w:numId="12">
    <w:abstractNumId w:val="8"/>
  </w:num>
  <w:num w:numId="13">
    <w:abstractNumId w:val="0"/>
  </w:num>
  <w:num w:numId="14">
    <w:abstractNumId w:val="4"/>
  </w:num>
  <w:num w:numId="15">
    <w:abstractNumId w:val="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5A56"/>
    <w:rsid w:val="00093005"/>
    <w:rsid w:val="00237C6A"/>
    <w:rsid w:val="0025562B"/>
    <w:rsid w:val="002702F1"/>
    <w:rsid w:val="002A3CCB"/>
    <w:rsid w:val="002E1B16"/>
    <w:rsid w:val="002F3ECE"/>
    <w:rsid w:val="00305243"/>
    <w:rsid w:val="00320A31"/>
    <w:rsid w:val="003C74C2"/>
    <w:rsid w:val="003D75A3"/>
    <w:rsid w:val="00456DBB"/>
    <w:rsid w:val="00466BAC"/>
    <w:rsid w:val="004C6122"/>
    <w:rsid w:val="00590CC5"/>
    <w:rsid w:val="005A2DB1"/>
    <w:rsid w:val="00626625"/>
    <w:rsid w:val="0063015D"/>
    <w:rsid w:val="00682950"/>
    <w:rsid w:val="00745DA7"/>
    <w:rsid w:val="00783D83"/>
    <w:rsid w:val="007D1F1E"/>
    <w:rsid w:val="00980236"/>
    <w:rsid w:val="009E56EB"/>
    <w:rsid w:val="00A02F8F"/>
    <w:rsid w:val="00A2490F"/>
    <w:rsid w:val="00AD160F"/>
    <w:rsid w:val="00AE006E"/>
    <w:rsid w:val="00B309CB"/>
    <w:rsid w:val="00B42779"/>
    <w:rsid w:val="00B453F4"/>
    <w:rsid w:val="00B4601D"/>
    <w:rsid w:val="00B73079"/>
    <w:rsid w:val="00B941BD"/>
    <w:rsid w:val="00BB24EF"/>
    <w:rsid w:val="00BC69EA"/>
    <w:rsid w:val="00CB72A0"/>
    <w:rsid w:val="00D01C0E"/>
    <w:rsid w:val="00D23540"/>
    <w:rsid w:val="00D37624"/>
    <w:rsid w:val="00D72B8F"/>
    <w:rsid w:val="00E87AAF"/>
    <w:rsid w:val="00EB5AC5"/>
    <w:rsid w:val="00E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SOLNumber">
    <w:name w:val="SOL Number"/>
    <w:basedOn w:val="Normal"/>
    <w:link w:val="SOLNumberChar"/>
    <w:rsid w:val="00682950"/>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682950"/>
    <w:rPr>
      <w:rFonts w:ascii="Times New Roman" w:eastAsia="Times New Roman" w:hAnsi="Times New Roman" w:cs="Times New Roman"/>
      <w:sz w:val="24"/>
      <w:szCs w:val="24"/>
      <w:lang w:val="en-US"/>
    </w:rPr>
  </w:style>
  <w:style w:type="character" w:customStyle="1" w:styleId="filetype">
    <w:name w:val="file_type"/>
    <w:basedOn w:val="DefaultParagraphFont"/>
    <w:rsid w:val="003D75A3"/>
  </w:style>
  <w:style w:type="paragraph" w:styleId="CommentSubject">
    <w:name w:val="annotation subject"/>
    <w:basedOn w:val="CommentText"/>
    <w:next w:val="CommentText"/>
    <w:link w:val="CommentSubjectChar"/>
    <w:uiPriority w:val="99"/>
    <w:semiHidden/>
    <w:unhideWhenUsed/>
    <w:rsid w:val="00E87AAF"/>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E87AAF"/>
    <w:rPr>
      <w:rFonts w:ascii="Times New Roman" w:hAnsi="Times New Roman" w:cs="Times New Roman"/>
      <w:b/>
      <w:bCs/>
      <w:sz w:val="20"/>
      <w:szCs w:val="20"/>
    </w:rPr>
  </w:style>
  <w:style w:type="character" w:styleId="PlaceholderText">
    <w:name w:val="Placeholder Text"/>
    <w:basedOn w:val="DefaultParagraphFont"/>
    <w:uiPriority w:val="99"/>
    <w:semiHidden/>
    <w:rsid w:val="00305243"/>
    <w:rPr>
      <w:color w:val="808080"/>
    </w:rPr>
  </w:style>
  <w:style w:type="paragraph" w:styleId="Header">
    <w:name w:val="header"/>
    <w:basedOn w:val="Normal"/>
    <w:link w:val="HeaderChar"/>
    <w:uiPriority w:val="99"/>
    <w:unhideWhenUsed/>
    <w:rsid w:val="00B3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CB"/>
  </w:style>
  <w:style w:type="paragraph" w:styleId="Footer">
    <w:name w:val="footer"/>
    <w:basedOn w:val="Normal"/>
    <w:link w:val="FooterChar"/>
    <w:uiPriority w:val="99"/>
    <w:unhideWhenUsed/>
    <w:rsid w:val="00B3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CB"/>
  </w:style>
  <w:style w:type="character" w:styleId="UnresolvedMention">
    <w:name w:val="Unresolved Mention"/>
    <w:basedOn w:val="DefaultParagraphFont"/>
    <w:uiPriority w:val="99"/>
    <w:semiHidden/>
    <w:unhideWhenUsed/>
    <w:rsid w:val="002F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5911">
      <w:bodyDiv w:val="1"/>
      <w:marLeft w:val="0"/>
      <w:marRight w:val="0"/>
      <w:marTop w:val="0"/>
      <w:marBottom w:val="0"/>
      <w:divBdr>
        <w:top w:val="none" w:sz="0" w:space="0" w:color="auto"/>
        <w:left w:val="none" w:sz="0" w:space="0" w:color="auto"/>
        <w:bottom w:val="none" w:sz="0" w:space="0" w:color="auto"/>
        <w:right w:val="none" w:sz="0" w:space="0" w:color="auto"/>
      </w:divBdr>
    </w:div>
    <w:div w:id="130098376">
      <w:bodyDiv w:val="1"/>
      <w:marLeft w:val="0"/>
      <w:marRight w:val="0"/>
      <w:marTop w:val="0"/>
      <w:marBottom w:val="0"/>
      <w:divBdr>
        <w:top w:val="none" w:sz="0" w:space="0" w:color="auto"/>
        <w:left w:val="none" w:sz="0" w:space="0" w:color="auto"/>
        <w:bottom w:val="none" w:sz="0" w:space="0" w:color="auto"/>
        <w:right w:val="none" w:sz="0" w:space="0" w:color="auto"/>
      </w:divBdr>
    </w:div>
    <w:div w:id="992682515">
      <w:bodyDiv w:val="1"/>
      <w:marLeft w:val="0"/>
      <w:marRight w:val="0"/>
      <w:marTop w:val="0"/>
      <w:marBottom w:val="0"/>
      <w:divBdr>
        <w:top w:val="none" w:sz="0" w:space="0" w:color="auto"/>
        <w:left w:val="none" w:sz="0" w:space="0" w:color="auto"/>
        <w:bottom w:val="none" w:sz="0" w:space="0" w:color="auto"/>
        <w:right w:val="none" w:sz="0" w:space="0" w:color="auto"/>
      </w:divBdr>
    </w:div>
    <w:div w:id="1461613926">
      <w:bodyDiv w:val="1"/>
      <w:marLeft w:val="0"/>
      <w:marRight w:val="0"/>
      <w:marTop w:val="0"/>
      <w:marBottom w:val="0"/>
      <w:divBdr>
        <w:top w:val="none" w:sz="0" w:space="0" w:color="auto"/>
        <w:left w:val="none" w:sz="0" w:space="0" w:color="auto"/>
        <w:bottom w:val="none" w:sz="0" w:space="0" w:color="auto"/>
        <w:right w:val="none" w:sz="0" w:space="0" w:color="auto"/>
      </w:divBdr>
    </w:div>
    <w:div w:id="1767113834">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www.doe.virginia.gov/instruction/mathematics/middle/algebra_readiness/formative-assess/pfa/fa-1a-1ab.docx" TargetMode="External"/><Relationship Id="rId18" Type="http://schemas.openxmlformats.org/officeDocument/2006/relationships/hyperlink" Target="https://www.doe.virginia.gov/teaching-learning-assessment/k-12-standards-instruction/mathematics/instructional-resources/just-in-time-mathematics-quick-check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e.virginia.gov/home/showpublisheddocument/25304/638045435939070000" TargetMode="External"/><Relationship Id="rId7" Type="http://schemas.openxmlformats.org/officeDocument/2006/relationships/endnotes" Target="endnotes.xml"/><Relationship Id="rId12" Type="http://schemas.openxmlformats.org/officeDocument/2006/relationships/hyperlink" Target="http://www.doe.virginia.gov/testing/sol/standards_docs/mathematics/2016/mip/a1/mip-a-1ab-eval-expr-alg.pdf" TargetMode="External"/><Relationship Id="rId17" Type="http://schemas.openxmlformats.org/officeDocument/2006/relationships/hyperlink" Target="https://teacher.desmos.com/activitybuilder/custom/57b4e4d1d10935cb09ad667b"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www.doe.virginia.gov/home/showpublisheddocument/25372/6380456178376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a1/mip-a-1ab-eval-expr-alg.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hyperlink" Target="https://www.doe.virginia.gov/home/showpublisheddocument/25192/638045413997000000" TargetMode="External"/><Relationship Id="rId10" Type="http://schemas.openxmlformats.org/officeDocument/2006/relationships/hyperlink" Target="http://www.doe.virginia.gov/testing/sol/standards_docs/mathematics/2016/mip/a1/mip-a-1ab-translate-eval.pdf" TargetMode="External"/><Relationship Id="rId19" Type="http://schemas.openxmlformats.org/officeDocument/2006/relationships/hyperlink" Target="https://www.doe.virginia.gov/home/showpublisheddocument/25368/638045617827930000"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1ab-translate-eval.docx" TargetMode="External"/><Relationship Id="rId14" Type="http://schemas.openxmlformats.org/officeDocument/2006/relationships/hyperlink" Target="http://www.doe.virginia.gov/instruction/mathematics/middle/algebra_readiness/formative-assess/pfa/fa-1a-1ab.pdf" TargetMode="External"/><Relationship Id="rId22" Type="http://schemas.openxmlformats.org/officeDocument/2006/relationships/hyperlink" Target="https://www.doe.virginia.gov/home/showpublisheddocument/25128/63804540630627000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A.1b Quick Check</vt:lpstr>
    </vt:vector>
  </TitlesOfParts>
  <Company>Virginia Department of Education</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A.1b Quick Check</dc:title>
  <dc:creator>Virginia Department of Education</dc:creator>
  <cp:lastModifiedBy>Mazzacane, Tina (DOE)</cp:lastModifiedBy>
  <cp:revision>7</cp:revision>
  <cp:lastPrinted>2022-12-28T15:54:00Z</cp:lastPrinted>
  <dcterms:created xsi:type="dcterms:W3CDTF">2020-11-05T16:10:00Z</dcterms:created>
  <dcterms:modified xsi:type="dcterms:W3CDTF">2022-12-28T15:56:00Z</dcterms:modified>
</cp:coreProperties>
</file>