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48E2" w14:textId="77777777" w:rsidR="00B73079" w:rsidRPr="00EF1C4C" w:rsidRDefault="00B941BD" w:rsidP="00EF1C4C">
      <w:pPr>
        <w:pStyle w:val="Title"/>
      </w:pPr>
      <w:bookmarkStart w:id="0" w:name="_Hlk45090074"/>
      <w:r w:rsidRPr="00EF1C4C">
        <w:t>Just In Time Quick Check</w:t>
      </w:r>
    </w:p>
    <w:p w14:paraId="5919F585" w14:textId="4AA794FA" w:rsidR="00AD160F" w:rsidRPr="00EF1C4C" w:rsidRDefault="003C6C23" w:rsidP="00EF1C4C">
      <w:pPr>
        <w:pStyle w:val="Title"/>
      </w:pPr>
      <w:hyperlink r:id="rId8" w:history="1">
        <w:r w:rsidR="00962689">
          <w:rPr>
            <w:rStyle w:val="Hyperlink"/>
          </w:rPr>
          <w:t>Standard of Learning (SOL) 8.3b</w:t>
        </w:r>
      </w:hyperlink>
      <w:r w:rsidR="00B941BD" w:rsidRPr="00EF1C4C">
        <w:t xml:space="preserve"> </w:t>
      </w:r>
    </w:p>
    <w:p w14:paraId="4E668798" w14:textId="77777777" w:rsidR="00B73079" w:rsidRDefault="00B73079">
      <w:pPr>
        <w:spacing w:after="0"/>
        <w:jc w:val="center"/>
        <w:rPr>
          <w:b/>
          <w:sz w:val="28"/>
          <w:szCs w:val="28"/>
        </w:rPr>
      </w:pP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B3F5F8B" w14:textId="77777777" w:rsidTr="00C71C71">
        <w:trPr>
          <w:tblHeader/>
          <w:jc w:val="center"/>
        </w:trPr>
        <w:tc>
          <w:tcPr>
            <w:tcW w:w="9350" w:type="dxa"/>
          </w:tcPr>
          <w:p w14:paraId="4E6CB3ED" w14:textId="24EC3DF0" w:rsidR="00B73079" w:rsidRDefault="00B941BD" w:rsidP="00EF1C4C">
            <w:pPr>
              <w:jc w:val="center"/>
              <w:rPr>
                <w:i/>
                <w:sz w:val="28"/>
                <w:szCs w:val="28"/>
              </w:rPr>
            </w:pPr>
            <w:r w:rsidRPr="00EF1C4C">
              <w:rPr>
                <w:rStyle w:val="TitleChar"/>
              </w:rPr>
              <w:t>Strand:</w:t>
            </w:r>
            <w:r>
              <w:rPr>
                <w:b/>
                <w:sz w:val="28"/>
                <w:szCs w:val="28"/>
              </w:rPr>
              <w:t xml:space="preserve"> </w:t>
            </w:r>
            <w:r w:rsidR="00B26BF4">
              <w:rPr>
                <w:sz w:val="28"/>
                <w:szCs w:val="28"/>
              </w:rPr>
              <w:t>Number and Number Sense</w:t>
            </w:r>
          </w:p>
        </w:tc>
      </w:tr>
      <w:tr w:rsidR="00B73079" w14:paraId="3975B411" w14:textId="77777777" w:rsidTr="00C71C71">
        <w:trPr>
          <w:jc w:val="center"/>
        </w:trPr>
        <w:tc>
          <w:tcPr>
            <w:tcW w:w="9350" w:type="dxa"/>
            <w:shd w:val="clear" w:color="auto" w:fill="D9D9D9"/>
          </w:tcPr>
          <w:p w14:paraId="0941262D" w14:textId="4F25C693" w:rsidR="00B73079" w:rsidRPr="00AD160F" w:rsidRDefault="00B941BD" w:rsidP="00783CF5">
            <w:pPr>
              <w:pStyle w:val="Heading1"/>
              <w:spacing w:before="120"/>
              <w:outlineLvl w:val="0"/>
            </w:pPr>
            <w:r w:rsidRPr="00AD160F">
              <w:t xml:space="preserve">Standard of Learning (SOL) </w:t>
            </w:r>
            <w:r w:rsidR="00B26BF4">
              <w:t>8</w:t>
            </w:r>
            <w:r w:rsidRPr="00AD160F">
              <w:t>.</w:t>
            </w:r>
            <w:r w:rsidR="00B26BF4">
              <w:t>3</w:t>
            </w:r>
            <w:r w:rsidR="00962689">
              <w:t>b</w:t>
            </w:r>
          </w:p>
          <w:p w14:paraId="099F25B1" w14:textId="7EA11D89" w:rsidR="00B73079" w:rsidRPr="00362A03" w:rsidRDefault="00B26BF4" w:rsidP="00783CF5">
            <w:pPr>
              <w:spacing w:after="120"/>
              <w:rPr>
                <w:b/>
                <w:i/>
              </w:rPr>
            </w:pPr>
            <w:r w:rsidRPr="00B53034">
              <w:rPr>
                <w:b/>
                <w:i/>
              </w:rPr>
              <w:t>The student will</w:t>
            </w:r>
            <w:r w:rsidR="00362A03">
              <w:rPr>
                <w:b/>
                <w:i/>
              </w:rPr>
              <w:t xml:space="preserve"> determine both the positive and negative roots of a given perfect square.</w:t>
            </w:r>
          </w:p>
        </w:tc>
      </w:tr>
      <w:tr w:rsidR="00B73079" w14:paraId="11E0E2B5" w14:textId="77777777" w:rsidTr="00C71C71">
        <w:trPr>
          <w:jc w:val="center"/>
        </w:trPr>
        <w:tc>
          <w:tcPr>
            <w:tcW w:w="9350" w:type="dxa"/>
            <w:shd w:val="clear" w:color="auto" w:fill="F2F2F2"/>
          </w:tcPr>
          <w:p w14:paraId="7389D5ED" w14:textId="77777777" w:rsidR="00B73079" w:rsidRDefault="00B941BD" w:rsidP="00783CF5">
            <w:pPr>
              <w:pStyle w:val="Heading1"/>
              <w:spacing w:before="120"/>
              <w:outlineLvl w:val="0"/>
            </w:pPr>
            <w:r>
              <w:t xml:space="preserve">Grade Level Skills:  </w:t>
            </w:r>
          </w:p>
          <w:p w14:paraId="09E0D891" w14:textId="6B9D7094" w:rsidR="00B73079" w:rsidRPr="005E4972" w:rsidRDefault="00962689" w:rsidP="00783CF5">
            <w:pPr>
              <w:numPr>
                <w:ilvl w:val="0"/>
                <w:numId w:val="3"/>
              </w:numPr>
              <w:pBdr>
                <w:top w:val="nil"/>
                <w:left w:val="nil"/>
                <w:bottom w:val="nil"/>
                <w:right w:val="nil"/>
                <w:between w:val="nil"/>
              </w:pBdr>
              <w:spacing w:after="120"/>
              <w:rPr>
                <w:color w:val="000000"/>
              </w:rPr>
            </w:pPr>
            <w:r>
              <w:rPr>
                <w:color w:val="000000"/>
              </w:rPr>
              <w:t>Determine the positive or negative square root of a given perfect square from 1 to 400.</w:t>
            </w:r>
          </w:p>
        </w:tc>
      </w:tr>
      <w:tr w:rsidR="00B73079" w14:paraId="05061270" w14:textId="77777777" w:rsidTr="00C71C71">
        <w:trPr>
          <w:jc w:val="center"/>
        </w:trPr>
        <w:tc>
          <w:tcPr>
            <w:tcW w:w="9350" w:type="dxa"/>
          </w:tcPr>
          <w:p w14:paraId="7B65FDC9" w14:textId="77777777" w:rsidR="00B73079" w:rsidRDefault="00B73079">
            <w:pPr>
              <w:rPr>
                <w:b/>
              </w:rPr>
            </w:pPr>
          </w:p>
          <w:p w14:paraId="12C60587" w14:textId="7E8A4DD9" w:rsidR="00B73079" w:rsidRPr="00783CF5" w:rsidRDefault="003C6C23">
            <w:pPr>
              <w:rPr>
                <w:b/>
                <w:sz w:val="28"/>
                <w:szCs w:val="28"/>
              </w:rPr>
            </w:pPr>
            <w:hyperlink w:anchor="bookmark=id.gjdgxs">
              <w:r w:rsidR="00B941BD" w:rsidRPr="00783CF5">
                <w:rPr>
                  <w:b/>
                  <w:color w:val="0563C1"/>
                  <w:sz w:val="28"/>
                  <w:szCs w:val="28"/>
                  <w:u w:val="single"/>
                </w:rPr>
                <w:t>Just in Time Quick Check</w:t>
              </w:r>
            </w:hyperlink>
            <w:r w:rsidR="00B941BD" w:rsidRPr="00783CF5">
              <w:rPr>
                <w:b/>
                <w:color w:val="0563C1"/>
                <w:sz w:val="28"/>
                <w:szCs w:val="28"/>
                <w:u w:val="single"/>
              </w:rPr>
              <w:t xml:space="preserve"> </w:t>
            </w:r>
          </w:p>
          <w:p w14:paraId="51CEC91C" w14:textId="77777777" w:rsidR="00B73079" w:rsidRDefault="00B73079"/>
        </w:tc>
      </w:tr>
      <w:tr w:rsidR="00B73079" w14:paraId="12F06329" w14:textId="77777777" w:rsidTr="00C71C71">
        <w:trPr>
          <w:jc w:val="center"/>
        </w:trPr>
        <w:tc>
          <w:tcPr>
            <w:tcW w:w="9350" w:type="dxa"/>
          </w:tcPr>
          <w:p w14:paraId="54FE0F4E" w14:textId="77777777" w:rsidR="00B73079" w:rsidRDefault="00B73079">
            <w:pPr>
              <w:rPr>
                <w:b/>
              </w:rPr>
            </w:pPr>
          </w:p>
          <w:p w14:paraId="319DFB27" w14:textId="19012DFC" w:rsidR="00B73079" w:rsidRPr="00783CF5" w:rsidRDefault="003C6C23">
            <w:pPr>
              <w:rPr>
                <w:b/>
                <w:sz w:val="28"/>
                <w:szCs w:val="28"/>
              </w:rPr>
            </w:pPr>
            <w:hyperlink w:anchor="jittn" w:history="1">
              <w:r w:rsidR="00B941BD" w:rsidRPr="00783CF5">
                <w:rPr>
                  <w:rStyle w:val="Hyperlink"/>
                  <w:b/>
                  <w:sz w:val="28"/>
                  <w:szCs w:val="28"/>
                </w:rPr>
                <w:t>Just in Time Quick Check Teacher Notes</w:t>
              </w:r>
            </w:hyperlink>
          </w:p>
          <w:p w14:paraId="14B8DC84" w14:textId="77777777" w:rsidR="00B73079" w:rsidRDefault="00B73079">
            <w:pPr>
              <w:rPr>
                <w:b/>
              </w:rPr>
            </w:pPr>
          </w:p>
        </w:tc>
      </w:tr>
      <w:tr w:rsidR="00B73079" w14:paraId="500F0A8E" w14:textId="77777777" w:rsidTr="00C71C71">
        <w:trPr>
          <w:jc w:val="center"/>
        </w:trPr>
        <w:tc>
          <w:tcPr>
            <w:tcW w:w="9350" w:type="dxa"/>
          </w:tcPr>
          <w:p w14:paraId="2B18E002" w14:textId="77777777" w:rsidR="00B73079" w:rsidRDefault="00B941BD" w:rsidP="00AD160F">
            <w:pPr>
              <w:pStyle w:val="Heading1"/>
              <w:outlineLvl w:val="0"/>
            </w:pPr>
            <w:r>
              <w:t xml:space="preserve">Supporting Resources: </w:t>
            </w:r>
          </w:p>
          <w:p w14:paraId="74566478" w14:textId="77777777" w:rsidR="00B73079" w:rsidRDefault="00B941BD" w:rsidP="006A6894">
            <w:pPr>
              <w:numPr>
                <w:ilvl w:val="0"/>
                <w:numId w:val="2"/>
              </w:numPr>
              <w:pBdr>
                <w:top w:val="nil"/>
                <w:left w:val="nil"/>
                <w:bottom w:val="nil"/>
                <w:right w:val="nil"/>
                <w:between w:val="nil"/>
              </w:pBdr>
              <w:rPr>
                <w:color w:val="000000"/>
              </w:rPr>
            </w:pPr>
            <w:r>
              <w:rPr>
                <w:color w:val="000000"/>
              </w:rPr>
              <w:t>VDOE Mathematics Instructional Plans (MIPS)</w:t>
            </w:r>
          </w:p>
          <w:p w14:paraId="31595531" w14:textId="55E95358" w:rsidR="00B73079" w:rsidRDefault="003C6C23" w:rsidP="006A6894">
            <w:pPr>
              <w:numPr>
                <w:ilvl w:val="1"/>
                <w:numId w:val="2"/>
              </w:numPr>
              <w:pBdr>
                <w:top w:val="nil"/>
                <w:left w:val="nil"/>
                <w:bottom w:val="nil"/>
                <w:right w:val="nil"/>
                <w:between w:val="nil"/>
              </w:pBdr>
              <w:rPr>
                <w:color w:val="000000"/>
              </w:rPr>
            </w:pPr>
            <w:hyperlink r:id="rId9" w:history="1">
              <w:r w:rsidR="00915D6E" w:rsidRPr="00915D6E">
                <w:rPr>
                  <w:rStyle w:val="Hyperlink"/>
                </w:rPr>
                <w:t>Where do they lie? (word)</w:t>
              </w:r>
            </w:hyperlink>
            <w:r w:rsidR="00915D6E">
              <w:rPr>
                <w:color w:val="000000"/>
              </w:rPr>
              <w:t xml:space="preserve"> /</w:t>
            </w:r>
            <w:hyperlink r:id="rId10" w:history="1">
              <w:r w:rsidR="00915D6E" w:rsidRPr="00915D6E">
                <w:rPr>
                  <w:rStyle w:val="Hyperlink"/>
                </w:rPr>
                <w:t>(PDF)</w:t>
              </w:r>
            </w:hyperlink>
          </w:p>
          <w:p w14:paraId="44242313" w14:textId="77777777" w:rsidR="00B73079" w:rsidRDefault="00B941BD" w:rsidP="006A6894">
            <w:pPr>
              <w:numPr>
                <w:ilvl w:val="0"/>
                <w:numId w:val="2"/>
              </w:numPr>
              <w:pBdr>
                <w:top w:val="nil"/>
                <w:left w:val="nil"/>
                <w:bottom w:val="nil"/>
                <w:right w:val="nil"/>
                <w:between w:val="nil"/>
              </w:pBdr>
              <w:rPr>
                <w:color w:val="000000"/>
              </w:rPr>
            </w:pPr>
            <w:r>
              <w:rPr>
                <w:color w:val="000000"/>
              </w:rPr>
              <w:t>VDOE Algebra Readiness Formative Assessments</w:t>
            </w:r>
          </w:p>
          <w:p w14:paraId="39626B04" w14:textId="20E23DF1" w:rsidR="00B73079" w:rsidRDefault="003C6C23" w:rsidP="006A6894">
            <w:pPr>
              <w:numPr>
                <w:ilvl w:val="1"/>
                <w:numId w:val="2"/>
              </w:numPr>
              <w:pBdr>
                <w:top w:val="nil"/>
                <w:left w:val="nil"/>
                <w:bottom w:val="nil"/>
                <w:right w:val="nil"/>
                <w:between w:val="nil"/>
              </w:pBdr>
              <w:rPr>
                <w:color w:val="000000"/>
              </w:rPr>
            </w:pPr>
            <w:hyperlink r:id="rId11" w:history="1">
              <w:r w:rsidR="007452D5" w:rsidRPr="007452D5">
                <w:rPr>
                  <w:rStyle w:val="Hyperlink"/>
                </w:rPr>
                <w:t>SOL 8.3a,b (word)</w:t>
              </w:r>
            </w:hyperlink>
            <w:r w:rsidR="007452D5">
              <w:rPr>
                <w:color w:val="000000"/>
              </w:rPr>
              <w:t xml:space="preserve"> / </w:t>
            </w:r>
            <w:hyperlink r:id="rId12" w:history="1">
              <w:r w:rsidR="007452D5" w:rsidRPr="007452D5">
                <w:rPr>
                  <w:rStyle w:val="Hyperlink"/>
                </w:rPr>
                <w:t>(PDF)</w:t>
              </w:r>
            </w:hyperlink>
          </w:p>
          <w:p w14:paraId="0FB04D80" w14:textId="77777777" w:rsidR="00B73079" w:rsidRDefault="00B941BD" w:rsidP="006A6894">
            <w:pPr>
              <w:numPr>
                <w:ilvl w:val="0"/>
                <w:numId w:val="2"/>
              </w:numPr>
              <w:pBdr>
                <w:top w:val="nil"/>
                <w:left w:val="nil"/>
                <w:bottom w:val="nil"/>
                <w:right w:val="nil"/>
                <w:between w:val="nil"/>
              </w:pBdr>
              <w:rPr>
                <w:color w:val="000000"/>
              </w:rPr>
            </w:pPr>
            <w:r>
              <w:rPr>
                <w:color w:val="000000"/>
              </w:rPr>
              <w:t>VDOE Algebra Readiness Remediation Plans</w:t>
            </w:r>
          </w:p>
          <w:p w14:paraId="7999E131" w14:textId="007AE421" w:rsidR="00B73079" w:rsidRDefault="003C6C23" w:rsidP="006A6894">
            <w:pPr>
              <w:numPr>
                <w:ilvl w:val="1"/>
                <w:numId w:val="2"/>
              </w:numPr>
              <w:pBdr>
                <w:top w:val="nil"/>
                <w:left w:val="nil"/>
                <w:bottom w:val="nil"/>
                <w:right w:val="nil"/>
                <w:between w:val="nil"/>
              </w:pBdr>
              <w:rPr>
                <w:color w:val="000000"/>
              </w:rPr>
            </w:pPr>
            <w:hyperlink r:id="rId13" w:history="1">
              <w:r w:rsidR="00203630" w:rsidRPr="00203630">
                <w:rPr>
                  <w:rStyle w:val="Hyperlink"/>
                </w:rPr>
                <w:t>Square Roots (word)</w:t>
              </w:r>
            </w:hyperlink>
            <w:r w:rsidR="00203630">
              <w:rPr>
                <w:color w:val="000000"/>
              </w:rPr>
              <w:t xml:space="preserve"> / </w:t>
            </w:r>
            <w:hyperlink r:id="rId14" w:history="1">
              <w:r w:rsidR="00203630" w:rsidRPr="00203630">
                <w:rPr>
                  <w:rStyle w:val="Hyperlink"/>
                </w:rPr>
                <w:t>(PDF)</w:t>
              </w:r>
            </w:hyperlink>
          </w:p>
          <w:p w14:paraId="7702A8D1" w14:textId="77777777" w:rsidR="006A6894" w:rsidRDefault="006A6894" w:rsidP="006A6894">
            <w:pPr>
              <w:numPr>
                <w:ilvl w:val="0"/>
                <w:numId w:val="2"/>
              </w:numPr>
              <w:spacing w:line="256" w:lineRule="auto"/>
              <w:rPr>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p>
          <w:p w14:paraId="69A66229" w14:textId="0F318CB0" w:rsidR="00B73079" w:rsidRDefault="00203630" w:rsidP="006A6894">
            <w:pPr>
              <w:numPr>
                <w:ilvl w:val="1"/>
                <w:numId w:val="2"/>
              </w:numPr>
              <w:pBdr>
                <w:top w:val="nil"/>
                <w:left w:val="nil"/>
                <w:bottom w:val="nil"/>
                <w:right w:val="nil"/>
                <w:between w:val="nil"/>
              </w:pBdr>
              <w:rPr>
                <w:color w:val="000000"/>
              </w:rPr>
            </w:pPr>
            <w:r>
              <w:rPr>
                <w:color w:val="000000"/>
              </w:rPr>
              <w:t>Square Root – Definition</w:t>
            </w:r>
          </w:p>
          <w:p w14:paraId="739D9D6F" w14:textId="2FE51FDD" w:rsidR="002A0D4B" w:rsidRDefault="002A0D4B" w:rsidP="006A6894">
            <w:pPr>
              <w:numPr>
                <w:ilvl w:val="0"/>
                <w:numId w:val="2"/>
              </w:numPr>
              <w:pBdr>
                <w:top w:val="nil"/>
                <w:left w:val="nil"/>
                <w:bottom w:val="nil"/>
                <w:right w:val="nil"/>
                <w:between w:val="nil"/>
              </w:pBdr>
              <w:rPr>
                <w:color w:val="000000"/>
              </w:rPr>
            </w:pPr>
            <w:r>
              <w:rPr>
                <w:color w:val="000000"/>
              </w:rPr>
              <w:t xml:space="preserve">Desmos Activity </w:t>
            </w:r>
          </w:p>
          <w:p w14:paraId="00ADAD07" w14:textId="6DD8849C" w:rsidR="002A0D4B" w:rsidRDefault="003C6C23" w:rsidP="006A6894">
            <w:pPr>
              <w:numPr>
                <w:ilvl w:val="1"/>
                <w:numId w:val="2"/>
              </w:numPr>
              <w:pBdr>
                <w:top w:val="nil"/>
                <w:left w:val="nil"/>
                <w:bottom w:val="nil"/>
                <w:right w:val="nil"/>
                <w:between w:val="nil"/>
              </w:pBdr>
              <w:rPr>
                <w:color w:val="000000"/>
              </w:rPr>
            </w:pPr>
            <w:hyperlink r:id="rId17" w:history="1">
              <w:r w:rsidR="009E1D9A" w:rsidRPr="009E1D9A">
                <w:rPr>
                  <w:rStyle w:val="Hyperlink"/>
                </w:rPr>
                <w:t>Square Tango</w:t>
              </w:r>
            </w:hyperlink>
          </w:p>
          <w:p w14:paraId="21D3A935" w14:textId="77777777" w:rsidR="00B73079" w:rsidRDefault="00B73079"/>
        </w:tc>
      </w:tr>
      <w:tr w:rsidR="00B73079" w14:paraId="741708AE" w14:textId="77777777" w:rsidTr="00C71C71">
        <w:trPr>
          <w:jc w:val="center"/>
        </w:trPr>
        <w:tc>
          <w:tcPr>
            <w:tcW w:w="9350" w:type="dxa"/>
          </w:tcPr>
          <w:p w14:paraId="6C14C6AF" w14:textId="1F32D94C" w:rsidR="00B73079" w:rsidRDefault="00B941BD" w:rsidP="00783CF5">
            <w:pPr>
              <w:spacing w:before="120" w:after="120"/>
            </w:pPr>
            <w:r w:rsidRPr="003C6C23">
              <w:rPr>
                <w:sz w:val="28"/>
                <w:szCs w:val="28"/>
              </w:rPr>
              <w:t xml:space="preserve">Supporting </w:t>
            </w:r>
            <w:r w:rsidR="000A5FD0" w:rsidRPr="003C6C23">
              <w:rPr>
                <w:sz w:val="28"/>
                <w:szCs w:val="28"/>
              </w:rPr>
              <w:t xml:space="preserve">and Prerequisite </w:t>
            </w:r>
            <w:r w:rsidRPr="003C6C23">
              <w:rPr>
                <w:sz w:val="28"/>
                <w:szCs w:val="28"/>
              </w:rPr>
              <w:t>SOL</w:t>
            </w:r>
            <w:r w:rsidRPr="003C6C23">
              <w:rPr>
                <w:b/>
                <w:sz w:val="28"/>
                <w:szCs w:val="28"/>
              </w:rPr>
              <w:t>:</w:t>
            </w:r>
            <w:r w:rsidRPr="003C6C23">
              <w:t xml:space="preserve"> </w:t>
            </w:r>
            <w:r>
              <w:t xml:space="preserve"> </w:t>
            </w:r>
            <w:hyperlink r:id="rId18" w:history="1">
              <w:r w:rsidR="00DF7E74" w:rsidRPr="003C6C23">
                <w:rPr>
                  <w:rStyle w:val="Hyperlink"/>
                </w:rPr>
                <w:t>7.1d</w:t>
              </w:r>
            </w:hyperlink>
            <w:r w:rsidR="00DF7E74" w:rsidRPr="00DF7E74">
              <w:t xml:space="preserve">, </w:t>
            </w:r>
            <w:hyperlink r:id="rId19" w:history="1">
              <w:r w:rsidR="00DF7E74" w:rsidRPr="003C6C23">
                <w:rPr>
                  <w:rStyle w:val="Hyperlink"/>
                </w:rPr>
                <w:t>6.4</w:t>
              </w:r>
            </w:hyperlink>
          </w:p>
        </w:tc>
      </w:tr>
    </w:tbl>
    <w:p w14:paraId="32B4E4A3" w14:textId="77777777" w:rsidR="00B73079" w:rsidRDefault="00B73079"/>
    <w:p w14:paraId="6C2620EB" w14:textId="244F1665" w:rsidR="00B73079" w:rsidRDefault="00B941BD">
      <w:r>
        <w:br w:type="page"/>
      </w:r>
    </w:p>
    <w:p w14:paraId="0DC9C658" w14:textId="0672EFB8" w:rsidR="00B73079" w:rsidRDefault="00783CF5" w:rsidP="00EF1C4C">
      <w:pPr>
        <w:pStyle w:val="Title"/>
      </w:pPr>
      <w:bookmarkStart w:id="1" w:name="bookmark=id.gjdgxs" w:colFirst="0" w:colLast="0"/>
      <w:bookmarkEnd w:id="1"/>
      <w:r>
        <w:lastRenderedPageBreak/>
        <w:t xml:space="preserve">SOL 8.3b - </w:t>
      </w:r>
      <w:r w:rsidR="00B941BD">
        <w:t>Just in Time Quick Check</w:t>
      </w:r>
    </w:p>
    <w:p w14:paraId="7AB2947C" w14:textId="77777777" w:rsidR="00962689" w:rsidRPr="000B1A50" w:rsidRDefault="00962689" w:rsidP="00962689">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rPr>
      </w:pPr>
      <w:r w:rsidRPr="000B1A50">
        <w:rPr>
          <w:rFonts w:asciiTheme="minorHAnsi" w:hAnsiTheme="minorHAnsi" w:cstheme="minorHAnsi"/>
          <w:color w:val="000000"/>
        </w:rPr>
        <w:t>Determine if the following statements are true or false. Justify your reasoning for each statement.</w:t>
      </w:r>
    </w:p>
    <w:p w14:paraId="2FF76098" w14:textId="77777777" w:rsidR="00962689" w:rsidRPr="00EB2F42" w:rsidRDefault="00962689" w:rsidP="00962689">
      <w:pPr>
        <w:pStyle w:val="ListParagraph"/>
        <w:pBdr>
          <w:top w:val="nil"/>
          <w:left w:val="nil"/>
          <w:bottom w:val="nil"/>
          <w:right w:val="nil"/>
          <w:between w:val="nil"/>
        </w:pBdr>
        <w:spacing w:line="240" w:lineRule="auto"/>
        <w:rPr>
          <w:rFonts w:asciiTheme="minorHAnsi" w:hAnsiTheme="minorHAnsi" w:cstheme="minorHAnsi"/>
          <w:color w:val="auto"/>
        </w:rPr>
      </w:pPr>
    </w:p>
    <w:tbl>
      <w:tblPr>
        <w:tblStyle w:val="TableGrid"/>
        <w:tblW w:w="8681" w:type="dxa"/>
        <w:tblInd w:w="720" w:type="dxa"/>
        <w:tblLook w:val="04A0" w:firstRow="1" w:lastRow="0" w:firstColumn="1" w:lastColumn="0" w:noHBand="0" w:noVBand="1"/>
        <w:tblCaption w:val="Question 2 table"/>
        <w:tblDescription w:val="3 column table. Header row,left to right: statement;true or false; justification.row 2:the negative square root 9=-81;empty;empty.row 3:14=negative square root of 196;empty;empty. row 4:3=square root 6;empty;empty. row 5:-19=square root of -361"/>
      </w:tblPr>
      <w:tblGrid>
        <w:gridCol w:w="1615"/>
        <w:gridCol w:w="3240"/>
        <w:gridCol w:w="3826"/>
      </w:tblGrid>
      <w:tr w:rsidR="00962689" w14:paraId="230BAE50" w14:textId="77777777" w:rsidTr="00B53034">
        <w:trPr>
          <w:trHeight w:val="294"/>
          <w:tblHeader/>
        </w:trPr>
        <w:tc>
          <w:tcPr>
            <w:tcW w:w="1615" w:type="dxa"/>
            <w:shd w:val="clear" w:color="auto" w:fill="D9D9D9" w:themeFill="background1" w:themeFillShade="D9"/>
          </w:tcPr>
          <w:p w14:paraId="40417153" w14:textId="77777777" w:rsidR="00962689" w:rsidRDefault="00962689" w:rsidP="00B53034">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Statement</w:t>
            </w:r>
          </w:p>
        </w:tc>
        <w:tc>
          <w:tcPr>
            <w:tcW w:w="3240" w:type="dxa"/>
            <w:shd w:val="clear" w:color="auto" w:fill="D9D9D9" w:themeFill="background1" w:themeFillShade="D9"/>
          </w:tcPr>
          <w:p w14:paraId="29A54948" w14:textId="77777777" w:rsidR="00962689" w:rsidRDefault="00962689" w:rsidP="00B53034">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True or False</w:t>
            </w:r>
          </w:p>
        </w:tc>
        <w:tc>
          <w:tcPr>
            <w:tcW w:w="3826" w:type="dxa"/>
            <w:shd w:val="clear" w:color="auto" w:fill="D9D9D9" w:themeFill="background1" w:themeFillShade="D9"/>
          </w:tcPr>
          <w:p w14:paraId="44F9179D" w14:textId="77777777" w:rsidR="00962689" w:rsidRDefault="00962689" w:rsidP="00B53034">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Justification</w:t>
            </w:r>
          </w:p>
        </w:tc>
      </w:tr>
      <w:tr w:rsidR="00962689" w14:paraId="31C78AC9" w14:textId="77777777" w:rsidTr="00B53034">
        <w:trPr>
          <w:trHeight w:val="456"/>
          <w:tblHeader/>
        </w:trPr>
        <w:tc>
          <w:tcPr>
            <w:tcW w:w="1615" w:type="dxa"/>
          </w:tcPr>
          <w:p w14:paraId="122B0975" w14:textId="77777777" w:rsidR="00962689" w:rsidRDefault="00962689" w:rsidP="00B53034">
            <w:pPr>
              <w:pStyle w:val="ListParagraph"/>
              <w:spacing w:line="240" w:lineRule="auto"/>
              <w:ind w:left="0"/>
              <w:rPr>
                <w:rFonts w:asciiTheme="minorHAnsi" w:hAnsiTheme="minorHAnsi" w:cstheme="minorHAnsi"/>
                <w:color w:val="000000"/>
              </w:rPr>
            </w:pPr>
            <m:oMathPara>
              <m:oMath>
                <m:r>
                  <w:rPr>
                    <w:rFonts w:ascii="Cambria Math" w:hAnsi="Cambria Math" w:cstheme="minorHAnsi"/>
                    <w:color w:val="000000"/>
                  </w:rPr>
                  <m:t>-</m:t>
                </m:r>
                <m:rad>
                  <m:radPr>
                    <m:degHide m:val="1"/>
                    <m:ctrlPr>
                      <w:rPr>
                        <w:rFonts w:ascii="Cambria Math" w:hAnsi="Cambria Math" w:cstheme="minorHAnsi"/>
                        <w:i/>
                        <w:color w:val="000000"/>
                      </w:rPr>
                    </m:ctrlPr>
                  </m:radPr>
                  <m:deg/>
                  <m:e>
                    <m:r>
                      <w:rPr>
                        <w:rFonts w:ascii="Cambria Math" w:hAnsi="Cambria Math" w:cstheme="minorHAnsi"/>
                        <w:color w:val="000000"/>
                      </w:rPr>
                      <m:t>9</m:t>
                    </m:r>
                  </m:e>
                </m:rad>
                <m:r>
                  <w:rPr>
                    <w:rFonts w:ascii="Cambria Math" w:hAnsi="Cambria Math" w:cstheme="minorHAnsi"/>
                    <w:color w:val="000000"/>
                  </w:rPr>
                  <m:t>=-81</m:t>
                </m:r>
              </m:oMath>
            </m:oMathPara>
          </w:p>
        </w:tc>
        <w:tc>
          <w:tcPr>
            <w:tcW w:w="3240" w:type="dxa"/>
          </w:tcPr>
          <w:p w14:paraId="1816918B" w14:textId="77777777" w:rsidR="00962689" w:rsidRDefault="00962689" w:rsidP="00B53034">
            <w:pPr>
              <w:pStyle w:val="ListParagraph"/>
              <w:spacing w:line="240" w:lineRule="auto"/>
              <w:ind w:left="0"/>
              <w:rPr>
                <w:rFonts w:asciiTheme="minorHAnsi" w:hAnsiTheme="minorHAnsi" w:cstheme="minorHAnsi"/>
                <w:color w:val="000000"/>
              </w:rPr>
            </w:pPr>
          </w:p>
        </w:tc>
        <w:tc>
          <w:tcPr>
            <w:tcW w:w="3826" w:type="dxa"/>
          </w:tcPr>
          <w:p w14:paraId="34DA3247" w14:textId="77777777" w:rsidR="00962689" w:rsidRDefault="00962689" w:rsidP="00B53034">
            <w:pPr>
              <w:pStyle w:val="ListParagraph"/>
              <w:spacing w:line="240" w:lineRule="auto"/>
              <w:ind w:left="0"/>
              <w:rPr>
                <w:rFonts w:asciiTheme="minorHAnsi" w:hAnsiTheme="minorHAnsi" w:cstheme="minorHAnsi"/>
                <w:color w:val="000000"/>
              </w:rPr>
            </w:pPr>
          </w:p>
        </w:tc>
      </w:tr>
      <w:tr w:rsidR="00962689" w14:paraId="73A84924" w14:textId="77777777" w:rsidTr="00B53034">
        <w:trPr>
          <w:trHeight w:val="427"/>
          <w:tblHeader/>
        </w:trPr>
        <w:tc>
          <w:tcPr>
            <w:tcW w:w="1615" w:type="dxa"/>
          </w:tcPr>
          <w:p w14:paraId="429E7F00" w14:textId="7350BE15" w:rsidR="00962689" w:rsidRDefault="007E7E31" w:rsidP="00B53034">
            <w:pPr>
              <w:pStyle w:val="ListParagraph"/>
              <w:spacing w:line="240" w:lineRule="auto"/>
              <w:ind w:left="0"/>
              <w:rPr>
                <w:rFonts w:asciiTheme="minorHAnsi" w:hAnsiTheme="minorHAnsi" w:cstheme="minorHAnsi"/>
                <w:color w:val="000000"/>
              </w:rPr>
            </w:pPr>
            <m:oMathPara>
              <m:oMath>
                <m:r>
                  <w:rPr>
                    <w:rFonts w:ascii="Cambria Math" w:hAnsi="Cambria Math" w:cstheme="minorHAnsi"/>
                    <w:color w:val="000000"/>
                  </w:rPr>
                  <m:t>14=-</m:t>
                </m:r>
                <m:rad>
                  <m:radPr>
                    <m:degHide m:val="1"/>
                    <m:ctrlPr>
                      <w:rPr>
                        <w:rFonts w:ascii="Cambria Math" w:hAnsi="Cambria Math" w:cstheme="minorHAnsi"/>
                        <w:i/>
                        <w:color w:val="000000"/>
                      </w:rPr>
                    </m:ctrlPr>
                  </m:radPr>
                  <m:deg/>
                  <m:e>
                    <m:r>
                      <w:rPr>
                        <w:rFonts w:ascii="Cambria Math" w:hAnsi="Cambria Math" w:cstheme="minorHAnsi"/>
                        <w:color w:val="000000"/>
                      </w:rPr>
                      <m:t>196</m:t>
                    </m:r>
                  </m:e>
                </m:rad>
              </m:oMath>
            </m:oMathPara>
          </w:p>
        </w:tc>
        <w:tc>
          <w:tcPr>
            <w:tcW w:w="3240" w:type="dxa"/>
          </w:tcPr>
          <w:p w14:paraId="557B0B99" w14:textId="77777777" w:rsidR="00962689" w:rsidRDefault="00962689" w:rsidP="00B53034">
            <w:pPr>
              <w:pStyle w:val="ListParagraph"/>
              <w:spacing w:line="240" w:lineRule="auto"/>
              <w:ind w:left="0"/>
              <w:rPr>
                <w:rFonts w:asciiTheme="minorHAnsi" w:hAnsiTheme="minorHAnsi" w:cstheme="minorHAnsi"/>
                <w:color w:val="000000"/>
              </w:rPr>
            </w:pPr>
          </w:p>
        </w:tc>
        <w:tc>
          <w:tcPr>
            <w:tcW w:w="3826" w:type="dxa"/>
          </w:tcPr>
          <w:p w14:paraId="6C78DC4C" w14:textId="77777777" w:rsidR="00962689" w:rsidRDefault="00962689" w:rsidP="00B53034">
            <w:pPr>
              <w:pStyle w:val="ListParagraph"/>
              <w:spacing w:line="240" w:lineRule="auto"/>
              <w:ind w:left="0"/>
              <w:rPr>
                <w:rFonts w:asciiTheme="minorHAnsi" w:hAnsiTheme="minorHAnsi" w:cstheme="minorHAnsi"/>
                <w:color w:val="000000"/>
              </w:rPr>
            </w:pPr>
          </w:p>
        </w:tc>
      </w:tr>
      <w:tr w:rsidR="00962689" w14:paraId="4DCE51F7" w14:textId="77777777" w:rsidTr="00B53034">
        <w:trPr>
          <w:trHeight w:val="441"/>
          <w:tblHeader/>
        </w:trPr>
        <w:tc>
          <w:tcPr>
            <w:tcW w:w="1615" w:type="dxa"/>
          </w:tcPr>
          <w:p w14:paraId="1A0ADBE6" w14:textId="77777777" w:rsidR="00962689" w:rsidRPr="00AB68C9" w:rsidRDefault="00962689" w:rsidP="00B53034">
            <w:pPr>
              <w:pStyle w:val="ListParagraph"/>
              <w:spacing w:line="240" w:lineRule="auto"/>
              <w:ind w:left="0"/>
              <w:rPr>
                <w:rFonts w:ascii="Calibri" w:eastAsia="Calibri" w:hAnsi="Calibri" w:cs="Calibri"/>
                <w:color w:val="000000"/>
              </w:rPr>
            </w:pPr>
            <m:oMathPara>
              <m:oMath>
                <m:r>
                  <w:rPr>
                    <w:rFonts w:ascii="Cambria Math" w:eastAsia="Calibri" w:hAnsi="Cambria Math" w:cs="Calibri"/>
                    <w:color w:val="000000"/>
                  </w:rPr>
                  <m:t>3=</m:t>
                </m:r>
                <m:rad>
                  <m:radPr>
                    <m:degHide m:val="1"/>
                    <m:ctrlPr>
                      <w:rPr>
                        <w:rFonts w:ascii="Cambria Math" w:eastAsia="Calibri" w:hAnsi="Cambria Math" w:cs="Calibri"/>
                        <w:i/>
                        <w:color w:val="000000"/>
                      </w:rPr>
                    </m:ctrlPr>
                  </m:radPr>
                  <m:deg/>
                  <m:e>
                    <m:r>
                      <w:rPr>
                        <w:rFonts w:ascii="Cambria Math" w:eastAsia="Calibri" w:hAnsi="Cambria Math" w:cs="Calibri"/>
                        <w:color w:val="000000"/>
                      </w:rPr>
                      <m:t>6</m:t>
                    </m:r>
                  </m:e>
                </m:rad>
              </m:oMath>
            </m:oMathPara>
          </w:p>
        </w:tc>
        <w:tc>
          <w:tcPr>
            <w:tcW w:w="3240" w:type="dxa"/>
          </w:tcPr>
          <w:p w14:paraId="2DA2B6BC" w14:textId="77777777" w:rsidR="00962689" w:rsidRDefault="00962689" w:rsidP="00B53034">
            <w:pPr>
              <w:pStyle w:val="ListParagraph"/>
              <w:spacing w:line="240" w:lineRule="auto"/>
              <w:ind w:left="0"/>
              <w:rPr>
                <w:rFonts w:asciiTheme="minorHAnsi" w:hAnsiTheme="minorHAnsi" w:cstheme="minorHAnsi"/>
                <w:color w:val="000000"/>
              </w:rPr>
            </w:pPr>
          </w:p>
        </w:tc>
        <w:tc>
          <w:tcPr>
            <w:tcW w:w="3826" w:type="dxa"/>
          </w:tcPr>
          <w:p w14:paraId="56491C44" w14:textId="77777777" w:rsidR="00962689" w:rsidRDefault="00962689" w:rsidP="00B53034">
            <w:pPr>
              <w:pStyle w:val="ListParagraph"/>
              <w:spacing w:line="240" w:lineRule="auto"/>
              <w:ind w:left="0"/>
              <w:rPr>
                <w:rFonts w:asciiTheme="minorHAnsi" w:hAnsiTheme="minorHAnsi" w:cstheme="minorHAnsi"/>
                <w:color w:val="000000"/>
              </w:rPr>
            </w:pPr>
          </w:p>
        </w:tc>
      </w:tr>
      <w:tr w:rsidR="00962689" w14:paraId="36778C1A" w14:textId="77777777" w:rsidTr="00B53034">
        <w:trPr>
          <w:trHeight w:val="441"/>
          <w:tblHeader/>
        </w:trPr>
        <w:tc>
          <w:tcPr>
            <w:tcW w:w="1615" w:type="dxa"/>
          </w:tcPr>
          <w:p w14:paraId="7F2B54D5" w14:textId="77777777" w:rsidR="00962689" w:rsidRDefault="00962689" w:rsidP="00B53034">
            <w:pPr>
              <w:pStyle w:val="ListParagraph"/>
              <w:spacing w:line="240" w:lineRule="auto"/>
              <w:ind w:left="0"/>
              <w:rPr>
                <w:rFonts w:ascii="Calibri" w:eastAsia="Calibri" w:hAnsi="Calibri" w:cs="Calibri"/>
                <w:color w:val="000000"/>
              </w:rPr>
            </w:pPr>
            <m:oMathPara>
              <m:oMath>
                <m:r>
                  <w:rPr>
                    <w:rFonts w:ascii="Cambria Math" w:eastAsia="Calibri" w:hAnsi="Cambria Math" w:cs="Calibri"/>
                    <w:color w:val="000000"/>
                  </w:rPr>
                  <m:t>-19=-</m:t>
                </m:r>
                <m:rad>
                  <m:radPr>
                    <m:degHide m:val="1"/>
                    <m:ctrlPr>
                      <w:rPr>
                        <w:rFonts w:ascii="Cambria Math" w:eastAsia="Calibri" w:hAnsi="Cambria Math" w:cs="Calibri"/>
                        <w:i/>
                        <w:color w:val="000000"/>
                      </w:rPr>
                    </m:ctrlPr>
                  </m:radPr>
                  <m:deg/>
                  <m:e>
                    <m:r>
                      <w:rPr>
                        <w:rFonts w:ascii="Cambria Math" w:eastAsia="Calibri" w:hAnsi="Cambria Math" w:cs="Calibri"/>
                        <w:color w:val="000000"/>
                      </w:rPr>
                      <m:t>361</m:t>
                    </m:r>
                  </m:e>
                </m:rad>
              </m:oMath>
            </m:oMathPara>
          </w:p>
        </w:tc>
        <w:tc>
          <w:tcPr>
            <w:tcW w:w="3240" w:type="dxa"/>
          </w:tcPr>
          <w:p w14:paraId="3C6262FE" w14:textId="77777777" w:rsidR="00962689" w:rsidRDefault="00962689" w:rsidP="00B53034">
            <w:pPr>
              <w:pStyle w:val="ListParagraph"/>
              <w:spacing w:line="240" w:lineRule="auto"/>
              <w:ind w:left="0"/>
              <w:rPr>
                <w:rFonts w:asciiTheme="minorHAnsi" w:hAnsiTheme="minorHAnsi" w:cstheme="minorHAnsi"/>
                <w:color w:val="000000"/>
              </w:rPr>
            </w:pPr>
          </w:p>
        </w:tc>
        <w:tc>
          <w:tcPr>
            <w:tcW w:w="3826" w:type="dxa"/>
          </w:tcPr>
          <w:p w14:paraId="257C8E9B" w14:textId="77777777" w:rsidR="00962689" w:rsidRDefault="00962689" w:rsidP="00B53034">
            <w:pPr>
              <w:pStyle w:val="ListParagraph"/>
              <w:spacing w:line="240" w:lineRule="auto"/>
              <w:ind w:left="0"/>
              <w:rPr>
                <w:rFonts w:asciiTheme="minorHAnsi" w:hAnsiTheme="minorHAnsi" w:cstheme="minorHAnsi"/>
                <w:color w:val="000000"/>
              </w:rPr>
            </w:pPr>
          </w:p>
        </w:tc>
      </w:tr>
    </w:tbl>
    <w:p w14:paraId="0C530E6B" w14:textId="2602B85E" w:rsidR="00894875" w:rsidRDefault="00894875" w:rsidP="00560739">
      <w:pPr>
        <w:pBdr>
          <w:top w:val="nil"/>
          <w:left w:val="nil"/>
          <w:bottom w:val="nil"/>
          <w:right w:val="nil"/>
          <w:between w:val="nil"/>
        </w:pBdr>
        <w:rPr>
          <w:rFonts w:asciiTheme="minorHAnsi" w:hAnsiTheme="minorHAnsi" w:cstheme="minorHAnsi"/>
          <w:color w:val="000000"/>
        </w:rPr>
      </w:pPr>
    </w:p>
    <w:p w14:paraId="5167AD9D" w14:textId="77777777" w:rsidR="00560739" w:rsidRPr="00560739" w:rsidRDefault="00560739" w:rsidP="00560739">
      <w:pPr>
        <w:pBdr>
          <w:top w:val="nil"/>
          <w:left w:val="nil"/>
          <w:bottom w:val="nil"/>
          <w:right w:val="nil"/>
          <w:between w:val="nil"/>
        </w:pBdr>
        <w:rPr>
          <w:rFonts w:asciiTheme="minorHAnsi" w:hAnsiTheme="minorHAnsi" w:cstheme="minorHAnsi"/>
          <w:color w:val="000000"/>
        </w:rPr>
      </w:pPr>
    </w:p>
    <w:p w14:paraId="10CAD1E6" w14:textId="114CB8BF" w:rsidR="00B73079" w:rsidRPr="008C67B8" w:rsidRDefault="007E7E31" w:rsidP="007E7E31">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rPr>
      </w:pPr>
      <w:r w:rsidRPr="008C67B8">
        <w:rPr>
          <w:rFonts w:asciiTheme="minorHAnsi" w:hAnsiTheme="minorHAnsi" w:cstheme="minorHAnsi"/>
          <w:color w:val="000000"/>
        </w:rPr>
        <w:t xml:space="preserve">Determine each square root. </w:t>
      </w:r>
    </w:p>
    <w:p w14:paraId="4758301B" w14:textId="77777777" w:rsidR="008C67B8" w:rsidRPr="008C67B8" w:rsidRDefault="008C67B8" w:rsidP="008C67B8">
      <w:pPr>
        <w:pStyle w:val="ListParagraph"/>
        <w:pBdr>
          <w:top w:val="nil"/>
          <w:left w:val="nil"/>
          <w:bottom w:val="nil"/>
          <w:right w:val="nil"/>
          <w:between w:val="nil"/>
        </w:pBdr>
        <w:spacing w:line="240" w:lineRule="auto"/>
        <w:rPr>
          <w:rFonts w:asciiTheme="minorHAnsi" w:hAnsiTheme="minorHAnsi" w:cstheme="minorHAnsi"/>
          <w:color w:val="000000"/>
        </w:rPr>
      </w:pPr>
    </w:p>
    <w:p w14:paraId="6F2E7191" w14:textId="3A7CD8B6" w:rsidR="007E7E31" w:rsidRPr="008C67B8" w:rsidRDefault="003C6C23" w:rsidP="008C67B8">
      <w:pPr>
        <w:pStyle w:val="ListParagraph"/>
        <w:numPr>
          <w:ilvl w:val="0"/>
          <w:numId w:val="12"/>
        </w:numPr>
        <w:pBdr>
          <w:top w:val="nil"/>
          <w:left w:val="nil"/>
          <w:bottom w:val="nil"/>
          <w:right w:val="nil"/>
          <w:between w:val="nil"/>
        </w:pBdr>
        <w:spacing w:line="720" w:lineRule="auto"/>
        <w:rPr>
          <w:rFonts w:asciiTheme="minorHAnsi" w:hAnsiTheme="minorHAnsi" w:cstheme="minorHAnsi"/>
          <w:color w:val="000000"/>
        </w:rPr>
      </w:pPr>
      <m:oMath>
        <m:rad>
          <m:radPr>
            <m:degHide m:val="1"/>
            <m:ctrlPr>
              <w:rPr>
                <w:rFonts w:ascii="Cambria Math" w:hAnsi="Cambria Math" w:cstheme="minorHAnsi"/>
                <w:i/>
                <w:color w:val="000000"/>
              </w:rPr>
            </m:ctrlPr>
          </m:radPr>
          <m:deg/>
          <m:e>
            <m:r>
              <w:rPr>
                <w:rFonts w:ascii="Cambria Math" w:hAnsi="Cambria Math" w:cstheme="minorHAnsi"/>
                <w:color w:val="000000"/>
              </w:rPr>
              <m:t>169</m:t>
            </m:r>
          </m:e>
        </m:rad>
      </m:oMath>
    </w:p>
    <w:p w14:paraId="62928273" w14:textId="7259D750" w:rsidR="007E7E31" w:rsidRPr="008C67B8" w:rsidRDefault="007E7E31" w:rsidP="008C67B8">
      <w:pPr>
        <w:pStyle w:val="ListParagraph"/>
        <w:numPr>
          <w:ilvl w:val="0"/>
          <w:numId w:val="12"/>
        </w:numPr>
        <w:pBdr>
          <w:top w:val="nil"/>
          <w:left w:val="nil"/>
          <w:bottom w:val="nil"/>
          <w:right w:val="nil"/>
          <w:between w:val="nil"/>
        </w:pBdr>
        <w:spacing w:line="720" w:lineRule="auto"/>
        <w:rPr>
          <w:rFonts w:asciiTheme="minorHAnsi" w:hAnsiTheme="minorHAnsi" w:cstheme="minorHAnsi"/>
          <w:color w:val="000000"/>
        </w:rPr>
      </w:pPr>
      <m:oMath>
        <m:r>
          <w:rPr>
            <w:rFonts w:ascii="Cambria Math" w:hAnsi="Cambria Math" w:cstheme="minorHAnsi"/>
            <w:color w:val="000000"/>
          </w:rPr>
          <m:t>-</m:t>
        </m:r>
        <m:rad>
          <m:radPr>
            <m:degHide m:val="1"/>
            <m:ctrlPr>
              <w:rPr>
                <w:rFonts w:ascii="Cambria Math" w:hAnsi="Cambria Math" w:cstheme="minorHAnsi"/>
                <w:i/>
                <w:color w:val="000000"/>
              </w:rPr>
            </m:ctrlPr>
          </m:radPr>
          <m:deg/>
          <m:e>
            <m:r>
              <w:rPr>
                <w:rFonts w:ascii="Cambria Math" w:hAnsi="Cambria Math" w:cstheme="minorHAnsi"/>
                <w:color w:val="000000"/>
              </w:rPr>
              <m:t>49</m:t>
            </m:r>
          </m:e>
        </m:rad>
      </m:oMath>
    </w:p>
    <w:p w14:paraId="7BA61F61" w14:textId="7A12DB78" w:rsidR="007E7E31" w:rsidRPr="008C67B8" w:rsidRDefault="003C6C23" w:rsidP="008C67B8">
      <w:pPr>
        <w:pStyle w:val="ListParagraph"/>
        <w:numPr>
          <w:ilvl w:val="0"/>
          <w:numId w:val="12"/>
        </w:numPr>
        <w:pBdr>
          <w:top w:val="nil"/>
          <w:left w:val="nil"/>
          <w:bottom w:val="nil"/>
          <w:right w:val="nil"/>
          <w:between w:val="nil"/>
        </w:pBdr>
        <w:spacing w:line="720" w:lineRule="auto"/>
        <w:rPr>
          <w:rFonts w:asciiTheme="minorHAnsi" w:hAnsiTheme="minorHAnsi" w:cstheme="minorHAnsi"/>
          <w:color w:val="000000"/>
        </w:rPr>
      </w:pPr>
      <m:oMath>
        <m:rad>
          <m:radPr>
            <m:degHide m:val="1"/>
            <m:ctrlPr>
              <w:rPr>
                <w:rFonts w:ascii="Cambria Math" w:hAnsi="Cambria Math" w:cstheme="minorHAnsi"/>
                <w:i/>
                <w:color w:val="000000"/>
              </w:rPr>
            </m:ctrlPr>
          </m:radPr>
          <m:deg/>
          <m:e>
            <m:r>
              <w:rPr>
                <w:rFonts w:ascii="Cambria Math" w:hAnsi="Cambria Math" w:cstheme="minorHAnsi"/>
                <w:color w:val="000000"/>
              </w:rPr>
              <m:t>289</m:t>
            </m:r>
          </m:e>
        </m:rad>
      </m:oMath>
    </w:p>
    <w:p w14:paraId="407A90CA" w14:textId="7118CE4D" w:rsidR="007E7E31" w:rsidRPr="008C67B8" w:rsidRDefault="007E7E31" w:rsidP="008C67B8">
      <w:pPr>
        <w:pStyle w:val="ListParagraph"/>
        <w:numPr>
          <w:ilvl w:val="0"/>
          <w:numId w:val="12"/>
        </w:numPr>
        <w:pBdr>
          <w:top w:val="nil"/>
          <w:left w:val="nil"/>
          <w:bottom w:val="nil"/>
          <w:right w:val="nil"/>
          <w:between w:val="nil"/>
        </w:pBdr>
        <w:spacing w:line="720" w:lineRule="auto"/>
        <w:rPr>
          <w:rFonts w:asciiTheme="minorHAnsi" w:hAnsiTheme="minorHAnsi" w:cstheme="minorHAnsi"/>
          <w:color w:val="000000"/>
        </w:rPr>
      </w:pPr>
      <m:oMath>
        <m:r>
          <w:rPr>
            <w:rFonts w:ascii="Cambria Math" w:hAnsi="Cambria Math" w:cstheme="minorHAnsi"/>
            <w:color w:val="000000"/>
          </w:rPr>
          <m:t>-</m:t>
        </m:r>
        <m:rad>
          <m:radPr>
            <m:degHide m:val="1"/>
            <m:ctrlPr>
              <w:rPr>
                <w:rFonts w:ascii="Cambria Math" w:hAnsi="Cambria Math" w:cstheme="minorHAnsi"/>
                <w:i/>
                <w:color w:val="000000"/>
              </w:rPr>
            </m:ctrlPr>
          </m:radPr>
          <m:deg/>
          <m:e>
            <m:r>
              <w:rPr>
                <w:rFonts w:ascii="Cambria Math" w:hAnsi="Cambria Math" w:cstheme="minorHAnsi"/>
                <w:color w:val="000000"/>
              </w:rPr>
              <m:t>225</m:t>
            </m:r>
          </m:e>
        </m:rad>
      </m:oMath>
    </w:p>
    <w:p w14:paraId="5FAF583B" w14:textId="77777777" w:rsidR="008C67B8" w:rsidRDefault="008C67B8" w:rsidP="008C67B8">
      <w:pPr>
        <w:pStyle w:val="ListParagraph"/>
        <w:pBdr>
          <w:top w:val="nil"/>
          <w:left w:val="nil"/>
          <w:bottom w:val="nil"/>
          <w:right w:val="nil"/>
          <w:between w:val="nil"/>
        </w:pBdr>
        <w:spacing w:line="720" w:lineRule="auto"/>
        <w:ind w:left="1080"/>
        <w:rPr>
          <w:color w:val="000000"/>
        </w:rPr>
      </w:pPr>
    </w:p>
    <w:p w14:paraId="4EC052A4" w14:textId="38668E77" w:rsidR="008C67B8" w:rsidRPr="008C67B8" w:rsidRDefault="008C67B8" w:rsidP="008C67B8">
      <w:pPr>
        <w:pStyle w:val="ListParagraph"/>
        <w:numPr>
          <w:ilvl w:val="0"/>
          <w:numId w:val="9"/>
        </w:numPr>
        <w:pBdr>
          <w:top w:val="nil"/>
          <w:left w:val="nil"/>
          <w:bottom w:val="nil"/>
          <w:right w:val="nil"/>
          <w:between w:val="nil"/>
        </w:pBdr>
        <w:spacing w:line="240" w:lineRule="auto"/>
        <w:rPr>
          <w:color w:val="000000"/>
        </w:rPr>
      </w:pPr>
      <w:bookmarkStart w:id="2" w:name="_Hlk45634957"/>
      <w:r>
        <w:rPr>
          <w:rFonts w:asciiTheme="minorHAnsi" w:hAnsiTheme="minorHAnsi" w:cstheme="minorHAnsi"/>
          <w:color w:val="000000"/>
        </w:rPr>
        <w:t>A</w:t>
      </w:r>
      <w:r w:rsidR="009C2C20">
        <w:rPr>
          <w:rFonts w:asciiTheme="minorHAnsi" w:hAnsiTheme="minorHAnsi" w:cstheme="minorHAnsi"/>
          <w:color w:val="000000"/>
        </w:rPr>
        <w:t>my has a square bedroom. It</w:t>
      </w:r>
      <w:r>
        <w:rPr>
          <w:rFonts w:asciiTheme="minorHAnsi" w:hAnsiTheme="minorHAnsi" w:cstheme="minorHAnsi"/>
          <w:color w:val="000000"/>
        </w:rPr>
        <w:t xml:space="preserve"> has an area of 324 square feet.  What is the length of each side of the room?  Justify your answer.</w:t>
      </w:r>
    </w:p>
    <w:bookmarkEnd w:id="2"/>
    <w:p w14:paraId="64E7C201" w14:textId="5E6B3483" w:rsidR="00CA07A3" w:rsidRDefault="00CA07A3">
      <w:pPr>
        <w:rPr>
          <w:color w:val="000000"/>
        </w:rPr>
      </w:pPr>
      <w:r>
        <w:rPr>
          <w:color w:val="000000"/>
        </w:rPr>
        <w:br w:type="page"/>
      </w:r>
    </w:p>
    <w:p w14:paraId="5977D7CC" w14:textId="2A6FCB06" w:rsidR="00B73079" w:rsidRDefault="00783CF5" w:rsidP="00EF1C4C">
      <w:pPr>
        <w:pStyle w:val="Title"/>
      </w:pPr>
      <w:bookmarkStart w:id="3" w:name="_heading=h.1fob9te" w:colFirst="0" w:colLast="0"/>
      <w:bookmarkStart w:id="4" w:name="jittn"/>
      <w:bookmarkEnd w:id="3"/>
      <w:r>
        <w:lastRenderedPageBreak/>
        <w:t xml:space="preserve">SOL 8.3b </w:t>
      </w:r>
      <w:bookmarkEnd w:id="4"/>
      <w:r>
        <w:t xml:space="preserve">- </w:t>
      </w:r>
      <w:r w:rsidR="00B941BD">
        <w:t>Just in Time Quick Check Teacher Notes</w:t>
      </w:r>
    </w:p>
    <w:p w14:paraId="659E95A2" w14:textId="6B895661" w:rsidR="00B73079" w:rsidRDefault="000A5FD0" w:rsidP="000A5FD0">
      <w:pPr>
        <w:spacing w:after="0"/>
        <w:jc w:val="center"/>
        <w:rPr>
          <w:b/>
          <w:color w:val="C00000"/>
        </w:rPr>
      </w:pPr>
      <w:r>
        <w:rPr>
          <w:b/>
          <w:color w:val="C00000"/>
        </w:rPr>
        <w:t>Common Error</w:t>
      </w:r>
      <w:r w:rsidR="00783CF5">
        <w:rPr>
          <w:b/>
          <w:color w:val="C00000"/>
        </w:rPr>
        <w:t>s</w:t>
      </w:r>
      <w:r>
        <w:rPr>
          <w:b/>
          <w:color w:val="C00000"/>
        </w:rPr>
        <w:t>/Misconceptions and their Possible Indications</w:t>
      </w:r>
    </w:p>
    <w:p w14:paraId="0FDF509B" w14:textId="77777777" w:rsidR="000A5FD0" w:rsidRPr="000A5FD0" w:rsidRDefault="000A5FD0" w:rsidP="000A5FD0">
      <w:pPr>
        <w:spacing w:after="0"/>
        <w:jc w:val="center"/>
        <w:rPr>
          <w:b/>
          <w:color w:val="C00000"/>
        </w:rPr>
      </w:pPr>
    </w:p>
    <w:bookmarkEnd w:id="0"/>
    <w:p w14:paraId="3C893C31" w14:textId="77777777" w:rsidR="008C67B8" w:rsidRPr="000B1A50" w:rsidRDefault="008C67B8" w:rsidP="00906377">
      <w:pPr>
        <w:pStyle w:val="ListParagraph"/>
        <w:numPr>
          <w:ilvl w:val="0"/>
          <w:numId w:val="13"/>
        </w:numPr>
        <w:pBdr>
          <w:top w:val="nil"/>
          <w:left w:val="nil"/>
          <w:bottom w:val="nil"/>
          <w:right w:val="nil"/>
          <w:between w:val="nil"/>
        </w:pBdr>
        <w:spacing w:line="240" w:lineRule="auto"/>
        <w:rPr>
          <w:rFonts w:asciiTheme="minorHAnsi" w:hAnsiTheme="minorHAnsi" w:cstheme="minorHAnsi"/>
          <w:color w:val="000000"/>
        </w:rPr>
      </w:pPr>
      <w:r w:rsidRPr="000B1A50">
        <w:rPr>
          <w:rFonts w:asciiTheme="minorHAnsi" w:hAnsiTheme="minorHAnsi" w:cstheme="minorHAnsi"/>
          <w:color w:val="000000"/>
        </w:rPr>
        <w:t>Determine if the following statements are true or false. Justify your reasoning for each statement.</w:t>
      </w:r>
    </w:p>
    <w:p w14:paraId="77D70940" w14:textId="77777777" w:rsidR="008C67B8" w:rsidRPr="00EB2F42" w:rsidRDefault="008C67B8" w:rsidP="008C67B8">
      <w:pPr>
        <w:pStyle w:val="ListParagraph"/>
        <w:pBdr>
          <w:top w:val="nil"/>
          <w:left w:val="nil"/>
          <w:bottom w:val="nil"/>
          <w:right w:val="nil"/>
          <w:between w:val="nil"/>
        </w:pBdr>
        <w:spacing w:line="240" w:lineRule="auto"/>
        <w:rPr>
          <w:rFonts w:asciiTheme="minorHAnsi" w:hAnsiTheme="minorHAnsi" w:cstheme="minorHAnsi"/>
          <w:color w:val="auto"/>
        </w:rPr>
      </w:pPr>
    </w:p>
    <w:tbl>
      <w:tblPr>
        <w:tblStyle w:val="TableGrid"/>
        <w:tblW w:w="8681" w:type="dxa"/>
        <w:tblInd w:w="720" w:type="dxa"/>
        <w:tblLook w:val="04A0" w:firstRow="1" w:lastRow="0" w:firstColumn="1" w:lastColumn="0" w:noHBand="0" w:noVBand="1"/>
        <w:tblCaption w:val="Question 2 table"/>
        <w:tblDescription w:val="3 column table. Header row,left to right: statement;true or false; justification.row 2:the negative square root 9=-81;empty;empty.row 3:14=negative square root of 196;empty;empty. row 4:3=square root 6;empty;empty. row 5:-19=square root of -361"/>
      </w:tblPr>
      <w:tblGrid>
        <w:gridCol w:w="1615"/>
        <w:gridCol w:w="3240"/>
        <w:gridCol w:w="3826"/>
      </w:tblGrid>
      <w:tr w:rsidR="008C67B8" w14:paraId="4F0F2DAC" w14:textId="77777777" w:rsidTr="00B53034">
        <w:trPr>
          <w:trHeight w:val="294"/>
          <w:tblHeader/>
        </w:trPr>
        <w:tc>
          <w:tcPr>
            <w:tcW w:w="1615" w:type="dxa"/>
            <w:shd w:val="clear" w:color="auto" w:fill="D9D9D9" w:themeFill="background1" w:themeFillShade="D9"/>
          </w:tcPr>
          <w:p w14:paraId="0F8ADA35" w14:textId="77777777" w:rsidR="008C67B8" w:rsidRDefault="008C67B8" w:rsidP="00B53034">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Statement</w:t>
            </w:r>
          </w:p>
        </w:tc>
        <w:tc>
          <w:tcPr>
            <w:tcW w:w="3240" w:type="dxa"/>
            <w:shd w:val="clear" w:color="auto" w:fill="D9D9D9" w:themeFill="background1" w:themeFillShade="D9"/>
          </w:tcPr>
          <w:p w14:paraId="5CE1E3C4" w14:textId="77777777" w:rsidR="008C67B8" w:rsidRDefault="008C67B8" w:rsidP="00B53034">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True or False</w:t>
            </w:r>
          </w:p>
        </w:tc>
        <w:tc>
          <w:tcPr>
            <w:tcW w:w="3826" w:type="dxa"/>
            <w:shd w:val="clear" w:color="auto" w:fill="D9D9D9" w:themeFill="background1" w:themeFillShade="D9"/>
          </w:tcPr>
          <w:p w14:paraId="60EBBF1A" w14:textId="77777777" w:rsidR="008C67B8" w:rsidRDefault="008C67B8" w:rsidP="00B53034">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Justification</w:t>
            </w:r>
          </w:p>
        </w:tc>
      </w:tr>
      <w:tr w:rsidR="008C67B8" w14:paraId="779A8B61" w14:textId="77777777" w:rsidTr="00B53034">
        <w:trPr>
          <w:trHeight w:val="456"/>
          <w:tblHeader/>
        </w:trPr>
        <w:tc>
          <w:tcPr>
            <w:tcW w:w="1615" w:type="dxa"/>
          </w:tcPr>
          <w:p w14:paraId="14580889" w14:textId="77777777" w:rsidR="008C67B8" w:rsidRDefault="008C67B8" w:rsidP="00B53034">
            <w:pPr>
              <w:pStyle w:val="ListParagraph"/>
              <w:spacing w:line="240" w:lineRule="auto"/>
              <w:ind w:left="0"/>
              <w:rPr>
                <w:rFonts w:asciiTheme="minorHAnsi" w:hAnsiTheme="minorHAnsi" w:cstheme="minorHAnsi"/>
                <w:color w:val="000000"/>
              </w:rPr>
            </w:pPr>
            <m:oMathPara>
              <m:oMath>
                <m:r>
                  <w:rPr>
                    <w:rFonts w:ascii="Cambria Math" w:hAnsi="Cambria Math" w:cstheme="minorHAnsi"/>
                    <w:color w:val="000000"/>
                  </w:rPr>
                  <m:t>-</m:t>
                </m:r>
                <m:rad>
                  <m:radPr>
                    <m:degHide m:val="1"/>
                    <m:ctrlPr>
                      <w:rPr>
                        <w:rFonts w:ascii="Cambria Math" w:hAnsi="Cambria Math" w:cstheme="minorHAnsi"/>
                        <w:i/>
                        <w:color w:val="000000"/>
                      </w:rPr>
                    </m:ctrlPr>
                  </m:radPr>
                  <m:deg/>
                  <m:e>
                    <m:r>
                      <w:rPr>
                        <w:rFonts w:ascii="Cambria Math" w:hAnsi="Cambria Math" w:cstheme="minorHAnsi"/>
                        <w:color w:val="000000"/>
                      </w:rPr>
                      <m:t>9</m:t>
                    </m:r>
                  </m:e>
                </m:rad>
                <m:r>
                  <w:rPr>
                    <w:rFonts w:ascii="Cambria Math" w:hAnsi="Cambria Math" w:cstheme="minorHAnsi"/>
                    <w:color w:val="000000"/>
                  </w:rPr>
                  <m:t>=-81</m:t>
                </m:r>
              </m:oMath>
            </m:oMathPara>
          </w:p>
        </w:tc>
        <w:tc>
          <w:tcPr>
            <w:tcW w:w="3240" w:type="dxa"/>
          </w:tcPr>
          <w:p w14:paraId="104C3C93" w14:textId="77777777" w:rsidR="008C67B8" w:rsidRDefault="008C67B8" w:rsidP="00B53034">
            <w:pPr>
              <w:pStyle w:val="ListParagraph"/>
              <w:spacing w:line="240" w:lineRule="auto"/>
              <w:ind w:left="0"/>
              <w:rPr>
                <w:rFonts w:asciiTheme="minorHAnsi" w:hAnsiTheme="minorHAnsi" w:cstheme="minorHAnsi"/>
                <w:color w:val="000000"/>
              </w:rPr>
            </w:pPr>
          </w:p>
        </w:tc>
        <w:tc>
          <w:tcPr>
            <w:tcW w:w="3826" w:type="dxa"/>
          </w:tcPr>
          <w:p w14:paraId="57BC8DD8" w14:textId="77777777" w:rsidR="008C67B8" w:rsidRDefault="008C67B8" w:rsidP="00B53034">
            <w:pPr>
              <w:pStyle w:val="ListParagraph"/>
              <w:spacing w:line="240" w:lineRule="auto"/>
              <w:ind w:left="0"/>
              <w:rPr>
                <w:rFonts w:asciiTheme="minorHAnsi" w:hAnsiTheme="minorHAnsi" w:cstheme="minorHAnsi"/>
                <w:color w:val="000000"/>
              </w:rPr>
            </w:pPr>
          </w:p>
        </w:tc>
      </w:tr>
      <w:tr w:rsidR="008C67B8" w14:paraId="01961143" w14:textId="77777777" w:rsidTr="00B53034">
        <w:trPr>
          <w:trHeight w:val="427"/>
          <w:tblHeader/>
        </w:trPr>
        <w:tc>
          <w:tcPr>
            <w:tcW w:w="1615" w:type="dxa"/>
          </w:tcPr>
          <w:p w14:paraId="7EE2085D" w14:textId="77777777" w:rsidR="008C67B8" w:rsidRDefault="008C67B8" w:rsidP="00B53034">
            <w:pPr>
              <w:pStyle w:val="ListParagraph"/>
              <w:spacing w:line="240" w:lineRule="auto"/>
              <w:ind w:left="0"/>
              <w:rPr>
                <w:rFonts w:asciiTheme="minorHAnsi" w:hAnsiTheme="minorHAnsi" w:cstheme="minorHAnsi"/>
                <w:color w:val="000000"/>
              </w:rPr>
            </w:pPr>
            <m:oMathPara>
              <m:oMath>
                <m:r>
                  <w:rPr>
                    <w:rFonts w:ascii="Cambria Math" w:hAnsi="Cambria Math" w:cstheme="minorHAnsi"/>
                    <w:color w:val="000000"/>
                  </w:rPr>
                  <m:t>14=-</m:t>
                </m:r>
                <m:rad>
                  <m:radPr>
                    <m:degHide m:val="1"/>
                    <m:ctrlPr>
                      <w:rPr>
                        <w:rFonts w:ascii="Cambria Math" w:hAnsi="Cambria Math" w:cstheme="minorHAnsi"/>
                        <w:i/>
                        <w:color w:val="000000"/>
                      </w:rPr>
                    </m:ctrlPr>
                  </m:radPr>
                  <m:deg/>
                  <m:e>
                    <m:r>
                      <w:rPr>
                        <w:rFonts w:ascii="Cambria Math" w:hAnsi="Cambria Math" w:cstheme="minorHAnsi"/>
                        <w:color w:val="000000"/>
                      </w:rPr>
                      <m:t>196</m:t>
                    </m:r>
                  </m:e>
                </m:rad>
              </m:oMath>
            </m:oMathPara>
          </w:p>
        </w:tc>
        <w:tc>
          <w:tcPr>
            <w:tcW w:w="3240" w:type="dxa"/>
          </w:tcPr>
          <w:p w14:paraId="4067C901" w14:textId="77777777" w:rsidR="008C67B8" w:rsidRDefault="008C67B8" w:rsidP="00B53034">
            <w:pPr>
              <w:pStyle w:val="ListParagraph"/>
              <w:spacing w:line="240" w:lineRule="auto"/>
              <w:ind w:left="0"/>
              <w:rPr>
                <w:rFonts w:asciiTheme="minorHAnsi" w:hAnsiTheme="minorHAnsi" w:cstheme="minorHAnsi"/>
                <w:color w:val="000000"/>
              </w:rPr>
            </w:pPr>
          </w:p>
        </w:tc>
        <w:tc>
          <w:tcPr>
            <w:tcW w:w="3826" w:type="dxa"/>
          </w:tcPr>
          <w:p w14:paraId="6896F085" w14:textId="77777777" w:rsidR="008C67B8" w:rsidRDefault="008C67B8" w:rsidP="00B53034">
            <w:pPr>
              <w:pStyle w:val="ListParagraph"/>
              <w:spacing w:line="240" w:lineRule="auto"/>
              <w:ind w:left="0"/>
              <w:rPr>
                <w:rFonts w:asciiTheme="minorHAnsi" w:hAnsiTheme="minorHAnsi" w:cstheme="minorHAnsi"/>
                <w:color w:val="000000"/>
              </w:rPr>
            </w:pPr>
          </w:p>
        </w:tc>
      </w:tr>
      <w:tr w:rsidR="008C67B8" w14:paraId="49D0800D" w14:textId="77777777" w:rsidTr="00B53034">
        <w:trPr>
          <w:trHeight w:val="441"/>
          <w:tblHeader/>
        </w:trPr>
        <w:tc>
          <w:tcPr>
            <w:tcW w:w="1615" w:type="dxa"/>
          </w:tcPr>
          <w:p w14:paraId="7520DCE0" w14:textId="77777777" w:rsidR="008C67B8" w:rsidRPr="00AB68C9" w:rsidRDefault="008C67B8" w:rsidP="00B53034">
            <w:pPr>
              <w:pStyle w:val="ListParagraph"/>
              <w:spacing w:line="240" w:lineRule="auto"/>
              <w:ind w:left="0"/>
              <w:rPr>
                <w:rFonts w:ascii="Calibri" w:eastAsia="Calibri" w:hAnsi="Calibri" w:cs="Calibri"/>
                <w:color w:val="000000"/>
              </w:rPr>
            </w:pPr>
            <m:oMathPara>
              <m:oMath>
                <m:r>
                  <w:rPr>
                    <w:rFonts w:ascii="Cambria Math" w:eastAsia="Calibri" w:hAnsi="Cambria Math" w:cs="Calibri"/>
                    <w:color w:val="000000"/>
                  </w:rPr>
                  <m:t>3=</m:t>
                </m:r>
                <m:rad>
                  <m:radPr>
                    <m:degHide m:val="1"/>
                    <m:ctrlPr>
                      <w:rPr>
                        <w:rFonts w:ascii="Cambria Math" w:eastAsia="Calibri" w:hAnsi="Cambria Math" w:cs="Calibri"/>
                        <w:i/>
                        <w:color w:val="000000"/>
                      </w:rPr>
                    </m:ctrlPr>
                  </m:radPr>
                  <m:deg/>
                  <m:e>
                    <m:r>
                      <w:rPr>
                        <w:rFonts w:ascii="Cambria Math" w:eastAsia="Calibri" w:hAnsi="Cambria Math" w:cs="Calibri"/>
                        <w:color w:val="000000"/>
                      </w:rPr>
                      <m:t>6</m:t>
                    </m:r>
                  </m:e>
                </m:rad>
              </m:oMath>
            </m:oMathPara>
          </w:p>
        </w:tc>
        <w:tc>
          <w:tcPr>
            <w:tcW w:w="3240" w:type="dxa"/>
          </w:tcPr>
          <w:p w14:paraId="08C67DA8" w14:textId="77777777" w:rsidR="008C67B8" w:rsidRDefault="008C67B8" w:rsidP="00B53034">
            <w:pPr>
              <w:pStyle w:val="ListParagraph"/>
              <w:spacing w:line="240" w:lineRule="auto"/>
              <w:ind w:left="0"/>
              <w:rPr>
                <w:rFonts w:asciiTheme="minorHAnsi" w:hAnsiTheme="minorHAnsi" w:cstheme="minorHAnsi"/>
                <w:color w:val="000000"/>
              </w:rPr>
            </w:pPr>
          </w:p>
        </w:tc>
        <w:tc>
          <w:tcPr>
            <w:tcW w:w="3826" w:type="dxa"/>
          </w:tcPr>
          <w:p w14:paraId="41CF53D9" w14:textId="77777777" w:rsidR="008C67B8" w:rsidRDefault="008C67B8" w:rsidP="00B53034">
            <w:pPr>
              <w:pStyle w:val="ListParagraph"/>
              <w:spacing w:line="240" w:lineRule="auto"/>
              <w:ind w:left="0"/>
              <w:rPr>
                <w:rFonts w:asciiTheme="minorHAnsi" w:hAnsiTheme="minorHAnsi" w:cstheme="minorHAnsi"/>
                <w:color w:val="000000"/>
              </w:rPr>
            </w:pPr>
          </w:p>
        </w:tc>
      </w:tr>
      <w:tr w:rsidR="008C67B8" w14:paraId="03BA8B73" w14:textId="77777777" w:rsidTr="00B53034">
        <w:trPr>
          <w:trHeight w:val="441"/>
          <w:tblHeader/>
        </w:trPr>
        <w:tc>
          <w:tcPr>
            <w:tcW w:w="1615" w:type="dxa"/>
          </w:tcPr>
          <w:p w14:paraId="5ECD52DB" w14:textId="77777777" w:rsidR="008C67B8" w:rsidRDefault="008C67B8" w:rsidP="00B53034">
            <w:pPr>
              <w:pStyle w:val="ListParagraph"/>
              <w:spacing w:line="240" w:lineRule="auto"/>
              <w:ind w:left="0"/>
              <w:rPr>
                <w:rFonts w:ascii="Calibri" w:eastAsia="Calibri" w:hAnsi="Calibri" w:cs="Calibri"/>
                <w:color w:val="000000"/>
              </w:rPr>
            </w:pPr>
            <m:oMathPara>
              <m:oMath>
                <m:r>
                  <w:rPr>
                    <w:rFonts w:ascii="Cambria Math" w:eastAsia="Calibri" w:hAnsi="Cambria Math" w:cs="Calibri"/>
                    <w:color w:val="000000"/>
                  </w:rPr>
                  <m:t>-19=-</m:t>
                </m:r>
                <m:rad>
                  <m:radPr>
                    <m:degHide m:val="1"/>
                    <m:ctrlPr>
                      <w:rPr>
                        <w:rFonts w:ascii="Cambria Math" w:eastAsia="Calibri" w:hAnsi="Cambria Math" w:cs="Calibri"/>
                        <w:i/>
                        <w:color w:val="000000"/>
                      </w:rPr>
                    </m:ctrlPr>
                  </m:radPr>
                  <m:deg/>
                  <m:e>
                    <m:r>
                      <w:rPr>
                        <w:rFonts w:ascii="Cambria Math" w:eastAsia="Calibri" w:hAnsi="Cambria Math" w:cs="Calibri"/>
                        <w:color w:val="000000"/>
                      </w:rPr>
                      <m:t>361</m:t>
                    </m:r>
                  </m:e>
                </m:rad>
              </m:oMath>
            </m:oMathPara>
          </w:p>
        </w:tc>
        <w:tc>
          <w:tcPr>
            <w:tcW w:w="3240" w:type="dxa"/>
          </w:tcPr>
          <w:p w14:paraId="05F07720" w14:textId="77777777" w:rsidR="008C67B8" w:rsidRDefault="008C67B8" w:rsidP="00B53034">
            <w:pPr>
              <w:pStyle w:val="ListParagraph"/>
              <w:spacing w:line="240" w:lineRule="auto"/>
              <w:ind w:left="0"/>
              <w:rPr>
                <w:rFonts w:asciiTheme="minorHAnsi" w:hAnsiTheme="minorHAnsi" w:cstheme="minorHAnsi"/>
                <w:color w:val="000000"/>
              </w:rPr>
            </w:pPr>
          </w:p>
        </w:tc>
        <w:tc>
          <w:tcPr>
            <w:tcW w:w="3826" w:type="dxa"/>
          </w:tcPr>
          <w:p w14:paraId="7516B8C0" w14:textId="77777777" w:rsidR="008C67B8" w:rsidRDefault="008C67B8" w:rsidP="00B53034">
            <w:pPr>
              <w:pStyle w:val="ListParagraph"/>
              <w:spacing w:line="240" w:lineRule="auto"/>
              <w:ind w:left="0"/>
              <w:rPr>
                <w:rFonts w:asciiTheme="minorHAnsi" w:hAnsiTheme="minorHAnsi" w:cstheme="minorHAnsi"/>
                <w:color w:val="000000"/>
              </w:rPr>
            </w:pPr>
          </w:p>
        </w:tc>
      </w:tr>
    </w:tbl>
    <w:p w14:paraId="26846B42" w14:textId="23410A1E" w:rsidR="008C67B8" w:rsidRDefault="008C67B8" w:rsidP="008C67B8">
      <w:pPr>
        <w:pBdr>
          <w:top w:val="nil"/>
          <w:left w:val="nil"/>
          <w:bottom w:val="nil"/>
          <w:right w:val="nil"/>
          <w:between w:val="nil"/>
        </w:pBdr>
        <w:spacing w:line="240" w:lineRule="auto"/>
        <w:rPr>
          <w:rFonts w:asciiTheme="minorHAnsi" w:hAnsiTheme="minorHAnsi" w:cstheme="minorHAnsi"/>
          <w:color w:val="000000"/>
        </w:rPr>
      </w:pPr>
    </w:p>
    <w:p w14:paraId="293B95E4" w14:textId="5C361B98" w:rsidR="00650B6C" w:rsidRDefault="00650B6C" w:rsidP="00650B6C">
      <w:pPr>
        <w:pStyle w:val="ListParagraph"/>
        <w:spacing w:line="240" w:lineRule="auto"/>
        <w:rPr>
          <w:rFonts w:asciiTheme="minorHAnsi" w:hAnsiTheme="minorHAnsi" w:cstheme="minorHAnsi"/>
          <w:i/>
          <w:iCs/>
          <w:color w:val="C00000"/>
        </w:rPr>
      </w:pPr>
      <w:r w:rsidRPr="00FE5E52">
        <w:rPr>
          <w:rFonts w:asciiTheme="minorHAnsi" w:hAnsiTheme="minorHAnsi" w:cstheme="minorHAnsi"/>
          <w:i/>
          <w:iCs/>
          <w:color w:val="C00000"/>
        </w:rPr>
        <w:t xml:space="preserve">A common error </w:t>
      </w:r>
      <w:r>
        <w:rPr>
          <w:rFonts w:asciiTheme="minorHAnsi" w:hAnsiTheme="minorHAnsi" w:cstheme="minorHAnsi"/>
          <w:i/>
          <w:iCs/>
          <w:color w:val="C00000"/>
        </w:rPr>
        <w:t>students may make for</w:t>
      </w:r>
      <w:r w:rsidRPr="00FE5E52">
        <w:rPr>
          <w:rFonts w:asciiTheme="minorHAnsi" w:hAnsiTheme="minorHAnsi" w:cstheme="minorHAnsi"/>
          <w:i/>
          <w:iCs/>
          <w:color w:val="C00000"/>
        </w:rPr>
        <w:t xml:space="preserve"> </w:t>
      </w:r>
      <w:r>
        <w:rPr>
          <w:rFonts w:asciiTheme="minorHAnsi" w:hAnsiTheme="minorHAnsi" w:cstheme="minorHAnsi"/>
          <w:i/>
          <w:iCs/>
          <w:color w:val="C00000"/>
        </w:rPr>
        <w:t>the first statement</w:t>
      </w:r>
      <w:r w:rsidRPr="00FE5E52">
        <w:rPr>
          <w:rFonts w:asciiTheme="minorHAnsi" w:hAnsiTheme="minorHAnsi" w:cstheme="minorHAnsi"/>
          <w:i/>
          <w:iCs/>
          <w:color w:val="C00000"/>
        </w:rPr>
        <w:t xml:space="preserve"> </w:t>
      </w:r>
      <w:r>
        <w:rPr>
          <w:rFonts w:asciiTheme="minorHAnsi" w:hAnsiTheme="minorHAnsi" w:cstheme="minorHAnsi"/>
          <w:i/>
          <w:iCs/>
          <w:color w:val="C00000"/>
        </w:rPr>
        <w:t xml:space="preserve">is recognizing </w:t>
      </w:r>
      <w:r w:rsidRPr="00FE5E52">
        <w:rPr>
          <w:rFonts w:asciiTheme="minorHAnsi" w:hAnsiTheme="minorHAnsi" w:cstheme="minorHAnsi"/>
          <w:i/>
          <w:iCs/>
          <w:color w:val="C00000"/>
        </w:rPr>
        <w:t xml:space="preserve">there is a perfect square relationship between </w:t>
      </w:r>
      <w:r>
        <w:rPr>
          <w:rFonts w:asciiTheme="minorHAnsi" w:hAnsiTheme="minorHAnsi" w:cstheme="minorHAnsi"/>
          <w:i/>
          <w:iCs/>
          <w:color w:val="C00000"/>
        </w:rPr>
        <w:t>9</w:t>
      </w:r>
      <w:r w:rsidRPr="00FE5E52">
        <w:rPr>
          <w:rFonts w:asciiTheme="minorHAnsi" w:hAnsiTheme="minorHAnsi" w:cstheme="minorHAnsi"/>
          <w:i/>
          <w:iCs/>
          <w:color w:val="C00000"/>
        </w:rPr>
        <w:t xml:space="preserve"> and </w:t>
      </w:r>
      <w:r>
        <w:rPr>
          <w:rFonts w:asciiTheme="minorHAnsi" w:hAnsiTheme="minorHAnsi" w:cstheme="minorHAnsi"/>
          <w:i/>
          <w:iCs/>
          <w:color w:val="C00000"/>
        </w:rPr>
        <w:t>81</w:t>
      </w:r>
      <w:r w:rsidRPr="00FE5E52">
        <w:rPr>
          <w:rFonts w:asciiTheme="minorHAnsi" w:hAnsiTheme="minorHAnsi" w:cstheme="minorHAnsi"/>
          <w:i/>
          <w:iCs/>
          <w:color w:val="C00000"/>
        </w:rPr>
        <w:t xml:space="preserve"> but </w:t>
      </w:r>
      <w:r>
        <w:rPr>
          <w:rFonts w:asciiTheme="minorHAnsi" w:hAnsiTheme="minorHAnsi" w:cstheme="minorHAnsi"/>
          <w:i/>
          <w:iCs/>
          <w:color w:val="C00000"/>
        </w:rPr>
        <w:t xml:space="preserve">and saying </w:t>
      </w:r>
      <w:r w:rsidR="00560739">
        <w:rPr>
          <w:rFonts w:asciiTheme="minorHAnsi" w:hAnsiTheme="minorHAnsi" w:cstheme="minorHAnsi"/>
          <w:i/>
          <w:iCs/>
          <w:color w:val="C00000"/>
        </w:rPr>
        <w:t>that statement is</w:t>
      </w:r>
      <w:r>
        <w:rPr>
          <w:rFonts w:asciiTheme="minorHAnsi" w:hAnsiTheme="minorHAnsi" w:cstheme="minorHAnsi"/>
          <w:i/>
          <w:iCs/>
          <w:color w:val="C00000"/>
        </w:rPr>
        <w:t xml:space="preserve"> true. The radical would need to be over the 81 for the statement to be true.  </w:t>
      </w:r>
      <w:r w:rsidR="009C2C20">
        <w:rPr>
          <w:rFonts w:asciiTheme="minorHAnsi" w:hAnsiTheme="minorHAnsi" w:cstheme="minorHAnsi"/>
          <w:i/>
          <w:iCs/>
          <w:color w:val="C00000"/>
        </w:rPr>
        <w:t xml:space="preserve">This indicates students </w:t>
      </w:r>
      <w:r w:rsidR="000209AB">
        <w:rPr>
          <w:rFonts w:asciiTheme="minorHAnsi" w:hAnsiTheme="minorHAnsi" w:cstheme="minorHAnsi"/>
          <w:i/>
          <w:iCs/>
          <w:color w:val="C00000"/>
        </w:rPr>
        <w:t xml:space="preserve">may need more understanding of the radical symbol. </w:t>
      </w:r>
      <w:r w:rsidR="005425C6">
        <w:rPr>
          <w:rFonts w:asciiTheme="minorHAnsi" w:hAnsiTheme="minorHAnsi" w:cstheme="minorHAnsi"/>
          <w:i/>
          <w:iCs/>
          <w:color w:val="C00000"/>
        </w:rPr>
        <w:t xml:space="preserve">Teachers may want to spend more practice with students breaking apart the value under the radical sign.  For example: </w:t>
      </w:r>
      <m:oMath>
        <m:rad>
          <m:radPr>
            <m:degHide m:val="1"/>
            <m:ctrlPr>
              <w:rPr>
                <w:rFonts w:ascii="Cambria Math" w:hAnsi="Cambria Math" w:cstheme="minorHAnsi"/>
                <w:i/>
                <w:iCs/>
                <w:color w:val="C00000"/>
              </w:rPr>
            </m:ctrlPr>
          </m:radPr>
          <m:deg/>
          <m:e>
            <m:r>
              <w:rPr>
                <w:rFonts w:ascii="Cambria Math" w:hAnsi="Cambria Math" w:cstheme="minorHAnsi"/>
                <w:color w:val="C00000"/>
              </w:rPr>
              <m:t>49</m:t>
            </m:r>
          </m:e>
        </m:rad>
        <m:r>
          <w:rPr>
            <w:rFonts w:ascii="Cambria Math" w:hAnsi="Cambria Math" w:cstheme="minorHAnsi"/>
            <w:color w:val="C00000"/>
          </w:rPr>
          <m:t>=</m:t>
        </m:r>
        <m:rad>
          <m:radPr>
            <m:degHide m:val="1"/>
            <m:ctrlPr>
              <w:rPr>
                <w:rFonts w:ascii="Cambria Math" w:hAnsi="Cambria Math" w:cstheme="minorHAnsi"/>
                <w:i/>
                <w:iCs/>
                <w:color w:val="C00000"/>
              </w:rPr>
            </m:ctrlPr>
          </m:radPr>
          <m:deg/>
          <m:e>
            <m:r>
              <w:rPr>
                <w:rFonts w:ascii="Cambria Math" w:hAnsi="Cambria Math" w:cstheme="minorHAnsi"/>
                <w:color w:val="C00000"/>
              </w:rPr>
              <m:t>7(7)</m:t>
            </m:r>
          </m:e>
        </m:rad>
        <m:r>
          <w:rPr>
            <w:rFonts w:ascii="Cambria Math" w:hAnsi="Cambria Math" w:cstheme="minorHAnsi"/>
            <w:color w:val="C00000"/>
          </w:rPr>
          <m:t>=7</m:t>
        </m:r>
      </m:oMath>
      <w:r w:rsidR="005425C6">
        <w:rPr>
          <w:rFonts w:asciiTheme="minorHAnsi" w:hAnsiTheme="minorHAnsi" w:cstheme="minorHAnsi"/>
          <w:i/>
          <w:iCs/>
          <w:color w:val="C00000"/>
        </w:rPr>
        <w:t>.</w:t>
      </w:r>
    </w:p>
    <w:p w14:paraId="790157D0" w14:textId="4392C7F7" w:rsidR="00650B6C" w:rsidRDefault="00650B6C" w:rsidP="00650B6C">
      <w:pPr>
        <w:pStyle w:val="ListParagraph"/>
        <w:spacing w:line="240" w:lineRule="auto"/>
        <w:rPr>
          <w:rFonts w:asciiTheme="minorHAnsi" w:hAnsiTheme="minorHAnsi" w:cstheme="minorHAnsi"/>
          <w:i/>
          <w:iCs/>
          <w:color w:val="C00000"/>
        </w:rPr>
      </w:pPr>
    </w:p>
    <w:p w14:paraId="305565D6" w14:textId="0D3247DB" w:rsidR="00650B6C" w:rsidRDefault="00650B6C" w:rsidP="00650B6C">
      <w:pPr>
        <w:pStyle w:val="ListParagraph"/>
        <w:spacing w:line="240" w:lineRule="auto"/>
        <w:rPr>
          <w:rFonts w:asciiTheme="minorHAnsi" w:hAnsiTheme="minorHAnsi" w:cstheme="minorHAnsi"/>
          <w:i/>
          <w:iCs/>
          <w:color w:val="C00000"/>
        </w:rPr>
      </w:pPr>
      <w:r>
        <w:rPr>
          <w:rFonts w:asciiTheme="minorHAnsi" w:hAnsiTheme="minorHAnsi" w:cstheme="minorHAnsi"/>
          <w:i/>
          <w:iCs/>
          <w:color w:val="C00000"/>
        </w:rPr>
        <w:t xml:space="preserve">A common error with the third statement is students dividing 6 by 2 to get 3 and saying the statement is true.  This may indicate students need to explore square roots.  Teachers may consider using area models to explore square roots.  Refer to </w:t>
      </w:r>
      <w:r w:rsidRPr="00783CF5">
        <w:rPr>
          <w:rFonts w:asciiTheme="minorHAnsi" w:hAnsiTheme="minorHAnsi" w:cstheme="minorHAnsi"/>
          <w:i/>
          <w:iCs/>
          <w:color w:val="C00000"/>
        </w:rPr>
        <w:t xml:space="preserve">Grade 7 Curriculum Framework </w:t>
      </w:r>
      <w:r>
        <w:rPr>
          <w:rFonts w:asciiTheme="minorHAnsi" w:hAnsiTheme="minorHAnsi" w:cstheme="minorHAnsi"/>
          <w:i/>
          <w:iCs/>
          <w:color w:val="C00000"/>
        </w:rPr>
        <w:t>(see SOL 7.1d).</w:t>
      </w:r>
    </w:p>
    <w:p w14:paraId="5648C330" w14:textId="4074F3F6" w:rsidR="000209AB" w:rsidRDefault="000209AB" w:rsidP="00650B6C">
      <w:pPr>
        <w:pStyle w:val="ListParagraph"/>
        <w:spacing w:line="240" w:lineRule="auto"/>
        <w:rPr>
          <w:rFonts w:asciiTheme="minorHAnsi" w:hAnsiTheme="minorHAnsi" w:cstheme="minorHAnsi"/>
          <w:i/>
          <w:iCs/>
          <w:color w:val="C00000"/>
        </w:rPr>
      </w:pPr>
    </w:p>
    <w:p w14:paraId="32DD0472" w14:textId="77777777" w:rsidR="000209AB" w:rsidRPr="00650B6C" w:rsidRDefault="000209AB" w:rsidP="000209AB">
      <w:pPr>
        <w:pBdr>
          <w:top w:val="nil"/>
          <w:left w:val="nil"/>
          <w:bottom w:val="nil"/>
          <w:right w:val="nil"/>
          <w:between w:val="nil"/>
        </w:pBdr>
        <w:spacing w:line="240" w:lineRule="auto"/>
        <w:ind w:left="720"/>
        <w:rPr>
          <w:rFonts w:asciiTheme="minorHAnsi" w:hAnsiTheme="minorHAnsi" w:cstheme="minorHAnsi"/>
          <w:i/>
          <w:iCs/>
          <w:color w:val="C00000"/>
        </w:rPr>
      </w:pPr>
      <w:r>
        <w:rPr>
          <w:rFonts w:asciiTheme="minorHAnsi" w:hAnsiTheme="minorHAnsi" w:cstheme="minorHAnsi"/>
          <w:i/>
          <w:iCs/>
          <w:color w:val="C00000"/>
        </w:rPr>
        <w:t xml:space="preserve">A common error for the second and fourth statements may be ignoring the negative before the radical.  This may indicate students need more practice with negative square roots. Teachers may consider working backwards and look at where the perfect squares come from before finding the square roots. For example: </w:t>
      </w:r>
      <m:oMath>
        <m:r>
          <w:rPr>
            <w:rFonts w:ascii="Cambria Math" w:hAnsi="Cambria Math" w:cstheme="minorHAnsi"/>
            <w:color w:val="C00000"/>
          </w:rPr>
          <m:t>36=6</m:t>
        </m:r>
        <m:d>
          <m:dPr>
            <m:ctrlPr>
              <w:rPr>
                <w:rFonts w:ascii="Cambria Math" w:hAnsi="Cambria Math" w:cstheme="minorHAnsi"/>
                <w:i/>
                <w:iCs/>
                <w:color w:val="C00000"/>
              </w:rPr>
            </m:ctrlPr>
          </m:dPr>
          <m:e>
            <m:r>
              <w:rPr>
                <w:rFonts w:ascii="Cambria Math" w:hAnsi="Cambria Math" w:cstheme="minorHAnsi"/>
                <w:color w:val="C00000"/>
              </w:rPr>
              <m:t>6</m:t>
            </m:r>
          </m:e>
        </m:d>
        <m:r>
          <w:rPr>
            <w:rFonts w:ascii="Cambria Math" w:hAnsi="Cambria Math" w:cstheme="minorHAnsi"/>
            <w:color w:val="C00000"/>
          </w:rPr>
          <m:t>=</m:t>
        </m:r>
        <m:sSup>
          <m:sSupPr>
            <m:ctrlPr>
              <w:rPr>
                <w:rFonts w:ascii="Cambria Math" w:hAnsi="Cambria Math" w:cstheme="minorHAnsi"/>
                <w:i/>
                <w:iCs/>
                <w:color w:val="C00000"/>
              </w:rPr>
            </m:ctrlPr>
          </m:sSupPr>
          <m:e>
            <m:r>
              <w:rPr>
                <w:rFonts w:ascii="Cambria Math" w:hAnsi="Cambria Math" w:cstheme="minorHAnsi"/>
                <w:color w:val="C00000"/>
              </w:rPr>
              <m:t>6</m:t>
            </m:r>
          </m:e>
          <m:sup>
            <m:r>
              <w:rPr>
                <w:rFonts w:ascii="Cambria Math" w:hAnsi="Cambria Math" w:cstheme="minorHAnsi"/>
                <w:color w:val="C00000"/>
              </w:rPr>
              <m:t>2</m:t>
            </m:r>
          </m:sup>
        </m:sSup>
      </m:oMath>
      <w:r>
        <w:rPr>
          <w:rFonts w:asciiTheme="minorHAnsi" w:hAnsiTheme="minorHAnsi" w:cstheme="minorHAnsi"/>
          <w:i/>
          <w:iCs/>
          <w:color w:val="C00000"/>
        </w:rPr>
        <w:t xml:space="preserve">and </w:t>
      </w:r>
      <m:oMath>
        <m:r>
          <w:rPr>
            <w:rFonts w:ascii="Cambria Math" w:hAnsi="Cambria Math" w:cstheme="minorHAnsi"/>
            <w:color w:val="C00000"/>
          </w:rPr>
          <m:t>36=</m:t>
        </m:r>
        <m:d>
          <m:dPr>
            <m:ctrlPr>
              <w:rPr>
                <w:rFonts w:ascii="Cambria Math" w:hAnsi="Cambria Math" w:cstheme="minorHAnsi"/>
                <w:i/>
                <w:iCs/>
                <w:color w:val="C00000"/>
              </w:rPr>
            </m:ctrlPr>
          </m:dPr>
          <m:e>
            <m:r>
              <w:rPr>
                <w:rFonts w:ascii="Cambria Math" w:hAnsi="Cambria Math" w:cstheme="minorHAnsi"/>
                <w:color w:val="C00000"/>
              </w:rPr>
              <m:t>-6</m:t>
            </m:r>
          </m:e>
        </m:d>
        <m:d>
          <m:dPr>
            <m:ctrlPr>
              <w:rPr>
                <w:rFonts w:ascii="Cambria Math" w:hAnsi="Cambria Math" w:cstheme="minorHAnsi"/>
                <w:i/>
                <w:iCs/>
                <w:color w:val="C00000"/>
              </w:rPr>
            </m:ctrlPr>
          </m:dPr>
          <m:e>
            <m:r>
              <w:rPr>
                <w:rFonts w:ascii="Cambria Math" w:hAnsi="Cambria Math" w:cstheme="minorHAnsi"/>
                <w:color w:val="C00000"/>
              </w:rPr>
              <m:t>-6</m:t>
            </m:r>
          </m:e>
        </m:d>
        <m:r>
          <w:rPr>
            <w:rFonts w:ascii="Cambria Math" w:hAnsi="Cambria Math" w:cstheme="minorHAnsi"/>
            <w:color w:val="C00000"/>
          </w:rPr>
          <m:t>=</m:t>
        </m:r>
        <m:sSup>
          <m:sSupPr>
            <m:ctrlPr>
              <w:rPr>
                <w:rFonts w:ascii="Cambria Math" w:hAnsi="Cambria Math" w:cstheme="minorHAnsi"/>
                <w:i/>
                <w:iCs/>
                <w:color w:val="C00000"/>
              </w:rPr>
            </m:ctrlPr>
          </m:sSupPr>
          <m:e>
            <m:r>
              <w:rPr>
                <w:rFonts w:ascii="Cambria Math" w:hAnsi="Cambria Math" w:cstheme="minorHAnsi"/>
                <w:color w:val="C00000"/>
              </w:rPr>
              <m:t>(-6)</m:t>
            </m:r>
          </m:e>
          <m:sup>
            <m:r>
              <w:rPr>
                <w:rFonts w:ascii="Cambria Math" w:hAnsi="Cambria Math" w:cstheme="minorHAnsi"/>
                <w:color w:val="C00000"/>
              </w:rPr>
              <m:t>2</m:t>
            </m:r>
          </m:sup>
        </m:sSup>
        <m:r>
          <w:rPr>
            <w:rFonts w:ascii="Cambria Math" w:hAnsi="Cambria Math" w:cstheme="minorHAnsi"/>
            <w:color w:val="C00000"/>
          </w:rPr>
          <m:t xml:space="preserve">. </m:t>
        </m:r>
      </m:oMath>
      <w:r>
        <w:rPr>
          <w:rFonts w:asciiTheme="minorHAnsi" w:hAnsiTheme="minorHAnsi" w:cstheme="minorHAnsi"/>
          <w:i/>
          <w:iCs/>
          <w:color w:val="C00000"/>
        </w:rPr>
        <w:t>Therefore both 6 and (-6) are square roots of 36 and the negative in front of the radical indicates that it is evaluating the negative square root.</w:t>
      </w:r>
    </w:p>
    <w:p w14:paraId="33704FC9" w14:textId="1EFAD545" w:rsidR="00650B6C" w:rsidRDefault="00650B6C" w:rsidP="008C67B8">
      <w:pPr>
        <w:pBdr>
          <w:top w:val="nil"/>
          <w:left w:val="nil"/>
          <w:bottom w:val="nil"/>
          <w:right w:val="nil"/>
          <w:between w:val="nil"/>
        </w:pBdr>
        <w:spacing w:line="240" w:lineRule="auto"/>
        <w:rPr>
          <w:rFonts w:asciiTheme="minorHAnsi" w:hAnsiTheme="minorHAnsi" w:cstheme="minorHAnsi"/>
          <w:color w:val="000000"/>
        </w:rPr>
      </w:pPr>
    </w:p>
    <w:p w14:paraId="12937349" w14:textId="77777777" w:rsidR="008C67B8" w:rsidRDefault="008C67B8" w:rsidP="008C67B8">
      <w:pPr>
        <w:pBdr>
          <w:top w:val="nil"/>
          <w:left w:val="nil"/>
          <w:bottom w:val="nil"/>
          <w:right w:val="nil"/>
          <w:between w:val="nil"/>
        </w:pBdr>
        <w:spacing w:line="240" w:lineRule="auto"/>
        <w:rPr>
          <w:rFonts w:asciiTheme="minorHAnsi" w:hAnsiTheme="minorHAnsi" w:cstheme="minorHAnsi"/>
          <w:color w:val="000000"/>
        </w:rPr>
      </w:pPr>
    </w:p>
    <w:p w14:paraId="2FFB2D13" w14:textId="77777777" w:rsidR="008C67B8" w:rsidRPr="008C67B8" w:rsidRDefault="008C67B8" w:rsidP="00906377">
      <w:pPr>
        <w:pStyle w:val="ListParagraph"/>
        <w:numPr>
          <w:ilvl w:val="0"/>
          <w:numId w:val="13"/>
        </w:numPr>
        <w:pBdr>
          <w:top w:val="nil"/>
          <w:left w:val="nil"/>
          <w:bottom w:val="nil"/>
          <w:right w:val="nil"/>
          <w:between w:val="nil"/>
        </w:pBdr>
        <w:spacing w:line="240" w:lineRule="auto"/>
        <w:rPr>
          <w:rFonts w:asciiTheme="minorHAnsi" w:hAnsiTheme="minorHAnsi" w:cstheme="minorHAnsi"/>
          <w:color w:val="000000"/>
        </w:rPr>
      </w:pPr>
      <w:r w:rsidRPr="008C67B8">
        <w:rPr>
          <w:rFonts w:asciiTheme="minorHAnsi" w:hAnsiTheme="minorHAnsi" w:cstheme="minorHAnsi"/>
          <w:color w:val="000000"/>
        </w:rPr>
        <w:t xml:space="preserve">Determine each square root. </w:t>
      </w:r>
    </w:p>
    <w:p w14:paraId="51FD0B4B" w14:textId="77777777" w:rsidR="008C67B8" w:rsidRPr="008C67B8" w:rsidRDefault="008C67B8" w:rsidP="008C67B8">
      <w:pPr>
        <w:pStyle w:val="ListParagraph"/>
        <w:pBdr>
          <w:top w:val="nil"/>
          <w:left w:val="nil"/>
          <w:bottom w:val="nil"/>
          <w:right w:val="nil"/>
          <w:between w:val="nil"/>
        </w:pBdr>
        <w:spacing w:line="240" w:lineRule="auto"/>
        <w:rPr>
          <w:rFonts w:asciiTheme="minorHAnsi" w:hAnsiTheme="minorHAnsi" w:cstheme="minorHAnsi"/>
          <w:color w:val="000000"/>
        </w:rPr>
      </w:pPr>
    </w:p>
    <w:p w14:paraId="73A70A78" w14:textId="77777777" w:rsidR="008C67B8" w:rsidRPr="008C67B8" w:rsidRDefault="003C6C23" w:rsidP="00650B6C">
      <w:pPr>
        <w:pStyle w:val="ListParagraph"/>
        <w:numPr>
          <w:ilvl w:val="0"/>
          <w:numId w:val="14"/>
        </w:numPr>
        <w:pBdr>
          <w:top w:val="nil"/>
          <w:left w:val="nil"/>
          <w:bottom w:val="nil"/>
          <w:right w:val="nil"/>
          <w:between w:val="nil"/>
        </w:pBdr>
        <w:spacing w:line="720" w:lineRule="auto"/>
        <w:rPr>
          <w:rFonts w:asciiTheme="minorHAnsi" w:hAnsiTheme="minorHAnsi" w:cstheme="minorHAnsi"/>
          <w:color w:val="000000"/>
        </w:rPr>
      </w:pPr>
      <m:oMath>
        <m:rad>
          <m:radPr>
            <m:degHide m:val="1"/>
            <m:ctrlPr>
              <w:rPr>
                <w:rFonts w:ascii="Cambria Math" w:hAnsi="Cambria Math" w:cstheme="minorHAnsi"/>
                <w:i/>
                <w:color w:val="000000"/>
              </w:rPr>
            </m:ctrlPr>
          </m:radPr>
          <m:deg/>
          <m:e>
            <m:r>
              <w:rPr>
                <w:rFonts w:ascii="Cambria Math" w:hAnsi="Cambria Math" w:cstheme="minorHAnsi"/>
                <w:color w:val="000000"/>
              </w:rPr>
              <m:t>169</m:t>
            </m:r>
          </m:e>
        </m:rad>
      </m:oMath>
    </w:p>
    <w:p w14:paraId="6A498FB5" w14:textId="77777777" w:rsidR="008C67B8" w:rsidRPr="008C67B8" w:rsidRDefault="008C67B8" w:rsidP="00650B6C">
      <w:pPr>
        <w:pStyle w:val="ListParagraph"/>
        <w:numPr>
          <w:ilvl w:val="0"/>
          <w:numId w:val="14"/>
        </w:numPr>
        <w:pBdr>
          <w:top w:val="nil"/>
          <w:left w:val="nil"/>
          <w:bottom w:val="nil"/>
          <w:right w:val="nil"/>
          <w:between w:val="nil"/>
        </w:pBdr>
        <w:spacing w:line="720" w:lineRule="auto"/>
        <w:rPr>
          <w:rFonts w:asciiTheme="minorHAnsi" w:hAnsiTheme="minorHAnsi" w:cstheme="minorHAnsi"/>
          <w:color w:val="000000"/>
        </w:rPr>
      </w:pPr>
      <m:oMath>
        <m:r>
          <w:rPr>
            <w:rFonts w:ascii="Cambria Math" w:hAnsi="Cambria Math" w:cstheme="minorHAnsi"/>
            <w:color w:val="000000"/>
          </w:rPr>
          <m:t>-</m:t>
        </m:r>
        <m:rad>
          <m:radPr>
            <m:degHide m:val="1"/>
            <m:ctrlPr>
              <w:rPr>
                <w:rFonts w:ascii="Cambria Math" w:hAnsi="Cambria Math" w:cstheme="minorHAnsi"/>
                <w:i/>
                <w:color w:val="000000"/>
              </w:rPr>
            </m:ctrlPr>
          </m:radPr>
          <m:deg/>
          <m:e>
            <m:r>
              <w:rPr>
                <w:rFonts w:ascii="Cambria Math" w:hAnsi="Cambria Math" w:cstheme="minorHAnsi"/>
                <w:color w:val="000000"/>
              </w:rPr>
              <m:t>49</m:t>
            </m:r>
          </m:e>
        </m:rad>
      </m:oMath>
    </w:p>
    <w:p w14:paraId="231B052C" w14:textId="77777777" w:rsidR="008C67B8" w:rsidRPr="008C67B8" w:rsidRDefault="003C6C23" w:rsidP="00650B6C">
      <w:pPr>
        <w:pStyle w:val="ListParagraph"/>
        <w:numPr>
          <w:ilvl w:val="0"/>
          <w:numId w:val="14"/>
        </w:numPr>
        <w:pBdr>
          <w:top w:val="nil"/>
          <w:left w:val="nil"/>
          <w:bottom w:val="nil"/>
          <w:right w:val="nil"/>
          <w:between w:val="nil"/>
        </w:pBdr>
        <w:spacing w:line="720" w:lineRule="auto"/>
        <w:rPr>
          <w:rFonts w:asciiTheme="minorHAnsi" w:hAnsiTheme="minorHAnsi" w:cstheme="minorHAnsi"/>
          <w:color w:val="000000"/>
        </w:rPr>
      </w:pPr>
      <m:oMath>
        <m:rad>
          <m:radPr>
            <m:degHide m:val="1"/>
            <m:ctrlPr>
              <w:rPr>
                <w:rFonts w:ascii="Cambria Math" w:hAnsi="Cambria Math" w:cstheme="minorHAnsi"/>
                <w:i/>
                <w:color w:val="000000"/>
              </w:rPr>
            </m:ctrlPr>
          </m:radPr>
          <m:deg/>
          <m:e>
            <m:r>
              <w:rPr>
                <w:rFonts w:ascii="Cambria Math" w:hAnsi="Cambria Math" w:cstheme="minorHAnsi"/>
                <w:color w:val="000000"/>
              </w:rPr>
              <m:t>289</m:t>
            </m:r>
          </m:e>
        </m:rad>
      </m:oMath>
    </w:p>
    <w:p w14:paraId="5EA22A78" w14:textId="61E96C57" w:rsidR="008C67B8" w:rsidRDefault="008C67B8" w:rsidP="00650B6C">
      <w:pPr>
        <w:pStyle w:val="ListParagraph"/>
        <w:numPr>
          <w:ilvl w:val="0"/>
          <w:numId w:val="14"/>
        </w:numPr>
        <w:pBdr>
          <w:top w:val="nil"/>
          <w:left w:val="nil"/>
          <w:bottom w:val="nil"/>
          <w:right w:val="nil"/>
          <w:between w:val="nil"/>
        </w:pBdr>
        <w:spacing w:line="720" w:lineRule="auto"/>
        <w:rPr>
          <w:rFonts w:asciiTheme="minorHAnsi" w:hAnsiTheme="minorHAnsi" w:cstheme="minorHAnsi"/>
          <w:color w:val="000000"/>
        </w:rPr>
      </w:pPr>
      <m:oMath>
        <m:r>
          <w:rPr>
            <w:rFonts w:ascii="Cambria Math" w:hAnsi="Cambria Math" w:cstheme="minorHAnsi"/>
            <w:color w:val="000000"/>
          </w:rPr>
          <m:t>-</m:t>
        </m:r>
        <m:rad>
          <m:radPr>
            <m:degHide m:val="1"/>
            <m:ctrlPr>
              <w:rPr>
                <w:rFonts w:ascii="Cambria Math" w:hAnsi="Cambria Math" w:cstheme="minorHAnsi"/>
                <w:i/>
                <w:color w:val="000000"/>
              </w:rPr>
            </m:ctrlPr>
          </m:radPr>
          <m:deg/>
          <m:e>
            <m:r>
              <w:rPr>
                <w:rFonts w:ascii="Cambria Math" w:hAnsi="Cambria Math" w:cstheme="minorHAnsi"/>
                <w:color w:val="000000"/>
              </w:rPr>
              <m:t>225</m:t>
            </m:r>
          </m:e>
        </m:rad>
      </m:oMath>
    </w:p>
    <w:p w14:paraId="00315403" w14:textId="77777777" w:rsidR="00C71C71" w:rsidRDefault="00C71C71">
      <w:pPr>
        <w:rPr>
          <w:rFonts w:asciiTheme="minorHAnsi" w:hAnsiTheme="minorHAnsi" w:cstheme="minorHAnsi"/>
          <w:i/>
          <w:iCs/>
          <w:color w:val="C00000"/>
        </w:rPr>
      </w:pPr>
      <w:r>
        <w:rPr>
          <w:rFonts w:asciiTheme="minorHAnsi" w:hAnsiTheme="minorHAnsi" w:cstheme="minorHAnsi"/>
          <w:i/>
          <w:iCs/>
          <w:color w:val="C00000"/>
        </w:rPr>
        <w:br w:type="page"/>
      </w:r>
    </w:p>
    <w:p w14:paraId="123489DA" w14:textId="15BC9F20" w:rsidR="000209AB" w:rsidRDefault="00650B6C" w:rsidP="000209AB">
      <w:pPr>
        <w:pBdr>
          <w:top w:val="nil"/>
          <w:left w:val="nil"/>
          <w:bottom w:val="nil"/>
          <w:right w:val="nil"/>
          <w:between w:val="nil"/>
        </w:pBdr>
        <w:spacing w:line="240" w:lineRule="auto"/>
        <w:ind w:left="720"/>
        <w:rPr>
          <w:rFonts w:asciiTheme="minorHAnsi" w:hAnsiTheme="minorHAnsi" w:cstheme="minorHAnsi"/>
          <w:i/>
          <w:iCs/>
          <w:color w:val="C00000"/>
        </w:rPr>
      </w:pPr>
      <w:r w:rsidRPr="00650B6C">
        <w:rPr>
          <w:rFonts w:asciiTheme="minorHAnsi" w:hAnsiTheme="minorHAnsi" w:cstheme="minorHAnsi"/>
          <w:i/>
          <w:iCs/>
          <w:color w:val="C00000"/>
        </w:rPr>
        <w:lastRenderedPageBreak/>
        <w:t xml:space="preserve">A common error students may make is </w:t>
      </w:r>
      <w:r>
        <w:rPr>
          <w:rFonts w:asciiTheme="minorHAnsi" w:hAnsiTheme="minorHAnsi" w:cstheme="minorHAnsi"/>
          <w:i/>
          <w:iCs/>
          <w:color w:val="C00000"/>
        </w:rPr>
        <w:t>not taking the negative square roots for b and d</w:t>
      </w:r>
      <w:r w:rsidR="000209AB">
        <w:rPr>
          <w:rFonts w:asciiTheme="minorHAnsi" w:hAnsiTheme="minorHAnsi" w:cstheme="minorHAnsi"/>
          <w:i/>
          <w:iCs/>
          <w:color w:val="C00000"/>
        </w:rPr>
        <w:t xml:space="preserve">. Refer to question 1 for indication. </w:t>
      </w:r>
    </w:p>
    <w:p w14:paraId="1BCAC059" w14:textId="1950D591" w:rsidR="000209AB" w:rsidRPr="00650B6C" w:rsidRDefault="000209AB" w:rsidP="00233A66">
      <w:pPr>
        <w:pBdr>
          <w:top w:val="nil"/>
          <w:left w:val="nil"/>
          <w:bottom w:val="nil"/>
          <w:right w:val="nil"/>
          <w:between w:val="nil"/>
        </w:pBdr>
        <w:spacing w:line="240" w:lineRule="auto"/>
        <w:ind w:left="720"/>
        <w:rPr>
          <w:rFonts w:asciiTheme="minorHAnsi" w:hAnsiTheme="minorHAnsi" w:cstheme="minorHAnsi"/>
          <w:i/>
          <w:iCs/>
          <w:color w:val="C00000"/>
        </w:rPr>
      </w:pPr>
      <w:r>
        <w:rPr>
          <w:rFonts w:asciiTheme="minorHAnsi" w:hAnsiTheme="minorHAnsi" w:cstheme="minorHAnsi"/>
          <w:i/>
          <w:iCs/>
          <w:color w:val="C00000"/>
        </w:rPr>
        <w:t xml:space="preserve">A common error students may make is having the incorrect value for the square root.  </w:t>
      </w:r>
      <w:r w:rsidR="00233A66">
        <w:rPr>
          <w:rFonts w:asciiTheme="minorHAnsi" w:hAnsiTheme="minorHAnsi" w:cstheme="minorHAnsi"/>
          <w:i/>
          <w:iCs/>
          <w:color w:val="C00000"/>
        </w:rPr>
        <w:t xml:space="preserve">For example, a student </w:t>
      </w:r>
      <w:r w:rsidR="005425C6">
        <w:rPr>
          <w:rFonts w:asciiTheme="minorHAnsi" w:hAnsiTheme="minorHAnsi" w:cstheme="minorHAnsi"/>
          <w:i/>
          <w:iCs/>
          <w:color w:val="C00000"/>
        </w:rPr>
        <w:t xml:space="preserve">may say a is 14 instead of 13. </w:t>
      </w:r>
      <w:r>
        <w:rPr>
          <w:rFonts w:asciiTheme="minorHAnsi" w:hAnsiTheme="minorHAnsi" w:cstheme="minorHAnsi"/>
          <w:i/>
          <w:iCs/>
          <w:color w:val="C00000"/>
        </w:rPr>
        <w:t xml:space="preserve">This may indicate students </w:t>
      </w:r>
      <w:r w:rsidR="005425C6">
        <w:rPr>
          <w:rFonts w:asciiTheme="minorHAnsi" w:hAnsiTheme="minorHAnsi" w:cstheme="minorHAnsi"/>
          <w:i/>
          <w:iCs/>
          <w:color w:val="C00000"/>
        </w:rPr>
        <w:t xml:space="preserve">may need more practice exploring square roots. </w:t>
      </w:r>
      <w:r>
        <w:rPr>
          <w:rFonts w:asciiTheme="minorHAnsi" w:hAnsiTheme="minorHAnsi" w:cstheme="minorHAnsi"/>
          <w:i/>
          <w:iCs/>
          <w:color w:val="C00000"/>
        </w:rPr>
        <w:t xml:space="preserve">Teachers may consider using matching activities and area models to explore square roots. </w:t>
      </w:r>
    </w:p>
    <w:p w14:paraId="0E44345C" w14:textId="77777777" w:rsidR="008C67B8" w:rsidRPr="000E0993" w:rsidRDefault="008C67B8" w:rsidP="000E0993">
      <w:pPr>
        <w:pBdr>
          <w:top w:val="nil"/>
          <w:left w:val="nil"/>
          <w:bottom w:val="nil"/>
          <w:right w:val="nil"/>
          <w:between w:val="nil"/>
        </w:pBdr>
        <w:spacing w:line="720" w:lineRule="auto"/>
        <w:rPr>
          <w:color w:val="000000"/>
        </w:rPr>
      </w:pPr>
    </w:p>
    <w:p w14:paraId="6D1D127A" w14:textId="77777777" w:rsidR="009C2C20" w:rsidRPr="008C67B8" w:rsidRDefault="009C2C20" w:rsidP="009C2C20">
      <w:pPr>
        <w:pStyle w:val="ListParagraph"/>
        <w:numPr>
          <w:ilvl w:val="0"/>
          <w:numId w:val="13"/>
        </w:numPr>
        <w:pBdr>
          <w:top w:val="nil"/>
          <w:left w:val="nil"/>
          <w:bottom w:val="nil"/>
          <w:right w:val="nil"/>
          <w:between w:val="nil"/>
        </w:pBdr>
        <w:spacing w:line="240" w:lineRule="auto"/>
        <w:rPr>
          <w:color w:val="000000"/>
        </w:rPr>
      </w:pPr>
      <w:r>
        <w:rPr>
          <w:rFonts w:asciiTheme="minorHAnsi" w:hAnsiTheme="minorHAnsi" w:cstheme="minorHAnsi"/>
          <w:color w:val="000000"/>
        </w:rPr>
        <w:t>Amy has a square bedroom. It has an area of 324 square feet.  What is the length of each side of the room?  Justify your answer.</w:t>
      </w:r>
    </w:p>
    <w:p w14:paraId="5867D66F" w14:textId="77777777" w:rsidR="00650B6C" w:rsidRDefault="00650B6C" w:rsidP="00650B6C">
      <w:pPr>
        <w:pStyle w:val="ListParagraph"/>
        <w:pBdr>
          <w:top w:val="nil"/>
          <w:left w:val="nil"/>
          <w:bottom w:val="nil"/>
          <w:right w:val="nil"/>
          <w:between w:val="nil"/>
        </w:pBdr>
        <w:spacing w:line="240" w:lineRule="auto"/>
        <w:rPr>
          <w:rFonts w:asciiTheme="minorHAnsi" w:hAnsiTheme="minorHAnsi" w:cstheme="minorHAnsi"/>
          <w:i/>
          <w:iCs/>
          <w:color w:val="C00000"/>
        </w:rPr>
      </w:pPr>
    </w:p>
    <w:p w14:paraId="11728DB5" w14:textId="6C3B284B" w:rsidR="00650B6C" w:rsidRDefault="00650B6C" w:rsidP="00650B6C">
      <w:pPr>
        <w:pStyle w:val="ListParagraph"/>
        <w:pBdr>
          <w:top w:val="nil"/>
          <w:left w:val="nil"/>
          <w:bottom w:val="nil"/>
          <w:right w:val="nil"/>
          <w:between w:val="nil"/>
        </w:pBdr>
        <w:spacing w:line="240" w:lineRule="auto"/>
        <w:rPr>
          <w:rFonts w:asciiTheme="minorHAnsi" w:hAnsiTheme="minorHAnsi" w:cstheme="minorHAnsi"/>
          <w:i/>
          <w:iCs/>
          <w:color w:val="C00000"/>
        </w:rPr>
      </w:pPr>
      <w:r w:rsidRPr="00A74212">
        <w:rPr>
          <w:rFonts w:asciiTheme="minorHAnsi" w:hAnsiTheme="minorHAnsi" w:cstheme="minorHAnsi"/>
          <w:i/>
          <w:iCs/>
          <w:color w:val="C00000"/>
        </w:rPr>
        <w:t xml:space="preserve">A common error students </w:t>
      </w:r>
      <w:r>
        <w:rPr>
          <w:rFonts w:asciiTheme="minorHAnsi" w:hAnsiTheme="minorHAnsi" w:cstheme="minorHAnsi"/>
          <w:i/>
          <w:iCs/>
          <w:color w:val="C00000"/>
        </w:rPr>
        <w:t xml:space="preserve">may make is dividing 324 by 4 instead of taking the square root of 324.  This may indicate students </w:t>
      </w:r>
      <w:r w:rsidR="009C2C20">
        <w:rPr>
          <w:rFonts w:asciiTheme="minorHAnsi" w:hAnsiTheme="minorHAnsi" w:cstheme="minorHAnsi"/>
          <w:i/>
          <w:iCs/>
          <w:color w:val="C00000"/>
        </w:rPr>
        <w:t xml:space="preserve">are thinking of perimeter instead of area and </w:t>
      </w:r>
      <w:r>
        <w:rPr>
          <w:rFonts w:asciiTheme="minorHAnsi" w:hAnsiTheme="minorHAnsi" w:cstheme="minorHAnsi"/>
          <w:i/>
          <w:iCs/>
          <w:color w:val="C00000"/>
        </w:rPr>
        <w:t xml:space="preserve">need more practice with the relationship between area of a square and the length of its sides. Teachers may consider using area models to explore the relationship between area of a square and the length of its sides. </w:t>
      </w:r>
    </w:p>
    <w:p w14:paraId="36AE91A2" w14:textId="77777777" w:rsidR="00B73079" w:rsidRPr="00A02F8F" w:rsidRDefault="00B73079">
      <w:pPr>
        <w:rPr>
          <w:rFonts w:asciiTheme="minorHAnsi" w:hAnsiTheme="minorHAnsi" w:cstheme="minorHAnsi"/>
        </w:rPr>
      </w:pPr>
    </w:p>
    <w:sectPr w:rsidR="00B73079" w:rsidRPr="00A02F8F" w:rsidSect="00F73A1C">
      <w:footerReference w:type="default" r:id="rId20"/>
      <w:footerReference w:type="first" r:id="rId2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52A8" w14:textId="77777777" w:rsidR="00783CF5" w:rsidRDefault="00783CF5" w:rsidP="00783CF5">
      <w:pPr>
        <w:spacing w:after="0" w:line="240" w:lineRule="auto"/>
      </w:pPr>
      <w:r>
        <w:separator/>
      </w:r>
    </w:p>
  </w:endnote>
  <w:endnote w:type="continuationSeparator" w:id="0">
    <w:p w14:paraId="3003DC4F" w14:textId="77777777" w:rsidR="00783CF5" w:rsidRDefault="00783CF5" w:rsidP="0078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5DA7" w14:textId="77777777" w:rsidR="00783CF5" w:rsidRDefault="00783CF5" w:rsidP="00783CF5">
    <w:pPr>
      <w:pStyle w:val="Footer"/>
      <w:tabs>
        <w:tab w:val="clear" w:pos="9360"/>
        <w:tab w:val="right" w:pos="10800"/>
      </w:tabs>
    </w:pPr>
    <w:r>
      <w:t>Virginia Department of Education</w:t>
    </w:r>
    <w:r>
      <w:tab/>
    </w:r>
    <w:r>
      <w:tab/>
      <w:t>August 2020</w:t>
    </w:r>
  </w:p>
  <w:p w14:paraId="3B20844F" w14:textId="77777777" w:rsidR="00783CF5" w:rsidRDefault="00783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19F8" w14:textId="77777777" w:rsidR="00F73A1C" w:rsidRDefault="00F73A1C" w:rsidP="00F73A1C">
    <w:pPr>
      <w:pStyle w:val="Footer"/>
      <w:tabs>
        <w:tab w:val="clear" w:pos="9360"/>
        <w:tab w:val="right" w:pos="10710"/>
      </w:tabs>
      <w:spacing w:after="120"/>
    </w:pPr>
    <w:r>
      <w:t>Virginia Department of Education</w:t>
    </w:r>
    <w:r>
      <w:tab/>
    </w:r>
    <w:r>
      <w:tab/>
      <w:t>August 2020</w:t>
    </w:r>
  </w:p>
  <w:p w14:paraId="5BFEF5DD" w14:textId="77777777" w:rsidR="00F73A1C" w:rsidRDefault="00F73A1C" w:rsidP="00F73A1C">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FD34" w14:textId="77777777" w:rsidR="00783CF5" w:rsidRDefault="00783CF5" w:rsidP="00783CF5">
      <w:pPr>
        <w:spacing w:after="0" w:line="240" w:lineRule="auto"/>
      </w:pPr>
      <w:r>
        <w:separator/>
      </w:r>
    </w:p>
  </w:footnote>
  <w:footnote w:type="continuationSeparator" w:id="0">
    <w:p w14:paraId="6B992D4D" w14:textId="77777777" w:rsidR="00783CF5" w:rsidRDefault="00783CF5" w:rsidP="00783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957430"/>
    <w:multiLevelType w:val="hybridMultilevel"/>
    <w:tmpl w:val="435809D0"/>
    <w:lvl w:ilvl="0" w:tplc="337C9DC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B4C00"/>
    <w:multiLevelType w:val="hybridMultilevel"/>
    <w:tmpl w:val="1EB450C4"/>
    <w:lvl w:ilvl="0" w:tplc="70AE5E3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31F40"/>
    <w:multiLevelType w:val="hybridMultilevel"/>
    <w:tmpl w:val="0F22F6B6"/>
    <w:lvl w:ilvl="0" w:tplc="C38A3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45F2489"/>
    <w:multiLevelType w:val="hybridMultilevel"/>
    <w:tmpl w:val="067ACE70"/>
    <w:lvl w:ilvl="0" w:tplc="ED9E7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8414EF"/>
    <w:multiLevelType w:val="hybridMultilevel"/>
    <w:tmpl w:val="0F22F6B6"/>
    <w:lvl w:ilvl="0" w:tplc="C38A3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263BCA"/>
    <w:multiLevelType w:val="hybridMultilevel"/>
    <w:tmpl w:val="948C5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7B5365E0"/>
    <w:multiLevelType w:val="hybridMultilevel"/>
    <w:tmpl w:val="18D4C704"/>
    <w:lvl w:ilvl="0" w:tplc="70AE5E3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9"/>
  </w:num>
  <w:num w:numId="5">
    <w:abstractNumId w:val="12"/>
  </w:num>
  <w:num w:numId="6">
    <w:abstractNumId w:val="7"/>
  </w:num>
  <w:num w:numId="7">
    <w:abstractNumId w:val="0"/>
  </w:num>
  <w:num w:numId="8">
    <w:abstractNumId w:val="4"/>
  </w:num>
  <w:num w:numId="9">
    <w:abstractNumId w:val="13"/>
  </w:num>
  <w:num w:numId="10">
    <w:abstractNumId w:val="8"/>
  </w:num>
  <w:num w:numId="11">
    <w:abstractNumId w:val="11"/>
  </w:num>
  <w:num w:numId="12">
    <w:abstractNumId w:val="10"/>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09AB"/>
    <w:rsid w:val="000A5FD0"/>
    <w:rsid w:val="000E0993"/>
    <w:rsid w:val="000E1050"/>
    <w:rsid w:val="00203630"/>
    <w:rsid w:val="00233A66"/>
    <w:rsid w:val="002A0D4B"/>
    <w:rsid w:val="002A3CCB"/>
    <w:rsid w:val="00337CC6"/>
    <w:rsid w:val="0035033A"/>
    <w:rsid w:val="00362A03"/>
    <w:rsid w:val="003C6C23"/>
    <w:rsid w:val="00454B2F"/>
    <w:rsid w:val="004C6122"/>
    <w:rsid w:val="00537918"/>
    <w:rsid w:val="005425C6"/>
    <w:rsid w:val="00546C14"/>
    <w:rsid w:val="00560739"/>
    <w:rsid w:val="005E4972"/>
    <w:rsid w:val="0063015D"/>
    <w:rsid w:val="00650B6C"/>
    <w:rsid w:val="006A2C20"/>
    <w:rsid w:val="006A6894"/>
    <w:rsid w:val="007452D5"/>
    <w:rsid w:val="00783CF5"/>
    <w:rsid w:val="007D1F1E"/>
    <w:rsid w:val="007E7E31"/>
    <w:rsid w:val="00843F50"/>
    <w:rsid w:val="00894875"/>
    <w:rsid w:val="008C67B8"/>
    <w:rsid w:val="00906377"/>
    <w:rsid w:val="00915D6E"/>
    <w:rsid w:val="00962689"/>
    <w:rsid w:val="009C2C20"/>
    <w:rsid w:val="009E1D9A"/>
    <w:rsid w:val="00A02F8F"/>
    <w:rsid w:val="00A2490F"/>
    <w:rsid w:val="00AD160F"/>
    <w:rsid w:val="00B2649A"/>
    <w:rsid w:val="00B26BF4"/>
    <w:rsid w:val="00B73079"/>
    <w:rsid w:val="00B941BD"/>
    <w:rsid w:val="00BC69EA"/>
    <w:rsid w:val="00C71C71"/>
    <w:rsid w:val="00CA07A3"/>
    <w:rsid w:val="00D01C0E"/>
    <w:rsid w:val="00DF7E74"/>
    <w:rsid w:val="00EF1C4C"/>
    <w:rsid w:val="00F7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A14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B26BF4"/>
    <w:rPr>
      <w:color w:val="605E5C"/>
      <w:shd w:val="clear" w:color="auto" w:fill="E1DFDD"/>
    </w:rPr>
  </w:style>
  <w:style w:type="character" w:styleId="PlaceholderText">
    <w:name w:val="Placeholder Text"/>
    <w:basedOn w:val="DefaultParagraphFont"/>
    <w:uiPriority w:val="99"/>
    <w:semiHidden/>
    <w:rsid w:val="007E7E31"/>
    <w:rPr>
      <w:color w:val="808080"/>
    </w:rPr>
  </w:style>
  <w:style w:type="paragraph" w:styleId="Header">
    <w:name w:val="header"/>
    <w:basedOn w:val="Normal"/>
    <w:link w:val="HeaderChar"/>
    <w:uiPriority w:val="99"/>
    <w:unhideWhenUsed/>
    <w:rsid w:val="00783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CF5"/>
  </w:style>
  <w:style w:type="paragraph" w:styleId="Footer">
    <w:name w:val="footer"/>
    <w:basedOn w:val="Normal"/>
    <w:link w:val="FooterChar"/>
    <w:uiPriority w:val="99"/>
    <w:unhideWhenUsed/>
    <w:rsid w:val="00783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CF5"/>
  </w:style>
  <w:style w:type="character" w:styleId="UnresolvedMention">
    <w:name w:val="Unresolved Mention"/>
    <w:basedOn w:val="DefaultParagraphFont"/>
    <w:uiPriority w:val="99"/>
    <w:semiHidden/>
    <w:unhideWhenUsed/>
    <w:rsid w:val="00DF7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8891">
      <w:bodyDiv w:val="1"/>
      <w:marLeft w:val="0"/>
      <w:marRight w:val="0"/>
      <w:marTop w:val="0"/>
      <w:marBottom w:val="0"/>
      <w:divBdr>
        <w:top w:val="none" w:sz="0" w:space="0" w:color="auto"/>
        <w:left w:val="none" w:sz="0" w:space="0" w:color="auto"/>
        <w:bottom w:val="none" w:sz="0" w:space="0" w:color="auto"/>
        <w:right w:val="none" w:sz="0" w:space="0" w:color="auto"/>
      </w:divBdr>
    </w:div>
    <w:div w:id="40102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12/637982466075270000" TargetMode="External"/><Relationship Id="rId13" Type="http://schemas.openxmlformats.org/officeDocument/2006/relationships/hyperlink" Target="https://www.doe.virginia.gov/home/showpublisheddocument/30482/638046499583870000" TargetMode="External"/><Relationship Id="rId18" Type="http://schemas.openxmlformats.org/officeDocument/2006/relationships/hyperlink" Target="https://www.doe.virginia.gov/home/showpublisheddocument/25124/63804540629577000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virginia.gov/home/showpublisheddocument/30936/638046553371200000" TargetMode="External"/><Relationship Id="rId17" Type="http://schemas.openxmlformats.org/officeDocument/2006/relationships/hyperlink" Target="https://teacher.desmos.com/activitybuilder/custom/56fa95f6e9ce3e4406068c6f" TargetMode="External"/><Relationship Id="rId2" Type="http://schemas.openxmlformats.org/officeDocument/2006/relationships/numbering" Target="numbering.xml"/><Relationship Id="rId16" Type="http://schemas.openxmlformats.org/officeDocument/2006/relationships/hyperlink" Target="https://www.doe.virginia.gov/home/showpublisheddocument/18666/63804622343450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934/63804655336543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18668/63804622277360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7468/638039306710530000" TargetMode="External"/><Relationship Id="rId19" Type="http://schemas.openxmlformats.org/officeDocument/2006/relationships/hyperlink" Target="https://www.doe.virginia.gov/home/showpublisheddocument/25012/6380453901075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466/638039306705400000" TargetMode="External"/><Relationship Id="rId14" Type="http://schemas.openxmlformats.org/officeDocument/2006/relationships/hyperlink" Target="https://www.doe.virginia.gov/home/showpublisheddocument/30484/63804649958873000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8.3b Quick Check</vt:lpstr>
    </vt:vector>
  </TitlesOfParts>
  <Company>Virginia Department of Education</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8.3b Quick Check</dc:title>
  <dc:creator>Virginia Department of Education</dc:creator>
  <cp:lastModifiedBy>Vuiller, Matt (DOE)</cp:lastModifiedBy>
  <cp:revision>5</cp:revision>
  <dcterms:created xsi:type="dcterms:W3CDTF">2020-11-09T16:30:00Z</dcterms:created>
  <dcterms:modified xsi:type="dcterms:W3CDTF">2023-01-03T19:43:00Z</dcterms:modified>
</cp:coreProperties>
</file>