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4157" w14:textId="77777777" w:rsidR="00B73079" w:rsidRPr="00EF1C4C" w:rsidRDefault="00B941BD" w:rsidP="00EF1C4C">
      <w:pPr>
        <w:pStyle w:val="Title"/>
      </w:pPr>
      <w:r w:rsidRPr="00EF1C4C">
        <w:t>Just In Time Quick Check</w:t>
      </w:r>
    </w:p>
    <w:p w14:paraId="03AA55DE" w14:textId="05AC9100" w:rsidR="00B73079" w:rsidRDefault="00880D54" w:rsidP="00783E8F">
      <w:pPr>
        <w:pStyle w:val="Title"/>
        <w:spacing w:after="120"/>
        <w:rPr>
          <w:b w:val="0"/>
        </w:rPr>
      </w:pPr>
      <w:hyperlink r:id="rId9" w:history="1">
        <w:r w:rsidR="00CB1984">
          <w:rPr>
            <w:rStyle w:val="Hyperlink"/>
          </w:rPr>
          <w:t>Standard of Learning (SOL) 7.3</w:t>
        </w:r>
      </w:hyperlink>
      <w:r w:rsidR="00B941BD" w:rsidRPr="00EF1C4C">
        <w:t xml:space="preserve"> </w:t>
      </w:r>
    </w:p>
    <w:tbl>
      <w:tblPr>
        <w:tblStyle w:val="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59E4745D" w14:textId="77777777" w:rsidTr="005417B0">
        <w:trPr>
          <w:tblHeader/>
          <w:jc w:val="center"/>
        </w:trPr>
        <w:tc>
          <w:tcPr>
            <w:tcW w:w="10800" w:type="dxa"/>
          </w:tcPr>
          <w:p w14:paraId="38ACD7ED" w14:textId="14AB42B4" w:rsidR="00B73079" w:rsidRDefault="00B941BD" w:rsidP="00EF1C4C">
            <w:pPr>
              <w:jc w:val="center"/>
              <w:rPr>
                <w:i/>
                <w:sz w:val="28"/>
                <w:szCs w:val="28"/>
              </w:rPr>
            </w:pPr>
            <w:r w:rsidRPr="00EF1C4C">
              <w:rPr>
                <w:rStyle w:val="TitleChar"/>
              </w:rPr>
              <w:t>Strand:</w:t>
            </w:r>
            <w:r>
              <w:rPr>
                <w:b/>
                <w:sz w:val="28"/>
                <w:szCs w:val="28"/>
              </w:rPr>
              <w:t xml:space="preserve"> </w:t>
            </w:r>
            <w:r w:rsidR="00CB1984">
              <w:rPr>
                <w:sz w:val="28"/>
                <w:szCs w:val="28"/>
              </w:rPr>
              <w:t>Computation and Estimation</w:t>
            </w:r>
          </w:p>
        </w:tc>
      </w:tr>
      <w:tr w:rsidR="00B73079" w14:paraId="72304920" w14:textId="77777777" w:rsidTr="005417B0">
        <w:trPr>
          <w:jc w:val="center"/>
        </w:trPr>
        <w:tc>
          <w:tcPr>
            <w:tcW w:w="10800" w:type="dxa"/>
            <w:shd w:val="clear" w:color="auto" w:fill="D9D9D9"/>
          </w:tcPr>
          <w:p w14:paraId="2C5108C0" w14:textId="74B3454C" w:rsidR="00B73079" w:rsidRPr="00AD160F" w:rsidRDefault="00B941BD" w:rsidP="00783E8F">
            <w:pPr>
              <w:pStyle w:val="Heading1"/>
              <w:spacing w:before="120"/>
              <w:outlineLvl w:val="0"/>
            </w:pPr>
            <w:r w:rsidRPr="00AD160F">
              <w:t xml:space="preserve">Standard of Learning (SOL) </w:t>
            </w:r>
            <w:r w:rsidR="00CB1984">
              <w:t>7.3</w:t>
            </w:r>
          </w:p>
          <w:p w14:paraId="3ABFFBEB" w14:textId="7307647B" w:rsidR="00B73079" w:rsidRPr="00EE1A4A" w:rsidRDefault="00CB1984" w:rsidP="00783E8F">
            <w:pPr>
              <w:spacing w:after="120"/>
              <w:rPr>
                <w:b/>
                <w:i/>
              </w:rPr>
            </w:pPr>
            <w:r w:rsidRPr="00EE1A4A">
              <w:rPr>
                <w:b/>
                <w:i/>
              </w:rPr>
              <w:t>The student will solve single-step and multistep practical problems, using proportional reasoning.</w:t>
            </w:r>
          </w:p>
        </w:tc>
      </w:tr>
      <w:tr w:rsidR="00B73079" w14:paraId="4046D4A8" w14:textId="77777777" w:rsidTr="005417B0">
        <w:trPr>
          <w:jc w:val="center"/>
        </w:trPr>
        <w:tc>
          <w:tcPr>
            <w:tcW w:w="10800" w:type="dxa"/>
            <w:shd w:val="clear" w:color="auto" w:fill="F2F2F2"/>
          </w:tcPr>
          <w:p w14:paraId="417239E6" w14:textId="77777777" w:rsidR="00B73079" w:rsidRDefault="00B941BD" w:rsidP="00783E8F">
            <w:pPr>
              <w:pStyle w:val="Heading1"/>
              <w:spacing w:before="120"/>
              <w:outlineLvl w:val="0"/>
            </w:pPr>
            <w:r>
              <w:t xml:space="preserve">Grade Level Skills:  </w:t>
            </w:r>
          </w:p>
          <w:p w14:paraId="0CC191C0" w14:textId="77777777" w:rsidR="00CB1984" w:rsidRPr="00CB1984" w:rsidRDefault="00CB1984" w:rsidP="009A35BC">
            <w:pPr>
              <w:numPr>
                <w:ilvl w:val="0"/>
                <w:numId w:val="3"/>
              </w:numPr>
              <w:pBdr>
                <w:top w:val="nil"/>
                <w:left w:val="nil"/>
                <w:bottom w:val="nil"/>
                <w:right w:val="nil"/>
                <w:between w:val="nil"/>
              </w:pBdr>
              <w:rPr>
                <w:color w:val="000000"/>
              </w:rPr>
            </w:pPr>
            <w:r>
              <w:t xml:space="preserve">Given a proportional relationship between two quantities, create and use a ratio table to determine missing values. </w:t>
            </w:r>
          </w:p>
          <w:p w14:paraId="48592237" w14:textId="77777777" w:rsidR="00CB1984" w:rsidRPr="00CB1984" w:rsidRDefault="00CB1984" w:rsidP="009A35BC">
            <w:pPr>
              <w:numPr>
                <w:ilvl w:val="0"/>
                <w:numId w:val="3"/>
              </w:numPr>
              <w:pBdr>
                <w:top w:val="nil"/>
                <w:left w:val="nil"/>
                <w:bottom w:val="nil"/>
                <w:right w:val="nil"/>
                <w:between w:val="nil"/>
              </w:pBdr>
              <w:rPr>
                <w:color w:val="000000"/>
              </w:rPr>
            </w:pPr>
            <w:r>
              <w:t xml:space="preserve">Write and solve a proportion that represents a proportional relationship between two quantities to find a missing value. </w:t>
            </w:r>
          </w:p>
          <w:p w14:paraId="3841D765" w14:textId="77777777" w:rsidR="00CB1984" w:rsidRPr="00CB1984" w:rsidRDefault="00CB1984" w:rsidP="009A35BC">
            <w:pPr>
              <w:numPr>
                <w:ilvl w:val="0"/>
                <w:numId w:val="3"/>
              </w:numPr>
              <w:pBdr>
                <w:top w:val="nil"/>
                <w:left w:val="nil"/>
                <w:bottom w:val="nil"/>
                <w:right w:val="nil"/>
                <w:between w:val="nil"/>
              </w:pBdr>
              <w:rPr>
                <w:color w:val="000000"/>
              </w:rPr>
            </w:pPr>
            <w:r>
              <w:t xml:space="preserve">Apply proportional reasoning to convert units of measurement within and between the U.S. Customary System and the metric system when given the conversion factor. </w:t>
            </w:r>
          </w:p>
          <w:p w14:paraId="74123068" w14:textId="77777777" w:rsidR="00CB1984" w:rsidRPr="00CB1984" w:rsidRDefault="00CB1984" w:rsidP="009A35BC">
            <w:pPr>
              <w:numPr>
                <w:ilvl w:val="0"/>
                <w:numId w:val="3"/>
              </w:numPr>
              <w:pBdr>
                <w:top w:val="nil"/>
                <w:left w:val="nil"/>
                <w:bottom w:val="nil"/>
                <w:right w:val="nil"/>
                <w:between w:val="nil"/>
              </w:pBdr>
              <w:rPr>
                <w:color w:val="000000"/>
              </w:rPr>
            </w:pPr>
            <w:r>
              <w:t xml:space="preserve">Apply proportional reasoning to solve practical problems, including scale drawings. Scale factors shall have denominators no greater than 12 and decimals no less than tenths. </w:t>
            </w:r>
          </w:p>
          <w:p w14:paraId="5E57EFC7" w14:textId="77777777" w:rsidR="00CB1984" w:rsidRPr="00CB1984" w:rsidRDefault="00CB1984" w:rsidP="009A35BC">
            <w:pPr>
              <w:numPr>
                <w:ilvl w:val="0"/>
                <w:numId w:val="3"/>
              </w:numPr>
              <w:pBdr>
                <w:top w:val="nil"/>
                <w:left w:val="nil"/>
                <w:bottom w:val="nil"/>
                <w:right w:val="nil"/>
                <w:between w:val="nil"/>
              </w:pBdr>
              <w:rPr>
                <w:color w:val="000000"/>
              </w:rPr>
            </w:pPr>
            <w:r>
              <w:t xml:space="preserve">Using 10% as a benchmark, compute 5%, 10%, 15%, or 20% of a given whole number. </w:t>
            </w:r>
          </w:p>
          <w:p w14:paraId="11749F6A" w14:textId="77777777" w:rsidR="00CB1984" w:rsidRPr="00CB1984" w:rsidRDefault="00CB1984" w:rsidP="009A35BC">
            <w:pPr>
              <w:numPr>
                <w:ilvl w:val="0"/>
                <w:numId w:val="3"/>
              </w:numPr>
              <w:pBdr>
                <w:top w:val="nil"/>
                <w:left w:val="nil"/>
                <w:bottom w:val="nil"/>
                <w:right w:val="nil"/>
                <w:between w:val="nil"/>
              </w:pBdr>
              <w:rPr>
                <w:color w:val="000000"/>
              </w:rPr>
            </w:pPr>
            <w:r>
              <w:t xml:space="preserve">Using 10% as a benchmark, compute 5%, 10%, 15%, or 20% in a practical situation such as tips, tax, and discounts. </w:t>
            </w:r>
          </w:p>
          <w:p w14:paraId="56240E56" w14:textId="1A24D10D" w:rsidR="00B73079" w:rsidRDefault="00CB1984" w:rsidP="00783E8F">
            <w:pPr>
              <w:numPr>
                <w:ilvl w:val="0"/>
                <w:numId w:val="3"/>
              </w:numPr>
              <w:pBdr>
                <w:top w:val="nil"/>
                <w:left w:val="nil"/>
                <w:bottom w:val="nil"/>
                <w:right w:val="nil"/>
                <w:between w:val="nil"/>
              </w:pBdr>
              <w:spacing w:after="120"/>
              <w:rPr>
                <w:color w:val="000000"/>
              </w:rPr>
            </w:pPr>
            <w:r>
              <w:t>Solve problems involving tips, tax, and discounts. Limit problems to only one percent computation per problem.</w:t>
            </w:r>
          </w:p>
        </w:tc>
      </w:tr>
      <w:tr w:rsidR="00B73079" w14:paraId="096B8056" w14:textId="77777777" w:rsidTr="005417B0">
        <w:trPr>
          <w:jc w:val="center"/>
        </w:trPr>
        <w:tc>
          <w:tcPr>
            <w:tcW w:w="10800" w:type="dxa"/>
          </w:tcPr>
          <w:p w14:paraId="2809576C" w14:textId="4E971D17" w:rsidR="00B73079" w:rsidRPr="00783E8F" w:rsidRDefault="00880D54" w:rsidP="00783E8F">
            <w:pPr>
              <w:spacing w:before="120" w:after="120"/>
              <w:rPr>
                <w:b/>
                <w:sz w:val="28"/>
              </w:rPr>
            </w:pPr>
            <w:hyperlink w:anchor="StudentVersion" w:history="1">
              <w:r w:rsidR="00783E8F" w:rsidRPr="00783E8F">
                <w:rPr>
                  <w:rStyle w:val="Hyperlink"/>
                  <w:b/>
                  <w:sz w:val="28"/>
                </w:rPr>
                <w:t>Just in Time Quick Check</w:t>
              </w:r>
            </w:hyperlink>
          </w:p>
        </w:tc>
      </w:tr>
      <w:tr w:rsidR="00B73079" w14:paraId="1A679C34" w14:textId="77777777" w:rsidTr="005417B0">
        <w:trPr>
          <w:jc w:val="center"/>
        </w:trPr>
        <w:tc>
          <w:tcPr>
            <w:tcW w:w="10800" w:type="dxa"/>
          </w:tcPr>
          <w:p w14:paraId="17EDD741" w14:textId="0CB69805" w:rsidR="00B73079" w:rsidRPr="00783E8F" w:rsidRDefault="00880D54" w:rsidP="00783E8F">
            <w:pPr>
              <w:spacing w:before="120" w:after="120"/>
              <w:rPr>
                <w:b/>
                <w:sz w:val="28"/>
              </w:rPr>
            </w:pPr>
            <w:hyperlink w:anchor="TeacherNotes">
              <w:r w:rsidR="00B941BD" w:rsidRPr="00783E8F">
                <w:rPr>
                  <w:b/>
                  <w:color w:val="0563C1"/>
                  <w:sz w:val="28"/>
                  <w:u w:val="single"/>
                </w:rPr>
                <w:t>Just in Time Quick Check Teacher Notes</w:t>
              </w:r>
            </w:hyperlink>
          </w:p>
        </w:tc>
      </w:tr>
      <w:tr w:rsidR="00B73079" w14:paraId="7623CBF5" w14:textId="77777777" w:rsidTr="005417B0">
        <w:trPr>
          <w:jc w:val="center"/>
        </w:trPr>
        <w:tc>
          <w:tcPr>
            <w:tcW w:w="10800" w:type="dxa"/>
          </w:tcPr>
          <w:p w14:paraId="13E0243A" w14:textId="77777777" w:rsidR="00B73079" w:rsidRDefault="00B941BD" w:rsidP="00783E8F">
            <w:pPr>
              <w:pStyle w:val="Heading1"/>
              <w:spacing w:before="120"/>
              <w:outlineLvl w:val="0"/>
            </w:pPr>
            <w:r>
              <w:t xml:space="preserve">Supporting Resources: </w:t>
            </w:r>
          </w:p>
          <w:p w14:paraId="63E0DD3C" w14:textId="77777777" w:rsidR="00CB1984" w:rsidRPr="007D61F5" w:rsidRDefault="00B941BD" w:rsidP="00CB1984">
            <w:pPr>
              <w:numPr>
                <w:ilvl w:val="0"/>
                <w:numId w:val="2"/>
              </w:numPr>
              <w:pBdr>
                <w:top w:val="nil"/>
                <w:left w:val="nil"/>
                <w:bottom w:val="nil"/>
                <w:right w:val="nil"/>
                <w:between w:val="nil"/>
              </w:pBdr>
              <w:rPr>
                <w:rFonts w:asciiTheme="minorHAnsi" w:hAnsiTheme="minorHAnsi" w:cstheme="minorHAnsi"/>
                <w:color w:val="000000"/>
              </w:rPr>
            </w:pPr>
            <w:r w:rsidRPr="007D61F5">
              <w:rPr>
                <w:rFonts w:asciiTheme="minorHAnsi" w:hAnsiTheme="minorHAnsi" w:cstheme="minorHAnsi"/>
                <w:color w:val="000000"/>
              </w:rPr>
              <w:t>VDOE Mathematics Instructional Plans (MIPS)</w:t>
            </w:r>
          </w:p>
          <w:p w14:paraId="3A0EC34D" w14:textId="3F3EF2E9" w:rsidR="00CB1984" w:rsidRPr="007D61F5" w:rsidRDefault="00880D54" w:rsidP="00CB1984">
            <w:pPr>
              <w:numPr>
                <w:ilvl w:val="1"/>
                <w:numId w:val="2"/>
              </w:numPr>
              <w:pBdr>
                <w:top w:val="nil"/>
                <w:left w:val="nil"/>
                <w:bottom w:val="nil"/>
                <w:right w:val="nil"/>
                <w:between w:val="nil"/>
              </w:pBdr>
              <w:rPr>
                <w:rFonts w:asciiTheme="minorHAnsi" w:hAnsiTheme="minorHAnsi" w:cstheme="minorHAnsi"/>
                <w:color w:val="000000"/>
              </w:rPr>
            </w:pPr>
            <w:hyperlink r:id="rId10" w:history="1">
              <w:r w:rsidR="00CB1984" w:rsidRPr="007925D5">
                <w:rPr>
                  <w:rStyle w:val="Hyperlink"/>
                  <w:rFonts w:asciiTheme="minorHAnsi" w:hAnsiTheme="minorHAnsi" w:cstheme="minorHAnsi"/>
                  <w:color w:val="2E74B5" w:themeColor="accent1" w:themeShade="BF"/>
                  <w:bdr w:val="none" w:sz="0" w:space="0" w:color="auto" w:frame="1"/>
                </w:rPr>
                <w:t>7.3 - Sales Tax, Tip and Discount</w:t>
              </w:r>
            </w:hyperlink>
            <w:r w:rsidR="00CB1984" w:rsidRPr="007925D5">
              <w:rPr>
                <w:rStyle w:val="filetype"/>
                <w:rFonts w:asciiTheme="minorHAnsi" w:hAnsiTheme="minorHAnsi" w:cstheme="minorHAnsi"/>
                <w:color w:val="2E74B5" w:themeColor="accent1" w:themeShade="BF"/>
              </w:rPr>
              <w:t> </w:t>
            </w:r>
            <w:r w:rsidR="00CB1984" w:rsidRPr="007D61F5">
              <w:rPr>
                <w:rStyle w:val="filetype"/>
                <w:rFonts w:asciiTheme="minorHAnsi" w:hAnsiTheme="minorHAnsi" w:cstheme="minorHAnsi"/>
                <w:color w:val="000000"/>
              </w:rPr>
              <w:t>(Word)</w:t>
            </w:r>
            <w:r w:rsidR="00CB1984" w:rsidRPr="007D61F5">
              <w:rPr>
                <w:rFonts w:asciiTheme="minorHAnsi" w:hAnsiTheme="minorHAnsi" w:cstheme="minorHAnsi"/>
                <w:color w:val="000000"/>
              </w:rPr>
              <w:t> / </w:t>
            </w:r>
            <w:hyperlink r:id="rId11" w:history="1">
              <w:r w:rsidR="00CB1984" w:rsidRPr="007D61F5">
                <w:rPr>
                  <w:rStyle w:val="Hyperlink"/>
                  <w:rFonts w:asciiTheme="minorHAnsi" w:hAnsiTheme="minorHAnsi" w:cstheme="minorHAnsi"/>
                  <w:bdr w:val="none" w:sz="0" w:space="0" w:color="auto" w:frame="1"/>
                </w:rPr>
                <w:t>PDF Version</w:t>
              </w:r>
            </w:hyperlink>
          </w:p>
          <w:p w14:paraId="72ABAC5D" w14:textId="52B17E9F" w:rsidR="00CB1984" w:rsidRPr="007D61F5" w:rsidRDefault="00880D54" w:rsidP="00CB1984">
            <w:pPr>
              <w:numPr>
                <w:ilvl w:val="1"/>
                <w:numId w:val="2"/>
              </w:numPr>
              <w:pBdr>
                <w:top w:val="nil"/>
                <w:left w:val="nil"/>
                <w:bottom w:val="nil"/>
                <w:right w:val="nil"/>
                <w:between w:val="nil"/>
              </w:pBdr>
              <w:rPr>
                <w:rFonts w:asciiTheme="minorHAnsi" w:hAnsiTheme="minorHAnsi" w:cstheme="minorHAnsi"/>
                <w:color w:val="000000"/>
              </w:rPr>
            </w:pPr>
            <w:hyperlink r:id="rId12" w:history="1">
              <w:r w:rsidR="00CB1984" w:rsidRPr="007D61F5">
                <w:rPr>
                  <w:rStyle w:val="Hyperlink"/>
                  <w:rFonts w:asciiTheme="minorHAnsi" w:hAnsiTheme="minorHAnsi" w:cstheme="minorHAnsi"/>
                  <w:bdr w:val="none" w:sz="0" w:space="0" w:color="auto" w:frame="1"/>
                </w:rPr>
                <w:t>7.3 - Conversions</w:t>
              </w:r>
            </w:hyperlink>
            <w:r w:rsidR="00CB1984" w:rsidRPr="007D61F5">
              <w:rPr>
                <w:rStyle w:val="filetype"/>
                <w:rFonts w:asciiTheme="minorHAnsi" w:hAnsiTheme="minorHAnsi" w:cstheme="minorHAnsi"/>
                <w:color w:val="000000"/>
              </w:rPr>
              <w:t> (Word)</w:t>
            </w:r>
            <w:r w:rsidR="00CB1984" w:rsidRPr="007D61F5">
              <w:rPr>
                <w:rFonts w:asciiTheme="minorHAnsi" w:hAnsiTheme="minorHAnsi" w:cstheme="minorHAnsi"/>
                <w:color w:val="000000"/>
              </w:rPr>
              <w:t> / </w:t>
            </w:r>
            <w:hyperlink r:id="rId13" w:history="1">
              <w:r w:rsidR="00CB1984" w:rsidRPr="007D61F5">
                <w:rPr>
                  <w:rStyle w:val="Hyperlink"/>
                  <w:rFonts w:asciiTheme="minorHAnsi" w:hAnsiTheme="minorHAnsi" w:cstheme="minorHAnsi"/>
                  <w:bdr w:val="none" w:sz="0" w:space="0" w:color="auto" w:frame="1"/>
                </w:rPr>
                <w:t>PDF Version</w:t>
              </w:r>
            </w:hyperlink>
          </w:p>
          <w:p w14:paraId="7E4E8215" w14:textId="698B03B8" w:rsidR="00CB1984" w:rsidRPr="007D61F5" w:rsidRDefault="00880D54" w:rsidP="00CB1984">
            <w:pPr>
              <w:numPr>
                <w:ilvl w:val="1"/>
                <w:numId w:val="2"/>
              </w:numPr>
              <w:pBdr>
                <w:top w:val="nil"/>
                <w:left w:val="nil"/>
                <w:bottom w:val="nil"/>
                <w:right w:val="nil"/>
                <w:between w:val="nil"/>
              </w:pBdr>
              <w:rPr>
                <w:rFonts w:asciiTheme="minorHAnsi" w:hAnsiTheme="minorHAnsi" w:cstheme="minorHAnsi"/>
                <w:color w:val="000000"/>
              </w:rPr>
            </w:pPr>
            <w:hyperlink r:id="rId14" w:history="1">
              <w:r w:rsidR="00CB1984" w:rsidRPr="007D61F5">
                <w:rPr>
                  <w:rStyle w:val="Hyperlink"/>
                  <w:rFonts w:asciiTheme="minorHAnsi" w:hAnsiTheme="minorHAnsi" w:cstheme="minorHAnsi"/>
                  <w:bdr w:val="none" w:sz="0" w:space="0" w:color="auto" w:frame="1"/>
                </w:rPr>
                <w:t>7.3 - Proportions</w:t>
              </w:r>
            </w:hyperlink>
            <w:r w:rsidR="00CB1984" w:rsidRPr="007D61F5">
              <w:rPr>
                <w:rStyle w:val="filetype"/>
                <w:rFonts w:asciiTheme="minorHAnsi" w:hAnsiTheme="minorHAnsi" w:cstheme="minorHAnsi"/>
                <w:color w:val="000000"/>
              </w:rPr>
              <w:t> (Word)</w:t>
            </w:r>
            <w:r w:rsidR="00CB1984" w:rsidRPr="007D61F5">
              <w:rPr>
                <w:rFonts w:asciiTheme="minorHAnsi" w:hAnsiTheme="minorHAnsi" w:cstheme="minorHAnsi"/>
                <w:color w:val="000000"/>
              </w:rPr>
              <w:t> / </w:t>
            </w:r>
            <w:hyperlink r:id="rId15" w:history="1">
              <w:r w:rsidR="00CB1984" w:rsidRPr="007D61F5">
                <w:rPr>
                  <w:rStyle w:val="Hyperlink"/>
                  <w:rFonts w:asciiTheme="minorHAnsi" w:hAnsiTheme="minorHAnsi" w:cstheme="minorHAnsi"/>
                  <w:bdr w:val="none" w:sz="0" w:space="0" w:color="auto" w:frame="1"/>
                </w:rPr>
                <w:t>PDF Version</w:t>
              </w:r>
            </w:hyperlink>
          </w:p>
          <w:p w14:paraId="1FAFCED0" w14:textId="77777777" w:rsidR="00B73079" w:rsidRPr="007D61F5" w:rsidRDefault="00B941BD" w:rsidP="00CB1984">
            <w:pPr>
              <w:numPr>
                <w:ilvl w:val="0"/>
                <w:numId w:val="2"/>
              </w:numPr>
              <w:pBdr>
                <w:top w:val="nil"/>
                <w:left w:val="nil"/>
                <w:bottom w:val="nil"/>
                <w:right w:val="nil"/>
                <w:between w:val="nil"/>
              </w:pBdr>
              <w:rPr>
                <w:rFonts w:asciiTheme="minorHAnsi" w:hAnsiTheme="minorHAnsi" w:cstheme="minorHAnsi"/>
                <w:color w:val="000000"/>
              </w:rPr>
            </w:pPr>
            <w:r w:rsidRPr="007D61F5">
              <w:rPr>
                <w:rFonts w:asciiTheme="minorHAnsi" w:hAnsiTheme="minorHAnsi" w:cstheme="minorHAnsi"/>
                <w:color w:val="000000"/>
              </w:rPr>
              <w:t>VDOE Co-Teaching Mathematics Instruction Plans (MIPS)</w:t>
            </w:r>
          </w:p>
          <w:p w14:paraId="54D4AE12" w14:textId="3376B674" w:rsidR="00CB1984" w:rsidRPr="007D61F5" w:rsidRDefault="00880D54" w:rsidP="00CB1984">
            <w:pPr>
              <w:numPr>
                <w:ilvl w:val="1"/>
                <w:numId w:val="2"/>
              </w:numPr>
              <w:pBdr>
                <w:top w:val="nil"/>
                <w:left w:val="nil"/>
                <w:bottom w:val="nil"/>
                <w:right w:val="nil"/>
                <w:between w:val="nil"/>
              </w:pBdr>
              <w:rPr>
                <w:rFonts w:asciiTheme="minorHAnsi" w:hAnsiTheme="minorHAnsi" w:cstheme="minorHAnsi"/>
                <w:color w:val="000000"/>
              </w:rPr>
            </w:pPr>
            <w:hyperlink r:id="rId16" w:history="1">
              <w:r w:rsidR="00CB1984" w:rsidRPr="007D61F5">
                <w:rPr>
                  <w:rStyle w:val="Hyperlink"/>
                  <w:rFonts w:asciiTheme="minorHAnsi" w:hAnsiTheme="minorHAnsi" w:cstheme="minorHAnsi"/>
                  <w:bdr w:val="none" w:sz="0" w:space="0" w:color="auto" w:frame="1"/>
                  <w:shd w:val="clear" w:color="auto" w:fill="FFFFFF"/>
                </w:rPr>
                <w:t>7.3 - Sales Tax-and Tip</w:t>
              </w:r>
            </w:hyperlink>
            <w:r w:rsidR="00CB1984" w:rsidRPr="007D61F5">
              <w:rPr>
                <w:rStyle w:val="filetype"/>
                <w:rFonts w:asciiTheme="minorHAnsi" w:hAnsiTheme="minorHAnsi" w:cstheme="minorHAnsi"/>
                <w:color w:val="000000"/>
                <w:shd w:val="clear" w:color="auto" w:fill="FFFFFF"/>
              </w:rPr>
              <w:t> (Word)</w:t>
            </w:r>
            <w:r w:rsidR="00CB1984" w:rsidRPr="007D61F5">
              <w:rPr>
                <w:rFonts w:asciiTheme="minorHAnsi" w:hAnsiTheme="minorHAnsi" w:cstheme="minorHAnsi"/>
                <w:color w:val="000000"/>
                <w:shd w:val="clear" w:color="auto" w:fill="FFFFFF"/>
              </w:rPr>
              <w:t> / </w:t>
            </w:r>
            <w:hyperlink r:id="rId17" w:history="1">
              <w:r w:rsidR="00CB1984" w:rsidRPr="007D61F5">
                <w:rPr>
                  <w:rStyle w:val="Hyperlink"/>
                  <w:rFonts w:asciiTheme="minorHAnsi" w:hAnsiTheme="minorHAnsi" w:cstheme="minorHAnsi"/>
                  <w:bdr w:val="none" w:sz="0" w:space="0" w:color="auto" w:frame="1"/>
                  <w:shd w:val="clear" w:color="auto" w:fill="FFFFFF"/>
                </w:rPr>
                <w:t>PDF Version</w:t>
              </w:r>
            </w:hyperlink>
          </w:p>
          <w:p w14:paraId="5C22C7B3" w14:textId="216FB08C" w:rsidR="00B73079" w:rsidRPr="007D61F5" w:rsidRDefault="00B941BD" w:rsidP="00CB1984">
            <w:pPr>
              <w:numPr>
                <w:ilvl w:val="0"/>
                <w:numId w:val="2"/>
              </w:numPr>
              <w:pBdr>
                <w:top w:val="nil"/>
                <w:left w:val="nil"/>
                <w:bottom w:val="nil"/>
                <w:right w:val="nil"/>
                <w:between w:val="nil"/>
              </w:pBdr>
              <w:rPr>
                <w:rFonts w:asciiTheme="minorHAnsi" w:hAnsiTheme="minorHAnsi" w:cstheme="minorHAnsi"/>
                <w:color w:val="000000"/>
              </w:rPr>
            </w:pPr>
            <w:r w:rsidRPr="007D61F5">
              <w:rPr>
                <w:rFonts w:asciiTheme="minorHAnsi" w:hAnsiTheme="minorHAnsi" w:cstheme="minorHAnsi"/>
                <w:color w:val="000000"/>
              </w:rPr>
              <w:t>VDOE Algebra Readiness Formative Assessments</w:t>
            </w:r>
          </w:p>
          <w:p w14:paraId="611DDC5C" w14:textId="316E3805" w:rsidR="00CB1984" w:rsidRPr="007D61F5" w:rsidRDefault="00880D54" w:rsidP="00CB1984">
            <w:pPr>
              <w:numPr>
                <w:ilvl w:val="1"/>
                <w:numId w:val="2"/>
              </w:numPr>
              <w:pBdr>
                <w:top w:val="nil"/>
                <w:left w:val="nil"/>
                <w:bottom w:val="nil"/>
                <w:right w:val="nil"/>
                <w:between w:val="nil"/>
              </w:pBdr>
              <w:rPr>
                <w:rFonts w:asciiTheme="minorHAnsi" w:hAnsiTheme="minorHAnsi" w:cstheme="minorHAnsi"/>
                <w:color w:val="000000"/>
              </w:rPr>
            </w:pPr>
            <w:hyperlink r:id="rId18" w:history="1">
              <w:r w:rsidR="00CB1984" w:rsidRPr="007D61F5">
                <w:rPr>
                  <w:rStyle w:val="Hyperlink"/>
                  <w:rFonts w:asciiTheme="minorHAnsi" w:hAnsiTheme="minorHAnsi" w:cstheme="minorHAnsi"/>
                  <w:bdr w:val="none" w:sz="0" w:space="0" w:color="auto" w:frame="1"/>
                  <w:shd w:val="clear" w:color="auto" w:fill="FFFFFF"/>
                </w:rPr>
                <w:t>SOL 7.3</w:t>
              </w:r>
            </w:hyperlink>
            <w:r w:rsidR="00CB1984" w:rsidRPr="007D61F5">
              <w:rPr>
                <w:rStyle w:val="filetype"/>
                <w:rFonts w:asciiTheme="minorHAnsi" w:hAnsiTheme="minorHAnsi" w:cstheme="minorHAnsi"/>
                <w:color w:val="000000"/>
                <w:shd w:val="clear" w:color="auto" w:fill="FFFFFF"/>
              </w:rPr>
              <w:t> (Word)</w:t>
            </w:r>
            <w:r w:rsidR="00CB1984" w:rsidRPr="007D61F5">
              <w:rPr>
                <w:rFonts w:asciiTheme="minorHAnsi" w:hAnsiTheme="minorHAnsi" w:cstheme="minorHAnsi"/>
                <w:color w:val="000000"/>
                <w:shd w:val="clear" w:color="auto" w:fill="FFFFFF"/>
              </w:rPr>
              <w:t> / </w:t>
            </w:r>
            <w:hyperlink r:id="rId19" w:history="1">
              <w:r w:rsidR="00CB1984" w:rsidRPr="007D61F5">
                <w:rPr>
                  <w:rStyle w:val="Hyperlink"/>
                  <w:rFonts w:asciiTheme="minorHAnsi" w:hAnsiTheme="minorHAnsi" w:cstheme="minorHAnsi"/>
                  <w:bdr w:val="none" w:sz="0" w:space="0" w:color="auto" w:frame="1"/>
                  <w:shd w:val="clear" w:color="auto" w:fill="FFFFFF"/>
                </w:rPr>
                <w:t>PDF</w:t>
              </w:r>
            </w:hyperlink>
          </w:p>
          <w:p w14:paraId="33C56902" w14:textId="008A9FB7" w:rsidR="00CB1984" w:rsidRPr="007D61F5" w:rsidRDefault="00B941BD" w:rsidP="00CB1984">
            <w:pPr>
              <w:numPr>
                <w:ilvl w:val="0"/>
                <w:numId w:val="2"/>
              </w:numPr>
              <w:pBdr>
                <w:top w:val="nil"/>
                <w:left w:val="nil"/>
                <w:bottom w:val="nil"/>
                <w:right w:val="nil"/>
                <w:between w:val="nil"/>
              </w:pBdr>
              <w:rPr>
                <w:rFonts w:asciiTheme="minorHAnsi" w:hAnsiTheme="minorHAnsi" w:cstheme="minorHAnsi"/>
                <w:color w:val="000000"/>
              </w:rPr>
            </w:pPr>
            <w:r w:rsidRPr="007D61F5">
              <w:rPr>
                <w:rFonts w:asciiTheme="minorHAnsi" w:hAnsiTheme="minorHAnsi" w:cstheme="minorHAnsi"/>
                <w:color w:val="000000"/>
              </w:rPr>
              <w:t>VDOE Algebra Readiness Remediation Plans</w:t>
            </w:r>
          </w:p>
          <w:p w14:paraId="7F2DFA88" w14:textId="583F9376" w:rsidR="00CB1984" w:rsidRPr="007D61F5" w:rsidRDefault="00880D54" w:rsidP="00CB1984">
            <w:pPr>
              <w:numPr>
                <w:ilvl w:val="1"/>
                <w:numId w:val="2"/>
              </w:numPr>
              <w:pBdr>
                <w:top w:val="nil"/>
                <w:left w:val="nil"/>
                <w:bottom w:val="nil"/>
                <w:right w:val="nil"/>
                <w:between w:val="nil"/>
              </w:pBdr>
              <w:rPr>
                <w:rStyle w:val="texthighlightbox"/>
                <w:rFonts w:asciiTheme="minorHAnsi" w:hAnsiTheme="minorHAnsi" w:cstheme="minorHAnsi"/>
                <w:color w:val="000000"/>
              </w:rPr>
            </w:pPr>
            <w:hyperlink r:id="rId20" w:history="1">
              <w:r w:rsidR="00CB1984" w:rsidRPr="007D61F5">
                <w:rPr>
                  <w:rStyle w:val="Hyperlink"/>
                  <w:rFonts w:asciiTheme="minorHAnsi" w:hAnsiTheme="minorHAnsi" w:cstheme="minorHAnsi"/>
                  <w:bdr w:val="none" w:sz="0" w:space="0" w:color="auto" w:frame="1"/>
                  <w:shd w:val="clear" w:color="auto" w:fill="FFFFFF"/>
                </w:rPr>
                <w:t>Practical Problems - Tax and Discount</w:t>
              </w:r>
            </w:hyperlink>
            <w:r w:rsidR="00CB1984" w:rsidRPr="007D61F5">
              <w:rPr>
                <w:rStyle w:val="filetype"/>
                <w:rFonts w:asciiTheme="minorHAnsi" w:hAnsiTheme="minorHAnsi" w:cstheme="minorHAnsi"/>
                <w:color w:val="000000"/>
                <w:shd w:val="clear" w:color="auto" w:fill="FFFFFF"/>
              </w:rPr>
              <w:t> (Word)</w:t>
            </w:r>
            <w:r w:rsidR="00CB1984" w:rsidRPr="007D61F5">
              <w:rPr>
                <w:rFonts w:asciiTheme="minorHAnsi" w:hAnsiTheme="minorHAnsi" w:cstheme="minorHAnsi"/>
                <w:color w:val="000000"/>
                <w:shd w:val="clear" w:color="auto" w:fill="FFFFFF"/>
              </w:rPr>
              <w:t> / </w:t>
            </w:r>
            <w:hyperlink r:id="rId21" w:history="1">
              <w:r w:rsidR="00CB1984" w:rsidRPr="007D61F5">
                <w:rPr>
                  <w:rStyle w:val="Hyperlink"/>
                  <w:rFonts w:asciiTheme="minorHAnsi" w:hAnsiTheme="minorHAnsi" w:cstheme="minorHAnsi"/>
                  <w:bdr w:val="none" w:sz="0" w:space="0" w:color="auto" w:frame="1"/>
                  <w:shd w:val="clear" w:color="auto" w:fill="FFFFFF"/>
                </w:rPr>
                <w:t>PDF</w:t>
              </w:r>
            </w:hyperlink>
            <w:r w:rsidR="00CB1984" w:rsidRPr="007D61F5">
              <w:rPr>
                <w:rFonts w:asciiTheme="minorHAnsi" w:hAnsiTheme="minorHAnsi" w:cstheme="minorHAnsi"/>
                <w:color w:val="000000"/>
                <w:shd w:val="clear" w:color="auto" w:fill="FFFFFF"/>
              </w:rPr>
              <w:t> </w:t>
            </w:r>
          </w:p>
          <w:p w14:paraId="079B5649" w14:textId="79E779D2" w:rsidR="00CB1984" w:rsidRPr="007D61F5" w:rsidRDefault="00880D54" w:rsidP="00CB1984">
            <w:pPr>
              <w:numPr>
                <w:ilvl w:val="1"/>
                <w:numId w:val="2"/>
              </w:numPr>
              <w:pBdr>
                <w:top w:val="nil"/>
                <w:left w:val="nil"/>
                <w:bottom w:val="nil"/>
                <w:right w:val="nil"/>
                <w:between w:val="nil"/>
              </w:pBdr>
              <w:rPr>
                <w:rFonts w:asciiTheme="minorHAnsi" w:hAnsiTheme="minorHAnsi" w:cstheme="minorHAnsi"/>
                <w:color w:val="000000"/>
              </w:rPr>
            </w:pPr>
            <w:hyperlink r:id="rId22" w:history="1">
              <w:r w:rsidR="00CB1984" w:rsidRPr="007D61F5">
                <w:rPr>
                  <w:rStyle w:val="Hyperlink"/>
                  <w:rFonts w:asciiTheme="minorHAnsi" w:hAnsiTheme="minorHAnsi" w:cstheme="minorHAnsi"/>
                  <w:bdr w:val="none" w:sz="0" w:space="0" w:color="auto" w:frame="1"/>
                </w:rPr>
                <w:t>Problem Solving – Strategies for Finding the Hidden Question</w:t>
              </w:r>
            </w:hyperlink>
            <w:r w:rsidR="00CB1984" w:rsidRPr="007D61F5">
              <w:rPr>
                <w:rStyle w:val="filetype"/>
                <w:rFonts w:asciiTheme="minorHAnsi" w:hAnsiTheme="minorHAnsi" w:cstheme="minorHAnsi"/>
                <w:color w:val="000000"/>
              </w:rPr>
              <w:t> (Word)</w:t>
            </w:r>
            <w:r w:rsidR="00CB1984" w:rsidRPr="007D61F5">
              <w:rPr>
                <w:rFonts w:asciiTheme="minorHAnsi" w:hAnsiTheme="minorHAnsi" w:cstheme="minorHAnsi"/>
                <w:color w:val="000000"/>
              </w:rPr>
              <w:t> / </w:t>
            </w:r>
            <w:hyperlink r:id="rId23" w:history="1">
              <w:r w:rsidR="00CB1984" w:rsidRPr="007D61F5">
                <w:rPr>
                  <w:rStyle w:val="Hyperlink"/>
                  <w:rFonts w:asciiTheme="minorHAnsi" w:hAnsiTheme="minorHAnsi" w:cstheme="minorHAnsi"/>
                  <w:bdr w:val="none" w:sz="0" w:space="0" w:color="auto" w:frame="1"/>
                </w:rPr>
                <w:t>PDF</w:t>
              </w:r>
            </w:hyperlink>
            <w:r w:rsidR="00CB1984" w:rsidRPr="007D61F5">
              <w:rPr>
                <w:rFonts w:asciiTheme="minorHAnsi" w:hAnsiTheme="minorHAnsi" w:cstheme="minorHAnsi"/>
                <w:color w:val="000000"/>
              </w:rPr>
              <w:t> </w:t>
            </w:r>
          </w:p>
          <w:p w14:paraId="6F392512" w14:textId="0C6CF63F" w:rsidR="00CB1984" w:rsidRPr="007D61F5" w:rsidRDefault="00880D54" w:rsidP="00CB1984">
            <w:pPr>
              <w:numPr>
                <w:ilvl w:val="1"/>
                <w:numId w:val="2"/>
              </w:numPr>
              <w:pBdr>
                <w:top w:val="nil"/>
                <w:left w:val="nil"/>
                <w:bottom w:val="nil"/>
                <w:right w:val="nil"/>
                <w:between w:val="nil"/>
              </w:pBdr>
              <w:rPr>
                <w:rFonts w:asciiTheme="minorHAnsi" w:hAnsiTheme="minorHAnsi" w:cstheme="minorHAnsi"/>
                <w:color w:val="000000"/>
              </w:rPr>
            </w:pPr>
            <w:hyperlink r:id="rId24" w:history="1">
              <w:r w:rsidR="00CB1984" w:rsidRPr="007D61F5">
                <w:rPr>
                  <w:rStyle w:val="Hyperlink"/>
                  <w:rFonts w:asciiTheme="minorHAnsi" w:hAnsiTheme="minorHAnsi" w:cstheme="minorHAnsi"/>
                  <w:bdr w:val="none" w:sz="0" w:space="0" w:color="auto" w:frame="1"/>
                </w:rPr>
                <w:t>Scale Drawings - Using Proportional Reasoning</w:t>
              </w:r>
            </w:hyperlink>
            <w:r w:rsidR="00CB1984" w:rsidRPr="007D61F5">
              <w:rPr>
                <w:rStyle w:val="filetype"/>
                <w:rFonts w:asciiTheme="minorHAnsi" w:hAnsiTheme="minorHAnsi" w:cstheme="minorHAnsi"/>
                <w:color w:val="000000"/>
              </w:rPr>
              <w:t> (Word)</w:t>
            </w:r>
            <w:r w:rsidR="00CB1984" w:rsidRPr="007D61F5">
              <w:rPr>
                <w:rFonts w:asciiTheme="minorHAnsi" w:hAnsiTheme="minorHAnsi" w:cstheme="minorHAnsi"/>
                <w:color w:val="000000"/>
              </w:rPr>
              <w:t> / </w:t>
            </w:r>
            <w:hyperlink r:id="rId25" w:history="1">
              <w:r w:rsidR="00CB1984" w:rsidRPr="007D61F5">
                <w:rPr>
                  <w:rStyle w:val="Hyperlink"/>
                  <w:rFonts w:asciiTheme="minorHAnsi" w:hAnsiTheme="minorHAnsi" w:cstheme="minorHAnsi"/>
                  <w:bdr w:val="none" w:sz="0" w:space="0" w:color="auto" w:frame="1"/>
                </w:rPr>
                <w:t>PDF</w:t>
              </w:r>
            </w:hyperlink>
          </w:p>
          <w:p w14:paraId="757576DD" w14:textId="5D5C9E79" w:rsidR="00CB1984" w:rsidRPr="007D61F5" w:rsidRDefault="00880D54" w:rsidP="00CB1984">
            <w:pPr>
              <w:numPr>
                <w:ilvl w:val="1"/>
                <w:numId w:val="2"/>
              </w:numPr>
              <w:pBdr>
                <w:top w:val="nil"/>
                <w:left w:val="nil"/>
                <w:bottom w:val="nil"/>
                <w:right w:val="nil"/>
                <w:between w:val="nil"/>
              </w:pBdr>
              <w:rPr>
                <w:rFonts w:asciiTheme="minorHAnsi" w:hAnsiTheme="minorHAnsi" w:cstheme="minorHAnsi"/>
                <w:color w:val="000000"/>
              </w:rPr>
            </w:pPr>
            <w:hyperlink r:id="rId26" w:history="1">
              <w:r w:rsidR="00CB1984" w:rsidRPr="007D61F5">
                <w:rPr>
                  <w:rStyle w:val="Hyperlink"/>
                  <w:rFonts w:asciiTheme="minorHAnsi" w:hAnsiTheme="minorHAnsi" w:cstheme="minorHAnsi"/>
                  <w:bdr w:val="none" w:sz="0" w:space="0" w:color="auto" w:frame="1"/>
                </w:rPr>
                <w:t>Solving Percent Problems Using Proportional Reasoning</w:t>
              </w:r>
            </w:hyperlink>
            <w:r w:rsidR="00CB1984" w:rsidRPr="007D61F5">
              <w:rPr>
                <w:rStyle w:val="filetype"/>
                <w:rFonts w:asciiTheme="minorHAnsi" w:hAnsiTheme="minorHAnsi" w:cstheme="minorHAnsi"/>
                <w:color w:val="000000"/>
              </w:rPr>
              <w:t> (Word)</w:t>
            </w:r>
            <w:r w:rsidR="00CB1984" w:rsidRPr="007D61F5">
              <w:rPr>
                <w:rFonts w:asciiTheme="minorHAnsi" w:hAnsiTheme="minorHAnsi" w:cstheme="minorHAnsi"/>
                <w:color w:val="000000"/>
              </w:rPr>
              <w:t> / </w:t>
            </w:r>
            <w:hyperlink r:id="rId27" w:history="1">
              <w:r w:rsidR="00CB1984" w:rsidRPr="007D61F5">
                <w:rPr>
                  <w:rStyle w:val="Hyperlink"/>
                  <w:rFonts w:asciiTheme="minorHAnsi" w:hAnsiTheme="minorHAnsi" w:cstheme="minorHAnsi"/>
                  <w:bdr w:val="none" w:sz="0" w:space="0" w:color="auto" w:frame="1"/>
                </w:rPr>
                <w:t>PDF</w:t>
              </w:r>
            </w:hyperlink>
          </w:p>
          <w:p w14:paraId="658B0C6E" w14:textId="2CBF68B1" w:rsidR="00CB1984" w:rsidRPr="007D61F5" w:rsidRDefault="00880D54" w:rsidP="00CB1984">
            <w:pPr>
              <w:numPr>
                <w:ilvl w:val="1"/>
                <w:numId w:val="2"/>
              </w:numPr>
              <w:pBdr>
                <w:top w:val="nil"/>
                <w:left w:val="nil"/>
                <w:bottom w:val="nil"/>
                <w:right w:val="nil"/>
                <w:between w:val="nil"/>
              </w:pBdr>
              <w:rPr>
                <w:rFonts w:asciiTheme="minorHAnsi" w:hAnsiTheme="minorHAnsi" w:cstheme="minorHAnsi"/>
                <w:color w:val="000000"/>
              </w:rPr>
            </w:pPr>
            <w:hyperlink r:id="rId28" w:history="1">
              <w:r w:rsidR="00CB1984" w:rsidRPr="007D61F5">
                <w:rPr>
                  <w:rStyle w:val="Hyperlink"/>
                  <w:rFonts w:asciiTheme="minorHAnsi" w:hAnsiTheme="minorHAnsi" w:cstheme="minorHAnsi"/>
                  <w:bdr w:val="none" w:sz="0" w:space="0" w:color="auto" w:frame="1"/>
                </w:rPr>
                <w:t>Solving Practical Problems Using Proportional Reasoning I</w:t>
              </w:r>
            </w:hyperlink>
            <w:r w:rsidR="00CB1984" w:rsidRPr="007D61F5">
              <w:rPr>
                <w:rStyle w:val="filetype"/>
                <w:rFonts w:asciiTheme="minorHAnsi" w:hAnsiTheme="minorHAnsi" w:cstheme="minorHAnsi"/>
                <w:color w:val="000000"/>
              </w:rPr>
              <w:t> (Word)</w:t>
            </w:r>
            <w:r w:rsidR="00CB1984" w:rsidRPr="007D61F5">
              <w:rPr>
                <w:rFonts w:asciiTheme="minorHAnsi" w:hAnsiTheme="minorHAnsi" w:cstheme="minorHAnsi"/>
                <w:color w:val="000000"/>
              </w:rPr>
              <w:t> / </w:t>
            </w:r>
            <w:hyperlink r:id="rId29" w:history="1">
              <w:r w:rsidR="00CB1984" w:rsidRPr="007D61F5">
                <w:rPr>
                  <w:rStyle w:val="Hyperlink"/>
                  <w:rFonts w:asciiTheme="minorHAnsi" w:hAnsiTheme="minorHAnsi" w:cstheme="minorHAnsi"/>
                  <w:bdr w:val="none" w:sz="0" w:space="0" w:color="auto" w:frame="1"/>
                </w:rPr>
                <w:t>PDF</w:t>
              </w:r>
            </w:hyperlink>
            <w:r w:rsidR="00CB1984" w:rsidRPr="007D61F5">
              <w:rPr>
                <w:rFonts w:asciiTheme="minorHAnsi" w:hAnsiTheme="minorHAnsi" w:cstheme="minorHAnsi"/>
                <w:color w:val="000000"/>
              </w:rPr>
              <w:t> </w:t>
            </w:r>
          </w:p>
          <w:p w14:paraId="5D8F557B" w14:textId="106948F9" w:rsidR="00CB1984" w:rsidRPr="007D61F5" w:rsidRDefault="00880D54" w:rsidP="00CB1984">
            <w:pPr>
              <w:numPr>
                <w:ilvl w:val="1"/>
                <w:numId w:val="2"/>
              </w:numPr>
              <w:pBdr>
                <w:top w:val="nil"/>
                <w:left w:val="nil"/>
                <w:bottom w:val="nil"/>
                <w:right w:val="nil"/>
                <w:between w:val="nil"/>
              </w:pBdr>
              <w:rPr>
                <w:rFonts w:asciiTheme="minorHAnsi" w:hAnsiTheme="minorHAnsi" w:cstheme="minorHAnsi"/>
                <w:color w:val="000000"/>
              </w:rPr>
            </w:pPr>
            <w:hyperlink r:id="rId30" w:history="1">
              <w:r w:rsidR="00CB1984" w:rsidRPr="007D61F5">
                <w:rPr>
                  <w:rStyle w:val="Hyperlink"/>
                  <w:rFonts w:asciiTheme="minorHAnsi" w:hAnsiTheme="minorHAnsi" w:cstheme="minorHAnsi"/>
                  <w:bdr w:val="none" w:sz="0" w:space="0" w:color="auto" w:frame="1"/>
                </w:rPr>
                <w:t>Solving Practical Problems Using Proportional Reasoning II</w:t>
              </w:r>
            </w:hyperlink>
            <w:r w:rsidR="00CB1984" w:rsidRPr="007D61F5">
              <w:rPr>
                <w:rStyle w:val="filetype"/>
                <w:rFonts w:asciiTheme="minorHAnsi" w:hAnsiTheme="minorHAnsi" w:cstheme="minorHAnsi"/>
                <w:color w:val="000000"/>
              </w:rPr>
              <w:t> (Word)</w:t>
            </w:r>
            <w:r w:rsidR="00CB1984" w:rsidRPr="007D61F5">
              <w:rPr>
                <w:rFonts w:asciiTheme="minorHAnsi" w:hAnsiTheme="minorHAnsi" w:cstheme="minorHAnsi"/>
                <w:color w:val="000000"/>
              </w:rPr>
              <w:t> / </w:t>
            </w:r>
            <w:hyperlink r:id="rId31" w:history="1">
              <w:r w:rsidR="00CB1984" w:rsidRPr="007D61F5">
                <w:rPr>
                  <w:rStyle w:val="Hyperlink"/>
                  <w:rFonts w:asciiTheme="minorHAnsi" w:hAnsiTheme="minorHAnsi" w:cstheme="minorHAnsi"/>
                  <w:bdr w:val="none" w:sz="0" w:space="0" w:color="auto" w:frame="1"/>
                </w:rPr>
                <w:t>PDF</w:t>
              </w:r>
            </w:hyperlink>
            <w:r w:rsidR="00CB1984" w:rsidRPr="007D61F5">
              <w:rPr>
                <w:rFonts w:asciiTheme="minorHAnsi" w:hAnsiTheme="minorHAnsi" w:cstheme="minorHAnsi"/>
                <w:color w:val="000000"/>
              </w:rPr>
              <w:t> </w:t>
            </w:r>
          </w:p>
          <w:p w14:paraId="3F6848DC" w14:textId="37655000" w:rsidR="00CB1984" w:rsidRPr="00CB1984" w:rsidRDefault="00880D54" w:rsidP="00CB1984">
            <w:pPr>
              <w:numPr>
                <w:ilvl w:val="1"/>
                <w:numId w:val="2"/>
              </w:numPr>
              <w:pBdr>
                <w:top w:val="nil"/>
                <w:left w:val="nil"/>
                <w:bottom w:val="nil"/>
                <w:right w:val="nil"/>
                <w:between w:val="nil"/>
              </w:pBdr>
              <w:rPr>
                <w:rStyle w:val="texthighlightbox"/>
                <w:color w:val="000000"/>
              </w:rPr>
            </w:pPr>
            <w:hyperlink r:id="rId32" w:history="1">
              <w:r w:rsidR="00CB1984" w:rsidRPr="007D61F5">
                <w:rPr>
                  <w:rStyle w:val="Hyperlink"/>
                  <w:rFonts w:asciiTheme="minorHAnsi" w:hAnsiTheme="minorHAnsi" w:cstheme="minorHAnsi"/>
                  <w:bdr w:val="none" w:sz="0" w:space="0" w:color="auto" w:frame="1"/>
                </w:rPr>
                <w:t>Solving Practical Problems Using Proportional Reasoning III</w:t>
              </w:r>
            </w:hyperlink>
            <w:r w:rsidR="00CB1984" w:rsidRPr="007D61F5">
              <w:rPr>
                <w:rStyle w:val="filetype"/>
                <w:rFonts w:asciiTheme="minorHAnsi" w:hAnsiTheme="minorHAnsi" w:cstheme="minorHAnsi"/>
                <w:color w:val="000000"/>
              </w:rPr>
              <w:t> (Word)</w:t>
            </w:r>
            <w:r w:rsidR="00CB1984" w:rsidRPr="007D61F5">
              <w:rPr>
                <w:rFonts w:asciiTheme="minorHAnsi" w:hAnsiTheme="minorHAnsi" w:cstheme="minorHAnsi"/>
                <w:color w:val="000000"/>
              </w:rPr>
              <w:t> / </w:t>
            </w:r>
            <w:hyperlink r:id="rId33" w:history="1">
              <w:r w:rsidR="00CB1984" w:rsidRPr="007D61F5">
                <w:rPr>
                  <w:rStyle w:val="Hyperlink"/>
                  <w:rFonts w:asciiTheme="minorHAnsi" w:hAnsiTheme="minorHAnsi" w:cstheme="minorHAnsi"/>
                  <w:bdr w:val="none" w:sz="0" w:space="0" w:color="auto" w:frame="1"/>
                </w:rPr>
                <w:t>PDF</w:t>
              </w:r>
            </w:hyperlink>
          </w:p>
          <w:p w14:paraId="544FC6EC" w14:textId="77777777" w:rsidR="00EA4633" w:rsidRDefault="00EA4633" w:rsidP="00EA4633">
            <w:pPr>
              <w:numPr>
                <w:ilvl w:val="0"/>
                <w:numId w:val="2"/>
              </w:numPr>
              <w:pBdr>
                <w:top w:val="nil"/>
                <w:left w:val="nil"/>
                <w:bottom w:val="nil"/>
                <w:right w:val="nil"/>
                <w:between w:val="nil"/>
              </w:pBdr>
              <w:rPr>
                <w:color w:val="000000"/>
              </w:rPr>
            </w:pPr>
            <w:r>
              <w:rPr>
                <w:color w:val="000000"/>
              </w:rPr>
              <w:t xml:space="preserve">VDOE Word Wall Cards: Grade 7 </w:t>
            </w:r>
            <w:hyperlink r:id="rId34" w:history="1">
              <w:r w:rsidRPr="00C44FB8">
                <w:rPr>
                  <w:rStyle w:val="Hyperlink"/>
                </w:rPr>
                <w:t>(Word)</w:t>
              </w:r>
            </w:hyperlink>
            <w:r>
              <w:rPr>
                <w:color w:val="000000"/>
              </w:rPr>
              <w:t xml:space="preserve"> | </w:t>
            </w:r>
            <w:hyperlink r:id="rId35" w:history="1">
              <w:r w:rsidRPr="00C44FB8">
                <w:rPr>
                  <w:rStyle w:val="Hyperlink"/>
                </w:rPr>
                <w:t>(PDF)</w:t>
              </w:r>
            </w:hyperlink>
            <w:r>
              <w:rPr>
                <w:color w:val="000000"/>
              </w:rPr>
              <w:t xml:space="preserve">  </w:t>
            </w:r>
          </w:p>
          <w:p w14:paraId="172962E4" w14:textId="6611296D" w:rsidR="00B73079" w:rsidRPr="007D61F5" w:rsidRDefault="00CB1984" w:rsidP="00CB1984">
            <w:pPr>
              <w:numPr>
                <w:ilvl w:val="1"/>
                <w:numId w:val="2"/>
              </w:numPr>
              <w:pBdr>
                <w:top w:val="nil"/>
                <w:left w:val="nil"/>
                <w:bottom w:val="nil"/>
                <w:right w:val="nil"/>
                <w:between w:val="nil"/>
              </w:pBdr>
              <w:rPr>
                <w:rFonts w:asciiTheme="minorHAnsi" w:hAnsiTheme="minorHAnsi" w:cstheme="minorHAnsi"/>
                <w:color w:val="000000"/>
              </w:rPr>
            </w:pPr>
            <w:r w:rsidRPr="007D61F5">
              <w:rPr>
                <w:rFonts w:asciiTheme="minorHAnsi" w:hAnsiTheme="minorHAnsi" w:cstheme="minorHAnsi"/>
                <w:color w:val="000000"/>
              </w:rPr>
              <w:t>Proportion</w:t>
            </w:r>
          </w:p>
          <w:p w14:paraId="3B6F1F60" w14:textId="0037DCD1" w:rsidR="00CB1984" w:rsidRPr="007D61F5" w:rsidRDefault="00CB1984" w:rsidP="00CB1984">
            <w:pPr>
              <w:numPr>
                <w:ilvl w:val="1"/>
                <w:numId w:val="2"/>
              </w:numPr>
              <w:pBdr>
                <w:top w:val="nil"/>
                <w:left w:val="nil"/>
                <w:bottom w:val="nil"/>
                <w:right w:val="nil"/>
                <w:between w:val="nil"/>
              </w:pBdr>
              <w:rPr>
                <w:rFonts w:asciiTheme="minorHAnsi" w:hAnsiTheme="minorHAnsi" w:cstheme="minorHAnsi"/>
                <w:color w:val="000000"/>
              </w:rPr>
            </w:pPr>
            <w:r w:rsidRPr="007D61F5">
              <w:rPr>
                <w:rFonts w:asciiTheme="minorHAnsi" w:hAnsiTheme="minorHAnsi" w:cstheme="minorHAnsi"/>
                <w:color w:val="000000"/>
              </w:rPr>
              <w:t>Ratio Table</w:t>
            </w:r>
          </w:p>
          <w:p w14:paraId="4F3275E7" w14:textId="7CF9C0DC" w:rsidR="00CB1984" w:rsidRPr="007D61F5" w:rsidRDefault="00CB1984" w:rsidP="00CB1984">
            <w:pPr>
              <w:numPr>
                <w:ilvl w:val="1"/>
                <w:numId w:val="2"/>
              </w:numPr>
              <w:pBdr>
                <w:top w:val="nil"/>
                <w:left w:val="nil"/>
                <w:bottom w:val="nil"/>
                <w:right w:val="nil"/>
                <w:between w:val="nil"/>
              </w:pBdr>
              <w:rPr>
                <w:rFonts w:asciiTheme="minorHAnsi" w:hAnsiTheme="minorHAnsi" w:cstheme="minorHAnsi"/>
                <w:color w:val="000000"/>
              </w:rPr>
            </w:pPr>
            <w:r w:rsidRPr="007D61F5">
              <w:rPr>
                <w:rFonts w:asciiTheme="minorHAnsi" w:hAnsiTheme="minorHAnsi" w:cstheme="minorHAnsi"/>
                <w:color w:val="000000"/>
              </w:rPr>
              <w:t>Scale Factor</w:t>
            </w:r>
          </w:p>
          <w:p w14:paraId="1468A432" w14:textId="212C89C2" w:rsidR="00CB1984" w:rsidRPr="007D61F5" w:rsidRDefault="00CB1984" w:rsidP="00CB1984">
            <w:pPr>
              <w:numPr>
                <w:ilvl w:val="1"/>
                <w:numId w:val="2"/>
              </w:numPr>
              <w:pBdr>
                <w:top w:val="nil"/>
                <w:left w:val="nil"/>
                <w:bottom w:val="nil"/>
                <w:right w:val="nil"/>
                <w:between w:val="nil"/>
              </w:pBdr>
              <w:rPr>
                <w:rFonts w:asciiTheme="minorHAnsi" w:hAnsiTheme="minorHAnsi" w:cstheme="minorHAnsi"/>
                <w:color w:val="000000"/>
              </w:rPr>
            </w:pPr>
            <w:r w:rsidRPr="007D61F5">
              <w:rPr>
                <w:rFonts w:asciiTheme="minorHAnsi" w:hAnsiTheme="minorHAnsi" w:cstheme="minorHAnsi"/>
                <w:color w:val="000000"/>
              </w:rPr>
              <w:lastRenderedPageBreak/>
              <w:t>Proportional Reasoning</w:t>
            </w:r>
          </w:p>
          <w:p w14:paraId="004BE272" w14:textId="0A4200FC" w:rsidR="00CB1984" w:rsidRPr="007D61F5" w:rsidRDefault="00CB1984" w:rsidP="00CB1984">
            <w:pPr>
              <w:numPr>
                <w:ilvl w:val="1"/>
                <w:numId w:val="2"/>
              </w:numPr>
              <w:pBdr>
                <w:top w:val="nil"/>
                <w:left w:val="nil"/>
                <w:bottom w:val="nil"/>
                <w:right w:val="nil"/>
                <w:between w:val="nil"/>
              </w:pBdr>
              <w:rPr>
                <w:rFonts w:asciiTheme="minorHAnsi" w:hAnsiTheme="minorHAnsi" w:cstheme="minorHAnsi"/>
                <w:color w:val="000000"/>
              </w:rPr>
            </w:pPr>
            <w:r w:rsidRPr="007D61F5">
              <w:rPr>
                <w:rFonts w:asciiTheme="minorHAnsi" w:hAnsiTheme="minorHAnsi" w:cstheme="minorHAnsi"/>
                <w:color w:val="000000"/>
              </w:rPr>
              <w:t>Proportional Reasoning: Using Benchmarks</w:t>
            </w:r>
          </w:p>
          <w:p w14:paraId="288D8C72" w14:textId="45ADED14" w:rsidR="00B73079" w:rsidRPr="007D61F5" w:rsidRDefault="00B941BD" w:rsidP="00875CBF">
            <w:pPr>
              <w:numPr>
                <w:ilvl w:val="0"/>
                <w:numId w:val="2"/>
              </w:numPr>
              <w:pBdr>
                <w:top w:val="nil"/>
                <w:left w:val="nil"/>
                <w:bottom w:val="nil"/>
                <w:right w:val="nil"/>
                <w:between w:val="nil"/>
              </w:pBdr>
              <w:rPr>
                <w:rFonts w:asciiTheme="minorHAnsi" w:hAnsiTheme="minorHAnsi" w:cstheme="minorHAnsi"/>
                <w:color w:val="000000"/>
              </w:rPr>
            </w:pPr>
            <w:r w:rsidRPr="007D61F5">
              <w:rPr>
                <w:rFonts w:asciiTheme="minorHAnsi" w:hAnsiTheme="minorHAnsi" w:cstheme="minorHAnsi"/>
                <w:color w:val="000000"/>
              </w:rPr>
              <w:t>Other VDOE Resources</w:t>
            </w:r>
          </w:p>
          <w:p w14:paraId="3C6CF780" w14:textId="54AAE354" w:rsidR="007D61F5" w:rsidRPr="007D61F5" w:rsidRDefault="00880D54" w:rsidP="00875CBF">
            <w:pPr>
              <w:numPr>
                <w:ilvl w:val="1"/>
                <w:numId w:val="2"/>
              </w:numPr>
              <w:pBdr>
                <w:top w:val="nil"/>
                <w:left w:val="nil"/>
                <w:bottom w:val="nil"/>
                <w:right w:val="nil"/>
                <w:between w:val="nil"/>
              </w:pBdr>
              <w:rPr>
                <w:rFonts w:asciiTheme="minorHAnsi" w:hAnsiTheme="minorHAnsi" w:cstheme="minorHAnsi"/>
                <w:color w:val="000000"/>
              </w:rPr>
            </w:pPr>
            <w:hyperlink r:id="rId36" w:history="1">
              <w:proofErr w:type="spellStart"/>
              <w:r w:rsidR="007D61F5" w:rsidRPr="007D61F5">
                <w:rPr>
                  <w:rStyle w:val="Hyperlink"/>
                  <w:rFonts w:asciiTheme="minorHAnsi" w:hAnsiTheme="minorHAnsi" w:cstheme="minorHAnsi"/>
                </w:rPr>
                <w:t>eMediaVA</w:t>
              </w:r>
              <w:proofErr w:type="spellEnd"/>
              <w:r w:rsidR="007D61F5" w:rsidRPr="007D61F5">
                <w:rPr>
                  <w:rStyle w:val="Hyperlink"/>
                  <w:rFonts w:asciiTheme="minorHAnsi" w:hAnsiTheme="minorHAnsi" w:cstheme="minorHAnsi"/>
                </w:rPr>
                <w:t>: Computation and Estimation Grade 7</w:t>
              </w:r>
            </w:hyperlink>
          </w:p>
          <w:p w14:paraId="5951A7D0" w14:textId="4ACDE83B" w:rsidR="002A0D4B" w:rsidRPr="007D61F5" w:rsidRDefault="002A0D4B" w:rsidP="00CB1984">
            <w:pPr>
              <w:numPr>
                <w:ilvl w:val="0"/>
                <w:numId w:val="2"/>
              </w:numPr>
              <w:pBdr>
                <w:top w:val="nil"/>
                <w:left w:val="nil"/>
                <w:bottom w:val="nil"/>
                <w:right w:val="nil"/>
                <w:between w:val="nil"/>
              </w:pBdr>
              <w:rPr>
                <w:rFonts w:asciiTheme="minorHAnsi" w:hAnsiTheme="minorHAnsi" w:cstheme="minorHAnsi"/>
                <w:color w:val="000000"/>
              </w:rPr>
            </w:pPr>
            <w:r w:rsidRPr="007D61F5">
              <w:rPr>
                <w:rFonts w:asciiTheme="minorHAnsi" w:hAnsiTheme="minorHAnsi" w:cstheme="minorHAnsi"/>
                <w:color w:val="000000"/>
              </w:rPr>
              <w:t xml:space="preserve">Desmos Activity </w:t>
            </w:r>
          </w:p>
          <w:p w14:paraId="048179A1" w14:textId="711ABEF8" w:rsidR="00B73079" w:rsidRPr="007D61F5" w:rsidRDefault="00880D54" w:rsidP="004E0D42">
            <w:pPr>
              <w:numPr>
                <w:ilvl w:val="1"/>
                <w:numId w:val="2"/>
              </w:numPr>
              <w:pBdr>
                <w:top w:val="nil"/>
                <w:left w:val="nil"/>
                <w:bottom w:val="nil"/>
                <w:right w:val="nil"/>
                <w:between w:val="nil"/>
              </w:pBdr>
              <w:spacing w:after="120"/>
              <w:rPr>
                <w:color w:val="000000"/>
              </w:rPr>
            </w:pPr>
            <w:hyperlink r:id="rId37" w:history="1">
              <w:r w:rsidR="007D61F5" w:rsidRPr="007D61F5">
                <w:rPr>
                  <w:rStyle w:val="Hyperlink"/>
                  <w:rFonts w:asciiTheme="minorHAnsi" w:hAnsiTheme="minorHAnsi" w:cstheme="minorHAnsi"/>
                </w:rPr>
                <w:t>Lego Prices</w:t>
              </w:r>
            </w:hyperlink>
          </w:p>
        </w:tc>
      </w:tr>
      <w:tr w:rsidR="00B73079" w14:paraId="01953D97" w14:textId="77777777" w:rsidTr="005417B0">
        <w:trPr>
          <w:jc w:val="center"/>
        </w:trPr>
        <w:tc>
          <w:tcPr>
            <w:tcW w:w="10800" w:type="dxa"/>
          </w:tcPr>
          <w:p w14:paraId="5654783A" w14:textId="6548E5A7" w:rsidR="00B73079" w:rsidRDefault="00BC67AF" w:rsidP="004E0D42">
            <w:pPr>
              <w:spacing w:before="120" w:after="120"/>
            </w:pPr>
            <w:r w:rsidRPr="00880D54">
              <w:rPr>
                <w:sz w:val="28"/>
                <w:szCs w:val="28"/>
              </w:rPr>
              <w:lastRenderedPageBreak/>
              <w:t>Supporting and Prerequisite SOL</w:t>
            </w:r>
            <w:r w:rsidRPr="00880D54">
              <w:rPr>
                <w:b/>
                <w:sz w:val="28"/>
                <w:szCs w:val="28"/>
              </w:rPr>
              <w:t>:</w:t>
            </w:r>
            <w:r>
              <w:rPr>
                <w:rStyle w:val="Heading1Char"/>
              </w:rPr>
              <w:t xml:space="preserve"> </w:t>
            </w:r>
            <w:hyperlink r:id="rId38" w:history="1">
              <w:r w:rsidR="00783E8F" w:rsidRPr="00880D54">
                <w:rPr>
                  <w:rStyle w:val="Hyperlink"/>
                </w:rPr>
                <w:t>7.2</w:t>
              </w:r>
            </w:hyperlink>
            <w:r w:rsidR="00783E8F">
              <w:t xml:space="preserve">, </w:t>
            </w:r>
            <w:hyperlink r:id="rId39" w:history="1">
              <w:r w:rsidR="00783E8F" w:rsidRPr="00880D54">
                <w:rPr>
                  <w:rStyle w:val="Hyperlink"/>
                </w:rPr>
                <w:t>6.1</w:t>
              </w:r>
            </w:hyperlink>
            <w:r w:rsidR="00783E8F">
              <w:t xml:space="preserve">, </w:t>
            </w:r>
            <w:hyperlink r:id="rId40" w:history="1">
              <w:r w:rsidR="00783E8F" w:rsidRPr="00880D54">
                <w:rPr>
                  <w:rStyle w:val="Hyperlink"/>
                </w:rPr>
                <w:t>6.5b</w:t>
              </w:r>
            </w:hyperlink>
            <w:r w:rsidR="007D61F5">
              <w:t>,</w:t>
            </w:r>
            <w:r w:rsidR="00783E8F">
              <w:t xml:space="preserve"> </w:t>
            </w:r>
            <w:hyperlink r:id="rId41" w:history="1">
              <w:r w:rsidR="00783E8F" w:rsidRPr="00880D54">
                <w:rPr>
                  <w:rStyle w:val="Hyperlink"/>
                </w:rPr>
                <w:t>6.5c</w:t>
              </w:r>
            </w:hyperlink>
            <w:r w:rsidR="00783E8F">
              <w:t>,</w:t>
            </w:r>
            <w:r w:rsidR="007D61F5">
              <w:t xml:space="preserve"> </w:t>
            </w:r>
            <w:hyperlink r:id="rId42" w:history="1">
              <w:r w:rsidR="007D61F5" w:rsidRPr="00880D54">
                <w:rPr>
                  <w:rStyle w:val="Hyperlink"/>
                </w:rPr>
                <w:t>6.6b</w:t>
              </w:r>
            </w:hyperlink>
            <w:r w:rsidR="007D61F5">
              <w:t xml:space="preserve">, </w:t>
            </w:r>
            <w:hyperlink r:id="rId43" w:history="1">
              <w:r w:rsidR="007D61F5" w:rsidRPr="00880D54">
                <w:rPr>
                  <w:rStyle w:val="Hyperlink"/>
                </w:rPr>
                <w:t>6.12a</w:t>
              </w:r>
            </w:hyperlink>
            <w:r w:rsidR="00783E8F">
              <w:t xml:space="preserve">, </w:t>
            </w:r>
            <w:hyperlink r:id="rId44" w:history="1">
              <w:r w:rsidR="00783E8F" w:rsidRPr="00880D54">
                <w:rPr>
                  <w:rStyle w:val="Hyperlink"/>
                </w:rPr>
                <w:t>6.12</w:t>
              </w:r>
              <w:r w:rsidR="007D61F5" w:rsidRPr="00880D54">
                <w:rPr>
                  <w:rStyle w:val="Hyperlink"/>
                </w:rPr>
                <w:t>c</w:t>
              </w:r>
            </w:hyperlink>
            <w:r w:rsidR="007D61F5">
              <w:t xml:space="preserve">, </w:t>
            </w:r>
            <w:hyperlink r:id="rId45" w:history="1">
              <w:r w:rsidR="007D61F5" w:rsidRPr="00880D54">
                <w:rPr>
                  <w:rStyle w:val="Hyperlink"/>
                </w:rPr>
                <w:t>6.13</w:t>
              </w:r>
            </w:hyperlink>
            <w:r w:rsidR="007D61F5">
              <w:t xml:space="preserve">, </w:t>
            </w:r>
            <w:hyperlink r:id="rId46" w:history="1">
              <w:r w:rsidR="007D61F5" w:rsidRPr="00880D54">
                <w:rPr>
                  <w:rStyle w:val="Hyperlink"/>
                </w:rPr>
                <w:t>5.2a</w:t>
              </w:r>
            </w:hyperlink>
            <w:r w:rsidR="007D61F5">
              <w:t xml:space="preserve">, </w:t>
            </w:r>
            <w:hyperlink r:id="rId47" w:history="1">
              <w:r w:rsidR="007D61F5" w:rsidRPr="00880D54">
                <w:rPr>
                  <w:rStyle w:val="Hyperlink"/>
                </w:rPr>
                <w:t>5.4</w:t>
              </w:r>
            </w:hyperlink>
            <w:r w:rsidR="007D61F5">
              <w:t xml:space="preserve">, </w:t>
            </w:r>
            <w:hyperlink r:id="rId48" w:history="1">
              <w:r w:rsidR="007D61F5" w:rsidRPr="00880D54">
                <w:rPr>
                  <w:rStyle w:val="Hyperlink"/>
                </w:rPr>
                <w:t>5.5b</w:t>
              </w:r>
            </w:hyperlink>
            <w:r w:rsidR="007D61F5">
              <w:t xml:space="preserve">, </w:t>
            </w:r>
            <w:hyperlink r:id="rId49" w:history="1">
              <w:r w:rsidR="007D61F5" w:rsidRPr="00880D54">
                <w:rPr>
                  <w:rStyle w:val="Hyperlink"/>
                </w:rPr>
                <w:t>5.6a</w:t>
              </w:r>
            </w:hyperlink>
            <w:r w:rsidR="00783E8F">
              <w:t xml:space="preserve">, </w:t>
            </w:r>
            <w:hyperlink r:id="rId50" w:history="1">
              <w:r w:rsidR="00783E8F" w:rsidRPr="00880D54">
                <w:rPr>
                  <w:rStyle w:val="Hyperlink"/>
                </w:rPr>
                <w:t>5.6</w:t>
              </w:r>
              <w:r w:rsidR="007D61F5" w:rsidRPr="00880D54">
                <w:rPr>
                  <w:rStyle w:val="Hyperlink"/>
                </w:rPr>
                <w:t>b</w:t>
              </w:r>
            </w:hyperlink>
            <w:r w:rsidR="007D61F5">
              <w:t xml:space="preserve">, </w:t>
            </w:r>
            <w:hyperlink r:id="rId51" w:history="1">
              <w:r w:rsidR="007D61F5" w:rsidRPr="00880D54">
                <w:rPr>
                  <w:rStyle w:val="Hyperlink"/>
                </w:rPr>
                <w:t>5.9a</w:t>
              </w:r>
            </w:hyperlink>
            <w:r w:rsidR="00783E8F">
              <w:t xml:space="preserve">, </w:t>
            </w:r>
            <w:hyperlink r:id="rId52" w:history="1">
              <w:r w:rsidR="00783E8F" w:rsidRPr="00880D54">
                <w:rPr>
                  <w:rStyle w:val="Hyperlink"/>
                </w:rPr>
                <w:t>5.9</w:t>
              </w:r>
              <w:r w:rsidR="007D61F5" w:rsidRPr="00880D54">
                <w:rPr>
                  <w:rStyle w:val="Hyperlink"/>
                </w:rPr>
                <w:t>b</w:t>
              </w:r>
            </w:hyperlink>
          </w:p>
        </w:tc>
      </w:tr>
    </w:tbl>
    <w:p w14:paraId="55686846" w14:textId="77777777" w:rsidR="00B73079" w:rsidRDefault="00B73079"/>
    <w:p w14:paraId="21753BE5" w14:textId="77777777" w:rsidR="00B73079" w:rsidRDefault="00B941BD">
      <w:r>
        <w:br w:type="page"/>
      </w:r>
    </w:p>
    <w:p w14:paraId="53B8B6AD" w14:textId="140958BD" w:rsidR="00B73079" w:rsidRDefault="00783E8F" w:rsidP="00EF1C4C">
      <w:pPr>
        <w:pStyle w:val="Title"/>
      </w:pPr>
      <w:bookmarkStart w:id="0" w:name="StudentVersion"/>
      <w:r>
        <w:lastRenderedPageBreak/>
        <w:t xml:space="preserve">SOL 7.3 - </w:t>
      </w:r>
      <w:r w:rsidR="00B941BD">
        <w:t>Just in Time Quick Check</w:t>
      </w:r>
    </w:p>
    <w:bookmarkEnd w:id="0"/>
    <w:p w14:paraId="7044E702" w14:textId="77777777" w:rsidR="00B73079" w:rsidRDefault="00B73079">
      <w:pPr>
        <w:pBdr>
          <w:top w:val="nil"/>
          <w:left w:val="nil"/>
          <w:bottom w:val="nil"/>
          <w:right w:val="nil"/>
          <w:between w:val="nil"/>
        </w:pBdr>
        <w:spacing w:after="0" w:line="240" w:lineRule="auto"/>
        <w:ind w:left="360"/>
        <w:rPr>
          <w:color w:val="000000"/>
        </w:rPr>
      </w:pPr>
    </w:p>
    <w:p w14:paraId="39469175" w14:textId="268F8861" w:rsidR="00490D69" w:rsidRDefault="00490D69" w:rsidP="00783E8F">
      <w:pPr>
        <w:pStyle w:val="ListParagraph"/>
        <w:numPr>
          <w:ilvl w:val="0"/>
          <w:numId w:val="11"/>
        </w:numPr>
        <w:pBdr>
          <w:top w:val="nil"/>
          <w:left w:val="nil"/>
          <w:bottom w:val="nil"/>
          <w:right w:val="nil"/>
          <w:between w:val="nil"/>
        </w:pBdr>
        <w:spacing w:after="720" w:line="240" w:lineRule="auto"/>
        <w:rPr>
          <w:rFonts w:asciiTheme="minorHAnsi" w:hAnsiTheme="minorHAnsi" w:cstheme="minorHAnsi"/>
          <w:color w:val="000000"/>
        </w:rPr>
      </w:pPr>
      <w:r w:rsidRPr="00783E8F">
        <w:rPr>
          <w:rFonts w:asciiTheme="minorHAnsi" w:hAnsiTheme="minorHAnsi" w:cstheme="minorHAnsi"/>
          <w:color w:val="000000"/>
        </w:rPr>
        <w:t xml:space="preserve">There are </w:t>
      </w:r>
      <w:r w:rsidR="00623590" w:rsidRPr="00783E8F">
        <w:rPr>
          <w:rFonts w:asciiTheme="minorHAnsi" w:hAnsiTheme="minorHAnsi" w:cstheme="minorHAnsi"/>
          <w:color w:val="000000"/>
        </w:rPr>
        <w:t>42</w:t>
      </w:r>
      <w:r w:rsidRPr="00783E8F">
        <w:rPr>
          <w:rFonts w:asciiTheme="minorHAnsi" w:hAnsiTheme="minorHAnsi" w:cstheme="minorHAnsi"/>
          <w:color w:val="000000"/>
        </w:rPr>
        <w:t>0 students at Virginia Middle School.  The ratio of girls to boys is 4 to 3.  Exactly how many more girls are there than boys at Virginia Middle School?</w:t>
      </w:r>
    </w:p>
    <w:p w14:paraId="6B6FB113" w14:textId="71EDE0A2" w:rsidR="009D7D9E" w:rsidRPr="005417B0" w:rsidRDefault="009D7D9E" w:rsidP="009D7D9E">
      <w:pPr>
        <w:pStyle w:val="ListParagraph"/>
        <w:pBdr>
          <w:top w:val="nil"/>
          <w:left w:val="nil"/>
          <w:bottom w:val="nil"/>
          <w:right w:val="nil"/>
          <w:between w:val="nil"/>
        </w:pBdr>
        <w:spacing w:after="720" w:line="240" w:lineRule="auto"/>
        <w:ind w:left="360"/>
        <w:rPr>
          <w:rFonts w:asciiTheme="minorHAnsi" w:hAnsiTheme="minorHAnsi" w:cstheme="minorHAnsi"/>
          <w:color w:val="000000"/>
          <w:sz w:val="72"/>
        </w:rPr>
      </w:pPr>
    </w:p>
    <w:p w14:paraId="53A6BE87" w14:textId="57C90529" w:rsidR="00BC2F54" w:rsidRDefault="00BC2F54" w:rsidP="005417B0">
      <w:pPr>
        <w:pBdr>
          <w:top w:val="nil"/>
          <w:left w:val="nil"/>
          <w:bottom w:val="nil"/>
          <w:right w:val="nil"/>
          <w:between w:val="nil"/>
        </w:pBdr>
        <w:spacing w:after="0" w:line="240" w:lineRule="auto"/>
        <w:rPr>
          <w:color w:val="000000"/>
        </w:rPr>
      </w:pPr>
    </w:p>
    <w:p w14:paraId="3D24D0A3" w14:textId="5CD61300" w:rsidR="008101B1" w:rsidRPr="00783E8F" w:rsidRDefault="008101B1" w:rsidP="00783E8F">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sidRPr="00783E8F">
        <w:rPr>
          <w:rFonts w:asciiTheme="minorHAnsi" w:hAnsiTheme="minorHAnsi" w:cstheme="minorHAnsi"/>
          <w:color w:val="000000"/>
        </w:rPr>
        <w:t>A s</w:t>
      </w:r>
      <w:r w:rsidR="00623590" w:rsidRPr="00783E8F">
        <w:rPr>
          <w:rFonts w:asciiTheme="minorHAnsi" w:hAnsiTheme="minorHAnsi" w:cstheme="minorHAnsi"/>
          <w:color w:val="000000"/>
        </w:rPr>
        <w:t xml:space="preserve">cale drawing </w:t>
      </w:r>
      <w:r w:rsidRPr="00783E8F">
        <w:rPr>
          <w:rFonts w:asciiTheme="minorHAnsi" w:hAnsiTheme="minorHAnsi" w:cstheme="minorHAnsi"/>
          <w:color w:val="000000"/>
        </w:rPr>
        <w:t>of an airplane is shown</w:t>
      </w:r>
      <w:r w:rsidR="0087279B" w:rsidRPr="00783E8F">
        <w:rPr>
          <w:rFonts w:asciiTheme="minorHAnsi" w:hAnsiTheme="minorHAnsi" w:cstheme="minorHAnsi"/>
          <w:color w:val="000000"/>
        </w:rPr>
        <w:t xml:space="preserve"> with a scale of</w:t>
      </w:r>
      <w:r w:rsidRPr="00783E8F">
        <w:rPr>
          <w:rFonts w:asciiTheme="minorHAnsi" w:hAnsiTheme="minorHAnsi" w:cstheme="minorHAnsi"/>
          <w:color w:val="000000"/>
        </w:rPr>
        <w:t xml:space="preserve"> </w:t>
      </w:r>
      <w:r w:rsidR="00064ED7" w:rsidRPr="00783E8F">
        <w:rPr>
          <w:rFonts w:asciiTheme="minorHAnsi" w:hAnsiTheme="minorHAnsi" w:cstheme="minorHAnsi"/>
          <w:color w:val="000000"/>
        </w:rPr>
        <w:t>24 f</w:t>
      </w:r>
      <w:r w:rsidR="0087279B" w:rsidRPr="00783E8F">
        <w:rPr>
          <w:rFonts w:asciiTheme="minorHAnsi" w:hAnsiTheme="minorHAnsi" w:cstheme="minorHAnsi"/>
          <w:color w:val="000000"/>
        </w:rPr>
        <w:t>ee</w:t>
      </w:r>
      <w:r w:rsidR="00064ED7" w:rsidRPr="00783E8F">
        <w:rPr>
          <w:rFonts w:asciiTheme="minorHAnsi" w:hAnsiTheme="minorHAnsi" w:cstheme="minorHAnsi"/>
          <w:color w:val="000000"/>
        </w:rPr>
        <w:t>t = 1 c</w:t>
      </w:r>
      <w:r w:rsidR="0087279B" w:rsidRPr="00783E8F">
        <w:rPr>
          <w:rFonts w:asciiTheme="minorHAnsi" w:hAnsiTheme="minorHAnsi" w:cstheme="minorHAnsi"/>
          <w:color w:val="000000"/>
        </w:rPr>
        <w:t>enti</w:t>
      </w:r>
      <w:r w:rsidR="00064ED7" w:rsidRPr="00783E8F">
        <w:rPr>
          <w:rFonts w:asciiTheme="minorHAnsi" w:hAnsiTheme="minorHAnsi" w:cstheme="minorHAnsi"/>
          <w:color w:val="000000"/>
        </w:rPr>
        <w:t>m</w:t>
      </w:r>
      <w:r w:rsidR="0087279B" w:rsidRPr="00783E8F">
        <w:rPr>
          <w:rFonts w:asciiTheme="minorHAnsi" w:hAnsiTheme="minorHAnsi" w:cstheme="minorHAnsi"/>
          <w:color w:val="000000"/>
        </w:rPr>
        <w:t>eter.  W</w:t>
      </w:r>
      <w:r w:rsidR="00064ED7" w:rsidRPr="00783E8F">
        <w:rPr>
          <w:rFonts w:asciiTheme="minorHAnsi" w:hAnsiTheme="minorHAnsi" w:cstheme="minorHAnsi"/>
          <w:color w:val="000000"/>
        </w:rPr>
        <w:t>hat is the length of the actual plane?</w:t>
      </w:r>
    </w:p>
    <w:p w14:paraId="6172708C" w14:textId="36E91CD0" w:rsidR="008101B1" w:rsidRDefault="008101B1" w:rsidP="0087279B">
      <w:pPr>
        <w:pBdr>
          <w:top w:val="nil"/>
          <w:left w:val="nil"/>
          <w:bottom w:val="nil"/>
          <w:right w:val="nil"/>
          <w:between w:val="nil"/>
        </w:pBdr>
        <w:spacing w:after="0" w:line="240" w:lineRule="auto"/>
        <w:rPr>
          <w:color w:val="000000"/>
        </w:rPr>
      </w:pPr>
    </w:p>
    <w:p w14:paraId="28033B98" w14:textId="77777777" w:rsidR="009D7D9E" w:rsidRDefault="009D7D9E" w:rsidP="0087279B">
      <w:pPr>
        <w:pBdr>
          <w:top w:val="nil"/>
          <w:left w:val="nil"/>
          <w:bottom w:val="nil"/>
          <w:right w:val="nil"/>
          <w:between w:val="nil"/>
        </w:pBdr>
        <w:spacing w:after="0" w:line="240" w:lineRule="auto"/>
        <w:rPr>
          <w:color w:val="000000"/>
        </w:rPr>
      </w:pPr>
    </w:p>
    <w:p w14:paraId="32E17C3E" w14:textId="2AE4F9E7" w:rsidR="00064ED7" w:rsidRDefault="00064ED7" w:rsidP="008101B1">
      <w:pPr>
        <w:pBdr>
          <w:top w:val="nil"/>
          <w:left w:val="nil"/>
          <w:bottom w:val="nil"/>
          <w:right w:val="nil"/>
          <w:between w:val="nil"/>
        </w:pBdr>
        <w:spacing w:after="0" w:line="240" w:lineRule="auto"/>
        <w:ind w:left="360"/>
        <w:jc w:val="center"/>
        <w:rPr>
          <w:noProof/>
        </w:rPr>
      </w:pPr>
      <w:r>
        <w:rPr>
          <w:noProof/>
          <w:lang w:val="en-US"/>
        </w:rPr>
        <w:drawing>
          <wp:inline distT="0" distB="0" distL="0" distR="0" wp14:anchorId="763B5DC4" wp14:editId="3AEAD35B">
            <wp:extent cx="2343150" cy="1587054"/>
            <wp:effectExtent l="0" t="0" r="0" b="0"/>
            <wp:docPr id="2" name="Picture 2" descr="This image is of an airplane.  From nose to tail, it is 6 cm in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53365" cy="1593973"/>
                    </a:xfrm>
                    <a:prstGeom prst="rect">
                      <a:avLst/>
                    </a:prstGeom>
                    <a:noFill/>
                    <a:ln>
                      <a:noFill/>
                    </a:ln>
                  </pic:spPr>
                </pic:pic>
              </a:graphicData>
            </a:graphic>
          </wp:inline>
        </w:drawing>
      </w:r>
    </w:p>
    <w:p w14:paraId="539AE6CE" w14:textId="77777777" w:rsidR="0087279B" w:rsidRDefault="0087279B" w:rsidP="0087279B">
      <w:pPr>
        <w:pBdr>
          <w:top w:val="nil"/>
          <w:left w:val="nil"/>
          <w:bottom w:val="nil"/>
          <w:right w:val="nil"/>
          <w:between w:val="nil"/>
        </w:pBdr>
        <w:spacing w:after="0" w:line="240" w:lineRule="auto"/>
        <w:ind w:left="360"/>
        <w:rPr>
          <w:color w:val="000000"/>
        </w:rPr>
      </w:pPr>
    </w:p>
    <w:p w14:paraId="7B0C66D0" w14:textId="3E233C84" w:rsidR="00623590" w:rsidRPr="00783E8F" w:rsidRDefault="00355891" w:rsidP="00783E8F">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sidRPr="00783E8F">
        <w:rPr>
          <w:rFonts w:asciiTheme="minorHAnsi" w:hAnsiTheme="minorHAnsi" w:cstheme="minorHAnsi"/>
          <w:color w:val="000000"/>
        </w:rPr>
        <w:t>Breanna purchased 8 oranges for $10 at the grocery store.  Using this information, complete the ratio table below</w:t>
      </w:r>
      <w:r w:rsidR="00783E8F">
        <w:rPr>
          <w:rFonts w:asciiTheme="minorHAnsi" w:hAnsiTheme="minorHAnsi" w:cstheme="minorHAnsi"/>
          <w:color w:val="000000"/>
        </w:rPr>
        <w:t xml:space="preserve"> comparing the number of oranges purchased to the total cost in dollars</w:t>
      </w:r>
      <w:r w:rsidRPr="00783E8F">
        <w:rPr>
          <w:rFonts w:asciiTheme="minorHAnsi" w:hAnsiTheme="minorHAnsi" w:cstheme="minorHAnsi"/>
          <w:color w:val="000000"/>
        </w:rPr>
        <w:t>.</w:t>
      </w:r>
    </w:p>
    <w:p w14:paraId="79CC8477" w14:textId="3602D38D" w:rsidR="00355891" w:rsidRDefault="00355891">
      <w:pPr>
        <w:pBdr>
          <w:top w:val="nil"/>
          <w:left w:val="nil"/>
          <w:bottom w:val="nil"/>
          <w:right w:val="nil"/>
          <w:between w:val="nil"/>
        </w:pBdr>
        <w:spacing w:after="0" w:line="240" w:lineRule="auto"/>
        <w:ind w:left="360"/>
        <w:rPr>
          <w:color w:val="000000"/>
        </w:rPr>
      </w:pPr>
    </w:p>
    <w:tbl>
      <w:tblPr>
        <w:tblStyle w:val="TableGrid"/>
        <w:tblW w:w="0" w:type="auto"/>
        <w:jc w:val="center"/>
        <w:tblLook w:val="0480" w:firstRow="0" w:lastRow="0" w:firstColumn="1" w:lastColumn="0" w:noHBand="0" w:noVBand="1"/>
        <w:tblCaption w:val="Ratio Table: Oranges to Dollars"/>
        <w:tblDescription w:val="6 columns and 2 rows; Row 1: oranges, 3, blank, 8, blank, 12; Row 2: dollars, blank, 5, 10, 12.50, blank"/>
      </w:tblPr>
      <w:tblGrid>
        <w:gridCol w:w="1435"/>
        <w:gridCol w:w="1257"/>
        <w:gridCol w:w="1257"/>
        <w:gridCol w:w="1258"/>
        <w:gridCol w:w="1257"/>
        <w:gridCol w:w="1258"/>
      </w:tblGrid>
      <w:tr w:rsidR="00355891" w14:paraId="045EA7F9" w14:textId="77777777" w:rsidTr="00783E8F">
        <w:trPr>
          <w:trHeight w:val="576"/>
          <w:tblHeader/>
          <w:jc w:val="center"/>
        </w:trPr>
        <w:tc>
          <w:tcPr>
            <w:tcW w:w="1435" w:type="dxa"/>
            <w:vAlign w:val="center"/>
          </w:tcPr>
          <w:p w14:paraId="2DEACC25" w14:textId="1F8F6725" w:rsidR="00355891" w:rsidRPr="00355891" w:rsidRDefault="00355891" w:rsidP="00355891">
            <w:pPr>
              <w:rPr>
                <w:b/>
                <w:bCs/>
                <w:color w:val="000000"/>
              </w:rPr>
            </w:pPr>
            <w:r w:rsidRPr="00355891">
              <w:rPr>
                <w:b/>
                <w:bCs/>
                <w:color w:val="000000"/>
              </w:rPr>
              <w:t>Oranges</w:t>
            </w:r>
          </w:p>
        </w:tc>
        <w:tc>
          <w:tcPr>
            <w:tcW w:w="1257" w:type="dxa"/>
            <w:vAlign w:val="center"/>
          </w:tcPr>
          <w:p w14:paraId="23A68122" w14:textId="34D2D7A8" w:rsidR="00355891" w:rsidRDefault="00355891" w:rsidP="00355891">
            <w:pPr>
              <w:jc w:val="center"/>
              <w:rPr>
                <w:color w:val="000000"/>
              </w:rPr>
            </w:pPr>
            <w:r>
              <w:rPr>
                <w:color w:val="000000"/>
              </w:rPr>
              <w:t>3</w:t>
            </w:r>
          </w:p>
        </w:tc>
        <w:tc>
          <w:tcPr>
            <w:tcW w:w="1257" w:type="dxa"/>
            <w:vAlign w:val="center"/>
          </w:tcPr>
          <w:p w14:paraId="45B4B916" w14:textId="17A82791" w:rsidR="00355891" w:rsidRDefault="00355891" w:rsidP="00355891">
            <w:pPr>
              <w:jc w:val="center"/>
              <w:rPr>
                <w:color w:val="000000"/>
              </w:rPr>
            </w:pPr>
          </w:p>
        </w:tc>
        <w:tc>
          <w:tcPr>
            <w:tcW w:w="1258" w:type="dxa"/>
            <w:vAlign w:val="center"/>
          </w:tcPr>
          <w:p w14:paraId="412D62A0" w14:textId="0C0D5F53" w:rsidR="00355891" w:rsidRDefault="00355891" w:rsidP="00355891">
            <w:pPr>
              <w:jc w:val="center"/>
              <w:rPr>
                <w:color w:val="000000"/>
              </w:rPr>
            </w:pPr>
            <w:r>
              <w:rPr>
                <w:color w:val="000000"/>
              </w:rPr>
              <w:t>8</w:t>
            </w:r>
          </w:p>
        </w:tc>
        <w:tc>
          <w:tcPr>
            <w:tcW w:w="1257" w:type="dxa"/>
            <w:vAlign w:val="center"/>
          </w:tcPr>
          <w:p w14:paraId="052D619B" w14:textId="359387C7" w:rsidR="00355891" w:rsidRDefault="00355891" w:rsidP="00355891">
            <w:pPr>
              <w:jc w:val="center"/>
              <w:rPr>
                <w:color w:val="000000"/>
              </w:rPr>
            </w:pPr>
          </w:p>
        </w:tc>
        <w:tc>
          <w:tcPr>
            <w:tcW w:w="1258" w:type="dxa"/>
            <w:vAlign w:val="center"/>
          </w:tcPr>
          <w:p w14:paraId="390623BE" w14:textId="4BBF196E" w:rsidR="00355891" w:rsidRDefault="00355891" w:rsidP="00355891">
            <w:pPr>
              <w:jc w:val="center"/>
              <w:rPr>
                <w:color w:val="000000"/>
              </w:rPr>
            </w:pPr>
            <w:r>
              <w:rPr>
                <w:color w:val="000000"/>
              </w:rPr>
              <w:t>12</w:t>
            </w:r>
          </w:p>
        </w:tc>
      </w:tr>
      <w:tr w:rsidR="00355891" w14:paraId="28D4A75B" w14:textId="77777777" w:rsidTr="00783E8F">
        <w:trPr>
          <w:trHeight w:val="576"/>
          <w:jc w:val="center"/>
        </w:trPr>
        <w:tc>
          <w:tcPr>
            <w:tcW w:w="1435" w:type="dxa"/>
            <w:vAlign w:val="center"/>
          </w:tcPr>
          <w:p w14:paraId="3E5EA677" w14:textId="52A2C7E3" w:rsidR="00355891" w:rsidRPr="00355891" w:rsidRDefault="00783E8F" w:rsidP="00355891">
            <w:pPr>
              <w:rPr>
                <w:b/>
                <w:bCs/>
                <w:color w:val="000000"/>
              </w:rPr>
            </w:pPr>
            <w:r>
              <w:rPr>
                <w:b/>
                <w:bCs/>
                <w:color w:val="000000"/>
              </w:rPr>
              <w:t>Cost (dollars)</w:t>
            </w:r>
          </w:p>
        </w:tc>
        <w:tc>
          <w:tcPr>
            <w:tcW w:w="1257" w:type="dxa"/>
            <w:vAlign w:val="center"/>
          </w:tcPr>
          <w:p w14:paraId="5025071C" w14:textId="77777777" w:rsidR="00355891" w:rsidRDefault="00355891" w:rsidP="00355891">
            <w:pPr>
              <w:jc w:val="center"/>
              <w:rPr>
                <w:color w:val="000000"/>
              </w:rPr>
            </w:pPr>
          </w:p>
        </w:tc>
        <w:tc>
          <w:tcPr>
            <w:tcW w:w="1257" w:type="dxa"/>
            <w:vAlign w:val="center"/>
          </w:tcPr>
          <w:p w14:paraId="378E9BE2" w14:textId="2902AFDB" w:rsidR="00355891" w:rsidRDefault="00355891" w:rsidP="00355891">
            <w:pPr>
              <w:jc w:val="center"/>
              <w:rPr>
                <w:color w:val="000000"/>
              </w:rPr>
            </w:pPr>
            <w:r>
              <w:rPr>
                <w:color w:val="000000"/>
              </w:rPr>
              <w:t>5</w:t>
            </w:r>
          </w:p>
        </w:tc>
        <w:tc>
          <w:tcPr>
            <w:tcW w:w="1258" w:type="dxa"/>
            <w:vAlign w:val="center"/>
          </w:tcPr>
          <w:p w14:paraId="74FEF75A" w14:textId="65465E38" w:rsidR="00355891" w:rsidRDefault="00355891" w:rsidP="00355891">
            <w:pPr>
              <w:jc w:val="center"/>
              <w:rPr>
                <w:color w:val="000000"/>
              </w:rPr>
            </w:pPr>
            <w:r>
              <w:rPr>
                <w:color w:val="000000"/>
              </w:rPr>
              <w:t>10</w:t>
            </w:r>
          </w:p>
        </w:tc>
        <w:tc>
          <w:tcPr>
            <w:tcW w:w="1257" w:type="dxa"/>
            <w:vAlign w:val="center"/>
          </w:tcPr>
          <w:p w14:paraId="7464381F" w14:textId="4A07CF9D" w:rsidR="00355891" w:rsidRDefault="00355891" w:rsidP="00355891">
            <w:pPr>
              <w:jc w:val="center"/>
              <w:rPr>
                <w:color w:val="000000"/>
              </w:rPr>
            </w:pPr>
            <w:r>
              <w:rPr>
                <w:color w:val="000000"/>
              </w:rPr>
              <w:t>12.50</w:t>
            </w:r>
          </w:p>
        </w:tc>
        <w:tc>
          <w:tcPr>
            <w:tcW w:w="1258" w:type="dxa"/>
            <w:vAlign w:val="center"/>
          </w:tcPr>
          <w:p w14:paraId="43C9E3FD" w14:textId="77777777" w:rsidR="00355891" w:rsidRDefault="00355891" w:rsidP="00355891">
            <w:pPr>
              <w:jc w:val="center"/>
              <w:rPr>
                <w:color w:val="000000"/>
              </w:rPr>
            </w:pPr>
          </w:p>
        </w:tc>
      </w:tr>
    </w:tbl>
    <w:p w14:paraId="1AA73704" w14:textId="4242A800" w:rsidR="00623590" w:rsidRDefault="00623590" w:rsidP="00C939F3">
      <w:pPr>
        <w:pBdr>
          <w:top w:val="nil"/>
          <w:left w:val="nil"/>
          <w:bottom w:val="nil"/>
          <w:right w:val="nil"/>
          <w:between w:val="nil"/>
        </w:pBdr>
        <w:spacing w:after="600" w:line="240" w:lineRule="auto"/>
        <w:ind w:left="360"/>
        <w:rPr>
          <w:color w:val="000000"/>
        </w:rPr>
      </w:pPr>
    </w:p>
    <w:p w14:paraId="1A92EC20" w14:textId="4A004DE9" w:rsidR="009D7D9E" w:rsidRDefault="0087279B" w:rsidP="005417B0">
      <w:pPr>
        <w:pStyle w:val="ListParagraph"/>
        <w:numPr>
          <w:ilvl w:val="0"/>
          <w:numId w:val="11"/>
        </w:numPr>
        <w:pBdr>
          <w:top w:val="nil"/>
          <w:left w:val="nil"/>
          <w:bottom w:val="nil"/>
          <w:right w:val="nil"/>
          <w:between w:val="nil"/>
        </w:pBdr>
        <w:spacing w:after="720" w:line="240" w:lineRule="auto"/>
        <w:rPr>
          <w:rFonts w:asciiTheme="minorHAnsi" w:hAnsiTheme="minorHAnsi" w:cstheme="minorHAnsi"/>
          <w:color w:val="000000"/>
        </w:rPr>
      </w:pPr>
      <w:r w:rsidRPr="00783E8F">
        <w:rPr>
          <w:rFonts w:asciiTheme="minorHAnsi" w:hAnsiTheme="minorHAnsi" w:cstheme="minorHAnsi"/>
          <w:color w:val="000000"/>
        </w:rPr>
        <w:t>Explain how to find 20% of 160.</w:t>
      </w:r>
    </w:p>
    <w:p w14:paraId="08B9C715" w14:textId="77777777" w:rsidR="005417B0" w:rsidRPr="005417B0" w:rsidRDefault="005417B0" w:rsidP="005417B0">
      <w:pPr>
        <w:pStyle w:val="ListParagraph"/>
        <w:pBdr>
          <w:top w:val="nil"/>
          <w:left w:val="nil"/>
          <w:bottom w:val="nil"/>
          <w:right w:val="nil"/>
          <w:between w:val="nil"/>
        </w:pBdr>
        <w:spacing w:after="720" w:line="240" w:lineRule="auto"/>
        <w:ind w:left="360"/>
        <w:rPr>
          <w:rFonts w:asciiTheme="minorHAnsi" w:hAnsiTheme="minorHAnsi" w:cstheme="minorHAnsi"/>
          <w:color w:val="000000"/>
          <w:sz w:val="72"/>
        </w:rPr>
      </w:pPr>
    </w:p>
    <w:p w14:paraId="1F9D02D5" w14:textId="77777777" w:rsidR="009D7D9E" w:rsidRPr="005417B0" w:rsidRDefault="009D7D9E" w:rsidP="009D7D9E">
      <w:pPr>
        <w:pStyle w:val="ListParagraph"/>
        <w:pBdr>
          <w:top w:val="nil"/>
          <w:left w:val="nil"/>
          <w:bottom w:val="nil"/>
          <w:right w:val="nil"/>
          <w:between w:val="nil"/>
        </w:pBdr>
        <w:spacing w:after="120" w:line="276" w:lineRule="auto"/>
        <w:ind w:left="360"/>
        <w:rPr>
          <w:rFonts w:asciiTheme="minorHAnsi" w:hAnsiTheme="minorHAnsi" w:cstheme="minorHAnsi"/>
          <w:color w:val="000000"/>
          <w:sz w:val="72"/>
        </w:rPr>
      </w:pPr>
    </w:p>
    <w:p w14:paraId="082632DF" w14:textId="68EA7AF1" w:rsidR="009D7D9E" w:rsidRDefault="00BC2F54" w:rsidP="00446F71">
      <w:pPr>
        <w:pStyle w:val="ListParagraph"/>
        <w:numPr>
          <w:ilvl w:val="0"/>
          <w:numId w:val="11"/>
        </w:numPr>
        <w:pBdr>
          <w:top w:val="nil"/>
          <w:left w:val="nil"/>
          <w:bottom w:val="nil"/>
          <w:right w:val="nil"/>
          <w:between w:val="nil"/>
        </w:pBdr>
        <w:spacing w:after="720" w:line="240" w:lineRule="auto"/>
        <w:rPr>
          <w:rFonts w:asciiTheme="minorHAnsi" w:hAnsiTheme="minorHAnsi" w:cstheme="minorHAnsi"/>
          <w:color w:val="000000"/>
        </w:rPr>
      </w:pPr>
      <w:r w:rsidRPr="009D7D9E">
        <w:rPr>
          <w:rFonts w:asciiTheme="minorHAnsi" w:hAnsiTheme="minorHAnsi" w:cstheme="minorHAnsi"/>
          <w:color w:val="000000"/>
        </w:rPr>
        <w:t xml:space="preserve">Jose gets his hair cut for $12.  He gives his barber a 15% tip.  How much does he give the barber for a tip? </w:t>
      </w:r>
    </w:p>
    <w:p w14:paraId="067B4C8A" w14:textId="77777777" w:rsidR="00446F71" w:rsidRPr="00446F71" w:rsidRDefault="00446F71" w:rsidP="00446F71">
      <w:pPr>
        <w:pBdr>
          <w:top w:val="nil"/>
          <w:left w:val="nil"/>
          <w:bottom w:val="nil"/>
          <w:right w:val="nil"/>
          <w:between w:val="nil"/>
        </w:pBdr>
        <w:spacing w:after="720" w:line="240" w:lineRule="auto"/>
        <w:rPr>
          <w:rFonts w:asciiTheme="minorHAnsi" w:hAnsiTheme="minorHAnsi" w:cstheme="minorHAnsi"/>
          <w:color w:val="000000"/>
        </w:rPr>
      </w:pPr>
    </w:p>
    <w:p w14:paraId="4006612C" w14:textId="77777777" w:rsidR="009D7D9E" w:rsidRPr="009D7D9E" w:rsidRDefault="009D7D9E" w:rsidP="009D7D9E">
      <w:pPr>
        <w:pStyle w:val="ListParagraph"/>
        <w:pBdr>
          <w:top w:val="nil"/>
          <w:left w:val="nil"/>
          <w:bottom w:val="nil"/>
          <w:right w:val="nil"/>
          <w:between w:val="nil"/>
        </w:pBdr>
        <w:spacing w:after="720" w:line="240" w:lineRule="auto"/>
        <w:ind w:left="360"/>
        <w:rPr>
          <w:rFonts w:asciiTheme="minorHAnsi" w:hAnsiTheme="minorHAnsi" w:cstheme="minorHAnsi"/>
          <w:color w:val="000000"/>
        </w:rPr>
      </w:pPr>
    </w:p>
    <w:p w14:paraId="56E6B0F2" w14:textId="117936C2" w:rsidR="00623590" w:rsidRDefault="00BC2F54" w:rsidP="009D7D9E">
      <w:pPr>
        <w:pStyle w:val="ListParagraph"/>
        <w:numPr>
          <w:ilvl w:val="0"/>
          <w:numId w:val="11"/>
        </w:numPr>
        <w:pBdr>
          <w:top w:val="nil"/>
          <w:left w:val="nil"/>
          <w:bottom w:val="nil"/>
          <w:right w:val="nil"/>
          <w:between w:val="nil"/>
        </w:pBdr>
        <w:spacing w:after="720" w:line="240" w:lineRule="auto"/>
        <w:rPr>
          <w:rFonts w:asciiTheme="minorHAnsi" w:hAnsiTheme="minorHAnsi" w:cstheme="minorHAnsi"/>
          <w:color w:val="000000"/>
        </w:rPr>
      </w:pPr>
      <w:r w:rsidRPr="009D7D9E">
        <w:rPr>
          <w:rFonts w:asciiTheme="minorHAnsi" w:hAnsiTheme="minorHAnsi" w:cstheme="minorHAnsi"/>
          <w:color w:val="000000"/>
        </w:rPr>
        <w:t>Veronica buys a shirt for $22.00.  If the sales tax is 5.5%, what is the total price Veronica pays for the shirt including tax?</w:t>
      </w:r>
    </w:p>
    <w:p w14:paraId="72366D9E" w14:textId="77777777" w:rsidR="009D7D9E" w:rsidRPr="009D7D9E" w:rsidRDefault="009D7D9E" w:rsidP="009D7D9E">
      <w:pPr>
        <w:pBdr>
          <w:top w:val="nil"/>
          <w:left w:val="nil"/>
          <w:bottom w:val="nil"/>
          <w:right w:val="nil"/>
          <w:between w:val="nil"/>
        </w:pBdr>
        <w:spacing w:after="720" w:line="240" w:lineRule="auto"/>
        <w:rPr>
          <w:rFonts w:asciiTheme="minorHAnsi" w:hAnsiTheme="minorHAnsi" w:cstheme="minorHAnsi"/>
          <w:color w:val="000000"/>
        </w:rPr>
      </w:pPr>
    </w:p>
    <w:p w14:paraId="13A905D9" w14:textId="77777777" w:rsidR="009D7D9E" w:rsidRPr="009D7D9E" w:rsidRDefault="009D7D9E" w:rsidP="009D7D9E">
      <w:pPr>
        <w:pStyle w:val="ListParagraph"/>
        <w:pBdr>
          <w:top w:val="nil"/>
          <w:left w:val="nil"/>
          <w:bottom w:val="nil"/>
          <w:right w:val="nil"/>
          <w:between w:val="nil"/>
        </w:pBdr>
        <w:spacing w:after="720" w:line="240" w:lineRule="auto"/>
        <w:ind w:left="360"/>
        <w:rPr>
          <w:rFonts w:asciiTheme="minorHAnsi" w:hAnsiTheme="minorHAnsi" w:cstheme="minorHAnsi"/>
          <w:color w:val="000000"/>
        </w:rPr>
      </w:pPr>
    </w:p>
    <w:p w14:paraId="7750C42D" w14:textId="23DD2B08" w:rsidR="00623590" w:rsidRPr="009D7D9E" w:rsidRDefault="00BC2F54" w:rsidP="009D7D9E">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sidRPr="009D7D9E">
        <w:rPr>
          <w:rFonts w:asciiTheme="minorHAnsi" w:hAnsiTheme="minorHAnsi" w:cstheme="minorHAnsi"/>
          <w:color w:val="000000"/>
        </w:rPr>
        <w:t>Derek wants to buy a skateboard for $56.00.  The store is offering a discount of 5% on all items.  What price will Derek pay for the skateboard, not including tax?</w:t>
      </w:r>
    </w:p>
    <w:p w14:paraId="0A6C83BD" w14:textId="77777777" w:rsidR="00623590" w:rsidRDefault="00623590">
      <w:pPr>
        <w:pBdr>
          <w:top w:val="nil"/>
          <w:left w:val="nil"/>
          <w:bottom w:val="nil"/>
          <w:right w:val="nil"/>
          <w:between w:val="nil"/>
        </w:pBdr>
        <w:spacing w:after="0" w:line="240" w:lineRule="auto"/>
        <w:ind w:left="360"/>
        <w:rPr>
          <w:color w:val="000000"/>
        </w:rPr>
      </w:pPr>
    </w:p>
    <w:p w14:paraId="31870216" w14:textId="77777777" w:rsidR="00B73079" w:rsidRDefault="007D1F1E" w:rsidP="00A02F8F">
      <w:pPr>
        <w:rPr>
          <w:b/>
        </w:rPr>
      </w:pPr>
      <w:r>
        <w:rPr>
          <w:b/>
        </w:rPr>
        <w:br w:type="page"/>
      </w:r>
    </w:p>
    <w:p w14:paraId="5FF2035B" w14:textId="0A583049" w:rsidR="00B73079" w:rsidRDefault="009D7D9E" w:rsidP="00EF1C4C">
      <w:pPr>
        <w:pStyle w:val="Title"/>
      </w:pPr>
      <w:bookmarkStart w:id="1" w:name="_heading=h.1fob9te" w:colFirst="0" w:colLast="0"/>
      <w:bookmarkStart w:id="2" w:name="TeacherNotes"/>
      <w:bookmarkEnd w:id="1"/>
      <w:r>
        <w:lastRenderedPageBreak/>
        <w:t xml:space="preserve">SOL 7.3 - </w:t>
      </w:r>
      <w:r w:rsidR="00B941BD">
        <w:t>Just in Time Quick Check Teacher Notes</w:t>
      </w:r>
    </w:p>
    <w:bookmarkEnd w:id="2"/>
    <w:p w14:paraId="22407B68" w14:textId="42BA4989" w:rsidR="000A5FD0" w:rsidRPr="000A5FD0" w:rsidRDefault="000A5FD0" w:rsidP="005417B0">
      <w:pPr>
        <w:spacing w:after="0"/>
        <w:jc w:val="center"/>
        <w:rPr>
          <w:b/>
          <w:color w:val="C00000"/>
        </w:rPr>
      </w:pPr>
      <w:r>
        <w:rPr>
          <w:b/>
          <w:color w:val="C00000"/>
        </w:rPr>
        <w:t>Common Error</w:t>
      </w:r>
      <w:r w:rsidR="009D7D9E">
        <w:rPr>
          <w:b/>
          <w:color w:val="C00000"/>
        </w:rPr>
        <w:t>s</w:t>
      </w:r>
      <w:r>
        <w:rPr>
          <w:b/>
          <w:color w:val="C00000"/>
        </w:rPr>
        <w:t>/Misconceptions and their Possible Indications</w:t>
      </w:r>
    </w:p>
    <w:p w14:paraId="6BD15AE3" w14:textId="5EC0811D" w:rsidR="00405EEF" w:rsidRPr="009D7D9E" w:rsidRDefault="00BC2F54" w:rsidP="009D7D9E">
      <w:pPr>
        <w:pStyle w:val="ListParagraph"/>
        <w:numPr>
          <w:ilvl w:val="0"/>
          <w:numId w:val="12"/>
        </w:numPr>
        <w:pBdr>
          <w:top w:val="nil"/>
          <w:left w:val="nil"/>
          <w:bottom w:val="nil"/>
          <w:right w:val="nil"/>
          <w:between w:val="nil"/>
        </w:pBdr>
        <w:spacing w:line="276" w:lineRule="auto"/>
        <w:rPr>
          <w:rFonts w:asciiTheme="minorHAnsi" w:hAnsiTheme="minorHAnsi" w:cstheme="minorHAnsi"/>
          <w:color w:val="000000"/>
        </w:rPr>
      </w:pPr>
      <w:r w:rsidRPr="009D7D9E">
        <w:rPr>
          <w:rFonts w:asciiTheme="minorHAnsi" w:hAnsiTheme="minorHAnsi" w:cstheme="minorHAnsi"/>
          <w:color w:val="000000"/>
        </w:rPr>
        <w:t>There are 420 students at Virginia Middle School.  The ratio of girls to boys is 4 to 3.  Exactly how many more girls are there than boys at Virginia Middle School?</w:t>
      </w:r>
    </w:p>
    <w:p w14:paraId="4FA51253" w14:textId="5C4E60DD" w:rsidR="00405EEF" w:rsidRDefault="00405EEF" w:rsidP="009D7D9E">
      <w:pPr>
        <w:pBdr>
          <w:top w:val="nil"/>
          <w:left w:val="nil"/>
          <w:bottom w:val="nil"/>
          <w:right w:val="nil"/>
          <w:between w:val="nil"/>
        </w:pBdr>
        <w:spacing w:before="120" w:after="0" w:line="276" w:lineRule="auto"/>
        <w:ind w:left="360"/>
        <w:rPr>
          <w:i/>
          <w:iCs/>
          <w:color w:val="C00000"/>
        </w:rPr>
      </w:pPr>
      <w:r>
        <w:rPr>
          <w:i/>
          <w:iCs/>
          <w:color w:val="C00000"/>
        </w:rPr>
        <w:t>A common error</w:t>
      </w:r>
      <w:r w:rsidR="00B2466E">
        <w:rPr>
          <w:i/>
          <w:iCs/>
          <w:color w:val="C00000"/>
        </w:rPr>
        <w:t xml:space="preserve"> a</w:t>
      </w:r>
      <w:r>
        <w:rPr>
          <w:i/>
          <w:iCs/>
          <w:color w:val="C00000"/>
        </w:rPr>
        <w:t xml:space="preserve"> student may make is finding the number of boys or girls and not the difference between the girls and boys.  </w:t>
      </w:r>
      <w:r w:rsidR="00B2466E">
        <w:rPr>
          <w:i/>
          <w:iCs/>
          <w:color w:val="C00000"/>
        </w:rPr>
        <w:t xml:space="preserve">Another common error a student may make is using 420 as the number of girls or boys in the school.  </w:t>
      </w:r>
      <w:r w:rsidR="009D7D9E">
        <w:rPr>
          <w:i/>
          <w:iCs/>
          <w:color w:val="C00000"/>
        </w:rPr>
        <w:t xml:space="preserve">For example, students might set up the </w:t>
      </w:r>
      <w:r w:rsidR="009D7D9E" w:rsidRPr="005417B0">
        <w:rPr>
          <w:i/>
          <w:iCs/>
          <w:color w:val="C00000"/>
        </w:rPr>
        <w:t xml:space="preserve">proportion </w:t>
      </w:r>
      <m:oMath>
        <m:f>
          <m:fPr>
            <m:ctrlPr>
              <w:rPr>
                <w:rFonts w:ascii="Cambria Math" w:hAnsi="Cambria Math"/>
                <w:i/>
                <w:color w:val="C00000"/>
              </w:rPr>
            </m:ctrlPr>
          </m:fPr>
          <m:num>
            <m:r>
              <w:rPr>
                <w:rFonts w:ascii="Cambria Math" w:hAnsi="Cambria Math"/>
                <w:color w:val="C00000"/>
              </w:rPr>
              <m:t>4</m:t>
            </m:r>
          </m:num>
          <m:den>
            <m:r>
              <w:rPr>
                <w:rFonts w:ascii="Cambria Math" w:hAnsi="Cambria Math"/>
                <w:color w:val="C00000"/>
              </w:rPr>
              <m:t>3</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420</m:t>
            </m:r>
          </m:num>
          <m:den>
            <m:r>
              <w:rPr>
                <w:rFonts w:ascii="Cambria Math" w:hAnsi="Cambria Math"/>
                <w:color w:val="C00000"/>
              </w:rPr>
              <m:t>x</m:t>
            </m:r>
          </m:den>
        </m:f>
      </m:oMath>
      <w:r w:rsidR="009D7D9E">
        <w:rPr>
          <w:i/>
          <w:iCs/>
          <w:color w:val="C00000"/>
        </w:rPr>
        <w:t xml:space="preserve"> or something similar. </w:t>
      </w:r>
      <w:r>
        <w:rPr>
          <w:i/>
          <w:iCs/>
          <w:color w:val="C00000"/>
        </w:rPr>
        <w:t>Th</w:t>
      </w:r>
      <w:r w:rsidR="00B2466E">
        <w:rPr>
          <w:i/>
          <w:iCs/>
          <w:color w:val="C00000"/>
        </w:rPr>
        <w:t>ese errors</w:t>
      </w:r>
      <w:r>
        <w:rPr>
          <w:i/>
          <w:iCs/>
          <w:color w:val="C00000"/>
        </w:rPr>
        <w:t xml:space="preserve"> could indicate that students </w:t>
      </w:r>
      <w:r w:rsidR="009D7D9E" w:rsidRPr="009D7D9E">
        <w:rPr>
          <w:i/>
          <w:iCs/>
          <w:color w:val="C00000"/>
        </w:rPr>
        <w:t>may have difficulty identifying key numbers or phrases in a practical problem.</w:t>
      </w:r>
      <w:r>
        <w:rPr>
          <w:i/>
          <w:iCs/>
          <w:color w:val="C00000"/>
        </w:rPr>
        <w:t xml:space="preserve">  Students may benefit from additional work with </w:t>
      </w:r>
      <w:r w:rsidR="009D7D9E">
        <w:rPr>
          <w:i/>
          <w:iCs/>
          <w:color w:val="C00000"/>
        </w:rPr>
        <w:t>practical</w:t>
      </w:r>
      <w:r>
        <w:rPr>
          <w:i/>
          <w:iCs/>
          <w:color w:val="C00000"/>
        </w:rPr>
        <w:t xml:space="preserve"> problems and drawing a picture to represent the problem.  Th</w:t>
      </w:r>
      <w:r w:rsidR="00B2466E">
        <w:rPr>
          <w:i/>
          <w:iCs/>
          <w:color w:val="C00000"/>
        </w:rPr>
        <w:t>ese</w:t>
      </w:r>
      <w:r>
        <w:rPr>
          <w:i/>
          <w:iCs/>
          <w:color w:val="C00000"/>
        </w:rPr>
        <w:t xml:space="preserve"> error</w:t>
      </w:r>
      <w:r w:rsidR="00B2466E">
        <w:rPr>
          <w:i/>
          <w:iCs/>
          <w:color w:val="C00000"/>
        </w:rPr>
        <w:t>s</w:t>
      </w:r>
      <w:r>
        <w:rPr>
          <w:i/>
          <w:iCs/>
          <w:color w:val="C00000"/>
        </w:rPr>
        <w:t xml:space="preserve"> also could indicate that students may need additional practice with part to whole ratios.  Students may benefit from using tape diagrams to represent the part to whole relationship in problems like this.</w:t>
      </w:r>
    </w:p>
    <w:p w14:paraId="344A965F" w14:textId="01072CFF" w:rsidR="00BC2F54" w:rsidRPr="009D7D9E" w:rsidRDefault="00BC2F54" w:rsidP="009D7D9E">
      <w:pPr>
        <w:pStyle w:val="ListParagraph"/>
        <w:numPr>
          <w:ilvl w:val="0"/>
          <w:numId w:val="12"/>
        </w:numPr>
        <w:pBdr>
          <w:top w:val="nil"/>
          <w:left w:val="nil"/>
          <w:bottom w:val="nil"/>
          <w:right w:val="nil"/>
          <w:between w:val="nil"/>
        </w:pBdr>
        <w:spacing w:line="276" w:lineRule="auto"/>
        <w:rPr>
          <w:rFonts w:asciiTheme="minorHAnsi" w:hAnsiTheme="minorHAnsi" w:cstheme="minorHAnsi"/>
          <w:color w:val="000000"/>
        </w:rPr>
      </w:pPr>
      <w:r w:rsidRPr="009D7D9E">
        <w:rPr>
          <w:rFonts w:asciiTheme="minorHAnsi" w:hAnsiTheme="minorHAnsi" w:cstheme="minorHAnsi"/>
          <w:color w:val="000000"/>
        </w:rPr>
        <w:t>A scale drawing of an airplane is shown with a scale of 24 feet = 1 centimeter.  What is the length of the actual plane?</w:t>
      </w:r>
    </w:p>
    <w:p w14:paraId="2C777D01" w14:textId="77777777" w:rsidR="00BC2F54" w:rsidRDefault="00BC2F54" w:rsidP="009D7D9E">
      <w:pPr>
        <w:pBdr>
          <w:top w:val="nil"/>
          <w:left w:val="nil"/>
          <w:bottom w:val="nil"/>
          <w:right w:val="nil"/>
          <w:between w:val="nil"/>
        </w:pBdr>
        <w:spacing w:after="0" w:line="276" w:lineRule="auto"/>
        <w:rPr>
          <w:color w:val="000000"/>
        </w:rPr>
      </w:pPr>
    </w:p>
    <w:p w14:paraId="7F034EAD" w14:textId="77777777" w:rsidR="00BC2F54" w:rsidRDefault="00BC2F54" w:rsidP="009D7D9E">
      <w:pPr>
        <w:pBdr>
          <w:top w:val="nil"/>
          <w:left w:val="nil"/>
          <w:bottom w:val="nil"/>
          <w:right w:val="nil"/>
          <w:between w:val="nil"/>
        </w:pBdr>
        <w:spacing w:after="0" w:line="276" w:lineRule="auto"/>
        <w:ind w:left="360"/>
        <w:jc w:val="center"/>
        <w:rPr>
          <w:noProof/>
        </w:rPr>
      </w:pPr>
      <w:r>
        <w:rPr>
          <w:noProof/>
          <w:lang w:val="en-US"/>
        </w:rPr>
        <w:drawing>
          <wp:inline distT="0" distB="0" distL="0" distR="0" wp14:anchorId="488C5F50" wp14:editId="4C315C73">
            <wp:extent cx="2343150" cy="1587054"/>
            <wp:effectExtent l="0" t="0" r="0" b="0"/>
            <wp:docPr id="4" name="Picture 4" descr="This image is of an airplane.  From nose to tail, it is 6 cm in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53365" cy="1593973"/>
                    </a:xfrm>
                    <a:prstGeom prst="rect">
                      <a:avLst/>
                    </a:prstGeom>
                    <a:noFill/>
                    <a:ln>
                      <a:noFill/>
                    </a:ln>
                  </pic:spPr>
                </pic:pic>
              </a:graphicData>
            </a:graphic>
          </wp:inline>
        </w:drawing>
      </w:r>
    </w:p>
    <w:p w14:paraId="3CEE2F58" w14:textId="77777777" w:rsidR="00BC2F54" w:rsidRDefault="00BC2F54" w:rsidP="009D7D9E">
      <w:pPr>
        <w:pBdr>
          <w:top w:val="nil"/>
          <w:left w:val="nil"/>
          <w:bottom w:val="nil"/>
          <w:right w:val="nil"/>
          <w:between w:val="nil"/>
        </w:pBdr>
        <w:spacing w:after="0" w:line="276" w:lineRule="auto"/>
        <w:ind w:left="360"/>
        <w:rPr>
          <w:color w:val="000000"/>
        </w:rPr>
      </w:pPr>
    </w:p>
    <w:p w14:paraId="3DF4D7A5" w14:textId="5AF54DB0" w:rsidR="00BC2F54" w:rsidRDefault="00B2466E" w:rsidP="005417B0">
      <w:pPr>
        <w:pBdr>
          <w:top w:val="nil"/>
          <w:left w:val="nil"/>
          <w:bottom w:val="nil"/>
          <w:right w:val="nil"/>
          <w:between w:val="nil"/>
        </w:pBdr>
        <w:spacing w:after="0" w:line="276" w:lineRule="auto"/>
        <w:ind w:left="360"/>
        <w:rPr>
          <w:color w:val="000000"/>
        </w:rPr>
      </w:pPr>
      <w:r>
        <w:rPr>
          <w:i/>
          <w:iCs/>
          <w:color w:val="C00000"/>
        </w:rPr>
        <w:t xml:space="preserve">A common error a student may make is dividing 24 feet by 6 centimeters resulting in an answer of 4 feet.  </w:t>
      </w:r>
      <w:r w:rsidR="00E44A9A">
        <w:rPr>
          <w:i/>
          <w:iCs/>
          <w:color w:val="C00000"/>
        </w:rPr>
        <w:t xml:space="preserve">A student may also set up a proportion incorrectly </w:t>
      </w:r>
      <m:oMath>
        <m:d>
          <m:dPr>
            <m:ctrlPr>
              <w:rPr>
                <w:rFonts w:ascii="Cambria Math" w:hAnsi="Cambria Math"/>
                <w:i/>
                <w:iCs/>
                <w:color w:val="C00000"/>
              </w:rPr>
            </m:ctrlPr>
          </m:dPr>
          <m:e>
            <m:f>
              <m:fPr>
                <m:ctrlPr>
                  <w:rPr>
                    <w:rFonts w:ascii="Cambria Math" w:hAnsi="Cambria Math"/>
                    <w:i/>
                    <w:iCs/>
                    <w:color w:val="C00000"/>
                  </w:rPr>
                </m:ctrlPr>
              </m:fPr>
              <m:num>
                <m:r>
                  <w:rPr>
                    <w:rFonts w:ascii="Cambria Math" w:hAnsi="Cambria Math"/>
                    <w:color w:val="C00000"/>
                  </w:rPr>
                  <m:t>6 cm</m:t>
                </m:r>
              </m:num>
              <m:den>
                <m:r>
                  <w:rPr>
                    <w:rFonts w:ascii="Cambria Math" w:hAnsi="Cambria Math"/>
                    <w:color w:val="C00000"/>
                  </w:rPr>
                  <m:t>1 cm</m:t>
                </m:r>
              </m:den>
            </m:f>
            <m:r>
              <w:rPr>
                <w:rFonts w:ascii="Cambria Math" w:hAnsi="Cambria Math"/>
                <w:color w:val="C00000"/>
              </w:rPr>
              <m:t>=</m:t>
            </m:r>
            <m:f>
              <m:fPr>
                <m:ctrlPr>
                  <w:rPr>
                    <w:rFonts w:ascii="Cambria Math" w:hAnsi="Cambria Math"/>
                    <w:i/>
                    <w:iCs/>
                    <w:color w:val="C00000"/>
                  </w:rPr>
                </m:ctrlPr>
              </m:fPr>
              <m:num>
                <m:r>
                  <w:rPr>
                    <w:rFonts w:ascii="Cambria Math" w:hAnsi="Cambria Math"/>
                    <w:color w:val="C00000"/>
                  </w:rPr>
                  <m:t>24 ft</m:t>
                </m:r>
              </m:num>
              <m:den>
                <m:r>
                  <w:rPr>
                    <w:rFonts w:ascii="Cambria Math" w:hAnsi="Cambria Math"/>
                    <w:color w:val="C00000"/>
                  </w:rPr>
                  <m:t>x ft</m:t>
                </m:r>
              </m:den>
            </m:f>
          </m:e>
        </m:d>
      </m:oMath>
      <w:r w:rsidR="00E44A9A">
        <w:rPr>
          <w:i/>
          <w:iCs/>
          <w:color w:val="C00000"/>
        </w:rPr>
        <w:t xml:space="preserve">and compute the same answer. Both of these errors indicate that a student has not yet developed an understanding of equivalent ratios and the need to align common units.  </w:t>
      </w:r>
      <w:r w:rsidRPr="004E0D42">
        <w:rPr>
          <w:i/>
          <w:iCs/>
          <w:color w:val="C00000"/>
        </w:rPr>
        <w:t xml:space="preserve">Teachers may want to use the Algebra Readiness Remediation Plan: </w:t>
      </w:r>
      <w:r w:rsidR="00BC2F54" w:rsidRPr="004E0D42">
        <w:rPr>
          <w:rFonts w:asciiTheme="minorHAnsi" w:hAnsiTheme="minorHAnsi" w:cstheme="minorHAnsi"/>
          <w:color w:val="C00000"/>
          <w:bdr w:val="none" w:sz="0" w:space="0" w:color="auto" w:frame="1"/>
        </w:rPr>
        <w:t>Scale Drawings - Using Proportional Reasoning</w:t>
      </w:r>
      <w:r w:rsidR="00BC2F54" w:rsidRPr="004E0D42">
        <w:rPr>
          <w:rStyle w:val="filetype"/>
          <w:rFonts w:asciiTheme="minorHAnsi" w:hAnsiTheme="minorHAnsi" w:cstheme="minorHAnsi"/>
          <w:color w:val="C00000"/>
        </w:rPr>
        <w:t> </w:t>
      </w:r>
      <w:r w:rsidRPr="00B2466E">
        <w:rPr>
          <w:i/>
          <w:iCs/>
          <w:color w:val="C00000"/>
        </w:rPr>
        <w:t>with students.</w:t>
      </w:r>
    </w:p>
    <w:p w14:paraId="7501BBE4" w14:textId="1216CDAE" w:rsidR="00BC2F54" w:rsidRPr="009D7D9E" w:rsidRDefault="00BC2F54" w:rsidP="009D7D9E">
      <w:pPr>
        <w:pStyle w:val="ListParagraph"/>
        <w:numPr>
          <w:ilvl w:val="0"/>
          <w:numId w:val="12"/>
        </w:numPr>
        <w:pBdr>
          <w:top w:val="nil"/>
          <w:left w:val="nil"/>
          <w:bottom w:val="nil"/>
          <w:right w:val="nil"/>
          <w:between w:val="nil"/>
        </w:pBdr>
        <w:spacing w:line="276" w:lineRule="auto"/>
        <w:rPr>
          <w:rFonts w:asciiTheme="minorHAnsi" w:hAnsiTheme="minorHAnsi" w:cstheme="minorHAnsi"/>
          <w:color w:val="000000"/>
        </w:rPr>
      </w:pPr>
      <w:r w:rsidRPr="009D7D9E">
        <w:rPr>
          <w:rFonts w:asciiTheme="minorHAnsi" w:hAnsiTheme="minorHAnsi" w:cstheme="minorHAnsi"/>
          <w:color w:val="000000"/>
        </w:rPr>
        <w:t>Breanna purchased 8 oranges for $10 at the grocery store.  Using this information, complete the ratio table below</w:t>
      </w:r>
      <w:r w:rsidR="009D7D9E">
        <w:rPr>
          <w:rFonts w:asciiTheme="minorHAnsi" w:hAnsiTheme="minorHAnsi" w:cstheme="minorHAnsi"/>
          <w:color w:val="000000"/>
        </w:rPr>
        <w:t xml:space="preserve"> comparing the number of oranges purchased to the total cost in dollars</w:t>
      </w:r>
      <w:r w:rsidR="009D7D9E" w:rsidRPr="00783E8F">
        <w:rPr>
          <w:rFonts w:asciiTheme="minorHAnsi" w:hAnsiTheme="minorHAnsi" w:cstheme="minorHAnsi"/>
          <w:color w:val="000000"/>
        </w:rPr>
        <w:t>.</w:t>
      </w:r>
    </w:p>
    <w:p w14:paraId="5E9209B2" w14:textId="77777777" w:rsidR="00BC2F54" w:rsidRDefault="00BC2F54" w:rsidP="009D7D9E">
      <w:pPr>
        <w:pBdr>
          <w:top w:val="nil"/>
          <w:left w:val="nil"/>
          <w:bottom w:val="nil"/>
          <w:right w:val="nil"/>
          <w:between w:val="nil"/>
        </w:pBdr>
        <w:spacing w:after="0" w:line="276" w:lineRule="auto"/>
        <w:ind w:left="360"/>
        <w:rPr>
          <w:color w:val="000000"/>
        </w:rPr>
      </w:pPr>
    </w:p>
    <w:tbl>
      <w:tblPr>
        <w:tblStyle w:val="TableGrid"/>
        <w:tblW w:w="0" w:type="auto"/>
        <w:jc w:val="center"/>
        <w:tblLook w:val="04A0" w:firstRow="1" w:lastRow="0" w:firstColumn="1" w:lastColumn="0" w:noHBand="0" w:noVBand="1"/>
        <w:tblCaption w:val="Ratio Table: Oranges to Dollars"/>
        <w:tblDescription w:val="6 columns and 2 rows; Row 1: oranges, 3, blank, 8, blank, 12; Row 2: dollars, blank, 5, 10, 12.50, blank"/>
      </w:tblPr>
      <w:tblGrid>
        <w:gridCol w:w="1525"/>
        <w:gridCol w:w="1239"/>
        <w:gridCol w:w="1239"/>
        <w:gridCol w:w="1240"/>
        <w:gridCol w:w="1239"/>
        <w:gridCol w:w="1240"/>
      </w:tblGrid>
      <w:tr w:rsidR="00BC2F54" w14:paraId="0DB05273" w14:textId="77777777" w:rsidTr="009D7D9E">
        <w:trPr>
          <w:trHeight w:val="576"/>
          <w:tblHeader/>
          <w:jc w:val="center"/>
        </w:trPr>
        <w:tc>
          <w:tcPr>
            <w:tcW w:w="1525" w:type="dxa"/>
            <w:vAlign w:val="center"/>
          </w:tcPr>
          <w:p w14:paraId="238AD2D9" w14:textId="77777777" w:rsidR="00BC2F54" w:rsidRPr="00355891" w:rsidRDefault="00BC2F54" w:rsidP="009D7D9E">
            <w:pPr>
              <w:spacing w:line="276" w:lineRule="auto"/>
              <w:rPr>
                <w:b/>
                <w:bCs/>
                <w:color w:val="000000"/>
              </w:rPr>
            </w:pPr>
            <w:r w:rsidRPr="00355891">
              <w:rPr>
                <w:b/>
                <w:bCs/>
                <w:color w:val="000000"/>
              </w:rPr>
              <w:t>Oranges</w:t>
            </w:r>
          </w:p>
        </w:tc>
        <w:tc>
          <w:tcPr>
            <w:tcW w:w="1239" w:type="dxa"/>
            <w:vAlign w:val="center"/>
          </w:tcPr>
          <w:p w14:paraId="1FC798DD" w14:textId="77777777" w:rsidR="00BC2F54" w:rsidRDefault="00BC2F54" w:rsidP="009D7D9E">
            <w:pPr>
              <w:spacing w:line="276" w:lineRule="auto"/>
              <w:jc w:val="center"/>
              <w:rPr>
                <w:color w:val="000000"/>
              </w:rPr>
            </w:pPr>
            <w:r>
              <w:rPr>
                <w:color w:val="000000"/>
              </w:rPr>
              <w:t>3</w:t>
            </w:r>
          </w:p>
        </w:tc>
        <w:tc>
          <w:tcPr>
            <w:tcW w:w="1239" w:type="dxa"/>
            <w:vAlign w:val="center"/>
          </w:tcPr>
          <w:p w14:paraId="47401B72" w14:textId="77777777" w:rsidR="00BC2F54" w:rsidRDefault="00BC2F54" w:rsidP="009D7D9E">
            <w:pPr>
              <w:spacing w:line="276" w:lineRule="auto"/>
              <w:jc w:val="center"/>
              <w:rPr>
                <w:color w:val="000000"/>
              </w:rPr>
            </w:pPr>
          </w:p>
        </w:tc>
        <w:tc>
          <w:tcPr>
            <w:tcW w:w="1240" w:type="dxa"/>
            <w:vAlign w:val="center"/>
          </w:tcPr>
          <w:p w14:paraId="0169B0FF" w14:textId="77777777" w:rsidR="00BC2F54" w:rsidRDefault="00BC2F54" w:rsidP="009D7D9E">
            <w:pPr>
              <w:spacing w:line="276" w:lineRule="auto"/>
              <w:jc w:val="center"/>
              <w:rPr>
                <w:color w:val="000000"/>
              </w:rPr>
            </w:pPr>
            <w:r>
              <w:rPr>
                <w:color w:val="000000"/>
              </w:rPr>
              <w:t>8</w:t>
            </w:r>
          </w:p>
        </w:tc>
        <w:tc>
          <w:tcPr>
            <w:tcW w:w="1239" w:type="dxa"/>
            <w:vAlign w:val="center"/>
          </w:tcPr>
          <w:p w14:paraId="4EB7CC2D" w14:textId="77777777" w:rsidR="00BC2F54" w:rsidRDefault="00BC2F54" w:rsidP="009D7D9E">
            <w:pPr>
              <w:spacing w:line="276" w:lineRule="auto"/>
              <w:jc w:val="center"/>
              <w:rPr>
                <w:color w:val="000000"/>
              </w:rPr>
            </w:pPr>
          </w:p>
        </w:tc>
        <w:tc>
          <w:tcPr>
            <w:tcW w:w="1240" w:type="dxa"/>
            <w:vAlign w:val="center"/>
          </w:tcPr>
          <w:p w14:paraId="7C20B442" w14:textId="77777777" w:rsidR="00BC2F54" w:rsidRDefault="00BC2F54" w:rsidP="009D7D9E">
            <w:pPr>
              <w:spacing w:line="276" w:lineRule="auto"/>
              <w:jc w:val="center"/>
              <w:rPr>
                <w:color w:val="000000"/>
              </w:rPr>
            </w:pPr>
            <w:r>
              <w:rPr>
                <w:color w:val="000000"/>
              </w:rPr>
              <w:t>12</w:t>
            </w:r>
          </w:p>
        </w:tc>
      </w:tr>
      <w:tr w:rsidR="00BC2F54" w14:paraId="035C25ED" w14:textId="77777777" w:rsidTr="009D7D9E">
        <w:trPr>
          <w:trHeight w:val="576"/>
          <w:jc w:val="center"/>
        </w:trPr>
        <w:tc>
          <w:tcPr>
            <w:tcW w:w="1525" w:type="dxa"/>
            <w:vAlign w:val="center"/>
          </w:tcPr>
          <w:p w14:paraId="4057ACAA" w14:textId="39CDF92D" w:rsidR="00BC2F54" w:rsidRPr="00355891" w:rsidRDefault="009D7D9E" w:rsidP="009D7D9E">
            <w:pPr>
              <w:spacing w:line="276" w:lineRule="auto"/>
              <w:rPr>
                <w:b/>
                <w:bCs/>
                <w:color w:val="000000"/>
              </w:rPr>
            </w:pPr>
            <w:r>
              <w:rPr>
                <w:b/>
                <w:bCs/>
                <w:color w:val="000000"/>
              </w:rPr>
              <w:t>Cost (</w:t>
            </w:r>
            <w:r w:rsidR="00BC2F54" w:rsidRPr="00355891">
              <w:rPr>
                <w:b/>
                <w:bCs/>
                <w:color w:val="000000"/>
              </w:rPr>
              <w:t>Dollars</w:t>
            </w:r>
            <w:r>
              <w:rPr>
                <w:b/>
                <w:bCs/>
                <w:color w:val="000000"/>
              </w:rPr>
              <w:t>)</w:t>
            </w:r>
          </w:p>
        </w:tc>
        <w:tc>
          <w:tcPr>
            <w:tcW w:w="1239" w:type="dxa"/>
            <w:vAlign w:val="center"/>
          </w:tcPr>
          <w:p w14:paraId="7E87DA02" w14:textId="77777777" w:rsidR="00BC2F54" w:rsidRDefault="00BC2F54" w:rsidP="009D7D9E">
            <w:pPr>
              <w:spacing w:line="276" w:lineRule="auto"/>
              <w:jc w:val="center"/>
              <w:rPr>
                <w:color w:val="000000"/>
              </w:rPr>
            </w:pPr>
          </w:p>
        </w:tc>
        <w:tc>
          <w:tcPr>
            <w:tcW w:w="1239" w:type="dxa"/>
            <w:vAlign w:val="center"/>
          </w:tcPr>
          <w:p w14:paraId="3CC38047" w14:textId="77777777" w:rsidR="00BC2F54" w:rsidRDefault="00BC2F54" w:rsidP="009D7D9E">
            <w:pPr>
              <w:spacing w:line="276" w:lineRule="auto"/>
              <w:jc w:val="center"/>
              <w:rPr>
                <w:color w:val="000000"/>
              </w:rPr>
            </w:pPr>
            <w:r>
              <w:rPr>
                <w:color w:val="000000"/>
              </w:rPr>
              <w:t>5</w:t>
            </w:r>
          </w:p>
        </w:tc>
        <w:tc>
          <w:tcPr>
            <w:tcW w:w="1240" w:type="dxa"/>
            <w:vAlign w:val="center"/>
          </w:tcPr>
          <w:p w14:paraId="331CFFE2" w14:textId="77777777" w:rsidR="00BC2F54" w:rsidRDefault="00BC2F54" w:rsidP="009D7D9E">
            <w:pPr>
              <w:spacing w:line="276" w:lineRule="auto"/>
              <w:jc w:val="center"/>
              <w:rPr>
                <w:color w:val="000000"/>
              </w:rPr>
            </w:pPr>
            <w:r>
              <w:rPr>
                <w:color w:val="000000"/>
              </w:rPr>
              <w:t>10</w:t>
            </w:r>
          </w:p>
        </w:tc>
        <w:tc>
          <w:tcPr>
            <w:tcW w:w="1239" w:type="dxa"/>
            <w:vAlign w:val="center"/>
          </w:tcPr>
          <w:p w14:paraId="7A913DA4" w14:textId="77777777" w:rsidR="00BC2F54" w:rsidRDefault="00BC2F54" w:rsidP="009D7D9E">
            <w:pPr>
              <w:spacing w:line="276" w:lineRule="auto"/>
              <w:jc w:val="center"/>
              <w:rPr>
                <w:color w:val="000000"/>
              </w:rPr>
            </w:pPr>
            <w:r>
              <w:rPr>
                <w:color w:val="000000"/>
              </w:rPr>
              <w:t>12.50</w:t>
            </w:r>
          </w:p>
        </w:tc>
        <w:tc>
          <w:tcPr>
            <w:tcW w:w="1240" w:type="dxa"/>
            <w:vAlign w:val="center"/>
          </w:tcPr>
          <w:p w14:paraId="30F6B3CA" w14:textId="77777777" w:rsidR="00BC2F54" w:rsidRDefault="00BC2F54" w:rsidP="009D7D9E">
            <w:pPr>
              <w:spacing w:line="276" w:lineRule="auto"/>
              <w:jc w:val="center"/>
              <w:rPr>
                <w:color w:val="000000"/>
              </w:rPr>
            </w:pPr>
          </w:p>
        </w:tc>
      </w:tr>
    </w:tbl>
    <w:p w14:paraId="74B92A4F" w14:textId="202721AC" w:rsidR="00B2466E" w:rsidRDefault="00B2466E" w:rsidP="005417B0">
      <w:pPr>
        <w:pBdr>
          <w:top w:val="nil"/>
          <w:left w:val="nil"/>
          <w:bottom w:val="nil"/>
          <w:right w:val="nil"/>
          <w:between w:val="nil"/>
        </w:pBdr>
        <w:spacing w:before="120" w:after="120" w:line="276" w:lineRule="auto"/>
        <w:ind w:left="360"/>
        <w:rPr>
          <w:rFonts w:asciiTheme="minorHAnsi" w:hAnsiTheme="minorHAnsi" w:cstheme="minorHAnsi"/>
          <w:i/>
          <w:iCs/>
          <w:color w:val="C00000"/>
        </w:rPr>
      </w:pPr>
      <w:r>
        <w:rPr>
          <w:rFonts w:asciiTheme="minorHAnsi" w:hAnsiTheme="minorHAnsi" w:cstheme="minorHAnsi"/>
          <w:i/>
          <w:iCs/>
          <w:color w:val="C00000"/>
        </w:rPr>
        <w:t>A common misconception a student may have is thinking that a proportional relationship is additive</w:t>
      </w:r>
      <w:r w:rsidR="00113383">
        <w:rPr>
          <w:rFonts w:asciiTheme="minorHAnsi" w:hAnsiTheme="minorHAnsi" w:cstheme="minorHAnsi"/>
          <w:i/>
          <w:iCs/>
          <w:color w:val="C00000"/>
        </w:rPr>
        <w:t>, perhaps noticing the increase in cost in the table and assuming a common amount is being added, perhaps filling in $2.50  for 3 oranges by subtracting $2.50 from the $5 in the next column.</w:t>
      </w:r>
      <w:r>
        <w:rPr>
          <w:rFonts w:asciiTheme="minorHAnsi" w:hAnsiTheme="minorHAnsi" w:cstheme="minorHAnsi"/>
          <w:i/>
          <w:iCs/>
          <w:color w:val="C00000"/>
        </w:rPr>
        <w:t xml:space="preserve">  This may indicate that students need additional practic</w:t>
      </w:r>
      <w:r w:rsidR="00A53E7C">
        <w:rPr>
          <w:rFonts w:asciiTheme="minorHAnsi" w:hAnsiTheme="minorHAnsi" w:cstheme="minorHAnsi"/>
          <w:i/>
          <w:iCs/>
          <w:color w:val="C00000"/>
        </w:rPr>
        <w:t>e finding equivalent ratios and</w:t>
      </w:r>
      <w:r>
        <w:rPr>
          <w:rFonts w:asciiTheme="minorHAnsi" w:hAnsiTheme="minorHAnsi" w:cstheme="minorHAnsi"/>
          <w:i/>
          <w:iCs/>
          <w:color w:val="C00000"/>
        </w:rPr>
        <w:t xml:space="preserve"> find</w:t>
      </w:r>
      <w:r w:rsidR="00B113EB">
        <w:rPr>
          <w:rFonts w:asciiTheme="minorHAnsi" w:hAnsiTheme="minorHAnsi" w:cstheme="minorHAnsi"/>
          <w:i/>
          <w:iCs/>
          <w:color w:val="C00000"/>
        </w:rPr>
        <w:t>ing</w:t>
      </w:r>
      <w:r>
        <w:rPr>
          <w:rFonts w:asciiTheme="minorHAnsi" w:hAnsiTheme="minorHAnsi" w:cstheme="minorHAnsi"/>
          <w:i/>
          <w:iCs/>
          <w:color w:val="C00000"/>
        </w:rPr>
        <w:t xml:space="preserve"> missing values in a ratio table.  Teachers may want to use the Algebra Readiness Remediation Plan</w:t>
      </w:r>
      <w:r w:rsidRPr="004E0D42">
        <w:rPr>
          <w:rFonts w:asciiTheme="minorHAnsi" w:hAnsiTheme="minorHAnsi" w:cstheme="minorHAnsi"/>
          <w:i/>
          <w:iCs/>
          <w:color w:val="C00000"/>
        </w:rPr>
        <w:t xml:space="preserve">: </w:t>
      </w:r>
      <w:r w:rsidR="00BC2F54" w:rsidRPr="004E0D42">
        <w:rPr>
          <w:rFonts w:asciiTheme="minorHAnsi" w:hAnsiTheme="minorHAnsi" w:cstheme="minorHAnsi"/>
          <w:color w:val="C00000"/>
          <w:bdr w:val="none" w:sz="0" w:space="0" w:color="auto" w:frame="1"/>
        </w:rPr>
        <w:t>Solving Practical Problems Using Proportional Reasoning I</w:t>
      </w:r>
      <w:r w:rsidR="00B113EB" w:rsidRPr="004E0D42" w:rsidDel="00B113EB">
        <w:rPr>
          <w:rStyle w:val="filetype"/>
          <w:rFonts w:asciiTheme="minorHAnsi" w:hAnsiTheme="minorHAnsi" w:cstheme="minorHAnsi"/>
          <w:color w:val="C00000"/>
        </w:rPr>
        <w:t xml:space="preserve"> </w:t>
      </w:r>
      <w:r>
        <w:rPr>
          <w:rFonts w:asciiTheme="minorHAnsi" w:hAnsiTheme="minorHAnsi" w:cstheme="minorHAnsi"/>
          <w:i/>
          <w:iCs/>
          <w:color w:val="C00000"/>
        </w:rPr>
        <w:t>with students.</w:t>
      </w:r>
      <w:r w:rsidR="00B113EB">
        <w:rPr>
          <w:rFonts w:asciiTheme="minorHAnsi" w:hAnsiTheme="minorHAnsi" w:cstheme="minorHAnsi"/>
          <w:i/>
          <w:iCs/>
          <w:color w:val="C00000"/>
        </w:rPr>
        <w:t xml:space="preserve"> Additionally, refer to 6.12a </w:t>
      </w:r>
      <w:r w:rsidR="00B113EB" w:rsidRPr="004E0D42">
        <w:rPr>
          <w:rFonts w:asciiTheme="minorHAnsi" w:hAnsiTheme="minorHAnsi" w:cstheme="minorHAnsi"/>
          <w:i/>
          <w:iCs/>
          <w:color w:val="C00000"/>
        </w:rPr>
        <w:t xml:space="preserve">(Math 6 Curriculum Framework) </w:t>
      </w:r>
      <w:r w:rsidR="00B113EB">
        <w:rPr>
          <w:rFonts w:asciiTheme="minorHAnsi" w:hAnsiTheme="minorHAnsi" w:cstheme="minorHAnsi"/>
          <w:i/>
          <w:iCs/>
          <w:color w:val="C00000"/>
        </w:rPr>
        <w:t xml:space="preserve">for additional examples. </w:t>
      </w:r>
    </w:p>
    <w:p w14:paraId="3CC9D113" w14:textId="68D09C5D" w:rsidR="004E0D42" w:rsidRDefault="006D3232" w:rsidP="006D3232">
      <w:pPr>
        <w:pBdr>
          <w:top w:val="nil"/>
          <w:left w:val="nil"/>
          <w:bottom w:val="nil"/>
          <w:right w:val="nil"/>
          <w:between w:val="nil"/>
        </w:pBdr>
        <w:tabs>
          <w:tab w:val="left" w:pos="8865"/>
        </w:tabs>
        <w:spacing w:before="120" w:after="120" w:line="276" w:lineRule="auto"/>
        <w:ind w:left="360"/>
        <w:rPr>
          <w:rFonts w:asciiTheme="minorHAnsi" w:hAnsiTheme="minorHAnsi" w:cstheme="minorHAnsi"/>
          <w:i/>
          <w:iCs/>
          <w:color w:val="C00000"/>
        </w:rPr>
      </w:pPr>
      <w:r>
        <w:rPr>
          <w:rFonts w:asciiTheme="minorHAnsi" w:hAnsiTheme="minorHAnsi" w:cstheme="minorHAnsi"/>
          <w:i/>
          <w:iCs/>
          <w:color w:val="C00000"/>
        </w:rPr>
        <w:tab/>
      </w:r>
    </w:p>
    <w:p w14:paraId="3BBAD2C4" w14:textId="42C4BB75" w:rsidR="00B2466E" w:rsidRPr="00113383" w:rsidRDefault="00BC2F54" w:rsidP="00113383">
      <w:pPr>
        <w:pStyle w:val="ListParagraph"/>
        <w:numPr>
          <w:ilvl w:val="0"/>
          <w:numId w:val="12"/>
        </w:numPr>
        <w:pBdr>
          <w:top w:val="nil"/>
          <w:left w:val="nil"/>
          <w:bottom w:val="nil"/>
          <w:right w:val="nil"/>
          <w:between w:val="nil"/>
        </w:pBdr>
        <w:spacing w:after="240" w:line="276" w:lineRule="auto"/>
        <w:rPr>
          <w:rFonts w:asciiTheme="minorHAnsi" w:hAnsiTheme="minorHAnsi" w:cstheme="minorHAnsi"/>
          <w:color w:val="000000"/>
        </w:rPr>
      </w:pPr>
      <w:r w:rsidRPr="00113383">
        <w:rPr>
          <w:rFonts w:asciiTheme="minorHAnsi" w:hAnsiTheme="minorHAnsi" w:cstheme="minorHAnsi"/>
          <w:color w:val="000000"/>
        </w:rPr>
        <w:lastRenderedPageBreak/>
        <w:t>Explain how to find 20% of 160.</w:t>
      </w:r>
    </w:p>
    <w:p w14:paraId="7364A3F8" w14:textId="3D067B6E" w:rsidR="00FF13A8" w:rsidRDefault="00B2466E" w:rsidP="005417B0">
      <w:pPr>
        <w:pBdr>
          <w:top w:val="nil"/>
          <w:left w:val="nil"/>
          <w:bottom w:val="nil"/>
          <w:right w:val="nil"/>
          <w:between w:val="nil"/>
        </w:pBdr>
        <w:spacing w:after="0" w:line="276" w:lineRule="auto"/>
        <w:ind w:left="360"/>
        <w:rPr>
          <w:i/>
          <w:iCs/>
          <w:color w:val="C00000"/>
        </w:rPr>
      </w:pPr>
      <w:r>
        <w:rPr>
          <w:i/>
          <w:iCs/>
          <w:color w:val="C00000"/>
        </w:rPr>
        <w:t xml:space="preserve">A common error a student may make is dividing 160 by 20 resulting in an answer of 8.  This may indicate that students have not developed an understanding of benchmark </w:t>
      </w:r>
      <w:r w:rsidR="00953F13">
        <w:rPr>
          <w:i/>
          <w:iCs/>
          <w:color w:val="C00000"/>
        </w:rPr>
        <w:t xml:space="preserve">percents.  Students may benefit from using graph paper or number lines to model benchmark percents of different numbers. </w:t>
      </w:r>
    </w:p>
    <w:p w14:paraId="1A282291" w14:textId="1D06E01F" w:rsidR="00BC2F54" w:rsidRPr="005417B0" w:rsidRDefault="00FF13A8" w:rsidP="005417B0">
      <w:pPr>
        <w:pStyle w:val="CommentText"/>
        <w:spacing w:before="120" w:line="276" w:lineRule="auto"/>
        <w:ind w:left="360"/>
        <w:rPr>
          <w:rFonts w:asciiTheme="minorHAnsi" w:hAnsiTheme="minorHAnsi"/>
          <w:color w:val="000000"/>
          <w:sz w:val="22"/>
          <w:szCs w:val="22"/>
        </w:rPr>
      </w:pPr>
      <w:r w:rsidRPr="00FF13A8">
        <w:rPr>
          <w:rFonts w:asciiTheme="minorHAnsi" w:hAnsiTheme="minorHAnsi"/>
          <w:i/>
          <w:iCs/>
          <w:color w:val="C00000"/>
          <w:sz w:val="22"/>
          <w:szCs w:val="22"/>
        </w:rPr>
        <w:t xml:space="preserve">A student may incorrectly set up the proportion as  </w:t>
      </w:r>
      <m:oMath>
        <m:f>
          <m:fPr>
            <m:ctrlPr>
              <w:rPr>
                <w:rFonts w:ascii="Cambria Math" w:hAnsi="Cambria Math"/>
                <w:i/>
                <w:color w:val="C00000"/>
                <w:sz w:val="22"/>
                <w:szCs w:val="22"/>
              </w:rPr>
            </m:ctrlPr>
          </m:fPr>
          <m:num>
            <m:r>
              <w:rPr>
                <w:rFonts w:ascii="Cambria Math" w:hAnsi="Cambria Math"/>
                <w:color w:val="C00000"/>
                <w:sz w:val="22"/>
                <w:szCs w:val="22"/>
              </w:rPr>
              <m:t>20</m:t>
            </m:r>
          </m:num>
          <m:den>
            <m:r>
              <w:rPr>
                <w:rFonts w:ascii="Cambria Math" w:hAnsi="Cambria Math"/>
                <w:color w:val="C00000"/>
                <w:sz w:val="22"/>
                <w:szCs w:val="22"/>
              </w:rPr>
              <m:t>100</m:t>
            </m:r>
          </m:den>
        </m:f>
        <m:r>
          <w:rPr>
            <w:rFonts w:ascii="Cambria Math" w:hAnsi="Cambria Math"/>
            <w:color w:val="C00000"/>
            <w:sz w:val="22"/>
            <w:szCs w:val="22"/>
          </w:rPr>
          <m:t>=</m:t>
        </m:r>
        <m:f>
          <m:fPr>
            <m:ctrlPr>
              <w:rPr>
                <w:rFonts w:ascii="Cambria Math" w:hAnsi="Cambria Math"/>
                <w:i/>
                <w:color w:val="C00000"/>
                <w:sz w:val="22"/>
                <w:szCs w:val="22"/>
              </w:rPr>
            </m:ctrlPr>
          </m:fPr>
          <m:num>
            <m:r>
              <w:rPr>
                <w:rFonts w:ascii="Cambria Math" w:hAnsi="Cambria Math"/>
                <w:color w:val="C00000"/>
                <w:sz w:val="22"/>
                <w:szCs w:val="22"/>
              </w:rPr>
              <m:t>160</m:t>
            </m:r>
          </m:num>
          <m:den>
            <m:r>
              <w:rPr>
                <w:rFonts w:ascii="Cambria Math" w:hAnsi="Cambria Math"/>
                <w:color w:val="C00000"/>
                <w:sz w:val="22"/>
                <w:szCs w:val="22"/>
              </w:rPr>
              <m:t>x</m:t>
            </m:r>
          </m:den>
        </m:f>
        <m:r>
          <w:rPr>
            <w:rFonts w:ascii="Cambria Math" w:hAnsi="Cambria Math"/>
            <w:sz w:val="22"/>
            <w:szCs w:val="22"/>
          </w:rPr>
          <m:t xml:space="preserve"> </m:t>
        </m:r>
      </m:oMath>
      <w:r w:rsidRPr="00FF13A8">
        <w:rPr>
          <w:rFonts w:asciiTheme="minorHAnsi" w:hAnsiTheme="minorHAnsi"/>
          <w:i/>
          <w:iCs/>
          <w:color w:val="C00000"/>
          <w:sz w:val="22"/>
          <w:szCs w:val="22"/>
        </w:rPr>
        <w:t>resulting in an answer of eight</w:t>
      </w:r>
      <w:r w:rsidR="00C939F3">
        <w:rPr>
          <w:rFonts w:asciiTheme="minorHAnsi" w:hAnsiTheme="minorHAnsi"/>
          <w:i/>
          <w:iCs/>
          <w:color w:val="C00000"/>
          <w:sz w:val="22"/>
          <w:szCs w:val="22"/>
        </w:rPr>
        <w:t xml:space="preserve"> hundred</w:t>
      </w:r>
      <w:r w:rsidRPr="00FF13A8">
        <w:rPr>
          <w:rFonts w:asciiTheme="minorHAnsi" w:hAnsiTheme="minorHAnsi"/>
          <w:i/>
          <w:iCs/>
          <w:color w:val="C00000"/>
          <w:sz w:val="22"/>
          <w:szCs w:val="22"/>
        </w:rPr>
        <w:t>. This erro</w:t>
      </w:r>
      <w:r>
        <w:rPr>
          <w:rFonts w:asciiTheme="minorHAnsi" w:hAnsiTheme="minorHAnsi"/>
          <w:i/>
          <w:iCs/>
          <w:color w:val="C00000"/>
          <w:sz w:val="22"/>
          <w:szCs w:val="22"/>
        </w:rPr>
        <w:t xml:space="preserve">r indicates that student does not understand part to whole relationships with percent problems. Students may benefit from more practice solving percent problems using </w:t>
      </w:r>
      <w:r w:rsidR="00BC1292">
        <w:rPr>
          <w:rFonts w:asciiTheme="minorHAnsi" w:hAnsiTheme="minorHAnsi"/>
          <w:i/>
          <w:iCs/>
          <w:color w:val="C00000"/>
          <w:sz w:val="22"/>
          <w:szCs w:val="22"/>
        </w:rPr>
        <w:t xml:space="preserve">benchmark </w:t>
      </w:r>
      <w:r>
        <w:rPr>
          <w:rFonts w:asciiTheme="minorHAnsi" w:hAnsiTheme="minorHAnsi"/>
          <w:i/>
          <w:iCs/>
          <w:color w:val="C00000"/>
          <w:sz w:val="22"/>
          <w:szCs w:val="22"/>
        </w:rPr>
        <w:t>percentages.</w:t>
      </w:r>
      <w:r w:rsidR="002B5BA0">
        <w:rPr>
          <w:rFonts w:asciiTheme="minorHAnsi" w:hAnsiTheme="minorHAnsi"/>
          <w:i/>
          <w:iCs/>
          <w:color w:val="C00000"/>
          <w:sz w:val="22"/>
          <w:szCs w:val="22"/>
        </w:rPr>
        <w:t xml:space="preserve">  </w:t>
      </w:r>
      <w:r w:rsidR="002B5BA0" w:rsidRPr="002B5BA0">
        <w:rPr>
          <w:rFonts w:asciiTheme="minorHAnsi" w:hAnsiTheme="minorHAnsi"/>
          <w:i/>
          <w:iCs/>
          <w:color w:val="C00000"/>
          <w:sz w:val="22"/>
          <w:szCs w:val="22"/>
        </w:rPr>
        <w:t>Refer</w:t>
      </w:r>
      <w:r w:rsidR="002B5BA0">
        <w:rPr>
          <w:rFonts w:asciiTheme="minorHAnsi" w:hAnsiTheme="minorHAnsi"/>
          <w:i/>
          <w:iCs/>
          <w:color w:val="C00000"/>
          <w:sz w:val="22"/>
          <w:szCs w:val="22"/>
        </w:rPr>
        <w:t xml:space="preserve"> to</w:t>
      </w:r>
      <w:r w:rsidR="002B5BA0" w:rsidRPr="002B5BA0">
        <w:rPr>
          <w:rFonts w:asciiTheme="minorHAnsi" w:hAnsiTheme="minorHAnsi"/>
          <w:i/>
          <w:iCs/>
          <w:color w:val="C00000"/>
          <w:sz w:val="22"/>
          <w:szCs w:val="22"/>
        </w:rPr>
        <w:t xml:space="preserve"> the </w:t>
      </w:r>
      <w:r w:rsidR="002B5BA0" w:rsidRPr="004E0D42">
        <w:rPr>
          <w:rFonts w:asciiTheme="minorHAnsi" w:hAnsiTheme="minorHAnsi"/>
          <w:i/>
          <w:iCs/>
          <w:color w:val="C00000"/>
          <w:sz w:val="22"/>
          <w:szCs w:val="22"/>
        </w:rPr>
        <w:t xml:space="preserve">Grade 7 Word Wall Card </w:t>
      </w:r>
      <w:r w:rsidR="002B5BA0">
        <w:rPr>
          <w:rFonts w:asciiTheme="minorHAnsi" w:hAnsiTheme="minorHAnsi"/>
          <w:i/>
          <w:iCs/>
          <w:color w:val="C00000"/>
          <w:sz w:val="22"/>
          <w:szCs w:val="22"/>
        </w:rPr>
        <w:t xml:space="preserve">#13 </w:t>
      </w:r>
      <w:r w:rsidR="007211E4">
        <w:rPr>
          <w:rFonts w:asciiTheme="minorHAnsi" w:hAnsiTheme="minorHAnsi"/>
          <w:i/>
          <w:iCs/>
          <w:color w:val="C00000"/>
          <w:sz w:val="22"/>
          <w:szCs w:val="22"/>
        </w:rPr>
        <w:t>and VDOE</w:t>
      </w:r>
      <w:r w:rsidR="00A567DD">
        <w:rPr>
          <w:rFonts w:asciiTheme="minorHAnsi" w:hAnsiTheme="minorHAnsi"/>
          <w:i/>
          <w:iCs/>
          <w:color w:val="C00000"/>
          <w:sz w:val="22"/>
          <w:szCs w:val="22"/>
        </w:rPr>
        <w:t xml:space="preserve"> Algebra Readiness </w:t>
      </w:r>
      <w:r w:rsidR="00A567DD" w:rsidRPr="004E0D42">
        <w:rPr>
          <w:rFonts w:asciiTheme="minorHAnsi" w:hAnsiTheme="minorHAnsi"/>
          <w:i/>
          <w:iCs/>
          <w:color w:val="C00000"/>
          <w:sz w:val="22"/>
          <w:szCs w:val="22"/>
        </w:rPr>
        <w:t>Plans-</w:t>
      </w:r>
      <w:r w:rsidR="00BC1292" w:rsidRPr="004E0D42">
        <w:rPr>
          <w:rFonts w:asciiTheme="minorHAnsi" w:hAnsiTheme="minorHAnsi" w:cstheme="minorHAnsi"/>
          <w:color w:val="C00000"/>
          <w:sz w:val="22"/>
          <w:szCs w:val="22"/>
          <w:bdr w:val="none" w:sz="0" w:space="0" w:color="auto" w:frame="1"/>
        </w:rPr>
        <w:t>Solving Percent Problems Using Proportional Reasoning</w:t>
      </w:r>
      <w:r w:rsidR="002B5BA0" w:rsidRPr="004E0D42">
        <w:rPr>
          <w:rStyle w:val="Hyperlink"/>
          <w:rFonts w:asciiTheme="minorHAnsi" w:hAnsiTheme="minorHAnsi" w:cstheme="minorHAnsi"/>
          <w:color w:val="C00000"/>
          <w:sz w:val="22"/>
          <w:szCs w:val="22"/>
          <w:bdr w:val="none" w:sz="0" w:space="0" w:color="auto" w:frame="1"/>
        </w:rPr>
        <w:t xml:space="preserve"> </w:t>
      </w:r>
      <w:r w:rsidR="002B5BA0" w:rsidRPr="004E0D42">
        <w:rPr>
          <w:rStyle w:val="Hyperlink"/>
          <w:rFonts w:asciiTheme="minorHAnsi" w:hAnsiTheme="minorHAnsi" w:cstheme="minorHAnsi"/>
          <w:i/>
          <w:color w:val="C00000"/>
          <w:sz w:val="22"/>
          <w:szCs w:val="22"/>
          <w:u w:val="none"/>
          <w:bdr w:val="none" w:sz="0" w:space="0" w:color="auto" w:frame="1"/>
        </w:rPr>
        <w:t xml:space="preserve">for </w:t>
      </w:r>
      <w:r w:rsidR="002B5BA0" w:rsidRPr="002B5BA0">
        <w:rPr>
          <w:rStyle w:val="Hyperlink"/>
          <w:rFonts w:asciiTheme="minorHAnsi" w:hAnsiTheme="minorHAnsi" w:cstheme="minorHAnsi"/>
          <w:i/>
          <w:color w:val="C00000"/>
          <w:sz w:val="22"/>
          <w:szCs w:val="22"/>
          <w:u w:val="none"/>
          <w:bdr w:val="none" w:sz="0" w:space="0" w:color="auto" w:frame="1"/>
        </w:rPr>
        <w:t>additional examples</w:t>
      </w:r>
      <w:r w:rsidR="00A567DD">
        <w:rPr>
          <w:rFonts w:asciiTheme="minorHAnsi" w:hAnsiTheme="minorHAnsi"/>
          <w:color w:val="000000"/>
          <w:sz w:val="22"/>
          <w:szCs w:val="22"/>
        </w:rPr>
        <w:t>.</w:t>
      </w:r>
    </w:p>
    <w:p w14:paraId="1D56C4CF" w14:textId="39B18BDF" w:rsidR="00953F13" w:rsidRPr="00113383" w:rsidRDefault="00BC2F54" w:rsidP="00113383">
      <w:pPr>
        <w:pStyle w:val="ListParagraph"/>
        <w:numPr>
          <w:ilvl w:val="0"/>
          <w:numId w:val="12"/>
        </w:numPr>
        <w:pBdr>
          <w:top w:val="nil"/>
          <w:left w:val="nil"/>
          <w:bottom w:val="nil"/>
          <w:right w:val="nil"/>
          <w:between w:val="nil"/>
        </w:pBdr>
        <w:spacing w:after="120" w:line="276" w:lineRule="auto"/>
        <w:rPr>
          <w:rFonts w:asciiTheme="minorHAnsi" w:hAnsiTheme="minorHAnsi" w:cstheme="minorHAnsi"/>
          <w:color w:val="000000"/>
        </w:rPr>
      </w:pPr>
      <w:r w:rsidRPr="00113383">
        <w:rPr>
          <w:rFonts w:asciiTheme="minorHAnsi" w:hAnsiTheme="minorHAnsi" w:cstheme="minorHAnsi"/>
          <w:color w:val="000000"/>
        </w:rPr>
        <w:t xml:space="preserve">Jose gets his hair cut for $12.  He gives his barber a 15% tip.  How much </w:t>
      </w:r>
      <w:r w:rsidR="00610B8C" w:rsidRPr="00113383">
        <w:rPr>
          <w:rFonts w:asciiTheme="minorHAnsi" w:hAnsiTheme="minorHAnsi" w:cstheme="minorHAnsi"/>
          <w:color w:val="000000"/>
        </w:rPr>
        <w:t xml:space="preserve">money </w:t>
      </w:r>
      <w:r w:rsidRPr="00113383">
        <w:rPr>
          <w:rFonts w:asciiTheme="minorHAnsi" w:hAnsiTheme="minorHAnsi" w:cstheme="minorHAnsi"/>
          <w:color w:val="000000"/>
        </w:rPr>
        <w:t xml:space="preserve">does he give the barber for a tip? </w:t>
      </w:r>
    </w:p>
    <w:p w14:paraId="5F1236EB" w14:textId="012C5DC2" w:rsidR="00953F13" w:rsidRPr="00953F13" w:rsidRDefault="00953F13" w:rsidP="005417B0">
      <w:pPr>
        <w:pBdr>
          <w:top w:val="nil"/>
          <w:left w:val="nil"/>
          <w:bottom w:val="nil"/>
          <w:right w:val="nil"/>
          <w:between w:val="nil"/>
        </w:pBdr>
        <w:spacing w:after="0" w:line="276" w:lineRule="auto"/>
        <w:ind w:left="360"/>
        <w:rPr>
          <w:i/>
          <w:iCs/>
          <w:color w:val="C00000"/>
        </w:rPr>
      </w:pPr>
      <w:r>
        <w:rPr>
          <w:i/>
          <w:iCs/>
          <w:color w:val="C00000"/>
        </w:rPr>
        <w:t>A common error a student may make is finding the whole amount he gives the barber for his haircut, including tip</w:t>
      </w:r>
      <w:r w:rsidR="00610B8C">
        <w:rPr>
          <w:i/>
          <w:iCs/>
          <w:color w:val="C00000"/>
        </w:rPr>
        <w:t xml:space="preserve"> computing an answer of $13.80</w:t>
      </w:r>
      <w:r>
        <w:rPr>
          <w:i/>
          <w:iCs/>
          <w:color w:val="C00000"/>
        </w:rPr>
        <w:t xml:space="preserve">.  This may indicate that the student does not understand the relationship between part (amount of tip) and whole (total amount).  A student making this error may benefit from additional practice with word problems and drawing a picture to represent the problem.  </w:t>
      </w:r>
      <w:r w:rsidR="00BC1292">
        <w:rPr>
          <w:rFonts w:asciiTheme="minorHAnsi" w:hAnsiTheme="minorHAnsi"/>
          <w:i/>
          <w:iCs/>
          <w:color w:val="C00000"/>
        </w:rPr>
        <w:t xml:space="preserve">Refer </w:t>
      </w:r>
      <w:r w:rsidR="00E534DD" w:rsidRPr="00E534DD">
        <w:rPr>
          <w:rFonts w:asciiTheme="minorHAnsi" w:hAnsiTheme="minorHAnsi"/>
          <w:i/>
          <w:iCs/>
          <w:color w:val="C00000"/>
        </w:rPr>
        <w:t xml:space="preserve">to </w:t>
      </w:r>
      <w:r w:rsidR="00E534DD" w:rsidRPr="00E534DD">
        <w:rPr>
          <w:rFonts w:asciiTheme="minorHAnsi" w:hAnsiTheme="minorHAnsi" w:cstheme="minorHAnsi"/>
          <w:i/>
          <w:color w:val="C00000"/>
        </w:rPr>
        <w:t xml:space="preserve">VDOE Co-Teaching Mathematics Instruction </w:t>
      </w:r>
      <w:r w:rsidR="00E534DD" w:rsidRPr="004E0D42">
        <w:rPr>
          <w:rFonts w:asciiTheme="minorHAnsi" w:hAnsiTheme="minorHAnsi" w:cstheme="minorHAnsi"/>
          <w:i/>
          <w:color w:val="C00000"/>
        </w:rPr>
        <w:t>Plans</w:t>
      </w:r>
      <w:r w:rsidR="00E534DD" w:rsidRPr="004E0D42">
        <w:rPr>
          <w:rFonts w:asciiTheme="minorHAnsi" w:hAnsiTheme="minorHAnsi" w:cstheme="minorHAnsi"/>
          <w:color w:val="C00000"/>
        </w:rPr>
        <w:t xml:space="preserve"> </w:t>
      </w:r>
      <w:r w:rsidR="00E534DD" w:rsidRPr="004E0D42">
        <w:rPr>
          <w:rFonts w:asciiTheme="minorHAnsi" w:hAnsiTheme="minorHAnsi" w:cstheme="minorHAnsi"/>
          <w:color w:val="C00000"/>
          <w:bdr w:val="none" w:sz="0" w:space="0" w:color="auto" w:frame="1"/>
          <w:shd w:val="clear" w:color="auto" w:fill="FFFFFF"/>
        </w:rPr>
        <w:t>7.3 - Sales Tax-and Tip</w:t>
      </w:r>
      <w:r w:rsidR="00BC1292" w:rsidRPr="004E0D42">
        <w:rPr>
          <w:rFonts w:asciiTheme="minorHAnsi" w:hAnsiTheme="minorHAnsi"/>
          <w:color w:val="C00000"/>
        </w:rPr>
        <w:t>.</w:t>
      </w:r>
    </w:p>
    <w:p w14:paraId="1FC1273B" w14:textId="31C446CF" w:rsidR="00BC2F54" w:rsidRPr="005417B0" w:rsidRDefault="00BC2F54" w:rsidP="005417B0">
      <w:pPr>
        <w:pStyle w:val="ListParagraph"/>
        <w:numPr>
          <w:ilvl w:val="0"/>
          <w:numId w:val="12"/>
        </w:numPr>
        <w:pBdr>
          <w:top w:val="nil"/>
          <w:left w:val="nil"/>
          <w:bottom w:val="nil"/>
          <w:right w:val="nil"/>
          <w:between w:val="nil"/>
        </w:pBdr>
        <w:spacing w:after="120" w:line="276" w:lineRule="auto"/>
        <w:rPr>
          <w:rFonts w:asciiTheme="minorHAnsi" w:hAnsiTheme="minorHAnsi" w:cstheme="minorHAnsi"/>
          <w:color w:val="000000"/>
        </w:rPr>
      </w:pPr>
      <w:r w:rsidRPr="00113383">
        <w:rPr>
          <w:rFonts w:asciiTheme="minorHAnsi" w:hAnsiTheme="minorHAnsi" w:cstheme="minorHAnsi"/>
          <w:color w:val="000000"/>
        </w:rPr>
        <w:t>Veronica buys a shirt for $22.00.  If the sales tax is 5.5%, what is the total price Veronica pays for the shirt including tax?</w:t>
      </w:r>
    </w:p>
    <w:p w14:paraId="3E9B273A" w14:textId="3D140D10" w:rsidR="00373F36" w:rsidRDefault="00953F13" w:rsidP="009D7D9E">
      <w:pPr>
        <w:pBdr>
          <w:top w:val="nil"/>
          <w:left w:val="nil"/>
          <w:bottom w:val="nil"/>
          <w:right w:val="nil"/>
          <w:between w:val="nil"/>
        </w:pBdr>
        <w:spacing w:after="0" w:line="276" w:lineRule="auto"/>
        <w:ind w:left="360"/>
        <w:rPr>
          <w:rFonts w:asciiTheme="minorHAnsi" w:hAnsiTheme="minorHAnsi"/>
          <w:color w:val="000000"/>
        </w:rPr>
      </w:pPr>
      <w:r>
        <w:rPr>
          <w:i/>
          <w:iCs/>
          <w:color w:val="C00000"/>
        </w:rPr>
        <w:t xml:space="preserve">A common error a student may make is finding only the amount of sales tax. </w:t>
      </w:r>
      <w:r w:rsidR="00373F36">
        <w:rPr>
          <w:i/>
          <w:iCs/>
          <w:color w:val="C00000"/>
        </w:rPr>
        <w:t xml:space="preserve">Another error a student may make is subtracting the amount of tax from $22.00.  </w:t>
      </w:r>
      <w:r>
        <w:rPr>
          <w:i/>
          <w:iCs/>
          <w:color w:val="C00000"/>
        </w:rPr>
        <w:t xml:space="preserve"> </w:t>
      </w:r>
      <w:r w:rsidR="00373F36">
        <w:rPr>
          <w:i/>
          <w:iCs/>
          <w:color w:val="C00000"/>
        </w:rPr>
        <w:t xml:space="preserve">Both of these errors may indicate the student does not understand that sales tax is added to the purchase amount to determine the total price.   This may indicate that a student does not understand the vocabulary associated with tip, tax, and discount.  A student may benefit from more practice using </w:t>
      </w:r>
      <w:r w:rsidR="00373F36" w:rsidRPr="004E0D42">
        <w:rPr>
          <w:i/>
          <w:iCs/>
          <w:color w:val="C00000"/>
        </w:rPr>
        <w:t xml:space="preserve">the vocabulary in real world contexts.  </w:t>
      </w:r>
      <w:r w:rsidR="00373F36" w:rsidRPr="004E0D42">
        <w:rPr>
          <w:rFonts w:asciiTheme="minorHAnsi" w:hAnsiTheme="minorHAnsi" w:cstheme="minorHAnsi"/>
          <w:i/>
          <w:iCs/>
          <w:color w:val="C00000"/>
        </w:rPr>
        <w:t xml:space="preserve">For additional examples, see </w:t>
      </w:r>
      <w:r w:rsidR="00373F36" w:rsidRPr="004E0D42">
        <w:rPr>
          <w:rFonts w:asciiTheme="minorHAnsi" w:hAnsiTheme="minorHAnsi"/>
          <w:i/>
          <w:iCs/>
          <w:color w:val="C00000"/>
        </w:rPr>
        <w:t>VDOE Algebra Readiness Plans-</w:t>
      </w:r>
      <w:r w:rsidR="00373F36" w:rsidRPr="004E0D42">
        <w:rPr>
          <w:rFonts w:asciiTheme="minorHAnsi" w:hAnsiTheme="minorHAnsi" w:cs="Arial"/>
          <w:color w:val="C00000"/>
          <w:bdr w:val="none" w:sz="0" w:space="0" w:color="auto" w:frame="1"/>
          <w:shd w:val="clear" w:color="auto" w:fill="FFFFFF"/>
        </w:rPr>
        <w:t>Practical Problems - Tax and Discount</w:t>
      </w:r>
      <w:r w:rsidR="00373F36" w:rsidRPr="004E0D42">
        <w:rPr>
          <w:rFonts w:asciiTheme="minorHAnsi" w:hAnsiTheme="minorHAnsi"/>
          <w:color w:val="C00000"/>
        </w:rPr>
        <w:t>.</w:t>
      </w:r>
    </w:p>
    <w:p w14:paraId="4F47FF8B" w14:textId="0BE0EB26" w:rsidR="00C416CB" w:rsidRPr="005417B0" w:rsidRDefault="00BC2F54" w:rsidP="005417B0">
      <w:pPr>
        <w:pStyle w:val="ListParagraph"/>
        <w:numPr>
          <w:ilvl w:val="0"/>
          <w:numId w:val="12"/>
        </w:numPr>
        <w:pBdr>
          <w:top w:val="nil"/>
          <w:left w:val="nil"/>
          <w:bottom w:val="nil"/>
          <w:right w:val="nil"/>
          <w:between w:val="nil"/>
        </w:pBdr>
        <w:spacing w:line="276" w:lineRule="auto"/>
        <w:rPr>
          <w:rFonts w:asciiTheme="minorHAnsi" w:hAnsiTheme="minorHAnsi" w:cstheme="minorHAnsi"/>
          <w:color w:val="000000"/>
        </w:rPr>
      </w:pPr>
      <w:r w:rsidRPr="005417B0">
        <w:rPr>
          <w:rFonts w:asciiTheme="minorHAnsi" w:hAnsiTheme="minorHAnsi" w:cstheme="minorHAnsi"/>
          <w:color w:val="000000"/>
        </w:rPr>
        <w:t>Derek wants to buy a skateboard for $56.00.  The store is offering a discount of 5% on all items.  What price will Derek pay for the skateboard, not including tax?</w:t>
      </w:r>
    </w:p>
    <w:p w14:paraId="4B50DCDF" w14:textId="2158A071" w:rsidR="00B73079" w:rsidRPr="005417B0" w:rsidRDefault="00C416CB" w:rsidP="005417B0">
      <w:pPr>
        <w:pBdr>
          <w:top w:val="nil"/>
          <w:left w:val="nil"/>
          <w:bottom w:val="nil"/>
          <w:right w:val="nil"/>
          <w:between w:val="nil"/>
        </w:pBdr>
        <w:spacing w:after="120" w:line="276" w:lineRule="auto"/>
        <w:ind w:left="360"/>
        <w:rPr>
          <w:i/>
          <w:iCs/>
          <w:color w:val="C00000"/>
        </w:rPr>
      </w:pPr>
      <w:r>
        <w:rPr>
          <w:i/>
          <w:iCs/>
          <w:color w:val="C00000"/>
        </w:rPr>
        <w:t xml:space="preserve">A common error a student may make is finding only the amount of discount.  </w:t>
      </w:r>
      <w:r w:rsidR="00373F36">
        <w:rPr>
          <w:i/>
          <w:iCs/>
          <w:color w:val="C00000"/>
        </w:rPr>
        <w:t xml:space="preserve"> </w:t>
      </w:r>
      <w:r>
        <w:rPr>
          <w:i/>
          <w:iCs/>
          <w:color w:val="C00000"/>
        </w:rPr>
        <w:t xml:space="preserve">Another error a student may make is adding the amount of discount to the price of the skateboard.  </w:t>
      </w:r>
      <w:r w:rsidR="00373F36">
        <w:rPr>
          <w:i/>
          <w:iCs/>
          <w:color w:val="C00000"/>
        </w:rPr>
        <w:t xml:space="preserve">Both of these errors may indicate the student does not understand that a discount is subtracted from the purchase amount to determine the total price. </w:t>
      </w:r>
      <w:r>
        <w:rPr>
          <w:i/>
          <w:iCs/>
          <w:color w:val="C00000"/>
        </w:rPr>
        <w:t>See question 6 for more information</w:t>
      </w:r>
      <w:r w:rsidR="00373F36">
        <w:rPr>
          <w:i/>
          <w:iCs/>
          <w:color w:val="C00000"/>
        </w:rPr>
        <w:t xml:space="preserve"> on strategies and additional practice</w:t>
      </w:r>
      <w:r w:rsidR="005417B0">
        <w:rPr>
          <w:i/>
          <w:iCs/>
          <w:color w:val="C00000"/>
        </w:rPr>
        <w:t>.</w:t>
      </w:r>
    </w:p>
    <w:sectPr w:rsidR="00B73079" w:rsidRPr="005417B0" w:rsidSect="00875CBF">
      <w:footerReference w:type="default" r:id="rId54"/>
      <w:footerReference w:type="first" r:id="rId5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C60B" w14:textId="77777777" w:rsidR="009D7D9E" w:rsidRDefault="009D7D9E" w:rsidP="009D7D9E">
      <w:pPr>
        <w:spacing w:after="0" w:line="240" w:lineRule="auto"/>
      </w:pPr>
      <w:r>
        <w:separator/>
      </w:r>
    </w:p>
  </w:endnote>
  <w:endnote w:type="continuationSeparator" w:id="0">
    <w:p w14:paraId="0F0B1CE5" w14:textId="77777777" w:rsidR="009D7D9E" w:rsidRDefault="009D7D9E" w:rsidP="009D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765D" w14:textId="3444F83E" w:rsidR="009D7D9E" w:rsidRDefault="009D7D9E" w:rsidP="009D7D9E">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9AA0" w14:textId="77777777" w:rsidR="00875CBF" w:rsidRDefault="00875CBF" w:rsidP="00875CBF">
    <w:pPr>
      <w:pStyle w:val="Footer"/>
      <w:tabs>
        <w:tab w:val="clear" w:pos="9360"/>
        <w:tab w:val="right" w:pos="10800"/>
      </w:tabs>
      <w:spacing w:after="120"/>
    </w:pPr>
    <w:r>
      <w:t>Virginia Department of Education</w:t>
    </w:r>
    <w:r>
      <w:tab/>
    </w:r>
    <w:r>
      <w:tab/>
      <w:t>August 2020</w:t>
    </w:r>
  </w:p>
  <w:p w14:paraId="443D9FD3" w14:textId="77777777" w:rsidR="00875CBF" w:rsidRDefault="00875CBF" w:rsidP="00875CBF">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B113" w14:textId="77777777" w:rsidR="009D7D9E" w:rsidRDefault="009D7D9E" w:rsidP="009D7D9E">
      <w:pPr>
        <w:spacing w:after="0" w:line="240" w:lineRule="auto"/>
      </w:pPr>
      <w:r>
        <w:separator/>
      </w:r>
    </w:p>
  </w:footnote>
  <w:footnote w:type="continuationSeparator" w:id="0">
    <w:p w14:paraId="2CE83959" w14:textId="77777777" w:rsidR="009D7D9E" w:rsidRDefault="009D7D9E" w:rsidP="009D7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6D3A"/>
    <w:multiLevelType w:val="hybridMultilevel"/>
    <w:tmpl w:val="1A881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07B417A"/>
    <w:multiLevelType w:val="hybridMultilevel"/>
    <w:tmpl w:val="ED8E1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8C7850"/>
    <w:multiLevelType w:val="multilevel"/>
    <w:tmpl w:val="F14A61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C30E9C"/>
    <w:multiLevelType w:val="multilevel"/>
    <w:tmpl w:val="5A68A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5659A7"/>
    <w:multiLevelType w:val="multilevel"/>
    <w:tmpl w:val="6D8E4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8"/>
  </w:num>
  <w:num w:numId="5">
    <w:abstractNumId w:val="11"/>
  </w:num>
  <w:num w:numId="6">
    <w:abstractNumId w:val="5"/>
  </w:num>
  <w:num w:numId="7">
    <w:abstractNumId w:val="1"/>
  </w:num>
  <w:num w:numId="8">
    <w:abstractNumId w:val="9"/>
  </w:num>
  <w:num w:numId="9">
    <w:abstractNumId w:val="7"/>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64ED7"/>
    <w:rsid w:val="000A5FD0"/>
    <w:rsid w:val="000E1050"/>
    <w:rsid w:val="00113383"/>
    <w:rsid w:val="00143F9B"/>
    <w:rsid w:val="001D164F"/>
    <w:rsid w:val="001D55D6"/>
    <w:rsid w:val="002A0D4B"/>
    <w:rsid w:val="002A3CCB"/>
    <w:rsid w:val="002B5BA0"/>
    <w:rsid w:val="0035033A"/>
    <w:rsid w:val="00355891"/>
    <w:rsid w:val="00373F36"/>
    <w:rsid w:val="003D0118"/>
    <w:rsid w:val="00405EEF"/>
    <w:rsid w:val="004172E2"/>
    <w:rsid w:val="00446F71"/>
    <w:rsid w:val="00490D69"/>
    <w:rsid w:val="004C6122"/>
    <w:rsid w:val="004E0D42"/>
    <w:rsid w:val="00510370"/>
    <w:rsid w:val="005417B0"/>
    <w:rsid w:val="005C203B"/>
    <w:rsid w:val="00610B8C"/>
    <w:rsid w:val="00623590"/>
    <w:rsid w:val="0063015D"/>
    <w:rsid w:val="00640208"/>
    <w:rsid w:val="006A2C20"/>
    <w:rsid w:val="006D3232"/>
    <w:rsid w:val="007211E4"/>
    <w:rsid w:val="00783E8F"/>
    <w:rsid w:val="007925D5"/>
    <w:rsid w:val="007C7BC4"/>
    <w:rsid w:val="007D1F1E"/>
    <w:rsid w:val="007D26F4"/>
    <w:rsid w:val="007D61F5"/>
    <w:rsid w:val="008101B1"/>
    <w:rsid w:val="0087279B"/>
    <w:rsid w:val="00875CBF"/>
    <w:rsid w:val="00880D54"/>
    <w:rsid w:val="008A119F"/>
    <w:rsid w:val="00953F13"/>
    <w:rsid w:val="009A35BC"/>
    <w:rsid w:val="009D7D9E"/>
    <w:rsid w:val="009E30D9"/>
    <w:rsid w:val="00A02F8F"/>
    <w:rsid w:val="00A2490F"/>
    <w:rsid w:val="00A53E7C"/>
    <w:rsid w:val="00A567DD"/>
    <w:rsid w:val="00AD160F"/>
    <w:rsid w:val="00AE7FFD"/>
    <w:rsid w:val="00AF71C4"/>
    <w:rsid w:val="00B113EB"/>
    <w:rsid w:val="00B2466E"/>
    <w:rsid w:val="00B2649A"/>
    <w:rsid w:val="00B26764"/>
    <w:rsid w:val="00B73079"/>
    <w:rsid w:val="00B941BD"/>
    <w:rsid w:val="00BC1292"/>
    <w:rsid w:val="00BC2F54"/>
    <w:rsid w:val="00BC67AF"/>
    <w:rsid w:val="00BC69EA"/>
    <w:rsid w:val="00C20E5F"/>
    <w:rsid w:val="00C416CB"/>
    <w:rsid w:val="00C939F3"/>
    <w:rsid w:val="00CB1984"/>
    <w:rsid w:val="00D01C0E"/>
    <w:rsid w:val="00DB7B83"/>
    <w:rsid w:val="00E44A9A"/>
    <w:rsid w:val="00E534DD"/>
    <w:rsid w:val="00E74E91"/>
    <w:rsid w:val="00EA4633"/>
    <w:rsid w:val="00EE1A4A"/>
    <w:rsid w:val="00EF1C4C"/>
    <w:rsid w:val="00F405C4"/>
    <w:rsid w:val="00FF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09E4"/>
  <w15:docId w15:val="{F75312E7-D249-4D68-AFA9-845C3605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CB1984"/>
    <w:rPr>
      <w:color w:val="605E5C"/>
      <w:shd w:val="clear" w:color="auto" w:fill="E1DFDD"/>
    </w:rPr>
  </w:style>
  <w:style w:type="character" w:customStyle="1" w:styleId="filetype">
    <w:name w:val="file_type"/>
    <w:basedOn w:val="DefaultParagraphFont"/>
    <w:rsid w:val="00CB1984"/>
  </w:style>
  <w:style w:type="character" w:customStyle="1" w:styleId="texthighlightbox">
    <w:name w:val="text_highlight_box"/>
    <w:basedOn w:val="DefaultParagraphFont"/>
    <w:rsid w:val="00CB1984"/>
  </w:style>
  <w:style w:type="paragraph" w:styleId="CommentSubject">
    <w:name w:val="annotation subject"/>
    <w:basedOn w:val="CommentText"/>
    <w:next w:val="CommentText"/>
    <w:link w:val="CommentSubjectChar"/>
    <w:uiPriority w:val="99"/>
    <w:semiHidden/>
    <w:unhideWhenUsed/>
    <w:rsid w:val="007D61F5"/>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7D61F5"/>
    <w:rPr>
      <w:rFonts w:ascii="Times New Roman" w:hAnsi="Times New Roman" w:cs="Times New Roman"/>
      <w:b/>
      <w:bCs/>
      <w:sz w:val="20"/>
      <w:szCs w:val="20"/>
    </w:rPr>
  </w:style>
  <w:style w:type="character" w:styleId="PlaceholderText">
    <w:name w:val="Placeholder Text"/>
    <w:basedOn w:val="DefaultParagraphFont"/>
    <w:uiPriority w:val="99"/>
    <w:semiHidden/>
    <w:rsid w:val="00405EEF"/>
    <w:rPr>
      <w:color w:val="808080"/>
    </w:rPr>
  </w:style>
  <w:style w:type="paragraph" w:styleId="Revision">
    <w:name w:val="Revision"/>
    <w:hidden/>
    <w:uiPriority w:val="99"/>
    <w:semiHidden/>
    <w:rsid w:val="00AE7FFD"/>
    <w:pPr>
      <w:spacing w:after="0" w:line="240" w:lineRule="auto"/>
    </w:pPr>
  </w:style>
  <w:style w:type="paragraph" w:styleId="Header">
    <w:name w:val="header"/>
    <w:basedOn w:val="Normal"/>
    <w:link w:val="HeaderChar"/>
    <w:uiPriority w:val="99"/>
    <w:unhideWhenUsed/>
    <w:rsid w:val="009D7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D9E"/>
  </w:style>
  <w:style w:type="paragraph" w:styleId="Footer">
    <w:name w:val="footer"/>
    <w:basedOn w:val="Normal"/>
    <w:link w:val="FooterChar"/>
    <w:uiPriority w:val="99"/>
    <w:unhideWhenUsed/>
    <w:rsid w:val="009D7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D9E"/>
  </w:style>
  <w:style w:type="character" w:styleId="UnresolvedMention">
    <w:name w:val="Unresolved Mention"/>
    <w:basedOn w:val="DefaultParagraphFont"/>
    <w:uiPriority w:val="99"/>
    <w:semiHidden/>
    <w:unhideWhenUsed/>
    <w:rsid w:val="0088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18833">
      <w:bodyDiv w:val="1"/>
      <w:marLeft w:val="0"/>
      <w:marRight w:val="0"/>
      <w:marTop w:val="0"/>
      <w:marBottom w:val="0"/>
      <w:divBdr>
        <w:top w:val="none" w:sz="0" w:space="0" w:color="auto"/>
        <w:left w:val="none" w:sz="0" w:space="0" w:color="auto"/>
        <w:bottom w:val="none" w:sz="0" w:space="0" w:color="auto"/>
        <w:right w:val="none" w:sz="0" w:space="0" w:color="auto"/>
      </w:divBdr>
    </w:div>
    <w:div w:id="1517891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7372/638037676650730000" TargetMode="External"/><Relationship Id="rId18" Type="http://schemas.openxmlformats.org/officeDocument/2006/relationships/hyperlink" Target="https://www.doe.virginia.gov/home/showpublisheddocument/31540/638047050652300000" TargetMode="External"/><Relationship Id="rId26" Type="http://schemas.openxmlformats.org/officeDocument/2006/relationships/hyperlink" Target="https://www.doe.virginia.gov/home/showpublisheddocument/30214/638046481597400000" TargetMode="External"/><Relationship Id="rId39" Type="http://schemas.openxmlformats.org/officeDocument/2006/relationships/hyperlink" Target="https://www.doe.virginia.gov/home/showpublisheddocument/24990/638079060775598899" TargetMode="External"/><Relationship Id="rId21" Type="http://schemas.openxmlformats.org/officeDocument/2006/relationships/hyperlink" Target="https://www.doe.virginia.gov/home/showpublisheddocument/30258/638046483863070000" TargetMode="External"/><Relationship Id="rId34" Type="http://schemas.openxmlformats.org/officeDocument/2006/relationships/hyperlink" Target="https://www.doe.virginia.gov/home/showpublisheddocument/18662/638041054343600000" TargetMode="External"/><Relationship Id="rId42" Type="http://schemas.openxmlformats.org/officeDocument/2006/relationships/hyperlink" Target="https://www.doe.virginia.gov/home/showpublisheddocument/25032/638045390159100000" TargetMode="External"/><Relationship Id="rId47" Type="http://schemas.openxmlformats.org/officeDocument/2006/relationships/hyperlink" Target="https://www.doe.virginia.gov/home/showpublisheddocument/24870/638045377520470000" TargetMode="External"/><Relationship Id="rId50" Type="http://schemas.openxmlformats.org/officeDocument/2006/relationships/hyperlink" Target="https://www.doe.virginia.gov/home/showpublisheddocument/24886/638045377557330000" TargetMode="External"/><Relationship Id="rId55"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doe.virginia.gov/home/showpublisheddocument/17726/638039387230770000" TargetMode="External"/><Relationship Id="rId29" Type="http://schemas.openxmlformats.org/officeDocument/2006/relationships/hyperlink" Target="https://www.doe.virginia.gov/home/showpublisheddocument/30246/638046483834170000" TargetMode="External"/><Relationship Id="rId11" Type="http://schemas.openxmlformats.org/officeDocument/2006/relationships/hyperlink" Target="https://www.doe.virginia.gov/home/showpublisheddocument/17368/638037676639470000" TargetMode="External"/><Relationship Id="rId24" Type="http://schemas.openxmlformats.org/officeDocument/2006/relationships/hyperlink" Target="https://www.doe.virginia.gov/home/showpublisheddocument/30264/638046483877130000" TargetMode="External"/><Relationship Id="rId32" Type="http://schemas.openxmlformats.org/officeDocument/2006/relationships/hyperlink" Target="https://www.doe.virginia.gov/home/showpublisheddocument/30252/638046483847930000" TargetMode="External"/><Relationship Id="rId37" Type="http://schemas.openxmlformats.org/officeDocument/2006/relationships/hyperlink" Target="https://teacher.desmos.com/activitybuilder/custom/57e563aa072703f509160cc2" TargetMode="External"/><Relationship Id="rId40" Type="http://schemas.openxmlformats.org/officeDocument/2006/relationships/hyperlink" Target="https://www.doe.virginia.gov/home/showpublisheddocument/25020/638045390127370000" TargetMode="External"/><Relationship Id="rId45" Type="http://schemas.openxmlformats.org/officeDocument/2006/relationships/hyperlink" Target="https://www.doe.virginia.gov/home/showpublisheddocument/25100/638045402000070000" TargetMode="External"/><Relationship Id="rId53" Type="http://schemas.openxmlformats.org/officeDocument/2006/relationships/image" Target="media/image1.png"/><Relationship Id="rId5" Type="http://schemas.openxmlformats.org/officeDocument/2006/relationships/settings" Target="settings.xml"/><Relationship Id="rId19" Type="http://schemas.openxmlformats.org/officeDocument/2006/relationships/hyperlink" Target="https://www.doe.virginia.gov/home/showpublisheddocument/31542/638047050656070000" TargetMode="External"/><Relationship Id="rId4" Type="http://schemas.openxmlformats.org/officeDocument/2006/relationships/styles" Target="styles.xml"/><Relationship Id="rId9" Type="http://schemas.openxmlformats.org/officeDocument/2006/relationships/hyperlink" Target="https://www.doe.virginia.gov/home/showpublisheddocument/3108/637982466066300000" TargetMode="External"/><Relationship Id="rId14" Type="http://schemas.openxmlformats.org/officeDocument/2006/relationships/hyperlink" Target="https://www.doe.virginia.gov/home/showpublisheddocument/17374/638037676656500000" TargetMode="External"/><Relationship Id="rId22" Type="http://schemas.openxmlformats.org/officeDocument/2006/relationships/hyperlink" Target="https://www.doe.virginia.gov/home/showpublisheddocument/30260/638046483867130000" TargetMode="External"/><Relationship Id="rId27" Type="http://schemas.openxmlformats.org/officeDocument/2006/relationships/hyperlink" Target="https://www.doe.virginia.gov/home/showpublisheddocument/30212/638046481591630000" TargetMode="External"/><Relationship Id="rId30" Type="http://schemas.openxmlformats.org/officeDocument/2006/relationships/hyperlink" Target="https://www.doe.virginia.gov/home/showpublisheddocument/30248/638046483839000000" TargetMode="External"/><Relationship Id="rId35" Type="http://schemas.openxmlformats.org/officeDocument/2006/relationships/hyperlink" Target="https://www.doe.virginia.gov/home/showpublisheddocument/18664/638041054352070000" TargetMode="External"/><Relationship Id="rId43" Type="http://schemas.openxmlformats.org/officeDocument/2006/relationships/hyperlink" Target="https://www.doe.virginia.gov/home/showpublisheddocument/25084/638045401949670000" TargetMode="External"/><Relationship Id="rId48" Type="http://schemas.openxmlformats.org/officeDocument/2006/relationships/hyperlink" Target="https://www.doe.virginia.gov/home/showpublisheddocument/24878/638045377538900000"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doe.virginia.gov/home/showpublisheddocument/24902/638045377595300000" TargetMode="External"/><Relationship Id="rId3" Type="http://schemas.openxmlformats.org/officeDocument/2006/relationships/numbering" Target="numbering.xml"/><Relationship Id="rId12" Type="http://schemas.openxmlformats.org/officeDocument/2006/relationships/hyperlink" Target="https://www.doe.virginia.gov/home/showpublisheddocument/17370/638037676644170000" TargetMode="External"/><Relationship Id="rId17" Type="http://schemas.openxmlformats.org/officeDocument/2006/relationships/hyperlink" Target="https://www.doe.virginia.gov/home/showpublisheddocument/17728/638039387236370000" TargetMode="External"/><Relationship Id="rId25" Type="http://schemas.openxmlformats.org/officeDocument/2006/relationships/hyperlink" Target="https://www.doe.virginia.gov/home/showpublisheddocument/30266/638046483883230000" TargetMode="External"/><Relationship Id="rId33" Type="http://schemas.openxmlformats.org/officeDocument/2006/relationships/hyperlink" Target="https://www.doe.virginia.gov/home/showpublisheddocument/30254/638046483853400000" TargetMode="External"/><Relationship Id="rId38" Type="http://schemas.openxmlformats.org/officeDocument/2006/relationships/hyperlink" Target="https://www.doe.virginia.gov/home/showpublisheddocument/25132/638045406325630000" TargetMode="External"/><Relationship Id="rId46" Type="http://schemas.openxmlformats.org/officeDocument/2006/relationships/hyperlink" Target="https://www.doe.virginia.gov/home/showpublisheddocument/24854/638045377479300000" TargetMode="External"/><Relationship Id="rId20" Type="http://schemas.openxmlformats.org/officeDocument/2006/relationships/hyperlink" Target="https://www.doe.virginia.gov/home/showpublisheddocument/30256/638046483857770000" TargetMode="External"/><Relationship Id="rId41" Type="http://schemas.openxmlformats.org/officeDocument/2006/relationships/hyperlink" Target="https://www.doe.virginia.gov/home/showpublisheddocument/25024/638045390137070000"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doe.virginia.gov/home/showpublisheddocument/17376/638037676662770000" TargetMode="External"/><Relationship Id="rId23" Type="http://schemas.openxmlformats.org/officeDocument/2006/relationships/hyperlink" Target="https://www.doe.virginia.gov/home/showpublisheddocument/30262/638046483872130000" TargetMode="External"/><Relationship Id="rId28" Type="http://schemas.openxmlformats.org/officeDocument/2006/relationships/hyperlink" Target="https://www.doe.virginia.gov/home/showpublisheddocument/30244/638046483829000000" TargetMode="External"/><Relationship Id="rId36" Type="http://schemas.openxmlformats.org/officeDocument/2006/relationships/hyperlink" Target="https://emediava.org/lo/1000033917/playlist/2800003202" TargetMode="External"/><Relationship Id="rId49" Type="http://schemas.openxmlformats.org/officeDocument/2006/relationships/hyperlink" Target="https://www.doe.virginia.gov/home/showpublisheddocument/24882/638045377547800000" TargetMode="External"/><Relationship Id="rId57" Type="http://schemas.openxmlformats.org/officeDocument/2006/relationships/theme" Target="theme/theme1.xml"/><Relationship Id="rId10" Type="http://schemas.openxmlformats.org/officeDocument/2006/relationships/hyperlink" Target="https://www.doe.virginia.gov/home/showpublisheddocument/17378/638037676667430000" TargetMode="External"/><Relationship Id="rId31" Type="http://schemas.openxmlformats.org/officeDocument/2006/relationships/hyperlink" Target="https://www.doe.virginia.gov/home/showpublisheddocument/30250/638046483843700000" TargetMode="External"/><Relationship Id="rId44" Type="http://schemas.openxmlformats.org/officeDocument/2006/relationships/hyperlink" Target="https://www.doe.virginia.gov/home/showpublisheddocument/25092/638045401971300000" TargetMode="External"/><Relationship Id="rId52" Type="http://schemas.openxmlformats.org/officeDocument/2006/relationships/hyperlink" Target="https://www.doe.virginia.gov/home/showpublisheddocument/24906/63804537760513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8BFB68-FAA8-4004-8C69-9C8006E3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7.3 Quick Check</vt:lpstr>
    </vt:vector>
  </TitlesOfParts>
  <Company>Virginia Department of Education</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 Quick Check</dc:title>
  <dc:subject/>
  <dc:creator>Virginia Department of Education</dc:creator>
  <cp:keywords/>
  <dc:description/>
  <cp:lastModifiedBy>Vuiller, Matt (DOE)</cp:lastModifiedBy>
  <cp:revision>8</cp:revision>
  <dcterms:created xsi:type="dcterms:W3CDTF">2020-11-10T16:43:00Z</dcterms:created>
  <dcterms:modified xsi:type="dcterms:W3CDTF">2023-01-03T18:30:00Z</dcterms:modified>
</cp:coreProperties>
</file>