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0C413" w14:textId="77777777" w:rsidR="000B3E2A" w:rsidRDefault="001D7EC9">
      <w:pPr>
        <w:spacing w:after="0"/>
        <w:jc w:val="center"/>
        <w:rPr>
          <w:b/>
          <w:sz w:val="28"/>
          <w:szCs w:val="28"/>
        </w:rPr>
      </w:pPr>
      <w:r>
        <w:rPr>
          <w:b/>
          <w:sz w:val="28"/>
          <w:szCs w:val="28"/>
        </w:rPr>
        <w:t>Just In Time Quick Check</w:t>
      </w:r>
    </w:p>
    <w:p w14:paraId="6C44A0B6" w14:textId="674EEFFA" w:rsidR="000B3E2A" w:rsidRPr="00546F30" w:rsidRDefault="00BE79CC" w:rsidP="00546F30">
      <w:pPr>
        <w:spacing w:after="120"/>
        <w:jc w:val="center"/>
        <w:rPr>
          <w:b/>
          <w:sz w:val="28"/>
          <w:szCs w:val="28"/>
        </w:rPr>
      </w:pPr>
      <w:hyperlink r:id="rId11" w:history="1">
        <w:r w:rsidR="00310333" w:rsidRPr="00BE79CC">
          <w:rPr>
            <w:rStyle w:val="Hyperlink"/>
            <w:b/>
            <w:sz w:val="28"/>
            <w:szCs w:val="28"/>
          </w:rPr>
          <w:t>Standard of Learning (SOL) 6.12a</w:t>
        </w:r>
      </w:hyperlink>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Just in Time Quick Check"/>
        <w:tblDescription w:val="Table includes, from top to bottom: Strand; Standard of Learning; Grade Level Skills; linked Just in Time Quick Check Student Version; linked just in Time Quick Check Teacher Notes; Supporting Resources; and Prerequisite Supporting SOL."/>
      </w:tblPr>
      <w:tblGrid>
        <w:gridCol w:w="10795"/>
      </w:tblGrid>
      <w:tr w:rsidR="000B3E2A" w14:paraId="7D1AC0D0" w14:textId="77777777" w:rsidTr="00380FE8">
        <w:trPr>
          <w:tblHeader/>
        </w:trPr>
        <w:tc>
          <w:tcPr>
            <w:tcW w:w="10795" w:type="dxa"/>
          </w:tcPr>
          <w:p w14:paraId="1FD658D6" w14:textId="7183AB7D" w:rsidR="000B3E2A" w:rsidRDefault="001D7EC9" w:rsidP="00207651">
            <w:pPr>
              <w:spacing w:before="120" w:after="120"/>
              <w:jc w:val="center"/>
              <w:rPr>
                <w:b/>
                <w:sz w:val="28"/>
                <w:szCs w:val="28"/>
              </w:rPr>
            </w:pPr>
            <w:r>
              <w:rPr>
                <w:b/>
                <w:sz w:val="28"/>
                <w:szCs w:val="28"/>
              </w:rPr>
              <w:t xml:space="preserve">Strand: </w:t>
            </w:r>
            <w:r w:rsidR="002149B3" w:rsidRPr="00207651">
              <w:rPr>
                <w:sz w:val="28"/>
                <w:szCs w:val="28"/>
              </w:rPr>
              <w:t>Patterns, Functions and Algebra</w:t>
            </w:r>
          </w:p>
        </w:tc>
      </w:tr>
      <w:tr w:rsidR="000B3E2A" w14:paraId="5F03772B" w14:textId="77777777" w:rsidTr="00380FE8">
        <w:tc>
          <w:tcPr>
            <w:tcW w:w="10795" w:type="dxa"/>
            <w:shd w:val="clear" w:color="auto" w:fill="D9D9D9"/>
          </w:tcPr>
          <w:p w14:paraId="4F27B415" w14:textId="77777777" w:rsidR="00380FE8" w:rsidRDefault="001D7EC9" w:rsidP="00380FE8">
            <w:pPr>
              <w:pStyle w:val="Heading1"/>
              <w:outlineLvl w:val="0"/>
              <w:rPr>
                <w:rFonts w:ascii="Calibri" w:eastAsia="Calibri" w:hAnsi="Calibri" w:cs="Calibri"/>
                <w:sz w:val="28"/>
                <w:szCs w:val="28"/>
              </w:rPr>
            </w:pPr>
            <w:r w:rsidRPr="0027702B">
              <w:rPr>
                <w:rFonts w:ascii="Calibri" w:eastAsia="Calibri" w:hAnsi="Calibri" w:cs="Calibri"/>
                <w:sz w:val="28"/>
                <w:szCs w:val="28"/>
              </w:rPr>
              <w:t xml:space="preserve">Standard of Learning (SOL) </w:t>
            </w:r>
            <w:r w:rsidR="00310333" w:rsidRPr="0027702B">
              <w:rPr>
                <w:rFonts w:ascii="Calibri" w:eastAsia="Calibri" w:hAnsi="Calibri" w:cs="Calibri"/>
                <w:sz w:val="28"/>
                <w:szCs w:val="28"/>
              </w:rPr>
              <w:t>6.12a</w:t>
            </w:r>
          </w:p>
          <w:p w14:paraId="3F8150BF" w14:textId="343E253F" w:rsidR="00310333" w:rsidRPr="00207651" w:rsidRDefault="00310333" w:rsidP="00380FE8">
            <w:pPr>
              <w:pStyle w:val="Heading1"/>
              <w:outlineLvl w:val="0"/>
              <w:rPr>
                <w:rFonts w:asciiTheme="minorHAnsi" w:eastAsia="Calibri" w:hAnsiTheme="minorHAnsi" w:cstheme="minorHAnsi"/>
                <w:i/>
              </w:rPr>
            </w:pPr>
            <w:r w:rsidRPr="00207651">
              <w:rPr>
                <w:rFonts w:asciiTheme="minorHAnsi" w:hAnsiTheme="minorHAnsi" w:cstheme="minorHAnsi"/>
                <w:i/>
                <w:iCs/>
              </w:rPr>
              <w:t>The student will represent a proportional relationship between two quantities, including those arising from practical situations.</w:t>
            </w:r>
          </w:p>
        </w:tc>
      </w:tr>
      <w:tr w:rsidR="000B3E2A" w14:paraId="27BB20FC" w14:textId="77777777" w:rsidTr="00380FE8">
        <w:tc>
          <w:tcPr>
            <w:tcW w:w="10795" w:type="dxa"/>
            <w:shd w:val="clear" w:color="auto" w:fill="F2F2F2"/>
          </w:tcPr>
          <w:p w14:paraId="22FF86E9" w14:textId="77777777" w:rsidR="000B3E2A" w:rsidRPr="0027702B" w:rsidRDefault="001D7EC9" w:rsidP="00380FE8">
            <w:pPr>
              <w:pStyle w:val="Heading1"/>
              <w:spacing w:after="0"/>
              <w:outlineLvl w:val="0"/>
              <w:rPr>
                <w:rFonts w:ascii="Calibri" w:eastAsia="Calibri" w:hAnsi="Calibri" w:cs="Calibri"/>
                <w:sz w:val="28"/>
                <w:szCs w:val="28"/>
              </w:rPr>
            </w:pPr>
            <w:r w:rsidRPr="0027702B">
              <w:rPr>
                <w:rFonts w:ascii="Calibri" w:eastAsia="Calibri" w:hAnsi="Calibri" w:cs="Calibri"/>
                <w:sz w:val="28"/>
                <w:szCs w:val="28"/>
              </w:rPr>
              <w:t xml:space="preserve">Grade Level Skills:  </w:t>
            </w:r>
          </w:p>
          <w:p w14:paraId="1534E3FB" w14:textId="77777777" w:rsidR="000B3E2A" w:rsidRPr="00A14EAE" w:rsidRDefault="00A14EAE" w:rsidP="00380FE8">
            <w:pPr>
              <w:widowControl w:val="0"/>
              <w:numPr>
                <w:ilvl w:val="0"/>
                <w:numId w:val="3"/>
              </w:numPr>
              <w:pBdr>
                <w:top w:val="nil"/>
                <w:left w:val="nil"/>
                <w:bottom w:val="nil"/>
                <w:right w:val="nil"/>
                <w:between w:val="nil"/>
              </w:pBdr>
              <w:rPr>
                <w:color w:val="000000"/>
              </w:rPr>
            </w:pPr>
            <w:r>
              <w:t>Make a table of equivalent ratios to represent a proportional relationship between two quantities, when given a ratio.</w:t>
            </w:r>
          </w:p>
          <w:p w14:paraId="2568275F" w14:textId="123293FD" w:rsidR="00A14EAE" w:rsidRDefault="00A14EAE" w:rsidP="00380FE8">
            <w:pPr>
              <w:widowControl w:val="0"/>
              <w:numPr>
                <w:ilvl w:val="0"/>
                <w:numId w:val="3"/>
              </w:numPr>
              <w:pBdr>
                <w:top w:val="nil"/>
                <w:left w:val="nil"/>
                <w:bottom w:val="nil"/>
                <w:right w:val="nil"/>
                <w:between w:val="nil"/>
              </w:pBdr>
              <w:spacing w:after="120"/>
              <w:rPr>
                <w:color w:val="000000"/>
              </w:rPr>
            </w:pPr>
            <w:r>
              <w:t>Make a table of equivalent ratios to represent a proportional relationship between two quantities, when given a practical situation.</w:t>
            </w:r>
          </w:p>
        </w:tc>
      </w:tr>
      <w:tr w:rsidR="000B3E2A" w14:paraId="00546FC6" w14:textId="77777777" w:rsidTr="00380FE8">
        <w:tc>
          <w:tcPr>
            <w:tcW w:w="10795" w:type="dxa"/>
          </w:tcPr>
          <w:p w14:paraId="6C4A7AC3" w14:textId="5D7BDA33" w:rsidR="000B3E2A" w:rsidRDefault="00BE79CC" w:rsidP="00546F30">
            <w:pPr>
              <w:spacing w:before="120" w:after="120"/>
            </w:pPr>
            <w:hyperlink w:anchor="bookmark=id.gjdgxs">
              <w:r w:rsidR="001D7EC9" w:rsidRPr="00380FE8">
                <w:rPr>
                  <w:b/>
                  <w:color w:val="0563C1"/>
                  <w:sz w:val="28"/>
                  <w:szCs w:val="28"/>
                  <w:u w:val="single"/>
                </w:rPr>
                <w:t>Just in Time Quick Check</w:t>
              </w:r>
            </w:hyperlink>
          </w:p>
        </w:tc>
      </w:tr>
      <w:tr w:rsidR="000B3E2A" w14:paraId="70ED3CBC" w14:textId="77777777" w:rsidTr="00380FE8">
        <w:tc>
          <w:tcPr>
            <w:tcW w:w="10795" w:type="dxa"/>
          </w:tcPr>
          <w:p w14:paraId="4049F949" w14:textId="041044C7" w:rsidR="000B3E2A" w:rsidRDefault="00BE79CC" w:rsidP="00546F30">
            <w:pPr>
              <w:spacing w:before="120" w:after="120"/>
              <w:rPr>
                <w:b/>
              </w:rPr>
            </w:pPr>
            <w:hyperlink w:anchor="bookmark=id.30j0zll">
              <w:r w:rsidR="001D7EC9" w:rsidRPr="00380FE8">
                <w:rPr>
                  <w:b/>
                  <w:color w:val="0563C1"/>
                  <w:sz w:val="28"/>
                  <w:szCs w:val="28"/>
                  <w:u w:val="single"/>
                </w:rPr>
                <w:t>Just in Time Quick Check Teacher Notes</w:t>
              </w:r>
            </w:hyperlink>
          </w:p>
        </w:tc>
      </w:tr>
      <w:tr w:rsidR="000B3E2A" w14:paraId="3D72ED07" w14:textId="77777777" w:rsidTr="00380FE8">
        <w:tc>
          <w:tcPr>
            <w:tcW w:w="10795" w:type="dxa"/>
          </w:tcPr>
          <w:p w14:paraId="583FE29E" w14:textId="6FDB5A9A" w:rsidR="000B3E2A" w:rsidRPr="0027702B" w:rsidRDefault="001D7EC9" w:rsidP="000C4ECE">
            <w:pPr>
              <w:pStyle w:val="Heading1"/>
              <w:spacing w:after="0"/>
              <w:outlineLvl w:val="0"/>
              <w:rPr>
                <w:rFonts w:ascii="Calibri" w:eastAsia="Calibri" w:hAnsi="Calibri" w:cs="Calibri"/>
                <w:sz w:val="28"/>
                <w:szCs w:val="28"/>
              </w:rPr>
            </w:pPr>
            <w:r w:rsidRPr="0027702B">
              <w:rPr>
                <w:rFonts w:ascii="Calibri" w:eastAsia="Calibri" w:hAnsi="Calibri" w:cs="Calibri"/>
                <w:sz w:val="28"/>
                <w:szCs w:val="28"/>
              </w:rPr>
              <w:t xml:space="preserve">Supporting Resources: </w:t>
            </w:r>
          </w:p>
          <w:p w14:paraId="25E5BE03" w14:textId="77777777" w:rsidR="000B3E2A" w:rsidRDefault="001D7EC9" w:rsidP="000C4ECE">
            <w:pPr>
              <w:numPr>
                <w:ilvl w:val="0"/>
                <w:numId w:val="1"/>
              </w:numPr>
              <w:pBdr>
                <w:top w:val="nil"/>
                <w:left w:val="nil"/>
                <w:bottom w:val="nil"/>
                <w:right w:val="nil"/>
                <w:between w:val="nil"/>
              </w:pBdr>
              <w:rPr>
                <w:color w:val="000000"/>
              </w:rPr>
            </w:pPr>
            <w:r>
              <w:rPr>
                <w:color w:val="000000"/>
              </w:rPr>
              <w:t>VDOE Mathematics Instructional Plans (MIPS)</w:t>
            </w:r>
          </w:p>
          <w:p w14:paraId="79B7412B" w14:textId="3EFA4A24" w:rsidR="000B3E2A" w:rsidRPr="002149B3" w:rsidRDefault="00BE79CC" w:rsidP="00984AD0">
            <w:pPr>
              <w:numPr>
                <w:ilvl w:val="1"/>
                <w:numId w:val="1"/>
              </w:numPr>
              <w:pBdr>
                <w:top w:val="nil"/>
                <w:left w:val="nil"/>
                <w:bottom w:val="nil"/>
                <w:right w:val="nil"/>
                <w:between w:val="nil"/>
              </w:pBdr>
              <w:rPr>
                <w:color w:val="000000"/>
              </w:rPr>
            </w:pPr>
            <w:hyperlink r:id="rId12" w:history="1">
              <w:r w:rsidR="00A14EAE" w:rsidRPr="00BE79CC">
                <w:rPr>
                  <w:rStyle w:val="Hyperlink"/>
                </w:rPr>
                <w:t>6.12ab – Ratio Tables and Unit Rates</w:t>
              </w:r>
            </w:hyperlink>
            <w:r w:rsidR="00A14EAE">
              <w:t xml:space="preserve"> (Word) / </w:t>
            </w:r>
            <w:hyperlink r:id="rId13" w:history="1">
              <w:r w:rsidR="008C7131" w:rsidRPr="00BE79CC">
                <w:rPr>
                  <w:rStyle w:val="Hyperlink"/>
                </w:rPr>
                <w:t>PDF</w:t>
              </w:r>
            </w:hyperlink>
          </w:p>
          <w:p w14:paraId="3BF06854" w14:textId="0FDEE410" w:rsidR="002149B3" w:rsidRDefault="002149B3" w:rsidP="00984AD0">
            <w:pPr>
              <w:numPr>
                <w:ilvl w:val="0"/>
                <w:numId w:val="1"/>
              </w:numPr>
              <w:pBdr>
                <w:top w:val="nil"/>
                <w:left w:val="nil"/>
                <w:bottom w:val="nil"/>
                <w:right w:val="nil"/>
                <w:between w:val="nil"/>
              </w:pBdr>
              <w:rPr>
                <w:color w:val="000000"/>
              </w:rPr>
            </w:pPr>
            <w:r>
              <w:rPr>
                <w:color w:val="000000"/>
              </w:rPr>
              <w:t>VDOE Algebra Readiness Formative Assessments</w:t>
            </w:r>
          </w:p>
          <w:p w14:paraId="74DFE9F3" w14:textId="7AF80E62" w:rsidR="002149B3" w:rsidRDefault="00BE79CC" w:rsidP="00984AD0">
            <w:pPr>
              <w:numPr>
                <w:ilvl w:val="1"/>
                <w:numId w:val="1"/>
              </w:numPr>
              <w:pBdr>
                <w:top w:val="nil"/>
                <w:left w:val="nil"/>
                <w:bottom w:val="nil"/>
                <w:right w:val="nil"/>
                <w:between w:val="nil"/>
              </w:pBdr>
              <w:rPr>
                <w:color w:val="000000"/>
              </w:rPr>
            </w:pPr>
            <w:hyperlink r:id="rId14" w:history="1">
              <w:r w:rsidR="002149B3" w:rsidRPr="00BE79CC">
                <w:rPr>
                  <w:rStyle w:val="Hyperlink"/>
                </w:rPr>
                <w:t>SOL 6.12a</w:t>
              </w:r>
            </w:hyperlink>
            <w:r w:rsidR="002149B3">
              <w:rPr>
                <w:color w:val="000000"/>
              </w:rPr>
              <w:t xml:space="preserve"> (Word) / </w:t>
            </w:r>
            <w:hyperlink r:id="rId15" w:history="1">
              <w:r w:rsidR="002149B3" w:rsidRPr="00BE79CC">
                <w:rPr>
                  <w:rStyle w:val="Hyperlink"/>
                </w:rPr>
                <w:t>PDF</w:t>
              </w:r>
            </w:hyperlink>
          </w:p>
          <w:p w14:paraId="4D07C25D" w14:textId="77777777" w:rsidR="00984AD0" w:rsidRDefault="00984AD0" w:rsidP="00984AD0">
            <w:pPr>
              <w:numPr>
                <w:ilvl w:val="0"/>
                <w:numId w:val="1"/>
              </w:numPr>
              <w:pBdr>
                <w:top w:val="nil"/>
                <w:left w:val="nil"/>
                <w:bottom w:val="nil"/>
                <w:right w:val="nil"/>
                <w:between w:val="nil"/>
              </w:pBdr>
              <w:rPr>
                <w:color w:val="000000"/>
              </w:rPr>
            </w:pPr>
            <w:r>
              <w:rPr>
                <w:color w:val="000000"/>
              </w:rPr>
              <w:t>VDOE Algebra Readiness Remediation Plans</w:t>
            </w:r>
          </w:p>
          <w:p w14:paraId="08DACD6F" w14:textId="3310A0AC" w:rsidR="00984AD0" w:rsidRPr="00984AD0" w:rsidRDefault="00BE79CC" w:rsidP="00984AD0">
            <w:pPr>
              <w:numPr>
                <w:ilvl w:val="1"/>
                <w:numId w:val="1"/>
              </w:numPr>
              <w:pBdr>
                <w:top w:val="nil"/>
                <w:left w:val="nil"/>
                <w:bottom w:val="nil"/>
                <w:right w:val="nil"/>
                <w:between w:val="nil"/>
              </w:pBdr>
              <w:rPr>
                <w:color w:val="000000"/>
              </w:rPr>
            </w:pPr>
            <w:hyperlink r:id="rId16" w:history="1">
              <w:r w:rsidR="00984AD0" w:rsidRPr="00BE79CC">
                <w:rPr>
                  <w:rStyle w:val="Hyperlink"/>
                </w:rPr>
                <w:t>Ratio Tables and Unit Rates</w:t>
              </w:r>
            </w:hyperlink>
            <w:r w:rsidR="00984AD0">
              <w:rPr>
                <w:color w:val="000000"/>
              </w:rPr>
              <w:t xml:space="preserve"> (Word) / </w:t>
            </w:r>
            <w:hyperlink r:id="rId17" w:history="1">
              <w:r w:rsidR="00984AD0" w:rsidRPr="00BE79CC">
                <w:rPr>
                  <w:rStyle w:val="Hyperlink"/>
                </w:rPr>
                <w:t>PDF</w:t>
              </w:r>
            </w:hyperlink>
          </w:p>
          <w:p w14:paraId="64126A10" w14:textId="1BCDA4C5" w:rsidR="000B3E2A" w:rsidRDefault="001D7EC9" w:rsidP="00984AD0">
            <w:pPr>
              <w:numPr>
                <w:ilvl w:val="0"/>
                <w:numId w:val="1"/>
              </w:numPr>
              <w:pBdr>
                <w:top w:val="nil"/>
                <w:left w:val="nil"/>
                <w:bottom w:val="nil"/>
                <w:right w:val="nil"/>
                <w:between w:val="nil"/>
              </w:pBdr>
              <w:rPr>
                <w:color w:val="000000"/>
              </w:rPr>
            </w:pPr>
            <w:r>
              <w:rPr>
                <w:color w:val="000000"/>
              </w:rPr>
              <w:t xml:space="preserve">VDOE Word Wall Cards: </w:t>
            </w:r>
            <w:hyperlink r:id="rId18" w:history="1">
              <w:r w:rsidRPr="00BE79CC">
                <w:rPr>
                  <w:rStyle w:val="Hyperlink"/>
                  <w:highlight w:val="white"/>
                </w:rPr>
                <w:t xml:space="preserve">Grade </w:t>
              </w:r>
              <w:r w:rsidR="00A14EAE" w:rsidRPr="00BE79CC">
                <w:rPr>
                  <w:rStyle w:val="Hyperlink"/>
                  <w:highlight w:val="white"/>
                </w:rPr>
                <w:t>6</w:t>
              </w:r>
            </w:hyperlink>
            <w:r>
              <w:rPr>
                <w:color w:val="000000"/>
                <w:highlight w:val="white"/>
              </w:rPr>
              <w:t xml:space="preserve">  </w:t>
            </w:r>
            <w:r>
              <w:rPr>
                <w:color w:val="0563C1"/>
                <w:highlight w:val="white"/>
                <w:u w:val="single"/>
              </w:rPr>
              <w:t>(</w:t>
            </w:r>
            <w:r w:rsidRPr="00BE79CC">
              <w:rPr>
                <w:highlight w:val="white"/>
              </w:rPr>
              <w:t>Word</w:t>
            </w:r>
            <w:r>
              <w:rPr>
                <w:color w:val="0563C1"/>
                <w:highlight w:val="white"/>
                <w:u w:val="single"/>
              </w:rPr>
              <w:t>)</w:t>
            </w:r>
            <w:r>
              <w:rPr>
                <w:color w:val="000000"/>
                <w:highlight w:val="white"/>
              </w:rPr>
              <w:t>  |  </w:t>
            </w:r>
            <w:hyperlink r:id="rId19" w:history="1">
              <w:r w:rsidR="008C7131" w:rsidRPr="00BE79CC">
                <w:rPr>
                  <w:rStyle w:val="Hyperlink"/>
                  <w:rFonts w:ascii="Arial" w:eastAsia="Arial" w:hAnsi="Arial" w:cs="Arial"/>
                  <w:sz w:val="18"/>
                  <w:szCs w:val="18"/>
                  <w:highlight w:val="white"/>
                </w:rPr>
                <w:t>PDF</w:t>
              </w:r>
            </w:hyperlink>
          </w:p>
          <w:p w14:paraId="48749923" w14:textId="33305397" w:rsidR="000B3E2A" w:rsidRDefault="00A14EAE" w:rsidP="00984AD0">
            <w:pPr>
              <w:numPr>
                <w:ilvl w:val="1"/>
                <w:numId w:val="1"/>
              </w:numPr>
              <w:pBdr>
                <w:top w:val="nil"/>
                <w:left w:val="nil"/>
                <w:bottom w:val="nil"/>
                <w:right w:val="nil"/>
                <w:between w:val="nil"/>
              </w:pBdr>
              <w:rPr>
                <w:color w:val="000000"/>
              </w:rPr>
            </w:pPr>
            <w:r>
              <w:rPr>
                <w:color w:val="000000"/>
              </w:rPr>
              <w:t>Ratio Table</w:t>
            </w:r>
          </w:p>
          <w:p w14:paraId="600398DA" w14:textId="5E9A50DB" w:rsidR="00A14EAE" w:rsidRDefault="00A14EAE" w:rsidP="00984AD0">
            <w:pPr>
              <w:numPr>
                <w:ilvl w:val="1"/>
                <w:numId w:val="1"/>
              </w:numPr>
              <w:pBdr>
                <w:top w:val="nil"/>
                <w:left w:val="nil"/>
                <w:bottom w:val="nil"/>
                <w:right w:val="nil"/>
                <w:between w:val="nil"/>
              </w:pBdr>
              <w:rPr>
                <w:color w:val="000000"/>
              </w:rPr>
            </w:pPr>
            <w:r>
              <w:rPr>
                <w:color w:val="000000"/>
              </w:rPr>
              <w:t>Proportional Relationship</w:t>
            </w:r>
          </w:p>
          <w:p w14:paraId="611CD9E4" w14:textId="17421036" w:rsidR="00A14EAE" w:rsidRDefault="00A14EAE" w:rsidP="00984AD0">
            <w:pPr>
              <w:numPr>
                <w:ilvl w:val="1"/>
                <w:numId w:val="1"/>
              </w:numPr>
              <w:pBdr>
                <w:top w:val="nil"/>
                <w:left w:val="nil"/>
                <w:bottom w:val="nil"/>
                <w:right w:val="nil"/>
                <w:between w:val="nil"/>
              </w:pBdr>
              <w:rPr>
                <w:color w:val="000000"/>
              </w:rPr>
            </w:pPr>
            <w:r>
              <w:rPr>
                <w:color w:val="000000"/>
              </w:rPr>
              <w:t>Connecting Representations</w:t>
            </w:r>
          </w:p>
          <w:p w14:paraId="5C7495C6" w14:textId="59F15EAF" w:rsidR="002149B3" w:rsidRDefault="002149B3" w:rsidP="00984AD0">
            <w:pPr>
              <w:numPr>
                <w:ilvl w:val="0"/>
                <w:numId w:val="1"/>
              </w:numPr>
              <w:pBdr>
                <w:top w:val="nil"/>
                <w:left w:val="nil"/>
                <w:bottom w:val="nil"/>
                <w:right w:val="nil"/>
                <w:between w:val="nil"/>
              </w:pBdr>
              <w:rPr>
                <w:color w:val="000000"/>
              </w:rPr>
            </w:pPr>
            <w:r>
              <w:rPr>
                <w:color w:val="000000"/>
              </w:rPr>
              <w:t>Desmos</w:t>
            </w:r>
            <w:r w:rsidR="00A8775A">
              <w:rPr>
                <w:color w:val="000000"/>
              </w:rPr>
              <w:t xml:space="preserve"> Activity</w:t>
            </w:r>
          </w:p>
          <w:p w14:paraId="3C239E0B" w14:textId="4BBF5A56" w:rsidR="00A17FA7" w:rsidRDefault="00BE79CC" w:rsidP="000A48CC">
            <w:pPr>
              <w:numPr>
                <w:ilvl w:val="1"/>
                <w:numId w:val="1"/>
              </w:numPr>
              <w:pBdr>
                <w:top w:val="nil"/>
                <w:left w:val="nil"/>
                <w:bottom w:val="nil"/>
                <w:right w:val="nil"/>
                <w:between w:val="nil"/>
              </w:pBdr>
              <w:spacing w:after="120"/>
            </w:pPr>
            <w:hyperlink r:id="rId20" w:history="1">
              <w:r w:rsidR="00A17FA7" w:rsidRPr="00A17FA7">
                <w:rPr>
                  <w:rStyle w:val="Hyperlink"/>
                </w:rPr>
                <w:t>Marcellus the Giant</w:t>
              </w:r>
            </w:hyperlink>
          </w:p>
        </w:tc>
      </w:tr>
      <w:tr w:rsidR="000B3E2A" w14:paraId="00FAFC53" w14:textId="77777777" w:rsidTr="00380FE8">
        <w:tc>
          <w:tcPr>
            <w:tcW w:w="10795" w:type="dxa"/>
          </w:tcPr>
          <w:p w14:paraId="6BCBB566" w14:textId="204550DB" w:rsidR="000B3E2A" w:rsidRDefault="001D7EC9" w:rsidP="00380FE8">
            <w:pPr>
              <w:spacing w:before="120" w:after="120"/>
            </w:pPr>
            <w:bookmarkStart w:id="0" w:name="_heading=h.30j0zll" w:colFirst="0" w:colLast="0"/>
            <w:bookmarkEnd w:id="0"/>
            <w:r w:rsidRPr="0027702B">
              <w:rPr>
                <w:b/>
                <w:sz w:val="28"/>
                <w:szCs w:val="28"/>
              </w:rPr>
              <w:t>Supporting</w:t>
            </w:r>
            <w:r w:rsidR="00B5348A" w:rsidRPr="0027702B">
              <w:rPr>
                <w:b/>
                <w:sz w:val="28"/>
                <w:szCs w:val="28"/>
              </w:rPr>
              <w:t xml:space="preserve"> and Prerequisite</w:t>
            </w:r>
            <w:r w:rsidRPr="0027702B">
              <w:rPr>
                <w:b/>
                <w:sz w:val="28"/>
                <w:szCs w:val="28"/>
              </w:rPr>
              <w:t xml:space="preserve"> SOL</w:t>
            </w:r>
            <w:r>
              <w:t>:</w:t>
            </w:r>
            <w:r w:rsidR="00BF5E36">
              <w:t xml:space="preserve"> </w:t>
            </w:r>
            <w:hyperlink r:id="rId21" w:history="1">
              <w:r w:rsidR="00BF5E36" w:rsidRPr="00BE79CC">
                <w:rPr>
                  <w:rStyle w:val="Hyperlink"/>
                </w:rPr>
                <w:t>6.1</w:t>
              </w:r>
            </w:hyperlink>
            <w:r w:rsidR="00BF5E36">
              <w:t xml:space="preserve">, </w:t>
            </w:r>
            <w:hyperlink r:id="rId22" w:history="1">
              <w:r w:rsidR="00BF5E36" w:rsidRPr="00BE79CC">
                <w:rPr>
                  <w:rStyle w:val="Hyperlink"/>
                </w:rPr>
                <w:t>5.2a</w:t>
              </w:r>
            </w:hyperlink>
            <w:r w:rsidR="00BF5E36">
              <w:t xml:space="preserve">, </w:t>
            </w:r>
            <w:hyperlink r:id="rId23" w:history="1">
              <w:r w:rsidR="00BF5E36" w:rsidRPr="00BE79CC">
                <w:rPr>
                  <w:rStyle w:val="Hyperlink"/>
                </w:rPr>
                <w:t>4.2b</w:t>
              </w:r>
            </w:hyperlink>
            <w:bookmarkStart w:id="1" w:name="_GoBack"/>
            <w:bookmarkEnd w:id="1"/>
          </w:p>
        </w:tc>
      </w:tr>
    </w:tbl>
    <w:p w14:paraId="37AEAFC7" w14:textId="77777777" w:rsidR="000B3E2A" w:rsidRDefault="000B3E2A"/>
    <w:p w14:paraId="439A44E7" w14:textId="77777777" w:rsidR="000B3E2A" w:rsidRDefault="001D7EC9">
      <w:bookmarkStart w:id="2" w:name="_heading=h.gjdgxs" w:colFirst="0" w:colLast="0"/>
      <w:bookmarkEnd w:id="2"/>
      <w:r>
        <w:br w:type="page"/>
      </w:r>
    </w:p>
    <w:p w14:paraId="1D9C9921" w14:textId="77777777" w:rsidR="00207651" w:rsidRDefault="00207651">
      <w:pPr>
        <w:jc w:val="center"/>
        <w:rPr>
          <w:rFonts w:asciiTheme="minorHAnsi" w:hAnsiTheme="minorHAnsi" w:cstheme="minorHAnsi"/>
          <w:b/>
          <w:sz w:val="28"/>
          <w:szCs w:val="28"/>
        </w:rPr>
      </w:pPr>
      <w:bookmarkStart w:id="3" w:name="bookmark=id.gjdgxs" w:colFirst="0" w:colLast="0"/>
      <w:bookmarkEnd w:id="3"/>
    </w:p>
    <w:p w14:paraId="30927026" w14:textId="758B7020" w:rsidR="000B3E2A" w:rsidRPr="00380FE8" w:rsidRDefault="00704E1C">
      <w:pPr>
        <w:jc w:val="center"/>
        <w:rPr>
          <w:rFonts w:asciiTheme="minorHAnsi" w:hAnsiTheme="minorHAnsi" w:cstheme="minorHAnsi"/>
          <w:b/>
          <w:sz w:val="28"/>
          <w:szCs w:val="28"/>
        </w:rPr>
      </w:pPr>
      <w:r>
        <w:rPr>
          <w:rFonts w:asciiTheme="minorHAnsi" w:hAnsiTheme="minorHAnsi" w:cstheme="minorHAnsi"/>
          <w:b/>
          <w:sz w:val="28"/>
          <w:szCs w:val="28"/>
        </w:rPr>
        <w:t xml:space="preserve">SOL 6.12a - </w:t>
      </w:r>
      <w:r w:rsidR="00A1332E">
        <w:rPr>
          <w:rFonts w:asciiTheme="minorHAnsi" w:hAnsiTheme="minorHAnsi" w:cstheme="minorHAnsi"/>
          <w:b/>
          <w:sz w:val="28"/>
          <w:szCs w:val="28"/>
        </w:rPr>
        <w:t>Just in</w:t>
      </w:r>
      <w:r w:rsidR="001D7EC9" w:rsidRPr="00380FE8">
        <w:rPr>
          <w:rFonts w:asciiTheme="minorHAnsi" w:hAnsiTheme="minorHAnsi" w:cstheme="minorHAnsi"/>
          <w:b/>
          <w:sz w:val="28"/>
          <w:szCs w:val="28"/>
        </w:rPr>
        <w:t xml:space="preserve"> Time Quick Check</w:t>
      </w:r>
    </w:p>
    <w:p w14:paraId="0287824F" w14:textId="56EA99FA" w:rsidR="009A663B" w:rsidRDefault="00047EBE" w:rsidP="00F910AF">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color w:val="auto"/>
          <w:lang w:val="en-US"/>
        </w:rPr>
      </w:pPr>
      <w:r w:rsidRPr="00A0354C">
        <w:rPr>
          <w:rFonts w:asciiTheme="minorHAnsi" w:hAnsiTheme="minorHAnsi" w:cstheme="minorHAnsi"/>
          <w:color w:val="auto"/>
        </w:rPr>
        <w:t xml:space="preserve"> </w:t>
      </w:r>
      <w:r w:rsidR="009A663B" w:rsidRPr="00A0354C">
        <w:rPr>
          <w:rFonts w:asciiTheme="minorHAnsi" w:hAnsiTheme="minorHAnsi" w:cstheme="minorHAnsi"/>
          <w:color w:val="auto"/>
        </w:rPr>
        <w:t xml:space="preserve"> </w:t>
      </w:r>
      <w:r w:rsidR="009A663B" w:rsidRPr="00A0354C">
        <w:rPr>
          <w:rFonts w:asciiTheme="minorHAnsi" w:hAnsiTheme="minorHAnsi" w:cstheme="minorHAnsi"/>
          <w:color w:val="auto"/>
          <w:lang w:val="en-US"/>
        </w:rPr>
        <w:t xml:space="preserve">The ratio of </w:t>
      </w:r>
      <w:r w:rsidR="009A663B" w:rsidRPr="00A0354C">
        <w:rPr>
          <w:rFonts w:asciiTheme="minorHAnsi" w:hAnsiTheme="minorHAnsi" w:cstheme="minorHAnsi"/>
          <w:i/>
          <w:iCs/>
          <w:color w:val="auto"/>
          <w:lang w:val="en-US"/>
        </w:rPr>
        <w:t xml:space="preserve">y </w:t>
      </w:r>
      <w:r w:rsidR="009A663B" w:rsidRPr="00A0354C">
        <w:rPr>
          <w:rFonts w:asciiTheme="minorHAnsi" w:hAnsiTheme="minorHAnsi" w:cstheme="minorHAnsi"/>
          <w:color w:val="auto"/>
          <w:lang w:val="en-US"/>
        </w:rPr>
        <w:t xml:space="preserve">to </w:t>
      </w:r>
      <w:r w:rsidR="009A663B" w:rsidRPr="00A0354C">
        <w:rPr>
          <w:rFonts w:asciiTheme="minorHAnsi" w:hAnsiTheme="minorHAnsi" w:cstheme="minorHAnsi"/>
          <w:i/>
          <w:iCs/>
          <w:color w:val="auto"/>
          <w:lang w:val="en-US"/>
        </w:rPr>
        <w:t>x</w:t>
      </w:r>
      <w:r w:rsidR="009A663B" w:rsidRPr="00A0354C">
        <w:rPr>
          <w:rFonts w:asciiTheme="minorHAnsi" w:hAnsiTheme="minorHAnsi" w:cstheme="minorHAnsi"/>
          <w:color w:val="auto"/>
          <w:lang w:val="en-US"/>
        </w:rPr>
        <w:t xml:space="preserve"> is represented by the relationship 2 to 1.5. Make a ratio table to represent this proportional relationship. </w:t>
      </w:r>
    </w:p>
    <w:p w14:paraId="7D32D183" w14:textId="77777777" w:rsidR="00E3756C" w:rsidRPr="00E3756C" w:rsidRDefault="00E3756C" w:rsidP="00E37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lang w:val="en-US"/>
        </w:rPr>
      </w:pPr>
    </w:p>
    <w:p w14:paraId="7E87CE83" w14:textId="78A91CB9" w:rsidR="00E3756C" w:rsidRPr="00E3756C" w:rsidRDefault="00E3756C" w:rsidP="00E3756C">
      <w:pPr>
        <w:numPr>
          <w:ilvl w:val="0"/>
          <w:numId w:val="5"/>
        </w:numPr>
        <w:pBdr>
          <w:top w:val="nil"/>
          <w:left w:val="nil"/>
          <w:bottom w:val="nil"/>
          <w:right w:val="nil"/>
          <w:between w:val="nil"/>
        </w:pBdr>
        <w:spacing w:before="240" w:after="0" w:line="276" w:lineRule="auto"/>
        <w:rPr>
          <w:rFonts w:asciiTheme="minorHAnsi" w:hAnsiTheme="minorHAnsi" w:cstheme="minorHAnsi"/>
        </w:rPr>
      </w:pPr>
      <w:r w:rsidRPr="00A0354C">
        <w:rPr>
          <w:rFonts w:asciiTheme="minorHAnsi" w:hAnsiTheme="minorHAnsi" w:cstheme="minorHAnsi"/>
        </w:rPr>
        <w:t xml:space="preserve">Explain what </w:t>
      </w:r>
      <w:r>
        <w:rPr>
          <w:rFonts w:asciiTheme="minorHAnsi" w:hAnsiTheme="minorHAnsi" w:cstheme="minorHAnsi"/>
        </w:rPr>
        <w:t xml:space="preserve">it means for the ratio of </w:t>
      </w:r>
      <w:r>
        <w:rPr>
          <w:rFonts w:asciiTheme="minorHAnsi" w:hAnsiTheme="minorHAnsi" w:cstheme="minorHAnsi"/>
          <w:i/>
          <w:iCs/>
        </w:rPr>
        <w:t>a</w:t>
      </w:r>
      <w:r>
        <w:rPr>
          <w:rFonts w:asciiTheme="minorHAnsi" w:hAnsiTheme="minorHAnsi" w:cstheme="minorHAnsi"/>
        </w:rPr>
        <w:t xml:space="preserve"> to </w:t>
      </w:r>
      <w:r>
        <w:rPr>
          <w:rFonts w:asciiTheme="minorHAnsi" w:hAnsiTheme="minorHAnsi" w:cstheme="minorHAnsi"/>
          <w:i/>
          <w:iCs/>
        </w:rPr>
        <w:t>b</w:t>
      </w:r>
      <w:r>
        <w:rPr>
          <w:rFonts w:asciiTheme="minorHAnsi" w:hAnsiTheme="minorHAnsi" w:cstheme="minorHAnsi"/>
        </w:rPr>
        <w:t xml:space="preserve"> to have a proportional relationship of 5 to 6. Create a ratio table to support your answer.</w:t>
      </w:r>
    </w:p>
    <w:p w14:paraId="51C1586D" w14:textId="77777777" w:rsidR="009A663B" w:rsidRPr="00A0354C" w:rsidRDefault="009A663B" w:rsidP="009A663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color w:val="auto"/>
          <w:lang w:val="en-US"/>
        </w:rPr>
      </w:pPr>
    </w:p>
    <w:p w14:paraId="39ECD625" w14:textId="6B5CB2A8" w:rsidR="00AD1541" w:rsidRPr="00A0354C" w:rsidRDefault="005459B4" w:rsidP="00F910AF">
      <w:pPr>
        <w:numPr>
          <w:ilvl w:val="0"/>
          <w:numId w:val="5"/>
        </w:numPr>
        <w:pBdr>
          <w:top w:val="nil"/>
          <w:left w:val="nil"/>
          <w:bottom w:val="nil"/>
          <w:right w:val="nil"/>
          <w:between w:val="nil"/>
        </w:pBdr>
        <w:spacing w:before="240" w:after="0" w:line="276" w:lineRule="auto"/>
        <w:rPr>
          <w:rFonts w:asciiTheme="minorHAnsi" w:hAnsiTheme="minorHAnsi" w:cstheme="minorHAnsi"/>
        </w:rPr>
      </w:pPr>
      <w:r w:rsidRPr="00A0354C">
        <w:rPr>
          <w:rFonts w:asciiTheme="minorHAnsi" w:hAnsiTheme="minorHAnsi" w:cstheme="minorHAnsi"/>
        </w:rPr>
        <w:t xml:space="preserve">Complete the following ratio table to show the proportional relationship of </w:t>
      </w:r>
      <w:r w:rsidRPr="00A0354C">
        <w:rPr>
          <w:rFonts w:asciiTheme="minorHAnsi" w:hAnsiTheme="minorHAnsi" w:cstheme="minorHAnsi"/>
          <w:i/>
          <w:iCs/>
        </w:rPr>
        <w:t>x</w:t>
      </w:r>
      <w:r w:rsidRPr="00A0354C">
        <w:rPr>
          <w:rFonts w:asciiTheme="minorHAnsi" w:hAnsiTheme="minorHAnsi" w:cstheme="minorHAnsi"/>
        </w:rPr>
        <w:t>:</w:t>
      </w:r>
      <w:r w:rsidRPr="00A0354C">
        <w:rPr>
          <w:rFonts w:asciiTheme="minorHAnsi" w:hAnsiTheme="minorHAnsi" w:cstheme="minorHAnsi"/>
          <w:i/>
          <w:iCs/>
        </w:rPr>
        <w:t>y</w:t>
      </w:r>
      <w:r w:rsidRPr="00A0354C">
        <w:rPr>
          <w:rFonts w:asciiTheme="minorHAnsi" w:hAnsiTheme="minorHAnsi" w:cstheme="minorHAnsi"/>
        </w:rPr>
        <w:t xml:space="preserve"> as 1:2.</w:t>
      </w:r>
      <w:r w:rsidRPr="00A0354C">
        <w:rPr>
          <w:rFonts w:asciiTheme="minorHAnsi" w:hAnsiTheme="minorHAnsi" w:cstheme="minorHAnsi"/>
        </w:rPr>
        <w:br/>
      </w:r>
    </w:p>
    <w:tbl>
      <w:tblPr>
        <w:tblStyle w:val="TableGrid"/>
        <w:tblW w:w="0" w:type="auto"/>
        <w:jc w:val="center"/>
        <w:tblLook w:val="04A0" w:firstRow="1" w:lastRow="0" w:firstColumn="1" w:lastColumn="0" w:noHBand="0" w:noVBand="1"/>
        <w:tblCaption w:val="2 column table"/>
        <w:tblDescription w:val="2 column table, left column represents x and right column represents y"/>
      </w:tblPr>
      <w:tblGrid>
        <w:gridCol w:w="1908"/>
        <w:gridCol w:w="1908"/>
      </w:tblGrid>
      <w:tr w:rsidR="005459B4" w:rsidRPr="00A0354C" w14:paraId="40BF3554" w14:textId="77777777" w:rsidTr="0027702B">
        <w:trPr>
          <w:trHeight w:val="733"/>
          <w:tblHeader/>
          <w:jc w:val="center"/>
        </w:trPr>
        <w:tc>
          <w:tcPr>
            <w:tcW w:w="1908" w:type="dxa"/>
            <w:shd w:val="pct12" w:color="auto" w:fill="auto"/>
            <w:vAlign w:val="center"/>
          </w:tcPr>
          <w:p w14:paraId="3DB4F1E2" w14:textId="7E2BA8EA" w:rsidR="005459B4" w:rsidRPr="00A0354C" w:rsidRDefault="005459B4" w:rsidP="005459B4">
            <w:pPr>
              <w:spacing w:before="240" w:line="276" w:lineRule="auto"/>
              <w:jc w:val="center"/>
              <w:rPr>
                <w:rFonts w:asciiTheme="minorHAnsi" w:hAnsiTheme="minorHAnsi" w:cstheme="minorHAnsi"/>
                <w:b/>
                <w:bCs/>
                <w:i/>
                <w:iCs/>
              </w:rPr>
            </w:pPr>
            <w:r w:rsidRPr="00A0354C">
              <w:rPr>
                <w:rFonts w:asciiTheme="minorHAnsi" w:hAnsiTheme="minorHAnsi" w:cstheme="minorHAnsi"/>
                <w:b/>
                <w:bCs/>
                <w:i/>
                <w:iCs/>
              </w:rPr>
              <w:t>x</w:t>
            </w:r>
          </w:p>
        </w:tc>
        <w:tc>
          <w:tcPr>
            <w:tcW w:w="1908" w:type="dxa"/>
            <w:shd w:val="pct12" w:color="auto" w:fill="auto"/>
            <w:vAlign w:val="center"/>
          </w:tcPr>
          <w:p w14:paraId="61B03A73" w14:textId="4AA2138D" w:rsidR="005459B4" w:rsidRPr="00A0354C" w:rsidRDefault="00D26EB5" w:rsidP="005459B4">
            <w:pPr>
              <w:spacing w:before="240" w:line="276" w:lineRule="auto"/>
              <w:jc w:val="center"/>
              <w:rPr>
                <w:rFonts w:asciiTheme="minorHAnsi" w:hAnsiTheme="minorHAnsi" w:cstheme="minorHAnsi"/>
                <w:b/>
                <w:bCs/>
                <w:i/>
                <w:iCs/>
              </w:rPr>
            </w:pPr>
            <w:r>
              <w:rPr>
                <w:rFonts w:asciiTheme="minorHAnsi" w:hAnsiTheme="minorHAnsi" w:cstheme="minorHAnsi"/>
                <w:b/>
                <w:bCs/>
                <w:i/>
                <w:iCs/>
              </w:rPr>
              <w:t>y</w:t>
            </w:r>
          </w:p>
        </w:tc>
      </w:tr>
      <w:tr w:rsidR="005459B4" w:rsidRPr="00A0354C" w14:paraId="5BA3C6CB" w14:textId="77777777" w:rsidTr="005459B4">
        <w:trPr>
          <w:trHeight w:val="733"/>
          <w:jc w:val="center"/>
        </w:trPr>
        <w:tc>
          <w:tcPr>
            <w:tcW w:w="1908" w:type="dxa"/>
            <w:vAlign w:val="center"/>
          </w:tcPr>
          <w:p w14:paraId="026DB268" w14:textId="4359E79A" w:rsidR="005459B4" w:rsidRPr="00A0354C" w:rsidRDefault="005459B4" w:rsidP="00394E32">
            <w:pPr>
              <w:jc w:val="center"/>
              <w:rPr>
                <w:rFonts w:asciiTheme="minorHAnsi" w:hAnsiTheme="minorHAnsi" w:cstheme="minorHAnsi"/>
              </w:rPr>
            </w:pPr>
            <w:r w:rsidRPr="00A0354C">
              <w:rPr>
                <w:rFonts w:asciiTheme="minorHAnsi" w:hAnsiTheme="minorHAnsi" w:cstheme="minorHAnsi"/>
              </w:rPr>
              <w:t>1</w:t>
            </w:r>
          </w:p>
        </w:tc>
        <w:tc>
          <w:tcPr>
            <w:tcW w:w="1908" w:type="dxa"/>
            <w:vAlign w:val="center"/>
          </w:tcPr>
          <w:p w14:paraId="4561FFEB" w14:textId="6B16E2F9" w:rsidR="005459B4" w:rsidRPr="00A0354C" w:rsidRDefault="005459B4" w:rsidP="00394E32">
            <w:pPr>
              <w:jc w:val="center"/>
              <w:rPr>
                <w:rFonts w:asciiTheme="minorHAnsi" w:hAnsiTheme="minorHAnsi" w:cstheme="minorHAnsi"/>
              </w:rPr>
            </w:pPr>
            <w:r w:rsidRPr="00A0354C">
              <w:rPr>
                <w:rFonts w:asciiTheme="minorHAnsi" w:hAnsiTheme="minorHAnsi" w:cstheme="minorHAnsi"/>
              </w:rPr>
              <w:t>2</w:t>
            </w:r>
          </w:p>
        </w:tc>
      </w:tr>
      <w:tr w:rsidR="005459B4" w:rsidRPr="00A0354C" w14:paraId="060A9F61" w14:textId="77777777" w:rsidTr="005459B4">
        <w:trPr>
          <w:trHeight w:val="733"/>
          <w:jc w:val="center"/>
        </w:trPr>
        <w:tc>
          <w:tcPr>
            <w:tcW w:w="1908" w:type="dxa"/>
            <w:vAlign w:val="center"/>
          </w:tcPr>
          <w:p w14:paraId="350E4438" w14:textId="680E571A" w:rsidR="005459B4" w:rsidRPr="00A0354C" w:rsidRDefault="005459B4" w:rsidP="00394E32">
            <w:pPr>
              <w:jc w:val="center"/>
              <w:rPr>
                <w:rFonts w:asciiTheme="minorHAnsi" w:hAnsiTheme="minorHAnsi" w:cstheme="minorHAnsi"/>
              </w:rPr>
            </w:pPr>
            <w:r w:rsidRPr="00A0354C">
              <w:rPr>
                <w:rFonts w:asciiTheme="minorHAnsi" w:hAnsiTheme="minorHAnsi" w:cstheme="minorHAnsi"/>
              </w:rPr>
              <w:t>2</w:t>
            </w:r>
          </w:p>
        </w:tc>
        <w:tc>
          <w:tcPr>
            <w:tcW w:w="1908" w:type="dxa"/>
            <w:vAlign w:val="center"/>
          </w:tcPr>
          <w:p w14:paraId="7F5BF673" w14:textId="77777777" w:rsidR="005459B4" w:rsidRPr="00A0354C" w:rsidRDefault="005459B4" w:rsidP="00394E32">
            <w:pPr>
              <w:jc w:val="center"/>
              <w:rPr>
                <w:rFonts w:asciiTheme="minorHAnsi" w:hAnsiTheme="minorHAnsi" w:cstheme="minorHAnsi"/>
              </w:rPr>
            </w:pPr>
          </w:p>
        </w:tc>
      </w:tr>
      <w:tr w:rsidR="005459B4" w:rsidRPr="00A0354C" w14:paraId="464C4DFE" w14:textId="77777777" w:rsidTr="005459B4">
        <w:trPr>
          <w:trHeight w:val="733"/>
          <w:jc w:val="center"/>
        </w:trPr>
        <w:tc>
          <w:tcPr>
            <w:tcW w:w="1908" w:type="dxa"/>
            <w:vAlign w:val="center"/>
          </w:tcPr>
          <w:p w14:paraId="6090FA9E" w14:textId="093068F9" w:rsidR="005459B4" w:rsidRPr="00A0354C" w:rsidRDefault="005459B4" w:rsidP="00394E32">
            <w:pPr>
              <w:jc w:val="center"/>
              <w:rPr>
                <w:rFonts w:asciiTheme="minorHAnsi" w:hAnsiTheme="minorHAnsi" w:cstheme="minorHAnsi"/>
              </w:rPr>
            </w:pPr>
            <w:r w:rsidRPr="00A0354C">
              <w:rPr>
                <w:rFonts w:asciiTheme="minorHAnsi" w:hAnsiTheme="minorHAnsi" w:cstheme="minorHAnsi"/>
              </w:rPr>
              <w:t>4</w:t>
            </w:r>
          </w:p>
        </w:tc>
        <w:tc>
          <w:tcPr>
            <w:tcW w:w="1908" w:type="dxa"/>
            <w:vAlign w:val="center"/>
          </w:tcPr>
          <w:p w14:paraId="34EB69F3" w14:textId="77777777" w:rsidR="005459B4" w:rsidRPr="00A0354C" w:rsidRDefault="005459B4" w:rsidP="00394E32">
            <w:pPr>
              <w:jc w:val="center"/>
              <w:rPr>
                <w:rFonts w:asciiTheme="minorHAnsi" w:hAnsiTheme="minorHAnsi" w:cstheme="minorHAnsi"/>
              </w:rPr>
            </w:pPr>
          </w:p>
        </w:tc>
      </w:tr>
      <w:tr w:rsidR="005459B4" w:rsidRPr="00A0354C" w14:paraId="499B4FDC" w14:textId="77777777" w:rsidTr="005459B4">
        <w:trPr>
          <w:trHeight w:val="733"/>
          <w:jc w:val="center"/>
        </w:trPr>
        <w:tc>
          <w:tcPr>
            <w:tcW w:w="1908" w:type="dxa"/>
            <w:vAlign w:val="center"/>
          </w:tcPr>
          <w:p w14:paraId="7858E462" w14:textId="77777777" w:rsidR="005459B4" w:rsidRPr="00A0354C" w:rsidRDefault="005459B4" w:rsidP="00394E32">
            <w:pPr>
              <w:jc w:val="center"/>
              <w:rPr>
                <w:rFonts w:asciiTheme="minorHAnsi" w:hAnsiTheme="minorHAnsi" w:cstheme="minorHAnsi"/>
              </w:rPr>
            </w:pPr>
          </w:p>
        </w:tc>
        <w:tc>
          <w:tcPr>
            <w:tcW w:w="1908" w:type="dxa"/>
            <w:vAlign w:val="center"/>
          </w:tcPr>
          <w:p w14:paraId="053E7F03" w14:textId="6DE6479E" w:rsidR="005459B4" w:rsidRPr="00A0354C" w:rsidRDefault="005459B4" w:rsidP="00394E32">
            <w:pPr>
              <w:jc w:val="center"/>
              <w:rPr>
                <w:rFonts w:asciiTheme="minorHAnsi" w:hAnsiTheme="minorHAnsi" w:cstheme="minorHAnsi"/>
              </w:rPr>
            </w:pPr>
            <w:r w:rsidRPr="00A0354C">
              <w:rPr>
                <w:rFonts w:asciiTheme="minorHAnsi" w:hAnsiTheme="minorHAnsi" w:cstheme="minorHAnsi"/>
              </w:rPr>
              <w:t>16</w:t>
            </w:r>
          </w:p>
        </w:tc>
      </w:tr>
      <w:tr w:rsidR="005459B4" w:rsidRPr="00A0354C" w14:paraId="1B3C4478" w14:textId="77777777" w:rsidTr="005459B4">
        <w:trPr>
          <w:trHeight w:val="706"/>
          <w:jc w:val="center"/>
        </w:trPr>
        <w:tc>
          <w:tcPr>
            <w:tcW w:w="1908" w:type="dxa"/>
            <w:vAlign w:val="center"/>
          </w:tcPr>
          <w:p w14:paraId="6653867B" w14:textId="76D367C2" w:rsidR="005459B4" w:rsidRPr="00A0354C" w:rsidRDefault="005459B4" w:rsidP="00394E32">
            <w:pPr>
              <w:jc w:val="center"/>
              <w:rPr>
                <w:rFonts w:asciiTheme="minorHAnsi" w:hAnsiTheme="minorHAnsi" w:cstheme="minorHAnsi"/>
              </w:rPr>
            </w:pPr>
            <w:r w:rsidRPr="00A0354C">
              <w:rPr>
                <w:rFonts w:asciiTheme="minorHAnsi" w:hAnsiTheme="minorHAnsi" w:cstheme="minorHAnsi"/>
              </w:rPr>
              <w:t>10</w:t>
            </w:r>
          </w:p>
        </w:tc>
        <w:tc>
          <w:tcPr>
            <w:tcW w:w="1908" w:type="dxa"/>
            <w:vAlign w:val="center"/>
          </w:tcPr>
          <w:p w14:paraId="2D5B1B8A" w14:textId="77777777" w:rsidR="005459B4" w:rsidRPr="00A0354C" w:rsidRDefault="005459B4" w:rsidP="00394E32">
            <w:pPr>
              <w:jc w:val="center"/>
              <w:rPr>
                <w:rFonts w:asciiTheme="minorHAnsi" w:hAnsiTheme="minorHAnsi" w:cstheme="minorHAnsi"/>
              </w:rPr>
            </w:pPr>
          </w:p>
        </w:tc>
      </w:tr>
    </w:tbl>
    <w:p w14:paraId="20156315" w14:textId="2DE34BF9" w:rsidR="00235D28" w:rsidRDefault="00235D28" w:rsidP="00207651">
      <w:pPr>
        <w:pBdr>
          <w:top w:val="nil"/>
          <w:left w:val="nil"/>
          <w:bottom w:val="nil"/>
          <w:right w:val="nil"/>
          <w:between w:val="nil"/>
        </w:pBdr>
        <w:spacing w:before="240" w:after="0" w:line="276" w:lineRule="auto"/>
        <w:ind w:left="720"/>
        <w:rPr>
          <w:rFonts w:asciiTheme="minorHAnsi" w:hAnsiTheme="minorHAnsi" w:cstheme="minorHAnsi"/>
        </w:rPr>
      </w:pPr>
    </w:p>
    <w:p w14:paraId="03E64E2D" w14:textId="77777777" w:rsidR="00207651" w:rsidRPr="00B668E3" w:rsidRDefault="00207651" w:rsidP="00207651">
      <w:pPr>
        <w:pBdr>
          <w:top w:val="nil"/>
          <w:left w:val="nil"/>
          <w:bottom w:val="nil"/>
          <w:right w:val="nil"/>
          <w:between w:val="nil"/>
        </w:pBdr>
        <w:spacing w:before="240" w:after="0" w:line="276" w:lineRule="auto"/>
        <w:ind w:left="720"/>
        <w:rPr>
          <w:rFonts w:asciiTheme="minorHAnsi" w:hAnsiTheme="minorHAnsi" w:cstheme="minorHAnsi"/>
        </w:rPr>
      </w:pPr>
    </w:p>
    <w:p w14:paraId="54EA16BB" w14:textId="7B8D949E" w:rsidR="00A0354C" w:rsidRDefault="001A0ACC" w:rsidP="00A0354C">
      <w:pPr>
        <w:pStyle w:val="ListParagraph"/>
        <w:numPr>
          <w:ilvl w:val="0"/>
          <w:numId w:val="5"/>
        </w:numPr>
        <w:pBdr>
          <w:top w:val="nil"/>
          <w:left w:val="nil"/>
          <w:bottom w:val="nil"/>
          <w:right w:val="nil"/>
          <w:between w:val="nil"/>
        </w:pBdr>
        <w:spacing w:before="240" w:line="276" w:lineRule="auto"/>
        <w:rPr>
          <w:rFonts w:asciiTheme="minorHAnsi" w:hAnsiTheme="minorHAnsi" w:cstheme="minorHAnsi"/>
          <w:color w:val="000000"/>
        </w:rPr>
      </w:pPr>
      <w:r w:rsidRPr="00A0354C">
        <w:rPr>
          <w:rFonts w:asciiTheme="minorHAnsi" w:hAnsiTheme="minorHAnsi" w:cstheme="minorHAnsi"/>
          <w:color w:val="000000"/>
        </w:rPr>
        <w:t>Complete the ratio table</w:t>
      </w:r>
      <w:r w:rsidR="00A0354C" w:rsidRPr="00A0354C">
        <w:rPr>
          <w:rFonts w:asciiTheme="minorHAnsi" w:hAnsiTheme="minorHAnsi" w:cstheme="minorHAnsi"/>
          <w:color w:val="000000"/>
        </w:rPr>
        <w:t xml:space="preserve"> using the proportional relationship</w:t>
      </w:r>
      <w:r w:rsidRPr="00A0354C">
        <w:rPr>
          <w:rFonts w:asciiTheme="minorHAnsi" w:hAnsiTheme="minorHAnsi" w:cstheme="minorHAnsi"/>
          <w:color w:val="000000"/>
        </w:rPr>
        <w:t>.</w:t>
      </w:r>
    </w:p>
    <w:p w14:paraId="018B5F06" w14:textId="77777777" w:rsidR="00A856D6" w:rsidRPr="00A856D6" w:rsidRDefault="00A856D6" w:rsidP="00A856D6">
      <w:pPr>
        <w:pStyle w:val="ListParagraph"/>
        <w:pBdr>
          <w:top w:val="nil"/>
          <w:left w:val="nil"/>
          <w:bottom w:val="nil"/>
          <w:right w:val="nil"/>
          <w:between w:val="nil"/>
        </w:pBdr>
        <w:spacing w:before="240" w:line="276"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Description w:val="table with two rows, top row represents cups of sugar, bottom row represents cookies"/>
      </w:tblPr>
      <w:tblGrid>
        <w:gridCol w:w="1350"/>
        <w:gridCol w:w="1080"/>
        <w:gridCol w:w="1080"/>
        <w:gridCol w:w="990"/>
        <w:gridCol w:w="990"/>
      </w:tblGrid>
      <w:tr w:rsidR="00207651" w:rsidRPr="00A0354C" w14:paraId="628A3F50" w14:textId="77777777" w:rsidTr="00F07BF1">
        <w:trPr>
          <w:tblHeader/>
          <w:jc w:val="center"/>
        </w:trPr>
        <w:tc>
          <w:tcPr>
            <w:tcW w:w="1350" w:type="dxa"/>
            <w:shd w:val="pct15" w:color="auto" w:fill="auto"/>
            <w:vAlign w:val="center"/>
          </w:tcPr>
          <w:p w14:paraId="3147787E" w14:textId="243AD81D" w:rsidR="00207651" w:rsidRPr="00A0354C" w:rsidRDefault="00207651" w:rsidP="00207651">
            <w:pPr>
              <w:spacing w:before="120" w:after="120" w:line="276" w:lineRule="auto"/>
              <w:jc w:val="center"/>
              <w:rPr>
                <w:rFonts w:asciiTheme="minorHAnsi" w:hAnsiTheme="minorHAnsi" w:cstheme="minorHAnsi"/>
                <w:color w:val="000000"/>
              </w:rPr>
            </w:pPr>
            <w:r w:rsidRPr="00A0354C">
              <w:rPr>
                <w:rFonts w:asciiTheme="minorHAnsi" w:hAnsiTheme="minorHAnsi" w:cstheme="minorHAnsi"/>
                <w:b/>
                <w:bCs/>
                <w:i/>
                <w:iCs/>
              </w:rPr>
              <w:t>Cups of Sugar</w:t>
            </w:r>
          </w:p>
        </w:tc>
        <w:tc>
          <w:tcPr>
            <w:tcW w:w="1080" w:type="dxa"/>
          </w:tcPr>
          <w:p w14:paraId="4DB79173" w14:textId="77777777" w:rsidR="00207651" w:rsidRDefault="00207651" w:rsidP="00207651">
            <w:pPr>
              <w:spacing w:before="240" w:line="276" w:lineRule="auto"/>
              <w:jc w:val="center"/>
            </w:pPr>
          </w:p>
        </w:tc>
        <w:tc>
          <w:tcPr>
            <w:tcW w:w="1080" w:type="dxa"/>
          </w:tcPr>
          <w:p w14:paraId="1DE659FC" w14:textId="196834A0" w:rsidR="00207651" w:rsidRPr="00A0354C" w:rsidRDefault="00BE79CC" w:rsidP="00207651">
            <w:pPr>
              <w:spacing w:before="120" w:line="276" w:lineRule="auto"/>
              <w:jc w:val="center"/>
              <w:rPr>
                <w:rFonts w:asciiTheme="minorHAnsi" w:hAnsiTheme="minorHAnsi" w:cstheme="minorHAnsi"/>
                <w:color w:val="000000"/>
              </w:rPr>
            </w:pPr>
            <m:oMathPara>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m:oMathPara>
          </w:p>
        </w:tc>
        <w:tc>
          <w:tcPr>
            <w:tcW w:w="990" w:type="dxa"/>
          </w:tcPr>
          <w:p w14:paraId="2916D4B7" w14:textId="77777777" w:rsidR="00207651" w:rsidRPr="00A0354C" w:rsidRDefault="00207651" w:rsidP="00207651">
            <w:pPr>
              <w:spacing w:before="240" w:line="276" w:lineRule="auto"/>
              <w:jc w:val="center"/>
              <w:rPr>
                <w:rFonts w:asciiTheme="minorHAnsi" w:hAnsiTheme="minorHAnsi" w:cstheme="minorHAnsi"/>
                <w:color w:val="000000"/>
              </w:rPr>
            </w:pPr>
          </w:p>
        </w:tc>
        <w:tc>
          <w:tcPr>
            <w:tcW w:w="990" w:type="dxa"/>
          </w:tcPr>
          <w:p w14:paraId="3BBD26E7" w14:textId="0C414AB7" w:rsidR="00207651" w:rsidRPr="00A0354C" w:rsidRDefault="00207651" w:rsidP="00207651">
            <w:pPr>
              <w:spacing w:before="240" w:line="276" w:lineRule="auto"/>
              <w:jc w:val="center"/>
              <w:rPr>
                <w:rFonts w:asciiTheme="minorHAnsi" w:hAnsiTheme="minorHAnsi" w:cstheme="minorHAnsi"/>
                <w:color w:val="000000"/>
              </w:rPr>
            </w:pPr>
            <w:r w:rsidRPr="00A0354C">
              <w:rPr>
                <w:rFonts w:asciiTheme="minorHAnsi" w:hAnsiTheme="minorHAnsi" w:cstheme="minorHAnsi"/>
                <w:color w:val="000000"/>
              </w:rPr>
              <w:t>3</w:t>
            </w:r>
          </w:p>
        </w:tc>
      </w:tr>
      <w:tr w:rsidR="00207651" w:rsidRPr="00A0354C" w14:paraId="241F3B1D" w14:textId="77777777" w:rsidTr="00F07BF1">
        <w:trPr>
          <w:trHeight w:val="917"/>
          <w:tblHeader/>
          <w:jc w:val="center"/>
        </w:trPr>
        <w:tc>
          <w:tcPr>
            <w:tcW w:w="1350" w:type="dxa"/>
            <w:shd w:val="pct15" w:color="auto" w:fill="auto"/>
          </w:tcPr>
          <w:p w14:paraId="6CABC045" w14:textId="218D8445" w:rsidR="00207651" w:rsidRPr="00A0354C" w:rsidRDefault="00207651" w:rsidP="00207651">
            <w:pPr>
              <w:spacing w:before="240" w:line="276" w:lineRule="auto"/>
              <w:jc w:val="center"/>
              <w:rPr>
                <w:rFonts w:asciiTheme="minorHAnsi" w:hAnsiTheme="minorHAnsi" w:cstheme="minorHAnsi"/>
                <w:color w:val="000000"/>
              </w:rPr>
            </w:pPr>
            <w:r w:rsidRPr="00A0354C">
              <w:rPr>
                <w:rFonts w:asciiTheme="minorHAnsi" w:hAnsiTheme="minorHAnsi" w:cstheme="minorHAnsi"/>
                <w:b/>
                <w:bCs/>
                <w:i/>
                <w:iCs/>
              </w:rPr>
              <w:t>Cookies</w:t>
            </w:r>
          </w:p>
        </w:tc>
        <w:tc>
          <w:tcPr>
            <w:tcW w:w="1080" w:type="dxa"/>
          </w:tcPr>
          <w:p w14:paraId="28CDBD02" w14:textId="2F14B516" w:rsidR="00207651" w:rsidRPr="00A0354C" w:rsidRDefault="00207651" w:rsidP="00207651">
            <w:pPr>
              <w:spacing w:before="240" w:line="276" w:lineRule="auto"/>
              <w:jc w:val="center"/>
              <w:rPr>
                <w:rFonts w:asciiTheme="minorHAnsi" w:hAnsiTheme="minorHAnsi" w:cstheme="minorHAnsi"/>
                <w:color w:val="000000"/>
              </w:rPr>
            </w:pPr>
            <w:r>
              <w:rPr>
                <w:rFonts w:asciiTheme="minorHAnsi" w:hAnsiTheme="minorHAnsi" w:cstheme="minorHAnsi"/>
                <w:color w:val="000000"/>
              </w:rPr>
              <w:t>10</w:t>
            </w:r>
          </w:p>
        </w:tc>
        <w:tc>
          <w:tcPr>
            <w:tcW w:w="1080" w:type="dxa"/>
          </w:tcPr>
          <w:p w14:paraId="13FBF99A" w14:textId="1653D2E1" w:rsidR="00207651" w:rsidRPr="00A0354C" w:rsidRDefault="00207651" w:rsidP="00207651">
            <w:pPr>
              <w:spacing w:before="240" w:line="276" w:lineRule="auto"/>
              <w:jc w:val="center"/>
              <w:rPr>
                <w:rFonts w:asciiTheme="minorHAnsi" w:hAnsiTheme="minorHAnsi" w:cstheme="minorHAnsi"/>
                <w:color w:val="000000"/>
              </w:rPr>
            </w:pPr>
            <w:r w:rsidRPr="00A0354C">
              <w:rPr>
                <w:rFonts w:asciiTheme="minorHAnsi" w:hAnsiTheme="minorHAnsi" w:cstheme="minorHAnsi"/>
                <w:color w:val="000000"/>
              </w:rPr>
              <w:t>20</w:t>
            </w:r>
          </w:p>
        </w:tc>
        <w:tc>
          <w:tcPr>
            <w:tcW w:w="990" w:type="dxa"/>
          </w:tcPr>
          <w:p w14:paraId="44A33707" w14:textId="304A9782" w:rsidR="00207651" w:rsidRPr="00A0354C" w:rsidRDefault="00207651" w:rsidP="00207651">
            <w:pPr>
              <w:spacing w:before="240" w:line="276" w:lineRule="auto"/>
              <w:jc w:val="center"/>
              <w:rPr>
                <w:rFonts w:asciiTheme="minorHAnsi" w:hAnsiTheme="minorHAnsi" w:cstheme="minorHAnsi"/>
                <w:color w:val="000000"/>
              </w:rPr>
            </w:pPr>
            <w:r w:rsidRPr="00A0354C">
              <w:rPr>
                <w:rFonts w:asciiTheme="minorHAnsi" w:hAnsiTheme="minorHAnsi" w:cstheme="minorHAnsi"/>
                <w:color w:val="000000"/>
              </w:rPr>
              <w:t>40</w:t>
            </w:r>
          </w:p>
        </w:tc>
        <w:tc>
          <w:tcPr>
            <w:tcW w:w="990" w:type="dxa"/>
          </w:tcPr>
          <w:p w14:paraId="6A60F18A" w14:textId="77777777" w:rsidR="00207651" w:rsidRPr="00A0354C" w:rsidRDefault="00207651" w:rsidP="00207651">
            <w:pPr>
              <w:spacing w:before="240" w:line="276" w:lineRule="auto"/>
              <w:jc w:val="center"/>
              <w:rPr>
                <w:rFonts w:asciiTheme="minorHAnsi" w:hAnsiTheme="minorHAnsi" w:cstheme="minorHAnsi"/>
                <w:color w:val="000000"/>
              </w:rPr>
            </w:pPr>
          </w:p>
        </w:tc>
      </w:tr>
    </w:tbl>
    <w:p w14:paraId="34B510CC" w14:textId="77777777" w:rsidR="00A0354C" w:rsidRPr="00A0354C" w:rsidRDefault="00A0354C" w:rsidP="00A0354C">
      <w:pPr>
        <w:pBdr>
          <w:top w:val="nil"/>
          <w:left w:val="nil"/>
          <w:bottom w:val="nil"/>
          <w:right w:val="nil"/>
          <w:between w:val="nil"/>
        </w:pBdr>
        <w:spacing w:before="240" w:line="276" w:lineRule="auto"/>
        <w:rPr>
          <w:rFonts w:asciiTheme="minorHAnsi" w:hAnsiTheme="minorHAnsi" w:cstheme="minorHAnsi"/>
          <w:color w:val="000000"/>
        </w:rPr>
      </w:pPr>
    </w:p>
    <w:p w14:paraId="4ED170C8" w14:textId="70AA1F51" w:rsidR="00A856D6" w:rsidRDefault="00A856D6" w:rsidP="00A856D6">
      <w:pPr>
        <w:pBdr>
          <w:top w:val="nil"/>
          <w:left w:val="nil"/>
          <w:bottom w:val="nil"/>
          <w:right w:val="nil"/>
          <w:between w:val="nil"/>
        </w:pBdr>
        <w:spacing w:before="240" w:after="0" w:line="276" w:lineRule="auto"/>
        <w:ind w:left="360"/>
        <w:rPr>
          <w:rFonts w:asciiTheme="minorHAnsi" w:hAnsiTheme="minorHAnsi" w:cstheme="minorHAnsi"/>
          <w:color w:val="000000"/>
        </w:rPr>
      </w:pPr>
      <w:r>
        <w:rPr>
          <w:rFonts w:asciiTheme="minorHAnsi" w:hAnsiTheme="minorHAnsi" w:cstheme="minorHAnsi"/>
          <w:color w:val="000000"/>
        </w:rPr>
        <w:br w:type="page"/>
      </w:r>
    </w:p>
    <w:p w14:paraId="0E665FAB" w14:textId="77777777" w:rsidR="000B3E2A" w:rsidRPr="00A856D6" w:rsidRDefault="000B3E2A" w:rsidP="00A856D6">
      <w:pPr>
        <w:pBdr>
          <w:top w:val="nil"/>
          <w:left w:val="nil"/>
          <w:bottom w:val="nil"/>
          <w:right w:val="nil"/>
          <w:between w:val="nil"/>
        </w:pBdr>
        <w:spacing w:before="240" w:after="0" w:line="276" w:lineRule="auto"/>
        <w:ind w:left="360"/>
        <w:rPr>
          <w:rFonts w:asciiTheme="minorHAnsi" w:hAnsiTheme="minorHAnsi" w:cstheme="minorHAnsi"/>
          <w:color w:val="000000"/>
        </w:rPr>
      </w:pPr>
    </w:p>
    <w:p w14:paraId="53E08438" w14:textId="763EA89F" w:rsidR="000B3E2A" w:rsidRPr="00380FE8" w:rsidRDefault="00704E1C">
      <w:pPr>
        <w:spacing w:after="0"/>
        <w:jc w:val="center"/>
        <w:rPr>
          <w:b/>
          <w:sz w:val="28"/>
          <w:szCs w:val="28"/>
        </w:rPr>
      </w:pPr>
      <w:bookmarkStart w:id="4" w:name="bookmark=id.30j0zll" w:colFirst="0" w:colLast="0"/>
      <w:bookmarkStart w:id="5" w:name="_heading=h.1fob9te" w:colFirst="0" w:colLast="0"/>
      <w:bookmarkEnd w:id="4"/>
      <w:bookmarkEnd w:id="5"/>
      <w:r>
        <w:rPr>
          <w:b/>
          <w:sz w:val="28"/>
          <w:szCs w:val="28"/>
        </w:rPr>
        <w:t xml:space="preserve">SOL 6.12a - </w:t>
      </w:r>
      <w:r w:rsidR="001D7EC9" w:rsidRPr="00380FE8">
        <w:rPr>
          <w:b/>
          <w:sz w:val="28"/>
          <w:szCs w:val="28"/>
        </w:rPr>
        <w:t>Just in Time Quick Check Teacher Notes</w:t>
      </w:r>
    </w:p>
    <w:p w14:paraId="5EBCD44F" w14:textId="3D25194E" w:rsidR="00704E1C" w:rsidRDefault="001D7EC9" w:rsidP="00546F30">
      <w:pPr>
        <w:spacing w:after="0"/>
        <w:jc w:val="center"/>
        <w:rPr>
          <w:b/>
          <w:color w:val="C00000"/>
        </w:rPr>
      </w:pPr>
      <w:r>
        <w:rPr>
          <w:b/>
          <w:color w:val="C00000"/>
        </w:rPr>
        <w:t>Common Error</w:t>
      </w:r>
      <w:r w:rsidR="00D53552">
        <w:rPr>
          <w:b/>
          <w:color w:val="C00000"/>
        </w:rPr>
        <w:t>s</w:t>
      </w:r>
      <w:r>
        <w:rPr>
          <w:b/>
          <w:color w:val="C00000"/>
        </w:rPr>
        <w:t>/Misconceptions and their Possible Indications</w:t>
      </w:r>
    </w:p>
    <w:p w14:paraId="7E950511" w14:textId="644E0460" w:rsidR="00A0354C" w:rsidRPr="0016562B" w:rsidRDefault="00A0354C" w:rsidP="0016562B">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color w:val="auto"/>
          <w:lang w:val="en-US"/>
        </w:rPr>
      </w:pPr>
      <w:r w:rsidRPr="00A0354C">
        <w:rPr>
          <w:rFonts w:asciiTheme="minorHAnsi" w:hAnsiTheme="minorHAnsi" w:cstheme="minorHAnsi"/>
          <w:color w:val="auto"/>
        </w:rPr>
        <w:t xml:space="preserve">  </w:t>
      </w:r>
      <w:r w:rsidRPr="00A0354C">
        <w:rPr>
          <w:rFonts w:asciiTheme="minorHAnsi" w:hAnsiTheme="minorHAnsi" w:cstheme="minorHAnsi"/>
          <w:color w:val="auto"/>
          <w:lang w:val="en-US"/>
        </w:rPr>
        <w:t xml:space="preserve">The ratio of </w:t>
      </w:r>
      <w:r w:rsidRPr="00A0354C">
        <w:rPr>
          <w:rFonts w:asciiTheme="minorHAnsi" w:hAnsiTheme="minorHAnsi" w:cstheme="minorHAnsi"/>
          <w:i/>
          <w:iCs/>
          <w:color w:val="auto"/>
          <w:lang w:val="en-US"/>
        </w:rPr>
        <w:t xml:space="preserve">y </w:t>
      </w:r>
      <w:r w:rsidRPr="00A0354C">
        <w:rPr>
          <w:rFonts w:asciiTheme="minorHAnsi" w:hAnsiTheme="minorHAnsi" w:cstheme="minorHAnsi"/>
          <w:color w:val="auto"/>
          <w:lang w:val="en-US"/>
        </w:rPr>
        <w:t xml:space="preserve">to </w:t>
      </w:r>
      <w:r w:rsidRPr="00A0354C">
        <w:rPr>
          <w:rFonts w:asciiTheme="minorHAnsi" w:hAnsiTheme="minorHAnsi" w:cstheme="minorHAnsi"/>
          <w:i/>
          <w:iCs/>
          <w:color w:val="auto"/>
          <w:lang w:val="en-US"/>
        </w:rPr>
        <w:t>x</w:t>
      </w:r>
      <w:r w:rsidRPr="00A0354C">
        <w:rPr>
          <w:rFonts w:asciiTheme="minorHAnsi" w:hAnsiTheme="minorHAnsi" w:cstheme="minorHAnsi"/>
          <w:color w:val="auto"/>
          <w:lang w:val="en-US"/>
        </w:rPr>
        <w:t xml:space="preserve"> is represented by the relationship 2 to 1.5. Make a ratio table to represent this proportional relationship. </w:t>
      </w:r>
    </w:p>
    <w:p w14:paraId="60AB6A73" w14:textId="7D5D0639" w:rsidR="00A0354C" w:rsidRPr="00A856D6" w:rsidRDefault="008F3E2D" w:rsidP="00546F3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i/>
          <w:iCs/>
          <w:color w:val="C00000"/>
        </w:rPr>
      </w:pPr>
      <w:r w:rsidRPr="00A856D6">
        <w:rPr>
          <w:rFonts w:asciiTheme="minorHAnsi" w:hAnsiTheme="minorHAnsi" w:cstheme="minorHAnsi"/>
          <w:bCs/>
          <w:i/>
          <w:iCs/>
          <w:color w:val="C00000"/>
        </w:rPr>
        <w:t xml:space="preserve">A common misconception is </w:t>
      </w:r>
      <w:r w:rsidR="00087219" w:rsidRPr="00A856D6">
        <w:rPr>
          <w:rFonts w:asciiTheme="minorHAnsi" w:hAnsiTheme="minorHAnsi" w:cstheme="minorHAnsi"/>
          <w:bCs/>
          <w:i/>
          <w:iCs/>
          <w:color w:val="C00000"/>
        </w:rPr>
        <w:t xml:space="preserve">reversing the order of the relationship as a student creates the table for a proportion. Here, the student might list the variable </w:t>
      </w:r>
      <w:r w:rsidR="00087219" w:rsidRPr="00A856D6">
        <w:rPr>
          <w:rFonts w:asciiTheme="minorHAnsi" w:hAnsiTheme="minorHAnsi" w:cstheme="minorHAnsi"/>
          <w:bCs/>
          <w:color w:val="C00000"/>
        </w:rPr>
        <w:t>y</w:t>
      </w:r>
      <w:r w:rsidR="00087219" w:rsidRPr="00A856D6">
        <w:rPr>
          <w:rFonts w:asciiTheme="minorHAnsi" w:hAnsiTheme="minorHAnsi" w:cstheme="minorHAnsi"/>
          <w:bCs/>
          <w:i/>
          <w:iCs/>
          <w:color w:val="C00000"/>
        </w:rPr>
        <w:t xml:space="preserve"> as being represented by the part of the relationship of the ratio noted a</w:t>
      </w:r>
      <w:r w:rsidR="00546F30" w:rsidRPr="00A856D6">
        <w:rPr>
          <w:rFonts w:asciiTheme="minorHAnsi" w:hAnsiTheme="minorHAnsi" w:cstheme="minorHAnsi"/>
          <w:bCs/>
          <w:i/>
          <w:iCs/>
          <w:color w:val="C00000"/>
        </w:rPr>
        <w:t>s 1.5 instead of 2. An example of this error is shown in the table.</w:t>
      </w:r>
    </w:p>
    <w:p w14:paraId="24B48686" w14:textId="77777777" w:rsidR="00546F30" w:rsidRDefault="00546F30" w:rsidP="00A0354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bCs/>
          <w:i/>
          <w:iCs/>
          <w:color w:val="C00000"/>
        </w:rPr>
      </w:pPr>
    </w:p>
    <w:p w14:paraId="38267D10" w14:textId="31CEDEC5" w:rsidR="00087219" w:rsidRDefault="00C11F3B" w:rsidP="00A0354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bCs/>
          <w:i/>
          <w:iCs/>
          <w:color w:val="C00000"/>
        </w:rPr>
      </w:pPr>
      <w:r>
        <w:rPr>
          <w:rFonts w:asciiTheme="minorHAnsi" w:hAnsiTheme="minorHAnsi" w:cstheme="minorHAnsi"/>
          <w:bCs/>
          <w:i/>
          <w:iCs/>
          <w:noProof/>
          <w:color w:val="C00000"/>
          <w:lang w:val="en-US"/>
        </w:rPr>
        <mc:AlternateContent>
          <mc:Choice Requires="wps">
            <w:drawing>
              <wp:inline distT="0" distB="0" distL="0" distR="0" wp14:anchorId="4CE5045B" wp14:editId="3436FD02">
                <wp:extent cx="5457825" cy="257175"/>
                <wp:effectExtent l="0" t="0" r="28575" b="28575"/>
                <wp:docPr id="4" name="Text Box 4"/>
                <wp:cNvGraphicFramePr/>
                <a:graphic xmlns:a="http://schemas.openxmlformats.org/drawingml/2006/main">
                  <a:graphicData uri="http://schemas.microsoft.com/office/word/2010/wordprocessingShape">
                    <wps:wsp>
                      <wps:cNvSpPr txBox="1"/>
                      <wps:spPr>
                        <a:xfrm>
                          <a:off x="0" y="0"/>
                          <a:ext cx="5457825" cy="257175"/>
                        </a:xfrm>
                        <a:prstGeom prst="rect">
                          <a:avLst/>
                        </a:prstGeom>
                        <a:solidFill>
                          <a:schemeClr val="lt1"/>
                        </a:solidFill>
                        <a:ln w="6350">
                          <a:solidFill>
                            <a:srgbClr val="C00000"/>
                          </a:solidFill>
                        </a:ln>
                      </wps:spPr>
                      <wps:txbx>
                        <w:txbxContent>
                          <w:p w14:paraId="458B5AA1" w14:textId="2BC9E1EB" w:rsidR="00C11F3B" w:rsidRPr="00C11F3B" w:rsidRDefault="00A856D6">
                            <w:pPr>
                              <w:rPr>
                                <w:lang w:val="en-US"/>
                              </w:rPr>
                            </w:pPr>
                            <w:r>
                              <w:rPr>
                                <w:lang w:val="en-US"/>
                              </w:rPr>
                              <w:t>In this INCORRECT</w:t>
                            </w:r>
                            <w:r w:rsidR="000A69F8">
                              <w:rPr>
                                <w:lang w:val="en-US"/>
                              </w:rPr>
                              <w:t xml:space="preserve"> table, t</w:t>
                            </w:r>
                            <w:r w:rsidR="00C11F3B">
                              <w:rPr>
                                <w:lang w:val="en-US"/>
                              </w:rPr>
                              <w:t xml:space="preserve">he variables </w:t>
                            </w:r>
                            <w:r w:rsidR="00C11F3B">
                              <w:rPr>
                                <w:i/>
                                <w:iCs/>
                                <w:lang w:val="en-US"/>
                              </w:rPr>
                              <w:t>x</w:t>
                            </w:r>
                            <w:r w:rsidR="00C11F3B">
                              <w:rPr>
                                <w:lang w:val="en-US"/>
                              </w:rPr>
                              <w:t xml:space="preserve"> and </w:t>
                            </w:r>
                            <w:r w:rsidR="00C11F3B">
                              <w:rPr>
                                <w:i/>
                                <w:iCs/>
                                <w:lang w:val="en-US"/>
                              </w:rPr>
                              <w:t>y</w:t>
                            </w:r>
                            <w:r w:rsidR="00C11F3B">
                              <w:rPr>
                                <w:lang w:val="en-US"/>
                              </w:rPr>
                              <w:t xml:space="preserve"> are reversed fo</w:t>
                            </w:r>
                            <w:r w:rsidR="000A69F8">
                              <w:rPr>
                                <w:lang w:val="en-US"/>
                              </w:rPr>
                              <w:t>r the proportional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CE5045B" id="_x0000_t202" coordsize="21600,21600" o:spt="202" path="m,l,21600r21600,l21600,xe">
                <v:stroke joinstyle="miter"/>
                <v:path gradientshapeok="t" o:connecttype="rect"/>
              </v:shapetype>
              <v:shape id="Text Box 4" o:spid="_x0000_s1026" type="#_x0000_t202" style="width:429.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" fillcolor="white [3201]" strokecolor="#c00000" strokeweight=".5pt">
                <v:textbox>
                  <w:txbxContent>
                    <w:p w14:paraId="458B5AA1" w14:textId="2BC9E1EB" w:rsidR="00C11F3B" w:rsidRPr="00C11F3B" w:rsidRDefault="00A856D6">
                      <w:pPr>
                        <w:rPr>
                          <w:lang w:val="en-US"/>
                        </w:rPr>
                      </w:pPr>
                      <w:r>
                        <w:rPr>
                          <w:lang w:val="en-US"/>
                        </w:rPr>
                        <w:t>In this INCORRECT</w:t>
                      </w:r>
                      <w:r w:rsidR="000A69F8">
                        <w:rPr>
                          <w:lang w:val="en-US"/>
                        </w:rPr>
                        <w:t xml:space="preserve"> table, t</w:t>
                      </w:r>
                      <w:r w:rsidR="00C11F3B">
                        <w:rPr>
                          <w:lang w:val="en-US"/>
                        </w:rPr>
                        <w:t xml:space="preserve">he variables </w:t>
                      </w:r>
                      <w:r w:rsidR="00C11F3B">
                        <w:rPr>
                          <w:i/>
                          <w:iCs/>
                          <w:lang w:val="en-US"/>
                        </w:rPr>
                        <w:t>x</w:t>
                      </w:r>
                      <w:r w:rsidR="00C11F3B">
                        <w:rPr>
                          <w:lang w:val="en-US"/>
                        </w:rPr>
                        <w:t xml:space="preserve"> and </w:t>
                      </w:r>
                      <w:r w:rsidR="00C11F3B">
                        <w:rPr>
                          <w:i/>
                          <w:iCs/>
                          <w:lang w:val="en-US"/>
                        </w:rPr>
                        <w:t>y</w:t>
                      </w:r>
                      <w:r w:rsidR="00C11F3B">
                        <w:rPr>
                          <w:lang w:val="en-US"/>
                        </w:rPr>
                        <w:t xml:space="preserve"> are reversed fo</w:t>
                      </w:r>
                      <w:r w:rsidR="000A69F8">
                        <w:rPr>
                          <w:lang w:val="en-US"/>
                        </w:rPr>
                        <w:t>r the proportional relationship.</w:t>
                      </w:r>
                    </w:p>
                  </w:txbxContent>
                </v:textbox>
                <w10:anchorlock/>
              </v:shape>
            </w:pict>
          </mc:Fallback>
        </mc:AlternateContent>
      </w:r>
    </w:p>
    <w:p w14:paraId="6844EF00" w14:textId="50A27502" w:rsidR="000A69F8" w:rsidRDefault="000A69F8" w:rsidP="00A0354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bCs/>
          <w:i/>
          <w:iCs/>
          <w:color w:val="C00000"/>
        </w:rPr>
      </w:pPr>
    </w:p>
    <w:tbl>
      <w:tblPr>
        <w:tblStyle w:val="TableGrid"/>
        <w:tblW w:w="0" w:type="auto"/>
        <w:jc w:val="center"/>
        <w:tblLook w:val="04A0" w:firstRow="1" w:lastRow="0" w:firstColumn="1" w:lastColumn="0" w:noHBand="0" w:noVBand="1"/>
        <w:tblDescription w:val="two column table, left column represents x, right column represents y"/>
      </w:tblPr>
      <w:tblGrid>
        <w:gridCol w:w="1748"/>
        <w:gridCol w:w="1748"/>
      </w:tblGrid>
      <w:tr w:rsidR="00087219" w14:paraId="1F69CA82" w14:textId="77777777" w:rsidTr="0027702B">
        <w:trPr>
          <w:trHeight w:val="776"/>
          <w:tblHeader/>
          <w:jc w:val="center"/>
        </w:trPr>
        <w:tc>
          <w:tcPr>
            <w:tcW w:w="1748" w:type="dxa"/>
            <w:vAlign w:val="center"/>
          </w:tcPr>
          <w:p w14:paraId="0541CC97" w14:textId="56ECE15D" w:rsidR="00087219" w:rsidRPr="00087219" w:rsidRDefault="00087219" w:rsidP="0008721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jc w:val="center"/>
              <w:rPr>
                <w:rFonts w:asciiTheme="minorHAnsi" w:hAnsiTheme="minorHAnsi" w:cstheme="minorHAnsi"/>
                <w:b/>
                <w:i/>
                <w:iCs/>
                <w:color w:val="C00000"/>
                <w:lang w:val="en-US"/>
              </w:rPr>
            </w:pPr>
            <w:r w:rsidRPr="00087219">
              <w:rPr>
                <w:rFonts w:asciiTheme="minorHAnsi" w:hAnsiTheme="minorHAnsi" w:cstheme="minorHAnsi"/>
                <w:b/>
                <w:i/>
                <w:iCs/>
                <w:color w:val="C00000"/>
                <w:lang w:val="en-US"/>
              </w:rPr>
              <w:t>x</w:t>
            </w:r>
          </w:p>
        </w:tc>
        <w:tc>
          <w:tcPr>
            <w:tcW w:w="1748" w:type="dxa"/>
            <w:vAlign w:val="center"/>
          </w:tcPr>
          <w:p w14:paraId="48527BF2" w14:textId="30DCDDD9" w:rsidR="00087219" w:rsidRPr="00D26EB5" w:rsidRDefault="00546F30" w:rsidP="0008721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jc w:val="center"/>
              <w:rPr>
                <w:rFonts w:asciiTheme="minorHAnsi" w:hAnsiTheme="minorHAnsi" w:cstheme="minorHAnsi"/>
                <w:b/>
                <w:bCs/>
                <w:i/>
                <w:iCs/>
                <w:color w:val="C00000"/>
                <w:lang w:val="en-US"/>
              </w:rPr>
            </w:pPr>
            <w:r w:rsidRPr="00D26EB5">
              <w:rPr>
                <w:rFonts w:asciiTheme="minorHAnsi" w:hAnsiTheme="minorHAnsi" w:cstheme="minorHAnsi"/>
                <w:b/>
                <w:bCs/>
                <w:i/>
                <w:iCs/>
                <w:color w:val="C00000"/>
                <w:lang w:val="en-US"/>
              </w:rPr>
              <w:t>y</w:t>
            </w:r>
          </w:p>
        </w:tc>
      </w:tr>
      <w:tr w:rsidR="00087219" w14:paraId="07569D4A" w14:textId="77777777" w:rsidTr="00087219">
        <w:trPr>
          <w:trHeight w:val="714"/>
          <w:jc w:val="center"/>
        </w:trPr>
        <w:tc>
          <w:tcPr>
            <w:tcW w:w="1748" w:type="dxa"/>
            <w:vAlign w:val="center"/>
          </w:tcPr>
          <w:p w14:paraId="388A9DAA" w14:textId="0D299C1E" w:rsidR="00087219" w:rsidRPr="00087219" w:rsidRDefault="00087219"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sidRPr="00087219">
              <w:rPr>
                <w:rFonts w:asciiTheme="minorHAnsi" w:hAnsiTheme="minorHAnsi" w:cstheme="minorHAnsi"/>
                <w:bCs/>
                <w:i/>
                <w:iCs/>
                <w:color w:val="C00000"/>
                <w:lang w:val="en-US"/>
              </w:rPr>
              <w:t>2</w:t>
            </w:r>
          </w:p>
        </w:tc>
        <w:tc>
          <w:tcPr>
            <w:tcW w:w="1748" w:type="dxa"/>
            <w:vAlign w:val="center"/>
          </w:tcPr>
          <w:p w14:paraId="38CF64B1" w14:textId="3D16FA99" w:rsidR="00087219" w:rsidRPr="00087219" w:rsidRDefault="00087219"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sidRPr="00087219">
              <w:rPr>
                <w:rFonts w:asciiTheme="minorHAnsi" w:hAnsiTheme="minorHAnsi" w:cstheme="minorHAnsi"/>
                <w:bCs/>
                <w:i/>
                <w:iCs/>
                <w:color w:val="C00000"/>
                <w:lang w:val="en-US"/>
              </w:rPr>
              <w:t>1.5</w:t>
            </w:r>
          </w:p>
        </w:tc>
      </w:tr>
      <w:tr w:rsidR="00087219" w14:paraId="735B5275" w14:textId="77777777" w:rsidTr="00087219">
        <w:trPr>
          <w:trHeight w:val="714"/>
          <w:jc w:val="center"/>
        </w:trPr>
        <w:tc>
          <w:tcPr>
            <w:tcW w:w="1748" w:type="dxa"/>
            <w:vAlign w:val="center"/>
          </w:tcPr>
          <w:p w14:paraId="20DCE232" w14:textId="359881BF" w:rsidR="00087219" w:rsidRPr="00087219" w:rsidRDefault="00087219"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sidRPr="00087219">
              <w:rPr>
                <w:rFonts w:asciiTheme="minorHAnsi" w:hAnsiTheme="minorHAnsi" w:cstheme="minorHAnsi"/>
                <w:bCs/>
                <w:i/>
                <w:iCs/>
                <w:color w:val="C00000"/>
                <w:lang w:val="en-US"/>
              </w:rPr>
              <w:t>4</w:t>
            </w:r>
          </w:p>
        </w:tc>
        <w:tc>
          <w:tcPr>
            <w:tcW w:w="1748" w:type="dxa"/>
            <w:vAlign w:val="center"/>
          </w:tcPr>
          <w:p w14:paraId="54DE687C" w14:textId="36B63EC6" w:rsidR="00087219" w:rsidRPr="00087219" w:rsidRDefault="00087219"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sidRPr="00087219">
              <w:rPr>
                <w:rFonts w:asciiTheme="minorHAnsi" w:hAnsiTheme="minorHAnsi" w:cstheme="minorHAnsi"/>
                <w:bCs/>
                <w:i/>
                <w:iCs/>
                <w:color w:val="C00000"/>
                <w:lang w:val="en-US"/>
              </w:rPr>
              <w:t>3</w:t>
            </w:r>
          </w:p>
        </w:tc>
      </w:tr>
      <w:tr w:rsidR="00087219" w14:paraId="78A8B064" w14:textId="77777777" w:rsidTr="00087219">
        <w:trPr>
          <w:trHeight w:val="714"/>
          <w:jc w:val="center"/>
        </w:trPr>
        <w:tc>
          <w:tcPr>
            <w:tcW w:w="1748" w:type="dxa"/>
            <w:vAlign w:val="center"/>
          </w:tcPr>
          <w:p w14:paraId="1177448C" w14:textId="0893093A" w:rsidR="00087219" w:rsidRPr="00087219" w:rsidRDefault="00087219"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sidRPr="00087219">
              <w:rPr>
                <w:rFonts w:asciiTheme="minorHAnsi" w:hAnsiTheme="minorHAnsi" w:cstheme="minorHAnsi"/>
                <w:bCs/>
                <w:i/>
                <w:iCs/>
                <w:color w:val="C00000"/>
                <w:lang w:val="en-US"/>
              </w:rPr>
              <w:t>8</w:t>
            </w:r>
          </w:p>
        </w:tc>
        <w:tc>
          <w:tcPr>
            <w:tcW w:w="1748" w:type="dxa"/>
            <w:vAlign w:val="center"/>
          </w:tcPr>
          <w:p w14:paraId="278D7405" w14:textId="0BD59AA4" w:rsidR="00087219" w:rsidRPr="00087219" w:rsidRDefault="00087219"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sidRPr="00087219">
              <w:rPr>
                <w:rFonts w:asciiTheme="minorHAnsi" w:hAnsiTheme="minorHAnsi" w:cstheme="minorHAnsi"/>
                <w:bCs/>
                <w:i/>
                <w:iCs/>
                <w:color w:val="C00000"/>
                <w:lang w:val="en-US"/>
              </w:rPr>
              <w:t>6</w:t>
            </w:r>
          </w:p>
        </w:tc>
      </w:tr>
      <w:tr w:rsidR="00087219" w14:paraId="6F5B9BEF" w14:textId="77777777" w:rsidTr="00087219">
        <w:trPr>
          <w:trHeight w:val="676"/>
          <w:jc w:val="center"/>
        </w:trPr>
        <w:tc>
          <w:tcPr>
            <w:tcW w:w="1748" w:type="dxa"/>
            <w:vAlign w:val="center"/>
          </w:tcPr>
          <w:p w14:paraId="7A83DE97" w14:textId="617AB78D" w:rsidR="00087219" w:rsidRPr="00087219" w:rsidRDefault="00087219"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sidRPr="00087219">
              <w:rPr>
                <w:rFonts w:asciiTheme="minorHAnsi" w:hAnsiTheme="minorHAnsi" w:cstheme="minorHAnsi"/>
                <w:bCs/>
                <w:i/>
                <w:iCs/>
                <w:color w:val="C00000"/>
                <w:lang w:val="en-US"/>
              </w:rPr>
              <w:t>16</w:t>
            </w:r>
          </w:p>
        </w:tc>
        <w:tc>
          <w:tcPr>
            <w:tcW w:w="1748" w:type="dxa"/>
            <w:vAlign w:val="center"/>
          </w:tcPr>
          <w:p w14:paraId="2FFF4735" w14:textId="3173A391" w:rsidR="00087219" w:rsidRPr="00087219" w:rsidRDefault="00087219"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sidRPr="00087219">
              <w:rPr>
                <w:rFonts w:asciiTheme="minorHAnsi" w:hAnsiTheme="minorHAnsi" w:cstheme="minorHAnsi"/>
                <w:bCs/>
                <w:i/>
                <w:iCs/>
                <w:color w:val="C00000"/>
                <w:lang w:val="en-US"/>
              </w:rPr>
              <w:t>12</w:t>
            </w:r>
          </w:p>
        </w:tc>
      </w:tr>
    </w:tbl>
    <w:p w14:paraId="0C831924" w14:textId="77777777" w:rsidR="00087219" w:rsidRPr="00087219" w:rsidRDefault="00087219" w:rsidP="0008721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heme="minorHAnsi" w:hAnsiTheme="minorHAnsi" w:cstheme="minorHAnsi"/>
          <w:bCs/>
          <w:i/>
          <w:iCs/>
          <w:color w:val="auto"/>
          <w:lang w:val="en-US"/>
        </w:rPr>
      </w:pPr>
    </w:p>
    <w:p w14:paraId="06B2D0FF" w14:textId="7286981D" w:rsidR="000D03A0" w:rsidRPr="00546F30" w:rsidRDefault="000D03A0" w:rsidP="00546F3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contextualSpacing w:val="0"/>
        <w:rPr>
          <w:rFonts w:asciiTheme="minorHAnsi" w:hAnsiTheme="minorHAnsi" w:cstheme="minorHAnsi"/>
          <w:bCs/>
          <w:i/>
          <w:iCs/>
          <w:color w:val="C00000"/>
        </w:rPr>
      </w:pPr>
      <w:r>
        <w:rPr>
          <w:rFonts w:asciiTheme="minorHAnsi" w:hAnsiTheme="minorHAnsi" w:cstheme="minorHAnsi"/>
          <w:bCs/>
          <w:i/>
          <w:iCs/>
          <w:color w:val="C00000"/>
        </w:rPr>
        <w:t xml:space="preserve">Encourage students who make this error to reflect on the meaning behind the numbers connected to the ratio. Ask questions like, how does your table show the ratio? Why does it make sense that these would be </w:t>
      </w:r>
      <w:r w:rsidR="00546F30">
        <w:rPr>
          <w:rFonts w:asciiTheme="minorHAnsi" w:hAnsiTheme="minorHAnsi" w:cstheme="minorHAnsi"/>
          <w:bCs/>
          <w:i/>
          <w:iCs/>
          <w:color w:val="C00000"/>
        </w:rPr>
        <w:t>y</w:t>
      </w:r>
      <w:r>
        <w:rPr>
          <w:rFonts w:asciiTheme="minorHAnsi" w:hAnsiTheme="minorHAnsi" w:cstheme="minorHAnsi"/>
          <w:bCs/>
          <w:i/>
          <w:iCs/>
          <w:color w:val="C00000"/>
        </w:rPr>
        <w:t xml:space="preserve">our </w:t>
      </w:r>
      <w:r w:rsidRPr="00546F30">
        <w:rPr>
          <w:rFonts w:asciiTheme="minorHAnsi" w:hAnsiTheme="minorHAnsi" w:cstheme="minorHAnsi"/>
          <w:bCs/>
          <w:i/>
          <w:color w:val="C00000"/>
        </w:rPr>
        <w:t>x</w:t>
      </w:r>
      <w:r>
        <w:rPr>
          <w:rFonts w:asciiTheme="minorHAnsi" w:hAnsiTheme="minorHAnsi" w:cstheme="minorHAnsi"/>
          <w:bCs/>
          <w:i/>
          <w:iCs/>
          <w:color w:val="C00000"/>
        </w:rPr>
        <w:t xml:space="preserve"> values? What is happening to </w:t>
      </w:r>
      <w:r w:rsidRPr="00546F30">
        <w:rPr>
          <w:rFonts w:asciiTheme="minorHAnsi" w:hAnsiTheme="minorHAnsi" w:cstheme="minorHAnsi"/>
          <w:bCs/>
          <w:i/>
          <w:color w:val="C00000"/>
        </w:rPr>
        <w:t>x</w:t>
      </w:r>
      <w:r>
        <w:rPr>
          <w:rFonts w:asciiTheme="minorHAnsi" w:hAnsiTheme="minorHAnsi" w:cstheme="minorHAnsi"/>
          <w:bCs/>
          <w:color w:val="C00000"/>
        </w:rPr>
        <w:t xml:space="preserve"> </w:t>
      </w:r>
      <w:r>
        <w:rPr>
          <w:rFonts w:asciiTheme="minorHAnsi" w:hAnsiTheme="minorHAnsi" w:cstheme="minorHAnsi"/>
          <w:bCs/>
          <w:i/>
          <w:iCs/>
          <w:color w:val="C00000"/>
        </w:rPr>
        <w:t xml:space="preserve">as you move down the table? Why? </w:t>
      </w:r>
    </w:p>
    <w:p w14:paraId="41231D00" w14:textId="43465CA5" w:rsidR="00D90C42" w:rsidRDefault="00394E32" w:rsidP="00B64B1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contextualSpacing w:val="0"/>
        <w:rPr>
          <w:rFonts w:asciiTheme="minorHAnsi" w:hAnsiTheme="minorHAnsi" w:cstheme="minorHAnsi"/>
          <w:bCs/>
          <w:i/>
          <w:iCs/>
          <w:color w:val="C00000"/>
        </w:rPr>
      </w:pPr>
      <w:r>
        <w:rPr>
          <w:rFonts w:asciiTheme="minorHAnsi" w:hAnsiTheme="minorHAnsi" w:cstheme="minorHAnsi"/>
          <w:bCs/>
          <w:i/>
          <w:iCs/>
          <w:color w:val="C00000"/>
        </w:rPr>
        <w:t>In addition</w:t>
      </w:r>
      <w:r w:rsidR="000D03A0">
        <w:rPr>
          <w:rFonts w:asciiTheme="minorHAnsi" w:hAnsiTheme="minorHAnsi" w:cstheme="minorHAnsi"/>
          <w:bCs/>
          <w:i/>
          <w:iCs/>
          <w:color w:val="C00000"/>
        </w:rPr>
        <w:t xml:space="preserve">, </w:t>
      </w:r>
      <w:r>
        <w:rPr>
          <w:rFonts w:asciiTheme="minorHAnsi" w:hAnsiTheme="minorHAnsi" w:cstheme="minorHAnsi"/>
          <w:bCs/>
          <w:i/>
          <w:iCs/>
          <w:color w:val="C00000"/>
        </w:rPr>
        <w:t xml:space="preserve">some </w:t>
      </w:r>
      <w:r w:rsidR="000D03A0">
        <w:rPr>
          <w:rFonts w:asciiTheme="minorHAnsi" w:hAnsiTheme="minorHAnsi" w:cstheme="minorHAnsi"/>
          <w:bCs/>
          <w:i/>
          <w:iCs/>
          <w:color w:val="C00000"/>
        </w:rPr>
        <w:t xml:space="preserve">students may need use a contextual problem </w:t>
      </w:r>
      <w:r>
        <w:rPr>
          <w:rFonts w:asciiTheme="minorHAnsi" w:hAnsiTheme="minorHAnsi" w:cstheme="minorHAnsi"/>
          <w:bCs/>
          <w:i/>
          <w:iCs/>
          <w:color w:val="C00000"/>
        </w:rPr>
        <w:t>in conjunction with</w:t>
      </w:r>
      <w:r w:rsidR="000D03A0">
        <w:rPr>
          <w:rFonts w:asciiTheme="minorHAnsi" w:hAnsiTheme="minorHAnsi" w:cstheme="minorHAnsi"/>
          <w:bCs/>
          <w:i/>
          <w:iCs/>
          <w:color w:val="C00000"/>
        </w:rPr>
        <w:t xml:space="preserve"> manipulatives to model the relat</w:t>
      </w:r>
      <w:r w:rsidR="00B64B18">
        <w:rPr>
          <w:rFonts w:asciiTheme="minorHAnsi" w:hAnsiTheme="minorHAnsi" w:cstheme="minorHAnsi"/>
          <w:bCs/>
          <w:i/>
          <w:iCs/>
          <w:color w:val="C00000"/>
        </w:rPr>
        <w:t>ionships in the ratio</w:t>
      </w:r>
      <w:r w:rsidR="000D03A0">
        <w:rPr>
          <w:rFonts w:asciiTheme="minorHAnsi" w:hAnsiTheme="minorHAnsi" w:cstheme="minorHAnsi"/>
          <w:bCs/>
          <w:i/>
          <w:iCs/>
          <w:color w:val="C00000"/>
        </w:rPr>
        <w:t>.</w:t>
      </w:r>
      <w:r w:rsidR="00F036F2">
        <w:rPr>
          <w:rFonts w:asciiTheme="minorHAnsi" w:hAnsiTheme="minorHAnsi" w:cstheme="minorHAnsi"/>
          <w:bCs/>
          <w:i/>
          <w:iCs/>
          <w:color w:val="C00000"/>
        </w:rPr>
        <w:t xml:space="preserve"> </w:t>
      </w:r>
      <w:r w:rsidR="00453430">
        <w:rPr>
          <w:rFonts w:asciiTheme="minorHAnsi" w:hAnsiTheme="minorHAnsi" w:cstheme="minorHAnsi"/>
          <w:bCs/>
          <w:i/>
          <w:iCs/>
          <w:color w:val="C00000"/>
        </w:rPr>
        <w:t>In this example</w:t>
      </w:r>
      <w:r w:rsidR="00F036F2">
        <w:rPr>
          <w:rFonts w:asciiTheme="minorHAnsi" w:hAnsiTheme="minorHAnsi" w:cstheme="minorHAnsi"/>
          <w:bCs/>
          <w:i/>
          <w:iCs/>
          <w:color w:val="C00000"/>
        </w:rPr>
        <w:t xml:space="preserve">, replacing the variables </w:t>
      </w:r>
      <w:r w:rsidR="00F036F2" w:rsidRPr="00B64B18">
        <w:rPr>
          <w:rFonts w:asciiTheme="minorHAnsi" w:hAnsiTheme="minorHAnsi" w:cstheme="minorHAnsi"/>
          <w:bCs/>
          <w:i/>
          <w:color w:val="C00000"/>
        </w:rPr>
        <w:t>x</w:t>
      </w:r>
      <w:r w:rsidR="00F036F2">
        <w:rPr>
          <w:rFonts w:asciiTheme="minorHAnsi" w:hAnsiTheme="minorHAnsi" w:cstheme="minorHAnsi"/>
          <w:bCs/>
          <w:i/>
          <w:iCs/>
          <w:color w:val="C00000"/>
        </w:rPr>
        <w:t xml:space="preserve"> and </w:t>
      </w:r>
      <w:r w:rsidR="00F036F2" w:rsidRPr="00B64B18">
        <w:rPr>
          <w:rFonts w:asciiTheme="minorHAnsi" w:hAnsiTheme="minorHAnsi" w:cstheme="minorHAnsi"/>
          <w:bCs/>
          <w:i/>
          <w:color w:val="C00000"/>
        </w:rPr>
        <w:t>y</w:t>
      </w:r>
      <w:r w:rsidR="00F036F2">
        <w:rPr>
          <w:rFonts w:asciiTheme="minorHAnsi" w:hAnsiTheme="minorHAnsi" w:cstheme="minorHAnsi"/>
          <w:bCs/>
          <w:i/>
          <w:iCs/>
          <w:color w:val="C00000"/>
        </w:rPr>
        <w:t xml:space="preserve"> with “Number of Pizzas </w:t>
      </w:r>
      <w:r w:rsidR="00B64B18">
        <w:rPr>
          <w:rFonts w:asciiTheme="minorHAnsi" w:hAnsiTheme="minorHAnsi" w:cstheme="minorHAnsi"/>
          <w:bCs/>
          <w:i/>
          <w:iCs/>
          <w:color w:val="C00000"/>
        </w:rPr>
        <w:t>Eaten” and “People,” may make the ratio easier to understand</w:t>
      </w:r>
      <w:r w:rsidR="00453430">
        <w:rPr>
          <w:rFonts w:asciiTheme="minorHAnsi" w:hAnsiTheme="minorHAnsi" w:cstheme="minorHAnsi"/>
          <w:bCs/>
          <w:i/>
          <w:iCs/>
          <w:color w:val="C00000"/>
        </w:rPr>
        <w:t>.  S</w:t>
      </w:r>
      <w:r w:rsidR="00F036F2">
        <w:rPr>
          <w:rFonts w:asciiTheme="minorHAnsi" w:hAnsiTheme="minorHAnsi" w:cstheme="minorHAnsi"/>
          <w:bCs/>
          <w:i/>
          <w:iCs/>
          <w:color w:val="C00000"/>
        </w:rPr>
        <w:t>tudents c</w:t>
      </w:r>
      <w:r w:rsidR="00453430">
        <w:rPr>
          <w:rFonts w:asciiTheme="minorHAnsi" w:hAnsiTheme="minorHAnsi" w:cstheme="minorHAnsi"/>
          <w:bCs/>
          <w:i/>
          <w:iCs/>
          <w:color w:val="C00000"/>
        </w:rPr>
        <w:t>ould</w:t>
      </w:r>
      <w:r w:rsidR="00F036F2">
        <w:rPr>
          <w:rFonts w:asciiTheme="minorHAnsi" w:hAnsiTheme="minorHAnsi" w:cstheme="minorHAnsi"/>
          <w:bCs/>
          <w:i/>
          <w:iCs/>
          <w:color w:val="C00000"/>
        </w:rPr>
        <w:t xml:space="preserve"> use a manipulative such as fraction circles to model the proportional relationship and explain how this is shown in the table. Once students have that understanding, replacing contex</w:t>
      </w:r>
      <w:r w:rsidR="00B64B18">
        <w:rPr>
          <w:rFonts w:asciiTheme="minorHAnsi" w:hAnsiTheme="minorHAnsi" w:cstheme="minorHAnsi"/>
          <w:bCs/>
          <w:i/>
          <w:iCs/>
          <w:color w:val="C00000"/>
        </w:rPr>
        <w:t>t with variables embeds the</w:t>
      </w:r>
      <w:r w:rsidR="00F036F2">
        <w:rPr>
          <w:rFonts w:asciiTheme="minorHAnsi" w:hAnsiTheme="minorHAnsi" w:cstheme="minorHAnsi"/>
          <w:bCs/>
          <w:i/>
          <w:iCs/>
          <w:color w:val="C00000"/>
        </w:rPr>
        <w:t xml:space="preserve"> abstract mathematical thinking. How are </w:t>
      </w:r>
      <w:r w:rsidR="00F036F2" w:rsidRPr="00B64B18">
        <w:rPr>
          <w:rFonts w:asciiTheme="minorHAnsi" w:hAnsiTheme="minorHAnsi" w:cstheme="minorHAnsi"/>
          <w:bCs/>
          <w:i/>
          <w:color w:val="C00000"/>
        </w:rPr>
        <w:t>x</w:t>
      </w:r>
      <w:r w:rsidR="00F036F2">
        <w:rPr>
          <w:rFonts w:asciiTheme="minorHAnsi" w:hAnsiTheme="minorHAnsi" w:cstheme="minorHAnsi"/>
          <w:bCs/>
          <w:color w:val="C00000"/>
        </w:rPr>
        <w:t xml:space="preserve"> </w:t>
      </w:r>
      <w:r w:rsidR="00F036F2">
        <w:rPr>
          <w:rFonts w:asciiTheme="minorHAnsi" w:hAnsiTheme="minorHAnsi" w:cstheme="minorHAnsi"/>
          <w:bCs/>
          <w:i/>
          <w:iCs/>
          <w:color w:val="C00000"/>
        </w:rPr>
        <w:t xml:space="preserve">and </w:t>
      </w:r>
      <w:r w:rsidR="00F036F2" w:rsidRPr="00B64B18">
        <w:rPr>
          <w:rFonts w:asciiTheme="minorHAnsi" w:hAnsiTheme="minorHAnsi" w:cstheme="minorHAnsi"/>
          <w:bCs/>
          <w:i/>
          <w:color w:val="C00000"/>
        </w:rPr>
        <w:t>y</w:t>
      </w:r>
      <w:r w:rsidR="00F036F2">
        <w:rPr>
          <w:rFonts w:asciiTheme="minorHAnsi" w:hAnsiTheme="minorHAnsi" w:cstheme="minorHAnsi"/>
          <w:bCs/>
          <w:i/>
          <w:iCs/>
          <w:color w:val="C00000"/>
        </w:rPr>
        <w:t xml:space="preserve"> the same as pizza and people? Is it okay to use variables instead of words? Why? It is important for students to see that the relationship still exists in the abstract form. </w:t>
      </w:r>
    </w:p>
    <w:p w14:paraId="4A0569B3" w14:textId="77777777" w:rsidR="00D90C42" w:rsidRDefault="00D90C42">
      <w:pPr>
        <w:rPr>
          <w:rFonts w:asciiTheme="minorHAnsi" w:eastAsia="Open Sans" w:hAnsiTheme="minorHAnsi" w:cstheme="minorHAnsi"/>
          <w:bCs/>
          <w:i/>
          <w:iCs/>
          <w:color w:val="C00000"/>
        </w:rPr>
      </w:pPr>
      <w:r>
        <w:rPr>
          <w:rFonts w:asciiTheme="minorHAnsi" w:hAnsiTheme="minorHAnsi" w:cstheme="minorHAnsi"/>
          <w:bCs/>
          <w:i/>
          <w:iCs/>
          <w:color w:val="C00000"/>
        </w:rPr>
        <w:br w:type="page"/>
      </w:r>
    </w:p>
    <w:p w14:paraId="104295C3" w14:textId="77777777" w:rsidR="00537B61" w:rsidRPr="00F036F2" w:rsidRDefault="00537B61" w:rsidP="00B64B1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contextualSpacing w:val="0"/>
        <w:rPr>
          <w:rFonts w:asciiTheme="minorHAnsi" w:hAnsiTheme="minorHAnsi" w:cstheme="minorHAnsi"/>
          <w:bCs/>
          <w:i/>
          <w:iCs/>
          <w:color w:val="C00000"/>
        </w:rPr>
      </w:pPr>
    </w:p>
    <w:p w14:paraId="22435FD6" w14:textId="11FF659F" w:rsidR="00A0354C" w:rsidRPr="00A0354C" w:rsidRDefault="00A0354C" w:rsidP="00A0354C">
      <w:pPr>
        <w:numPr>
          <w:ilvl w:val="0"/>
          <w:numId w:val="8"/>
        </w:numPr>
        <w:pBdr>
          <w:top w:val="nil"/>
          <w:left w:val="nil"/>
          <w:bottom w:val="nil"/>
          <w:right w:val="nil"/>
          <w:between w:val="nil"/>
        </w:pBdr>
        <w:spacing w:before="240" w:after="0" w:line="276" w:lineRule="auto"/>
        <w:rPr>
          <w:rFonts w:asciiTheme="minorHAnsi" w:hAnsiTheme="minorHAnsi" w:cstheme="minorHAnsi"/>
        </w:rPr>
      </w:pPr>
      <w:r w:rsidRPr="00A0354C">
        <w:rPr>
          <w:rFonts w:asciiTheme="minorHAnsi" w:hAnsiTheme="minorHAnsi" w:cstheme="minorHAnsi"/>
        </w:rPr>
        <w:t xml:space="preserve">Explain what </w:t>
      </w:r>
      <w:r w:rsidR="00CF5EF4">
        <w:rPr>
          <w:rFonts w:asciiTheme="minorHAnsi" w:hAnsiTheme="minorHAnsi" w:cstheme="minorHAnsi"/>
        </w:rPr>
        <w:t xml:space="preserve">it means for the ratio of </w:t>
      </w:r>
      <w:r w:rsidR="00CF5EF4">
        <w:rPr>
          <w:rFonts w:asciiTheme="minorHAnsi" w:hAnsiTheme="minorHAnsi" w:cstheme="minorHAnsi"/>
          <w:i/>
          <w:iCs/>
        </w:rPr>
        <w:t>a</w:t>
      </w:r>
      <w:r w:rsidR="00CF5EF4">
        <w:rPr>
          <w:rFonts w:asciiTheme="minorHAnsi" w:hAnsiTheme="minorHAnsi" w:cstheme="minorHAnsi"/>
        </w:rPr>
        <w:t xml:space="preserve"> to </w:t>
      </w:r>
      <w:r w:rsidR="00CF5EF4">
        <w:rPr>
          <w:rFonts w:asciiTheme="minorHAnsi" w:hAnsiTheme="minorHAnsi" w:cstheme="minorHAnsi"/>
          <w:i/>
          <w:iCs/>
        </w:rPr>
        <w:t>b</w:t>
      </w:r>
      <w:r w:rsidR="00CF5EF4">
        <w:rPr>
          <w:rFonts w:asciiTheme="minorHAnsi" w:hAnsiTheme="minorHAnsi" w:cstheme="minorHAnsi"/>
        </w:rPr>
        <w:t xml:space="preserve"> to have a proportional relationship of 5 to 6. Create a ratio table to support your answer.</w:t>
      </w:r>
    </w:p>
    <w:p w14:paraId="70BDE853" w14:textId="1D1909CF" w:rsidR="00CF5EF4" w:rsidRDefault="00453430" w:rsidP="00F036F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bCs/>
          <w:i/>
          <w:iCs/>
          <w:color w:val="C00000"/>
        </w:rPr>
      </w:pPr>
      <w:r>
        <w:rPr>
          <w:rFonts w:asciiTheme="minorHAnsi" w:hAnsiTheme="minorHAnsi" w:cstheme="minorHAnsi"/>
          <w:bCs/>
          <w:i/>
          <w:iCs/>
          <w:color w:val="C00000"/>
        </w:rPr>
        <w:t>This</w:t>
      </w:r>
      <w:r w:rsidR="00F036F2">
        <w:rPr>
          <w:rFonts w:asciiTheme="minorHAnsi" w:hAnsiTheme="minorHAnsi" w:cstheme="minorHAnsi"/>
          <w:bCs/>
          <w:i/>
          <w:iCs/>
          <w:color w:val="C00000"/>
        </w:rPr>
        <w:t xml:space="preserve"> open</w:t>
      </w:r>
      <w:r w:rsidR="00D26EB5">
        <w:rPr>
          <w:rFonts w:asciiTheme="minorHAnsi" w:hAnsiTheme="minorHAnsi" w:cstheme="minorHAnsi"/>
          <w:bCs/>
          <w:i/>
          <w:iCs/>
          <w:color w:val="C00000"/>
        </w:rPr>
        <w:t>-</w:t>
      </w:r>
      <w:r>
        <w:rPr>
          <w:rFonts w:asciiTheme="minorHAnsi" w:hAnsiTheme="minorHAnsi" w:cstheme="minorHAnsi"/>
          <w:bCs/>
          <w:i/>
          <w:iCs/>
          <w:color w:val="C00000"/>
        </w:rPr>
        <w:t>ended</w:t>
      </w:r>
      <w:r w:rsidR="00F036F2">
        <w:rPr>
          <w:rFonts w:asciiTheme="minorHAnsi" w:hAnsiTheme="minorHAnsi" w:cstheme="minorHAnsi"/>
          <w:bCs/>
          <w:i/>
          <w:iCs/>
          <w:color w:val="C00000"/>
        </w:rPr>
        <w:t xml:space="preserve"> problem </w:t>
      </w:r>
      <w:r w:rsidR="00B64B18">
        <w:rPr>
          <w:rFonts w:asciiTheme="minorHAnsi" w:hAnsiTheme="minorHAnsi" w:cstheme="minorHAnsi"/>
          <w:bCs/>
          <w:i/>
          <w:iCs/>
          <w:color w:val="C00000"/>
        </w:rPr>
        <w:t>allows</w:t>
      </w:r>
      <w:r w:rsidR="00F036F2">
        <w:rPr>
          <w:rFonts w:asciiTheme="minorHAnsi" w:hAnsiTheme="minorHAnsi" w:cstheme="minorHAnsi"/>
          <w:bCs/>
          <w:i/>
          <w:iCs/>
          <w:color w:val="C00000"/>
        </w:rPr>
        <w:t xml:space="preserve"> the teacher to see the strategies a student may </w:t>
      </w:r>
      <w:r>
        <w:rPr>
          <w:rFonts w:asciiTheme="minorHAnsi" w:hAnsiTheme="minorHAnsi" w:cstheme="minorHAnsi"/>
          <w:bCs/>
          <w:i/>
          <w:iCs/>
          <w:color w:val="C00000"/>
        </w:rPr>
        <w:t>use in creating the ratio table.</w:t>
      </w:r>
      <w:r w:rsidR="00F036F2">
        <w:rPr>
          <w:rFonts w:asciiTheme="minorHAnsi" w:hAnsiTheme="minorHAnsi" w:cstheme="minorHAnsi"/>
          <w:bCs/>
          <w:i/>
          <w:iCs/>
          <w:color w:val="C00000"/>
        </w:rPr>
        <w:t xml:space="preserve"> Do </w:t>
      </w:r>
      <w:r>
        <w:rPr>
          <w:rFonts w:asciiTheme="minorHAnsi" w:hAnsiTheme="minorHAnsi" w:cstheme="minorHAnsi"/>
          <w:bCs/>
          <w:i/>
          <w:iCs/>
          <w:color w:val="C00000"/>
        </w:rPr>
        <w:t>students use</w:t>
      </w:r>
      <w:r w:rsidR="00F036F2">
        <w:rPr>
          <w:rFonts w:asciiTheme="minorHAnsi" w:hAnsiTheme="minorHAnsi" w:cstheme="minorHAnsi"/>
          <w:bCs/>
          <w:i/>
          <w:iCs/>
          <w:color w:val="C00000"/>
        </w:rPr>
        <w:t xml:space="preserve"> double</w:t>
      </w:r>
      <w:r>
        <w:rPr>
          <w:rFonts w:asciiTheme="minorHAnsi" w:hAnsiTheme="minorHAnsi" w:cstheme="minorHAnsi"/>
          <w:bCs/>
          <w:i/>
          <w:iCs/>
          <w:color w:val="C00000"/>
        </w:rPr>
        <w:t>s</w:t>
      </w:r>
      <w:r w:rsidR="00CF5EF4">
        <w:rPr>
          <w:rFonts w:asciiTheme="minorHAnsi" w:hAnsiTheme="minorHAnsi" w:cstheme="minorHAnsi"/>
          <w:bCs/>
          <w:i/>
          <w:iCs/>
          <w:color w:val="C00000"/>
        </w:rPr>
        <w:t xml:space="preserve"> and halve</w:t>
      </w:r>
      <w:r>
        <w:rPr>
          <w:rFonts w:asciiTheme="minorHAnsi" w:hAnsiTheme="minorHAnsi" w:cstheme="minorHAnsi"/>
          <w:bCs/>
          <w:i/>
          <w:iCs/>
          <w:color w:val="C00000"/>
        </w:rPr>
        <w:t>s</w:t>
      </w:r>
      <w:r w:rsidR="00F036F2">
        <w:rPr>
          <w:rFonts w:asciiTheme="minorHAnsi" w:hAnsiTheme="minorHAnsi" w:cstheme="minorHAnsi"/>
          <w:bCs/>
          <w:i/>
          <w:iCs/>
          <w:color w:val="C00000"/>
        </w:rPr>
        <w:t xml:space="preserve">? Do they find a unit rate? Do they try to count </w:t>
      </w:r>
      <w:r w:rsidR="00394E32">
        <w:rPr>
          <w:rFonts w:asciiTheme="minorHAnsi" w:hAnsiTheme="minorHAnsi" w:cstheme="minorHAnsi"/>
          <w:bCs/>
          <w:i/>
          <w:iCs/>
          <w:color w:val="C00000"/>
        </w:rPr>
        <w:t>forward</w:t>
      </w:r>
      <w:r w:rsidR="00F036F2">
        <w:rPr>
          <w:rFonts w:asciiTheme="minorHAnsi" w:hAnsiTheme="minorHAnsi" w:cstheme="minorHAnsi"/>
          <w:bCs/>
          <w:i/>
          <w:iCs/>
          <w:color w:val="C00000"/>
        </w:rPr>
        <w:t xml:space="preserve"> starting from </w:t>
      </w:r>
      <w:r w:rsidR="00CF5EF4">
        <w:rPr>
          <w:rFonts w:asciiTheme="minorHAnsi" w:hAnsiTheme="minorHAnsi" w:cstheme="minorHAnsi"/>
          <w:bCs/>
          <w:i/>
          <w:iCs/>
          <w:color w:val="C00000"/>
        </w:rPr>
        <w:t>5</w:t>
      </w:r>
      <w:r w:rsidR="00F036F2">
        <w:rPr>
          <w:rFonts w:asciiTheme="minorHAnsi" w:hAnsiTheme="minorHAnsi" w:cstheme="minorHAnsi"/>
          <w:bCs/>
          <w:i/>
          <w:iCs/>
          <w:color w:val="C00000"/>
        </w:rPr>
        <w:t xml:space="preserve"> then going to </w:t>
      </w:r>
      <w:r w:rsidR="00CF5EF4">
        <w:rPr>
          <w:rFonts w:asciiTheme="minorHAnsi" w:hAnsiTheme="minorHAnsi" w:cstheme="minorHAnsi"/>
          <w:bCs/>
          <w:i/>
          <w:iCs/>
          <w:color w:val="C00000"/>
        </w:rPr>
        <w:t>6</w:t>
      </w:r>
      <w:r w:rsidR="00F036F2">
        <w:rPr>
          <w:rFonts w:asciiTheme="minorHAnsi" w:hAnsiTheme="minorHAnsi" w:cstheme="minorHAnsi"/>
          <w:bCs/>
          <w:i/>
          <w:iCs/>
          <w:color w:val="C00000"/>
        </w:rPr>
        <w:t xml:space="preserve">, </w:t>
      </w:r>
      <w:r w:rsidR="00CF5EF4">
        <w:rPr>
          <w:rFonts w:asciiTheme="minorHAnsi" w:hAnsiTheme="minorHAnsi" w:cstheme="minorHAnsi"/>
          <w:bCs/>
          <w:i/>
          <w:iCs/>
          <w:color w:val="C00000"/>
        </w:rPr>
        <w:t>7</w:t>
      </w:r>
      <w:r w:rsidR="00F036F2">
        <w:rPr>
          <w:rFonts w:asciiTheme="minorHAnsi" w:hAnsiTheme="minorHAnsi" w:cstheme="minorHAnsi"/>
          <w:bCs/>
          <w:i/>
          <w:iCs/>
          <w:color w:val="C00000"/>
        </w:rPr>
        <w:t xml:space="preserve">, </w:t>
      </w:r>
      <w:r w:rsidR="00CF5EF4">
        <w:rPr>
          <w:rFonts w:asciiTheme="minorHAnsi" w:hAnsiTheme="minorHAnsi" w:cstheme="minorHAnsi"/>
          <w:bCs/>
          <w:i/>
          <w:iCs/>
          <w:color w:val="C00000"/>
        </w:rPr>
        <w:t>8</w:t>
      </w:r>
      <w:r w:rsidR="00F036F2">
        <w:rPr>
          <w:rFonts w:asciiTheme="minorHAnsi" w:hAnsiTheme="minorHAnsi" w:cstheme="minorHAnsi"/>
          <w:bCs/>
          <w:i/>
          <w:iCs/>
          <w:color w:val="C00000"/>
        </w:rPr>
        <w:t>,</w:t>
      </w:r>
      <w:r w:rsidR="00CF5EF4">
        <w:rPr>
          <w:rFonts w:asciiTheme="minorHAnsi" w:hAnsiTheme="minorHAnsi" w:cstheme="minorHAnsi"/>
          <w:bCs/>
          <w:i/>
          <w:iCs/>
          <w:color w:val="C00000"/>
        </w:rPr>
        <w:t xml:space="preserve"> etc.</w:t>
      </w:r>
      <w:r w:rsidR="00F036F2">
        <w:rPr>
          <w:rFonts w:asciiTheme="minorHAnsi" w:hAnsiTheme="minorHAnsi" w:cstheme="minorHAnsi"/>
          <w:bCs/>
          <w:i/>
          <w:iCs/>
          <w:color w:val="C00000"/>
        </w:rPr>
        <w:t xml:space="preserve"> for the value represented by </w:t>
      </w:r>
      <w:r>
        <w:rPr>
          <w:rFonts w:asciiTheme="minorHAnsi" w:hAnsiTheme="minorHAnsi" w:cstheme="minorHAnsi"/>
          <w:bCs/>
          <w:i/>
          <w:color w:val="C00000"/>
        </w:rPr>
        <w:t>b</w:t>
      </w:r>
      <w:r w:rsidR="00F036F2">
        <w:rPr>
          <w:rFonts w:asciiTheme="minorHAnsi" w:hAnsiTheme="minorHAnsi" w:cstheme="minorHAnsi"/>
          <w:bCs/>
          <w:i/>
          <w:iCs/>
          <w:color w:val="C00000"/>
        </w:rPr>
        <w:t xml:space="preserve">? </w:t>
      </w:r>
    </w:p>
    <w:p w14:paraId="0A69D7AC" w14:textId="77777777" w:rsidR="00CF5EF4" w:rsidRDefault="00CF5EF4" w:rsidP="00F036F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bCs/>
          <w:i/>
          <w:iCs/>
          <w:color w:val="C00000"/>
        </w:rPr>
      </w:pPr>
    </w:p>
    <w:p w14:paraId="42C3FEB0" w14:textId="38601A51" w:rsidR="00F036F2" w:rsidRDefault="00D26EB5" w:rsidP="00F036F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bCs/>
          <w:i/>
          <w:iCs/>
          <w:color w:val="C00000"/>
        </w:rPr>
      </w:pPr>
      <w:r>
        <w:rPr>
          <w:rFonts w:asciiTheme="minorHAnsi" w:hAnsiTheme="minorHAnsi" w:cstheme="minorHAnsi"/>
          <w:bCs/>
          <w:i/>
          <w:iCs/>
          <w:color w:val="C00000"/>
        </w:rPr>
        <w:t>A</w:t>
      </w:r>
      <w:r w:rsidR="00CF5EF4">
        <w:rPr>
          <w:rFonts w:asciiTheme="minorHAnsi" w:hAnsiTheme="minorHAnsi" w:cstheme="minorHAnsi"/>
          <w:bCs/>
          <w:i/>
          <w:iCs/>
          <w:color w:val="C00000"/>
        </w:rPr>
        <w:t xml:space="preserve"> common misconception in proportional reasoning is using an additive relationship instead of a multiplicative relationship. </w:t>
      </w:r>
      <w:r w:rsidR="00326292">
        <w:rPr>
          <w:rFonts w:asciiTheme="minorHAnsi" w:hAnsiTheme="minorHAnsi" w:cstheme="minorHAnsi"/>
          <w:bCs/>
          <w:i/>
          <w:iCs/>
          <w:color w:val="C00000"/>
        </w:rPr>
        <w:t xml:space="preserve">For example, in completing </w:t>
      </w:r>
      <w:r>
        <w:rPr>
          <w:rFonts w:asciiTheme="minorHAnsi" w:hAnsiTheme="minorHAnsi" w:cstheme="minorHAnsi"/>
          <w:bCs/>
          <w:i/>
          <w:iCs/>
          <w:color w:val="C00000"/>
        </w:rPr>
        <w:t>a</w:t>
      </w:r>
      <w:r w:rsidR="00326292">
        <w:rPr>
          <w:rFonts w:asciiTheme="minorHAnsi" w:hAnsiTheme="minorHAnsi" w:cstheme="minorHAnsi"/>
          <w:bCs/>
          <w:i/>
          <w:iCs/>
          <w:color w:val="C00000"/>
        </w:rPr>
        <w:t xml:space="preserve"> table for this problem, students might </w:t>
      </w:r>
      <w:r>
        <w:rPr>
          <w:rFonts w:asciiTheme="minorHAnsi" w:hAnsiTheme="minorHAnsi" w:cstheme="minorHAnsi"/>
          <w:bCs/>
          <w:i/>
          <w:iCs/>
          <w:color w:val="C00000"/>
        </w:rPr>
        <w:t>incorrectly</w:t>
      </w:r>
      <w:r w:rsidR="00A856D6">
        <w:rPr>
          <w:rFonts w:asciiTheme="minorHAnsi" w:hAnsiTheme="minorHAnsi" w:cstheme="minorHAnsi"/>
          <w:bCs/>
          <w:i/>
          <w:iCs/>
          <w:color w:val="C00000"/>
        </w:rPr>
        <w:t xml:space="preserve"> </w:t>
      </w:r>
      <w:r w:rsidR="00326292">
        <w:rPr>
          <w:rFonts w:asciiTheme="minorHAnsi" w:hAnsiTheme="minorHAnsi" w:cstheme="minorHAnsi"/>
          <w:bCs/>
          <w:i/>
          <w:iCs/>
          <w:color w:val="C00000"/>
        </w:rPr>
        <w:t>do the following:</w:t>
      </w:r>
    </w:p>
    <w:p w14:paraId="3FDEAA84" w14:textId="5C405C5F" w:rsidR="00326292" w:rsidRDefault="00326292" w:rsidP="00F036F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bCs/>
          <w:i/>
          <w:iCs/>
          <w:color w:val="C00000"/>
        </w:rPr>
      </w:pPr>
    </w:p>
    <w:tbl>
      <w:tblPr>
        <w:tblStyle w:val="TableGrid"/>
        <w:tblW w:w="0" w:type="auto"/>
        <w:jc w:val="center"/>
        <w:tblLook w:val="04A0" w:firstRow="1" w:lastRow="0" w:firstColumn="1" w:lastColumn="0" w:noHBand="0" w:noVBand="1"/>
        <w:tblDescription w:val="two column table, left column represents a, right column represents b"/>
      </w:tblPr>
      <w:tblGrid>
        <w:gridCol w:w="1478"/>
        <w:gridCol w:w="1478"/>
      </w:tblGrid>
      <w:tr w:rsidR="00326292" w14:paraId="02A267C8" w14:textId="77777777" w:rsidTr="0027702B">
        <w:trPr>
          <w:trHeight w:val="809"/>
          <w:tblHeader/>
          <w:jc w:val="center"/>
        </w:trPr>
        <w:tc>
          <w:tcPr>
            <w:tcW w:w="1478" w:type="dxa"/>
            <w:vAlign w:val="center"/>
          </w:tcPr>
          <w:p w14:paraId="2FB92AE6" w14:textId="70EAF3BB" w:rsidR="00326292" w:rsidRPr="00326292" w:rsidRDefault="00326292" w:rsidP="0032629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jc w:val="center"/>
              <w:rPr>
                <w:rFonts w:asciiTheme="minorHAnsi" w:hAnsiTheme="minorHAnsi" w:cstheme="minorHAnsi"/>
                <w:b/>
                <w:i/>
                <w:iCs/>
                <w:color w:val="C00000"/>
                <w:lang w:val="en-US"/>
              </w:rPr>
            </w:pPr>
            <w:r w:rsidRPr="00326292">
              <w:rPr>
                <w:rFonts w:asciiTheme="minorHAnsi" w:hAnsiTheme="minorHAnsi" w:cstheme="minorHAnsi"/>
                <w:b/>
                <w:i/>
                <w:iCs/>
                <w:color w:val="C00000"/>
                <w:lang w:val="en-US"/>
              </w:rPr>
              <w:t>a</w:t>
            </w:r>
          </w:p>
        </w:tc>
        <w:tc>
          <w:tcPr>
            <w:tcW w:w="1478" w:type="dxa"/>
            <w:vAlign w:val="center"/>
          </w:tcPr>
          <w:p w14:paraId="6DAF8C33" w14:textId="0095468C" w:rsidR="00326292" w:rsidRPr="00326292" w:rsidRDefault="00326292" w:rsidP="0032629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jc w:val="center"/>
              <w:rPr>
                <w:rFonts w:asciiTheme="minorHAnsi" w:hAnsiTheme="minorHAnsi" w:cstheme="minorHAnsi"/>
                <w:b/>
                <w:i/>
                <w:iCs/>
                <w:color w:val="C00000"/>
                <w:lang w:val="en-US"/>
              </w:rPr>
            </w:pPr>
            <w:r>
              <w:rPr>
                <w:rFonts w:asciiTheme="minorHAnsi" w:hAnsiTheme="minorHAnsi" w:cstheme="minorHAnsi"/>
                <w:b/>
                <w:i/>
                <w:iCs/>
                <w:color w:val="C00000"/>
                <w:lang w:val="en-US"/>
              </w:rPr>
              <w:t>b</w:t>
            </w:r>
          </w:p>
        </w:tc>
      </w:tr>
      <w:tr w:rsidR="00326292" w14:paraId="48556E84" w14:textId="77777777" w:rsidTr="001E427C">
        <w:trPr>
          <w:trHeight w:val="868"/>
          <w:jc w:val="center"/>
        </w:trPr>
        <w:tc>
          <w:tcPr>
            <w:tcW w:w="1478" w:type="dxa"/>
            <w:vAlign w:val="center"/>
          </w:tcPr>
          <w:p w14:paraId="2B7422D3" w14:textId="79C014D7" w:rsidR="00326292" w:rsidRPr="00326292" w:rsidRDefault="00326292"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Pr>
                <w:rFonts w:asciiTheme="minorHAnsi" w:hAnsiTheme="minorHAnsi" w:cstheme="minorHAnsi"/>
                <w:bCs/>
                <w:i/>
                <w:iCs/>
                <w:color w:val="C00000"/>
                <w:lang w:val="en-US"/>
              </w:rPr>
              <w:t>5</w:t>
            </w:r>
          </w:p>
        </w:tc>
        <w:tc>
          <w:tcPr>
            <w:tcW w:w="1478" w:type="dxa"/>
            <w:vAlign w:val="center"/>
          </w:tcPr>
          <w:p w14:paraId="2168B0DA" w14:textId="58EC6DD9" w:rsidR="00326292" w:rsidRPr="00326292" w:rsidRDefault="00326292"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Pr>
                <w:rFonts w:asciiTheme="minorHAnsi" w:hAnsiTheme="minorHAnsi" w:cstheme="minorHAnsi"/>
                <w:bCs/>
                <w:i/>
                <w:iCs/>
                <w:color w:val="C00000"/>
                <w:lang w:val="en-US"/>
              </w:rPr>
              <w:t>6</w:t>
            </w:r>
          </w:p>
        </w:tc>
      </w:tr>
      <w:tr w:rsidR="00326292" w14:paraId="46C34B23" w14:textId="77777777" w:rsidTr="001E427C">
        <w:trPr>
          <w:trHeight w:val="868"/>
          <w:jc w:val="center"/>
        </w:trPr>
        <w:tc>
          <w:tcPr>
            <w:tcW w:w="1478" w:type="dxa"/>
            <w:vAlign w:val="center"/>
          </w:tcPr>
          <w:p w14:paraId="107D9732" w14:textId="013EF8E0" w:rsidR="00326292" w:rsidRPr="00326292" w:rsidRDefault="00326292"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Pr>
                <w:rFonts w:asciiTheme="minorHAnsi" w:hAnsiTheme="minorHAnsi" w:cstheme="minorHAnsi"/>
                <w:bCs/>
                <w:i/>
                <w:iCs/>
                <w:color w:val="C00000"/>
                <w:lang w:val="en-US"/>
              </w:rPr>
              <w:t>6</w:t>
            </w:r>
          </w:p>
        </w:tc>
        <w:tc>
          <w:tcPr>
            <w:tcW w:w="1478" w:type="dxa"/>
            <w:vAlign w:val="center"/>
          </w:tcPr>
          <w:p w14:paraId="3D1E1974" w14:textId="67DE5116" w:rsidR="00326292" w:rsidRPr="00326292" w:rsidRDefault="00326292"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Pr>
                <w:rFonts w:asciiTheme="minorHAnsi" w:hAnsiTheme="minorHAnsi" w:cstheme="minorHAnsi"/>
                <w:bCs/>
                <w:i/>
                <w:iCs/>
                <w:color w:val="C00000"/>
                <w:lang w:val="en-US"/>
              </w:rPr>
              <w:t>7</w:t>
            </w:r>
          </w:p>
        </w:tc>
      </w:tr>
      <w:tr w:rsidR="00326292" w14:paraId="50E278B0" w14:textId="77777777" w:rsidTr="001E427C">
        <w:trPr>
          <w:trHeight w:val="823"/>
          <w:jc w:val="center"/>
        </w:trPr>
        <w:tc>
          <w:tcPr>
            <w:tcW w:w="1478" w:type="dxa"/>
            <w:vAlign w:val="center"/>
          </w:tcPr>
          <w:p w14:paraId="4D2648F1" w14:textId="56D99D2C" w:rsidR="00326292" w:rsidRPr="00326292" w:rsidRDefault="00326292"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Pr>
                <w:rFonts w:asciiTheme="minorHAnsi" w:hAnsiTheme="minorHAnsi" w:cstheme="minorHAnsi"/>
                <w:bCs/>
                <w:i/>
                <w:iCs/>
                <w:color w:val="C00000"/>
                <w:lang w:val="en-US"/>
              </w:rPr>
              <w:t>7</w:t>
            </w:r>
          </w:p>
        </w:tc>
        <w:tc>
          <w:tcPr>
            <w:tcW w:w="1478" w:type="dxa"/>
            <w:vAlign w:val="center"/>
          </w:tcPr>
          <w:p w14:paraId="50C92D7A" w14:textId="756F80AA" w:rsidR="00326292" w:rsidRPr="00326292" w:rsidRDefault="00326292" w:rsidP="00394E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0"/>
              <w:jc w:val="center"/>
              <w:rPr>
                <w:rFonts w:asciiTheme="minorHAnsi" w:hAnsiTheme="minorHAnsi" w:cstheme="minorHAnsi"/>
                <w:bCs/>
                <w:i/>
                <w:iCs/>
                <w:color w:val="C00000"/>
                <w:lang w:val="en-US"/>
              </w:rPr>
            </w:pPr>
            <w:r>
              <w:rPr>
                <w:rFonts w:asciiTheme="minorHAnsi" w:hAnsiTheme="minorHAnsi" w:cstheme="minorHAnsi"/>
                <w:bCs/>
                <w:i/>
                <w:iCs/>
                <w:color w:val="C00000"/>
                <w:lang w:val="en-US"/>
              </w:rPr>
              <w:t>8</w:t>
            </w:r>
          </w:p>
        </w:tc>
      </w:tr>
    </w:tbl>
    <w:p w14:paraId="2C24A139" w14:textId="77777777" w:rsidR="00326292" w:rsidRPr="00CF5EF4" w:rsidRDefault="00326292" w:rsidP="00F036F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bCs/>
          <w:i/>
          <w:iCs/>
          <w:color w:val="auto"/>
          <w:lang w:val="en-US"/>
        </w:rPr>
      </w:pPr>
    </w:p>
    <w:p w14:paraId="0DC05D5A" w14:textId="6012EFCB" w:rsidR="00D90C42" w:rsidRDefault="00326292" w:rsidP="00A0354C">
      <w:pPr>
        <w:pStyle w:val="ListParagraph"/>
        <w:rPr>
          <w:rFonts w:asciiTheme="minorHAnsi" w:hAnsiTheme="minorHAnsi" w:cstheme="minorHAnsi"/>
          <w:bCs/>
          <w:i/>
          <w:iCs/>
          <w:color w:val="C00000"/>
        </w:rPr>
      </w:pPr>
      <w:r>
        <w:rPr>
          <w:rFonts w:asciiTheme="minorHAnsi" w:hAnsiTheme="minorHAnsi" w:cstheme="minorHAnsi"/>
          <w:bCs/>
          <w:i/>
          <w:iCs/>
          <w:color w:val="C00000"/>
        </w:rPr>
        <w:t xml:space="preserve">Because the </w:t>
      </w:r>
      <w:r w:rsidRPr="00D26EB5">
        <w:rPr>
          <w:rFonts w:asciiTheme="minorHAnsi" w:hAnsiTheme="minorHAnsi" w:cstheme="minorHAnsi"/>
          <w:i/>
          <w:iCs/>
          <w:color w:val="C00000"/>
        </w:rPr>
        <w:t>difference</w:t>
      </w:r>
      <w:r>
        <w:rPr>
          <w:rFonts w:asciiTheme="minorHAnsi" w:hAnsiTheme="minorHAnsi" w:cstheme="minorHAnsi"/>
          <w:bCs/>
          <w:i/>
          <w:iCs/>
          <w:color w:val="C00000"/>
        </w:rPr>
        <w:t xml:space="preserve"> between 5 and 6 is </w:t>
      </w:r>
      <w:r w:rsidR="00394E32">
        <w:rPr>
          <w:rFonts w:asciiTheme="minorHAnsi" w:hAnsiTheme="minorHAnsi" w:cstheme="minorHAnsi"/>
          <w:bCs/>
          <w:i/>
          <w:iCs/>
          <w:color w:val="C00000"/>
        </w:rPr>
        <w:t>one</w:t>
      </w:r>
      <w:r>
        <w:rPr>
          <w:rFonts w:asciiTheme="minorHAnsi" w:hAnsiTheme="minorHAnsi" w:cstheme="minorHAnsi"/>
          <w:bCs/>
          <w:i/>
          <w:iCs/>
          <w:color w:val="C00000"/>
        </w:rPr>
        <w:t xml:space="preserve">, </w:t>
      </w:r>
      <w:r w:rsidR="00453430">
        <w:rPr>
          <w:rFonts w:asciiTheme="minorHAnsi" w:hAnsiTheme="minorHAnsi" w:cstheme="minorHAnsi"/>
          <w:bCs/>
          <w:i/>
          <w:iCs/>
          <w:color w:val="C00000"/>
        </w:rPr>
        <w:t>students may apply</w:t>
      </w:r>
      <w:r>
        <w:rPr>
          <w:rFonts w:asciiTheme="minorHAnsi" w:hAnsiTheme="minorHAnsi" w:cstheme="minorHAnsi"/>
          <w:bCs/>
          <w:i/>
          <w:iCs/>
          <w:color w:val="C00000"/>
        </w:rPr>
        <w:t xml:space="preserve"> additive reasoning in considering the other values in the table, also making them have a difference of </w:t>
      </w:r>
      <w:r w:rsidR="00394E32">
        <w:rPr>
          <w:rFonts w:asciiTheme="minorHAnsi" w:hAnsiTheme="minorHAnsi" w:cstheme="minorHAnsi"/>
          <w:bCs/>
          <w:i/>
          <w:iCs/>
          <w:color w:val="C00000"/>
        </w:rPr>
        <w:t>one</w:t>
      </w:r>
      <w:r>
        <w:rPr>
          <w:rFonts w:asciiTheme="minorHAnsi" w:hAnsiTheme="minorHAnsi" w:cstheme="minorHAnsi"/>
          <w:bCs/>
          <w:i/>
          <w:iCs/>
          <w:color w:val="C00000"/>
        </w:rPr>
        <w:t>. To help students move to mul</w:t>
      </w:r>
      <w:r w:rsidR="00C05A4B">
        <w:rPr>
          <w:rFonts w:asciiTheme="minorHAnsi" w:hAnsiTheme="minorHAnsi" w:cstheme="minorHAnsi"/>
          <w:bCs/>
          <w:i/>
          <w:iCs/>
          <w:color w:val="C00000"/>
        </w:rPr>
        <w:t>tiplicative reasoning, provide</w:t>
      </w:r>
      <w:r>
        <w:rPr>
          <w:rFonts w:asciiTheme="minorHAnsi" w:hAnsiTheme="minorHAnsi" w:cstheme="minorHAnsi"/>
          <w:bCs/>
          <w:i/>
          <w:iCs/>
          <w:color w:val="C00000"/>
        </w:rPr>
        <w:t xml:space="preserve"> them</w:t>
      </w:r>
      <w:r w:rsidR="00C05A4B">
        <w:rPr>
          <w:rFonts w:asciiTheme="minorHAnsi" w:hAnsiTheme="minorHAnsi" w:cstheme="minorHAnsi"/>
          <w:bCs/>
          <w:i/>
          <w:iCs/>
          <w:color w:val="C00000"/>
        </w:rPr>
        <w:t xml:space="preserve"> opportunities</w:t>
      </w:r>
      <w:r>
        <w:rPr>
          <w:rFonts w:asciiTheme="minorHAnsi" w:hAnsiTheme="minorHAnsi" w:cstheme="minorHAnsi"/>
          <w:bCs/>
          <w:i/>
          <w:iCs/>
          <w:color w:val="C00000"/>
        </w:rPr>
        <w:t xml:space="preserve"> to explore both types of relation</w:t>
      </w:r>
      <w:r w:rsidR="00D53552">
        <w:rPr>
          <w:rFonts w:asciiTheme="minorHAnsi" w:hAnsiTheme="minorHAnsi" w:cstheme="minorHAnsi"/>
          <w:bCs/>
          <w:i/>
          <w:iCs/>
          <w:color w:val="C00000"/>
        </w:rPr>
        <w:t>ships</w:t>
      </w:r>
      <w:r w:rsidR="00C05A4B">
        <w:rPr>
          <w:rFonts w:asciiTheme="minorHAnsi" w:hAnsiTheme="minorHAnsi" w:cstheme="minorHAnsi"/>
          <w:bCs/>
          <w:i/>
          <w:iCs/>
          <w:color w:val="C00000"/>
        </w:rPr>
        <w:t xml:space="preserve"> by</w:t>
      </w:r>
      <w:r>
        <w:rPr>
          <w:rFonts w:asciiTheme="minorHAnsi" w:hAnsiTheme="minorHAnsi" w:cstheme="minorHAnsi"/>
          <w:bCs/>
          <w:i/>
          <w:iCs/>
          <w:color w:val="C00000"/>
        </w:rPr>
        <w:t xml:space="preserve"> comparing an additive situation with a multiplicative situation. This should also be embedded in the work of 6.12c as students are determining </w:t>
      </w:r>
      <w:r w:rsidR="00394E32">
        <w:rPr>
          <w:rFonts w:asciiTheme="minorHAnsi" w:hAnsiTheme="minorHAnsi" w:cstheme="minorHAnsi"/>
          <w:bCs/>
          <w:i/>
          <w:iCs/>
          <w:color w:val="C00000"/>
        </w:rPr>
        <w:t>whether</w:t>
      </w:r>
      <w:r>
        <w:rPr>
          <w:rFonts w:asciiTheme="minorHAnsi" w:hAnsiTheme="minorHAnsi" w:cstheme="minorHAnsi"/>
          <w:bCs/>
          <w:i/>
          <w:iCs/>
          <w:color w:val="C00000"/>
        </w:rPr>
        <w:t xml:space="preserve"> a relationship is proportional. Additionally, allow</w:t>
      </w:r>
      <w:r w:rsidR="00C05A4B">
        <w:rPr>
          <w:rFonts w:asciiTheme="minorHAnsi" w:hAnsiTheme="minorHAnsi" w:cstheme="minorHAnsi"/>
          <w:bCs/>
          <w:i/>
          <w:iCs/>
          <w:color w:val="C00000"/>
        </w:rPr>
        <w:t>ing</w:t>
      </w:r>
      <w:r>
        <w:rPr>
          <w:rFonts w:asciiTheme="minorHAnsi" w:hAnsiTheme="minorHAnsi" w:cstheme="minorHAnsi"/>
          <w:bCs/>
          <w:i/>
          <w:iCs/>
          <w:color w:val="C00000"/>
        </w:rPr>
        <w:t xml:space="preserve"> students to use context and manipulatives to model the proportional relationship can help support them in understanding the multip</w:t>
      </w:r>
      <w:r w:rsidR="00C05A4B">
        <w:rPr>
          <w:rFonts w:asciiTheme="minorHAnsi" w:hAnsiTheme="minorHAnsi" w:cstheme="minorHAnsi"/>
          <w:bCs/>
          <w:i/>
          <w:iCs/>
          <w:color w:val="C00000"/>
        </w:rPr>
        <w:t xml:space="preserve">licative relationship. </w:t>
      </w:r>
      <w:r w:rsidR="00D26EB5">
        <w:rPr>
          <w:rFonts w:asciiTheme="minorHAnsi" w:hAnsiTheme="minorHAnsi" w:cstheme="minorHAnsi"/>
          <w:bCs/>
          <w:i/>
          <w:iCs/>
          <w:color w:val="C00000"/>
        </w:rPr>
        <w:t>For example, using the same relationship what is the value of a when b is 10?  Teachers may want to provide co</w:t>
      </w:r>
      <w:r w:rsidR="00A1332E">
        <w:rPr>
          <w:rFonts w:asciiTheme="minorHAnsi" w:hAnsiTheme="minorHAnsi" w:cstheme="minorHAnsi"/>
          <w:bCs/>
          <w:i/>
          <w:iCs/>
          <w:color w:val="C00000"/>
        </w:rPr>
        <w:t>ntext to the values of a and b</w:t>
      </w:r>
      <w:r w:rsidR="00D26EB5">
        <w:rPr>
          <w:rFonts w:asciiTheme="minorHAnsi" w:hAnsiTheme="minorHAnsi" w:cstheme="minorHAnsi"/>
          <w:bCs/>
          <w:i/>
          <w:iCs/>
          <w:color w:val="C00000"/>
        </w:rPr>
        <w:t xml:space="preserve">, such as, chocolate donuts and glazed donuts.  </w:t>
      </w:r>
    </w:p>
    <w:p w14:paraId="32EAA7D0" w14:textId="77777777" w:rsidR="00D90C42" w:rsidRDefault="00D90C42">
      <w:pPr>
        <w:rPr>
          <w:rFonts w:asciiTheme="minorHAnsi" w:eastAsia="Open Sans" w:hAnsiTheme="minorHAnsi" w:cstheme="minorHAnsi"/>
          <w:bCs/>
          <w:i/>
          <w:iCs/>
          <w:color w:val="C00000"/>
        </w:rPr>
      </w:pPr>
      <w:r>
        <w:rPr>
          <w:rFonts w:asciiTheme="minorHAnsi" w:hAnsiTheme="minorHAnsi" w:cstheme="minorHAnsi"/>
          <w:bCs/>
          <w:i/>
          <w:iCs/>
          <w:color w:val="C00000"/>
        </w:rPr>
        <w:br w:type="page"/>
      </w:r>
    </w:p>
    <w:p w14:paraId="51D26D13" w14:textId="77777777" w:rsidR="00A0354C" w:rsidRPr="00326292" w:rsidRDefault="00A0354C" w:rsidP="00A0354C">
      <w:pPr>
        <w:pStyle w:val="ListParagraph"/>
        <w:rPr>
          <w:rFonts w:asciiTheme="minorHAnsi" w:hAnsiTheme="minorHAnsi" w:cstheme="minorHAnsi"/>
          <w:bCs/>
          <w:lang w:val="en-US"/>
        </w:rPr>
      </w:pPr>
    </w:p>
    <w:p w14:paraId="27C9F98C" w14:textId="77777777" w:rsidR="00A0354C" w:rsidRPr="00A0354C" w:rsidRDefault="00A0354C" w:rsidP="00A0354C">
      <w:pPr>
        <w:numPr>
          <w:ilvl w:val="0"/>
          <w:numId w:val="8"/>
        </w:numPr>
        <w:pBdr>
          <w:top w:val="nil"/>
          <w:left w:val="nil"/>
          <w:bottom w:val="nil"/>
          <w:right w:val="nil"/>
          <w:between w:val="nil"/>
        </w:pBdr>
        <w:spacing w:before="240" w:after="0" w:line="276" w:lineRule="auto"/>
        <w:rPr>
          <w:rFonts w:asciiTheme="minorHAnsi" w:hAnsiTheme="minorHAnsi" w:cstheme="minorHAnsi"/>
        </w:rPr>
      </w:pPr>
      <w:r w:rsidRPr="00A0354C">
        <w:rPr>
          <w:rFonts w:asciiTheme="minorHAnsi" w:hAnsiTheme="minorHAnsi" w:cstheme="minorHAnsi"/>
        </w:rPr>
        <w:t xml:space="preserve">Complete the following ratio table to show the proportional relationship of </w:t>
      </w:r>
      <w:r w:rsidRPr="00A0354C">
        <w:rPr>
          <w:rFonts w:asciiTheme="minorHAnsi" w:hAnsiTheme="minorHAnsi" w:cstheme="minorHAnsi"/>
          <w:i/>
          <w:iCs/>
        </w:rPr>
        <w:t>x</w:t>
      </w:r>
      <w:r w:rsidRPr="00A0354C">
        <w:rPr>
          <w:rFonts w:asciiTheme="minorHAnsi" w:hAnsiTheme="minorHAnsi" w:cstheme="minorHAnsi"/>
        </w:rPr>
        <w:t>:</w:t>
      </w:r>
      <w:r w:rsidRPr="00A0354C">
        <w:rPr>
          <w:rFonts w:asciiTheme="minorHAnsi" w:hAnsiTheme="minorHAnsi" w:cstheme="minorHAnsi"/>
          <w:i/>
          <w:iCs/>
        </w:rPr>
        <w:t>y</w:t>
      </w:r>
      <w:r w:rsidRPr="00A0354C">
        <w:rPr>
          <w:rFonts w:asciiTheme="minorHAnsi" w:hAnsiTheme="minorHAnsi" w:cstheme="minorHAnsi"/>
        </w:rPr>
        <w:t xml:space="preserve"> as 1:2.</w:t>
      </w:r>
      <w:r w:rsidRPr="00A0354C">
        <w:rPr>
          <w:rFonts w:asciiTheme="minorHAnsi" w:hAnsiTheme="minorHAnsi" w:cstheme="minorHAnsi"/>
        </w:rPr>
        <w:br/>
      </w:r>
    </w:p>
    <w:tbl>
      <w:tblPr>
        <w:tblStyle w:val="TableGrid"/>
        <w:tblW w:w="0" w:type="auto"/>
        <w:jc w:val="center"/>
        <w:tblLook w:val="04A0" w:firstRow="1" w:lastRow="0" w:firstColumn="1" w:lastColumn="0" w:noHBand="0" w:noVBand="1"/>
        <w:tblDescription w:val="2 column table, left column represents x, right column represents y"/>
      </w:tblPr>
      <w:tblGrid>
        <w:gridCol w:w="1908"/>
        <w:gridCol w:w="1908"/>
      </w:tblGrid>
      <w:tr w:rsidR="00A0354C" w:rsidRPr="00A0354C" w14:paraId="678B0A79" w14:textId="77777777" w:rsidTr="0027702B">
        <w:trPr>
          <w:trHeight w:val="733"/>
          <w:tblHeader/>
          <w:jc w:val="center"/>
        </w:trPr>
        <w:tc>
          <w:tcPr>
            <w:tcW w:w="1908" w:type="dxa"/>
            <w:shd w:val="pct12" w:color="auto" w:fill="auto"/>
            <w:vAlign w:val="center"/>
          </w:tcPr>
          <w:p w14:paraId="0A773E03" w14:textId="77777777" w:rsidR="00A0354C" w:rsidRPr="00A0354C" w:rsidRDefault="00A0354C" w:rsidP="00813148">
            <w:pPr>
              <w:spacing w:before="240" w:line="276" w:lineRule="auto"/>
              <w:jc w:val="center"/>
              <w:rPr>
                <w:rFonts w:asciiTheme="minorHAnsi" w:hAnsiTheme="minorHAnsi" w:cstheme="minorHAnsi"/>
                <w:b/>
                <w:bCs/>
                <w:i/>
                <w:iCs/>
              </w:rPr>
            </w:pPr>
            <w:r w:rsidRPr="00A0354C">
              <w:rPr>
                <w:rFonts w:asciiTheme="minorHAnsi" w:hAnsiTheme="minorHAnsi" w:cstheme="minorHAnsi"/>
                <w:b/>
                <w:bCs/>
                <w:i/>
                <w:iCs/>
              </w:rPr>
              <w:t>x</w:t>
            </w:r>
          </w:p>
        </w:tc>
        <w:tc>
          <w:tcPr>
            <w:tcW w:w="1908" w:type="dxa"/>
            <w:shd w:val="pct12" w:color="auto" w:fill="auto"/>
            <w:vAlign w:val="center"/>
          </w:tcPr>
          <w:p w14:paraId="1B92BDE0" w14:textId="77777777" w:rsidR="00A0354C" w:rsidRPr="00A0354C" w:rsidRDefault="00A0354C" w:rsidP="00813148">
            <w:pPr>
              <w:spacing w:before="240" w:line="276" w:lineRule="auto"/>
              <w:jc w:val="center"/>
              <w:rPr>
                <w:rFonts w:asciiTheme="minorHAnsi" w:hAnsiTheme="minorHAnsi" w:cstheme="minorHAnsi"/>
                <w:b/>
                <w:bCs/>
                <w:i/>
                <w:iCs/>
              </w:rPr>
            </w:pPr>
            <w:r w:rsidRPr="00A0354C">
              <w:rPr>
                <w:rFonts w:asciiTheme="minorHAnsi" w:hAnsiTheme="minorHAnsi" w:cstheme="minorHAnsi"/>
                <w:b/>
                <w:bCs/>
                <w:i/>
                <w:iCs/>
              </w:rPr>
              <w:t>y</w:t>
            </w:r>
          </w:p>
        </w:tc>
      </w:tr>
      <w:tr w:rsidR="00A0354C" w:rsidRPr="00A0354C" w14:paraId="1443DE51" w14:textId="77777777" w:rsidTr="00813148">
        <w:trPr>
          <w:trHeight w:val="733"/>
          <w:jc w:val="center"/>
        </w:trPr>
        <w:tc>
          <w:tcPr>
            <w:tcW w:w="1908" w:type="dxa"/>
            <w:vAlign w:val="center"/>
          </w:tcPr>
          <w:p w14:paraId="5C1DA477" w14:textId="77777777" w:rsidR="00A0354C" w:rsidRPr="00A0354C" w:rsidRDefault="00A0354C" w:rsidP="00394E32">
            <w:pPr>
              <w:jc w:val="center"/>
              <w:rPr>
                <w:rFonts w:asciiTheme="minorHAnsi" w:hAnsiTheme="minorHAnsi" w:cstheme="minorHAnsi"/>
              </w:rPr>
            </w:pPr>
            <w:r w:rsidRPr="00A0354C">
              <w:rPr>
                <w:rFonts w:asciiTheme="minorHAnsi" w:hAnsiTheme="minorHAnsi" w:cstheme="minorHAnsi"/>
              </w:rPr>
              <w:t>1</w:t>
            </w:r>
          </w:p>
        </w:tc>
        <w:tc>
          <w:tcPr>
            <w:tcW w:w="1908" w:type="dxa"/>
            <w:vAlign w:val="center"/>
          </w:tcPr>
          <w:p w14:paraId="783B4145" w14:textId="77777777" w:rsidR="00A0354C" w:rsidRPr="00A0354C" w:rsidRDefault="00A0354C" w:rsidP="00394E32">
            <w:pPr>
              <w:jc w:val="center"/>
              <w:rPr>
                <w:rFonts w:asciiTheme="minorHAnsi" w:hAnsiTheme="minorHAnsi" w:cstheme="minorHAnsi"/>
              </w:rPr>
            </w:pPr>
            <w:r w:rsidRPr="00A0354C">
              <w:rPr>
                <w:rFonts w:asciiTheme="minorHAnsi" w:hAnsiTheme="minorHAnsi" w:cstheme="minorHAnsi"/>
              </w:rPr>
              <w:t>2</w:t>
            </w:r>
          </w:p>
        </w:tc>
      </w:tr>
      <w:tr w:rsidR="00A0354C" w:rsidRPr="00A0354C" w14:paraId="796AF151" w14:textId="77777777" w:rsidTr="00813148">
        <w:trPr>
          <w:trHeight w:val="733"/>
          <w:jc w:val="center"/>
        </w:trPr>
        <w:tc>
          <w:tcPr>
            <w:tcW w:w="1908" w:type="dxa"/>
            <w:vAlign w:val="center"/>
          </w:tcPr>
          <w:p w14:paraId="0AB492C9" w14:textId="77777777" w:rsidR="00A0354C" w:rsidRPr="00A0354C" w:rsidRDefault="00A0354C" w:rsidP="00394E32">
            <w:pPr>
              <w:jc w:val="center"/>
              <w:rPr>
                <w:rFonts w:asciiTheme="minorHAnsi" w:hAnsiTheme="minorHAnsi" w:cstheme="minorHAnsi"/>
              </w:rPr>
            </w:pPr>
            <w:r w:rsidRPr="00A0354C">
              <w:rPr>
                <w:rFonts w:asciiTheme="minorHAnsi" w:hAnsiTheme="minorHAnsi" w:cstheme="minorHAnsi"/>
              </w:rPr>
              <w:t>2</w:t>
            </w:r>
          </w:p>
        </w:tc>
        <w:tc>
          <w:tcPr>
            <w:tcW w:w="1908" w:type="dxa"/>
            <w:vAlign w:val="center"/>
          </w:tcPr>
          <w:p w14:paraId="4C6FD5D4" w14:textId="480DBAAB" w:rsidR="00A0354C" w:rsidRPr="00A0354C" w:rsidRDefault="000E1890" w:rsidP="00394E32">
            <w:pPr>
              <w:jc w:val="center"/>
              <w:rPr>
                <w:rFonts w:asciiTheme="minorHAnsi" w:hAnsiTheme="minorHAnsi" w:cstheme="minorHAnsi"/>
              </w:rPr>
            </w:pPr>
            <w:r>
              <w:rPr>
                <w:rFonts w:asciiTheme="minorHAnsi" w:hAnsiTheme="minorHAnsi" w:cstheme="minorHAnsi"/>
              </w:rPr>
              <w:t>4</w:t>
            </w:r>
          </w:p>
        </w:tc>
      </w:tr>
      <w:tr w:rsidR="00A0354C" w:rsidRPr="00A0354C" w14:paraId="72D38B8A" w14:textId="77777777" w:rsidTr="00813148">
        <w:trPr>
          <w:trHeight w:val="733"/>
          <w:jc w:val="center"/>
        </w:trPr>
        <w:tc>
          <w:tcPr>
            <w:tcW w:w="1908" w:type="dxa"/>
            <w:vAlign w:val="center"/>
          </w:tcPr>
          <w:p w14:paraId="16B89F53" w14:textId="77777777" w:rsidR="00A0354C" w:rsidRPr="00A0354C" w:rsidRDefault="00A0354C" w:rsidP="00394E32">
            <w:pPr>
              <w:jc w:val="center"/>
              <w:rPr>
                <w:rFonts w:asciiTheme="minorHAnsi" w:hAnsiTheme="minorHAnsi" w:cstheme="minorHAnsi"/>
              </w:rPr>
            </w:pPr>
            <w:r w:rsidRPr="00A0354C">
              <w:rPr>
                <w:rFonts w:asciiTheme="minorHAnsi" w:hAnsiTheme="minorHAnsi" w:cstheme="minorHAnsi"/>
              </w:rPr>
              <w:t>4</w:t>
            </w:r>
          </w:p>
        </w:tc>
        <w:tc>
          <w:tcPr>
            <w:tcW w:w="1908" w:type="dxa"/>
            <w:vAlign w:val="center"/>
          </w:tcPr>
          <w:p w14:paraId="43C4E009" w14:textId="77777777" w:rsidR="00A0354C" w:rsidRPr="00A0354C" w:rsidRDefault="00A0354C" w:rsidP="00394E32">
            <w:pPr>
              <w:jc w:val="center"/>
              <w:rPr>
                <w:rFonts w:asciiTheme="minorHAnsi" w:hAnsiTheme="minorHAnsi" w:cstheme="minorHAnsi"/>
              </w:rPr>
            </w:pPr>
          </w:p>
        </w:tc>
      </w:tr>
      <w:tr w:rsidR="00A0354C" w:rsidRPr="00A0354C" w14:paraId="2238368A" w14:textId="77777777" w:rsidTr="00813148">
        <w:trPr>
          <w:trHeight w:val="733"/>
          <w:jc w:val="center"/>
        </w:trPr>
        <w:tc>
          <w:tcPr>
            <w:tcW w:w="1908" w:type="dxa"/>
            <w:vAlign w:val="center"/>
          </w:tcPr>
          <w:p w14:paraId="389D17E8" w14:textId="77777777" w:rsidR="00A0354C" w:rsidRPr="00A0354C" w:rsidRDefault="00A0354C" w:rsidP="00394E32">
            <w:pPr>
              <w:jc w:val="center"/>
              <w:rPr>
                <w:rFonts w:asciiTheme="minorHAnsi" w:hAnsiTheme="minorHAnsi" w:cstheme="minorHAnsi"/>
              </w:rPr>
            </w:pPr>
          </w:p>
        </w:tc>
        <w:tc>
          <w:tcPr>
            <w:tcW w:w="1908" w:type="dxa"/>
            <w:vAlign w:val="center"/>
          </w:tcPr>
          <w:p w14:paraId="7DAAF2F9" w14:textId="77777777" w:rsidR="00A0354C" w:rsidRPr="00A0354C" w:rsidRDefault="00A0354C" w:rsidP="00394E32">
            <w:pPr>
              <w:jc w:val="center"/>
              <w:rPr>
                <w:rFonts w:asciiTheme="minorHAnsi" w:hAnsiTheme="minorHAnsi" w:cstheme="minorHAnsi"/>
              </w:rPr>
            </w:pPr>
            <w:r w:rsidRPr="00A0354C">
              <w:rPr>
                <w:rFonts w:asciiTheme="minorHAnsi" w:hAnsiTheme="minorHAnsi" w:cstheme="minorHAnsi"/>
              </w:rPr>
              <w:t>16</w:t>
            </w:r>
          </w:p>
        </w:tc>
      </w:tr>
      <w:tr w:rsidR="00A0354C" w:rsidRPr="00A0354C" w14:paraId="7F002DBF" w14:textId="77777777" w:rsidTr="00813148">
        <w:trPr>
          <w:trHeight w:val="706"/>
          <w:jc w:val="center"/>
        </w:trPr>
        <w:tc>
          <w:tcPr>
            <w:tcW w:w="1908" w:type="dxa"/>
            <w:vAlign w:val="center"/>
          </w:tcPr>
          <w:p w14:paraId="61911E2D" w14:textId="77777777" w:rsidR="00A0354C" w:rsidRPr="00A0354C" w:rsidRDefault="00A0354C" w:rsidP="00394E32">
            <w:pPr>
              <w:jc w:val="center"/>
              <w:rPr>
                <w:rFonts w:asciiTheme="minorHAnsi" w:hAnsiTheme="minorHAnsi" w:cstheme="minorHAnsi"/>
              </w:rPr>
            </w:pPr>
            <w:r w:rsidRPr="00A0354C">
              <w:rPr>
                <w:rFonts w:asciiTheme="minorHAnsi" w:hAnsiTheme="minorHAnsi" w:cstheme="minorHAnsi"/>
              </w:rPr>
              <w:t>10</w:t>
            </w:r>
          </w:p>
        </w:tc>
        <w:tc>
          <w:tcPr>
            <w:tcW w:w="1908" w:type="dxa"/>
            <w:vAlign w:val="center"/>
          </w:tcPr>
          <w:p w14:paraId="173FA095" w14:textId="77777777" w:rsidR="00A0354C" w:rsidRPr="00A0354C" w:rsidRDefault="00A0354C" w:rsidP="00394E32">
            <w:pPr>
              <w:jc w:val="center"/>
              <w:rPr>
                <w:rFonts w:asciiTheme="minorHAnsi" w:hAnsiTheme="minorHAnsi" w:cstheme="minorHAnsi"/>
              </w:rPr>
            </w:pPr>
          </w:p>
        </w:tc>
      </w:tr>
      <w:tr w:rsidR="000E1890" w:rsidRPr="00A0354C" w14:paraId="7C57D710" w14:textId="77777777" w:rsidTr="00813148">
        <w:trPr>
          <w:trHeight w:val="706"/>
          <w:jc w:val="center"/>
        </w:trPr>
        <w:tc>
          <w:tcPr>
            <w:tcW w:w="1908" w:type="dxa"/>
            <w:vAlign w:val="center"/>
          </w:tcPr>
          <w:p w14:paraId="6B3361B9" w14:textId="0FF64810" w:rsidR="000E1890" w:rsidRPr="00A0354C" w:rsidRDefault="000E1890" w:rsidP="00394E32">
            <w:pPr>
              <w:jc w:val="center"/>
              <w:rPr>
                <w:rFonts w:asciiTheme="minorHAnsi" w:hAnsiTheme="minorHAnsi" w:cstheme="minorHAnsi"/>
              </w:rPr>
            </w:pPr>
            <w:r>
              <w:rPr>
                <w:rFonts w:asciiTheme="minorHAnsi" w:hAnsiTheme="minorHAnsi" w:cstheme="minorHAnsi"/>
              </w:rPr>
              <w:t>100</w:t>
            </w:r>
          </w:p>
        </w:tc>
        <w:tc>
          <w:tcPr>
            <w:tcW w:w="1908" w:type="dxa"/>
            <w:vAlign w:val="center"/>
          </w:tcPr>
          <w:p w14:paraId="2D38EFE4" w14:textId="77777777" w:rsidR="000E1890" w:rsidRPr="00A0354C" w:rsidRDefault="000E1890" w:rsidP="00394E32">
            <w:pPr>
              <w:jc w:val="center"/>
              <w:rPr>
                <w:rFonts w:asciiTheme="minorHAnsi" w:hAnsiTheme="minorHAnsi" w:cstheme="minorHAnsi"/>
              </w:rPr>
            </w:pPr>
          </w:p>
        </w:tc>
      </w:tr>
    </w:tbl>
    <w:p w14:paraId="26DF0933" w14:textId="77777777" w:rsidR="000E1890" w:rsidRDefault="000E1890" w:rsidP="00A0354C">
      <w:pPr>
        <w:pBdr>
          <w:top w:val="nil"/>
          <w:left w:val="nil"/>
          <w:bottom w:val="nil"/>
          <w:right w:val="nil"/>
          <w:between w:val="nil"/>
        </w:pBdr>
        <w:spacing w:before="240" w:after="0" w:line="276" w:lineRule="auto"/>
        <w:ind w:left="360"/>
        <w:rPr>
          <w:rFonts w:asciiTheme="minorHAnsi" w:hAnsiTheme="minorHAnsi" w:cstheme="minorHAnsi"/>
          <w:i/>
          <w:iCs/>
          <w:color w:val="C00000"/>
        </w:rPr>
      </w:pPr>
    </w:p>
    <w:p w14:paraId="527A3B6F" w14:textId="6A2A17FC" w:rsidR="00D90C42" w:rsidRDefault="00FF57C4" w:rsidP="00BB4FE0">
      <w:pPr>
        <w:pBdr>
          <w:top w:val="nil"/>
          <w:left w:val="nil"/>
          <w:bottom w:val="nil"/>
          <w:right w:val="nil"/>
          <w:between w:val="nil"/>
        </w:pBdr>
        <w:spacing w:before="240" w:after="0" w:line="276" w:lineRule="auto"/>
        <w:ind w:left="720"/>
        <w:rPr>
          <w:rFonts w:asciiTheme="minorHAnsi" w:hAnsiTheme="minorHAnsi" w:cstheme="minorHAnsi"/>
          <w:color w:val="000000"/>
        </w:rPr>
      </w:pPr>
      <w:r>
        <w:rPr>
          <w:rFonts w:asciiTheme="minorHAnsi" w:hAnsiTheme="minorHAnsi" w:cstheme="minorHAnsi"/>
          <w:i/>
          <w:iCs/>
          <w:color w:val="C00000"/>
        </w:rPr>
        <w:t>A common error some</w:t>
      </w:r>
      <w:r w:rsidR="000E1890">
        <w:rPr>
          <w:rFonts w:asciiTheme="minorHAnsi" w:hAnsiTheme="minorHAnsi" w:cstheme="minorHAnsi"/>
          <w:i/>
          <w:iCs/>
          <w:color w:val="C00000"/>
        </w:rPr>
        <w:t xml:space="preserve"> students may </w:t>
      </w:r>
      <w:r>
        <w:rPr>
          <w:rFonts w:asciiTheme="minorHAnsi" w:hAnsiTheme="minorHAnsi" w:cstheme="minorHAnsi"/>
          <w:i/>
          <w:iCs/>
          <w:color w:val="C00000"/>
        </w:rPr>
        <w:t xml:space="preserve">have is to </w:t>
      </w:r>
      <w:r w:rsidR="000E1890">
        <w:rPr>
          <w:rFonts w:asciiTheme="minorHAnsi" w:hAnsiTheme="minorHAnsi" w:cstheme="minorHAnsi"/>
          <w:i/>
          <w:iCs/>
          <w:color w:val="C00000"/>
        </w:rPr>
        <w:t>struggle with the inconsistent increase of the</w:t>
      </w:r>
      <w:r>
        <w:rPr>
          <w:rFonts w:asciiTheme="minorHAnsi" w:hAnsiTheme="minorHAnsi" w:cstheme="minorHAnsi"/>
          <w:i/>
          <w:iCs/>
          <w:color w:val="C00000"/>
        </w:rPr>
        <w:t xml:space="preserve"> values in the</w:t>
      </w:r>
      <w:r w:rsidR="000E1890">
        <w:rPr>
          <w:rFonts w:asciiTheme="minorHAnsi" w:hAnsiTheme="minorHAnsi" w:cstheme="minorHAnsi"/>
          <w:i/>
          <w:iCs/>
          <w:color w:val="C00000"/>
        </w:rPr>
        <w:t xml:space="preserve"> </w:t>
      </w:r>
      <w:r w:rsidR="000E1890">
        <w:rPr>
          <w:rFonts w:asciiTheme="minorHAnsi" w:hAnsiTheme="minorHAnsi" w:cstheme="minorHAnsi"/>
          <w:color w:val="C00000"/>
        </w:rPr>
        <w:t>x</w:t>
      </w:r>
      <w:r w:rsidR="000E1890">
        <w:rPr>
          <w:rFonts w:asciiTheme="minorHAnsi" w:hAnsiTheme="minorHAnsi" w:cstheme="minorHAnsi"/>
          <w:i/>
          <w:iCs/>
          <w:color w:val="C00000"/>
        </w:rPr>
        <w:t xml:space="preserve"> column.</w:t>
      </w:r>
      <w:r>
        <w:rPr>
          <w:rFonts w:asciiTheme="minorHAnsi" w:hAnsiTheme="minorHAnsi" w:cstheme="minorHAnsi"/>
          <w:i/>
          <w:iCs/>
          <w:color w:val="C00000"/>
        </w:rPr>
        <w:t xml:space="preserve"> </w:t>
      </w:r>
      <w:r w:rsidR="000E1890">
        <w:rPr>
          <w:rFonts w:asciiTheme="minorHAnsi" w:hAnsiTheme="minorHAnsi" w:cstheme="minorHAnsi"/>
          <w:i/>
          <w:iCs/>
          <w:color w:val="C00000"/>
        </w:rPr>
        <w:t xml:space="preserve"> Students may try to continue the pattern counting by twos (2, 4, </w:t>
      </w:r>
      <w:r w:rsidR="00394E32">
        <w:rPr>
          <w:rFonts w:asciiTheme="minorHAnsi" w:hAnsiTheme="minorHAnsi" w:cstheme="minorHAnsi"/>
          <w:i/>
          <w:iCs/>
          <w:color w:val="C00000"/>
        </w:rPr>
        <w:t xml:space="preserve">and </w:t>
      </w:r>
      <w:r w:rsidR="000E1890">
        <w:rPr>
          <w:rFonts w:asciiTheme="minorHAnsi" w:hAnsiTheme="minorHAnsi" w:cstheme="minorHAnsi"/>
          <w:i/>
          <w:iCs/>
          <w:color w:val="C00000"/>
        </w:rPr>
        <w:t>6). Students may feel they need to write out more numbers in between the values listed instead of using the values and the unit rate listed in th</w:t>
      </w:r>
      <w:r>
        <w:rPr>
          <w:rFonts w:asciiTheme="minorHAnsi" w:hAnsiTheme="minorHAnsi" w:cstheme="minorHAnsi"/>
          <w:i/>
          <w:iCs/>
          <w:color w:val="C00000"/>
        </w:rPr>
        <w:t xml:space="preserve">e table. To help students make sense </w:t>
      </w:r>
      <w:r w:rsidR="000E1890">
        <w:rPr>
          <w:rFonts w:asciiTheme="minorHAnsi" w:hAnsiTheme="minorHAnsi" w:cstheme="minorHAnsi"/>
          <w:i/>
          <w:iCs/>
          <w:color w:val="C00000"/>
        </w:rPr>
        <w:t>of the relationships in a ratio table, engage them in real-world contexts and tasks that a</w:t>
      </w:r>
      <w:r>
        <w:rPr>
          <w:rFonts w:asciiTheme="minorHAnsi" w:hAnsiTheme="minorHAnsi" w:cstheme="minorHAnsi"/>
          <w:i/>
          <w:iCs/>
          <w:color w:val="C00000"/>
        </w:rPr>
        <w:t>llow</w:t>
      </w:r>
      <w:r w:rsidR="000E1890">
        <w:rPr>
          <w:rFonts w:asciiTheme="minorHAnsi" w:hAnsiTheme="minorHAnsi" w:cstheme="minorHAnsi"/>
          <w:i/>
          <w:iCs/>
          <w:color w:val="C00000"/>
        </w:rPr>
        <w:t xml:space="preserve"> them to </w:t>
      </w:r>
      <w:r>
        <w:rPr>
          <w:rFonts w:asciiTheme="minorHAnsi" w:hAnsiTheme="minorHAnsi" w:cstheme="minorHAnsi"/>
          <w:i/>
          <w:iCs/>
          <w:color w:val="C00000"/>
        </w:rPr>
        <w:t>make the connections more concrete</w:t>
      </w:r>
      <w:r w:rsidR="000E1890">
        <w:rPr>
          <w:rFonts w:asciiTheme="minorHAnsi" w:hAnsiTheme="minorHAnsi" w:cstheme="minorHAnsi"/>
          <w:i/>
          <w:iCs/>
          <w:color w:val="C00000"/>
        </w:rPr>
        <w:t>. For example, if e</w:t>
      </w:r>
      <w:r>
        <w:rPr>
          <w:rFonts w:asciiTheme="minorHAnsi" w:hAnsiTheme="minorHAnsi" w:cstheme="minorHAnsi"/>
          <w:i/>
          <w:iCs/>
          <w:color w:val="C00000"/>
        </w:rPr>
        <w:t>ach</w:t>
      </w:r>
      <w:r w:rsidR="000E1890">
        <w:rPr>
          <w:rFonts w:asciiTheme="minorHAnsi" w:hAnsiTheme="minorHAnsi" w:cstheme="minorHAnsi"/>
          <w:i/>
          <w:iCs/>
          <w:color w:val="C00000"/>
        </w:rPr>
        <w:t xml:space="preserve"> can of food costs 2 dollars, what would</w:t>
      </w:r>
      <w:r>
        <w:rPr>
          <w:rFonts w:asciiTheme="minorHAnsi" w:hAnsiTheme="minorHAnsi" w:cstheme="minorHAnsi"/>
          <w:i/>
          <w:iCs/>
          <w:color w:val="C00000"/>
        </w:rPr>
        <w:t xml:space="preserve"> be the cost 10 cans of food</w:t>
      </w:r>
      <w:r w:rsidR="000E1890">
        <w:rPr>
          <w:rFonts w:asciiTheme="minorHAnsi" w:hAnsiTheme="minorHAnsi" w:cstheme="minorHAnsi"/>
          <w:i/>
          <w:iCs/>
          <w:color w:val="C00000"/>
        </w:rPr>
        <w:t>? 100</w:t>
      </w:r>
      <w:r>
        <w:rPr>
          <w:rFonts w:asciiTheme="minorHAnsi" w:hAnsiTheme="minorHAnsi" w:cstheme="minorHAnsi"/>
          <w:i/>
          <w:iCs/>
          <w:color w:val="C00000"/>
        </w:rPr>
        <w:t xml:space="preserve"> cans of food? What</w:t>
      </w:r>
      <w:r w:rsidR="000E1890">
        <w:rPr>
          <w:rFonts w:asciiTheme="minorHAnsi" w:hAnsiTheme="minorHAnsi" w:cstheme="minorHAnsi"/>
          <w:i/>
          <w:iCs/>
          <w:color w:val="C00000"/>
        </w:rPr>
        <w:t xml:space="preserve"> other values can add</w:t>
      </w:r>
      <w:r>
        <w:rPr>
          <w:rFonts w:asciiTheme="minorHAnsi" w:hAnsiTheme="minorHAnsi" w:cstheme="minorHAnsi"/>
          <w:i/>
          <w:iCs/>
          <w:color w:val="C00000"/>
        </w:rPr>
        <w:t>ed</w:t>
      </w:r>
      <w:r w:rsidR="000E1890">
        <w:rPr>
          <w:rFonts w:asciiTheme="minorHAnsi" w:hAnsiTheme="minorHAnsi" w:cstheme="minorHAnsi"/>
          <w:i/>
          <w:iCs/>
          <w:color w:val="C00000"/>
        </w:rPr>
        <w:t xml:space="preserve"> to </w:t>
      </w:r>
      <w:r>
        <w:rPr>
          <w:rFonts w:asciiTheme="minorHAnsi" w:hAnsiTheme="minorHAnsi" w:cstheme="minorHAnsi"/>
          <w:i/>
          <w:iCs/>
          <w:color w:val="C00000"/>
        </w:rPr>
        <w:t xml:space="preserve">the </w:t>
      </w:r>
      <w:r w:rsidR="000E1890">
        <w:rPr>
          <w:rFonts w:asciiTheme="minorHAnsi" w:hAnsiTheme="minorHAnsi" w:cstheme="minorHAnsi"/>
          <w:i/>
          <w:iCs/>
          <w:color w:val="C00000"/>
        </w:rPr>
        <w:t>table based on the number of cans</w:t>
      </w:r>
      <w:r>
        <w:rPr>
          <w:rFonts w:asciiTheme="minorHAnsi" w:hAnsiTheme="minorHAnsi" w:cstheme="minorHAnsi"/>
          <w:i/>
          <w:iCs/>
          <w:color w:val="C00000"/>
        </w:rPr>
        <w:t xml:space="preserve"> of food</w:t>
      </w:r>
      <w:r w:rsidR="000E1890">
        <w:rPr>
          <w:rFonts w:asciiTheme="minorHAnsi" w:hAnsiTheme="minorHAnsi" w:cstheme="minorHAnsi"/>
          <w:i/>
          <w:iCs/>
          <w:color w:val="C00000"/>
        </w:rPr>
        <w:t xml:space="preserve">? </w:t>
      </w:r>
      <w:r>
        <w:rPr>
          <w:rFonts w:asciiTheme="minorHAnsi" w:hAnsiTheme="minorHAnsi" w:cstheme="minorHAnsi"/>
          <w:i/>
          <w:iCs/>
          <w:color w:val="C00000"/>
        </w:rPr>
        <w:t xml:space="preserve"> Can the ratio of</w:t>
      </w:r>
      <w:r w:rsidR="000E1890">
        <w:rPr>
          <w:rFonts w:asciiTheme="minorHAnsi" w:hAnsiTheme="minorHAnsi" w:cstheme="minorHAnsi"/>
          <w:i/>
          <w:iCs/>
          <w:color w:val="C00000"/>
        </w:rPr>
        <w:t xml:space="preserve"> 2 cans</w:t>
      </w:r>
      <w:r>
        <w:rPr>
          <w:rFonts w:asciiTheme="minorHAnsi" w:hAnsiTheme="minorHAnsi" w:cstheme="minorHAnsi"/>
          <w:i/>
          <w:iCs/>
          <w:color w:val="C00000"/>
        </w:rPr>
        <w:t xml:space="preserve"> of food</w:t>
      </w:r>
      <w:r w:rsidR="000E1890">
        <w:rPr>
          <w:rFonts w:asciiTheme="minorHAnsi" w:hAnsiTheme="minorHAnsi" w:cstheme="minorHAnsi"/>
          <w:i/>
          <w:iCs/>
          <w:color w:val="C00000"/>
        </w:rPr>
        <w:t xml:space="preserve"> for</w:t>
      </w:r>
      <w:r>
        <w:rPr>
          <w:rFonts w:asciiTheme="minorHAnsi" w:hAnsiTheme="minorHAnsi" w:cstheme="minorHAnsi"/>
          <w:i/>
          <w:iCs/>
          <w:color w:val="C00000"/>
        </w:rPr>
        <w:t xml:space="preserve"> a cost of 4 dollars</w:t>
      </w:r>
      <w:r w:rsidR="000E1890">
        <w:rPr>
          <w:rFonts w:asciiTheme="minorHAnsi" w:hAnsiTheme="minorHAnsi" w:cstheme="minorHAnsi"/>
          <w:i/>
          <w:iCs/>
          <w:color w:val="C00000"/>
        </w:rPr>
        <w:t xml:space="preserve"> help us find</w:t>
      </w:r>
      <w:r>
        <w:rPr>
          <w:rFonts w:asciiTheme="minorHAnsi" w:hAnsiTheme="minorHAnsi" w:cstheme="minorHAnsi"/>
          <w:i/>
          <w:iCs/>
          <w:color w:val="C00000"/>
        </w:rPr>
        <w:t xml:space="preserve"> the cost of</w:t>
      </w:r>
      <w:r w:rsidR="000E1890">
        <w:rPr>
          <w:rFonts w:asciiTheme="minorHAnsi" w:hAnsiTheme="minorHAnsi" w:cstheme="minorHAnsi"/>
          <w:i/>
          <w:iCs/>
          <w:color w:val="C00000"/>
        </w:rPr>
        <w:t xml:space="preserve"> 100 cans</w:t>
      </w:r>
      <w:r>
        <w:rPr>
          <w:rFonts w:asciiTheme="minorHAnsi" w:hAnsiTheme="minorHAnsi" w:cstheme="minorHAnsi"/>
          <w:i/>
          <w:iCs/>
          <w:color w:val="C00000"/>
        </w:rPr>
        <w:t xml:space="preserve"> of food</w:t>
      </w:r>
      <w:r w:rsidR="000E1890">
        <w:rPr>
          <w:rFonts w:asciiTheme="minorHAnsi" w:hAnsiTheme="minorHAnsi" w:cstheme="minorHAnsi"/>
          <w:i/>
          <w:iCs/>
          <w:color w:val="C00000"/>
        </w:rPr>
        <w:t xml:space="preserve">? How do you know? </w:t>
      </w:r>
      <w:r>
        <w:rPr>
          <w:rFonts w:asciiTheme="minorHAnsi" w:hAnsiTheme="minorHAnsi" w:cstheme="minorHAnsi"/>
          <w:i/>
          <w:iCs/>
          <w:color w:val="C00000"/>
        </w:rPr>
        <w:t>Asking</w:t>
      </w:r>
      <w:r w:rsidR="000E1890">
        <w:rPr>
          <w:rFonts w:asciiTheme="minorHAnsi" w:hAnsiTheme="minorHAnsi" w:cstheme="minorHAnsi"/>
          <w:i/>
          <w:iCs/>
          <w:color w:val="C00000"/>
        </w:rPr>
        <w:t xml:space="preserve"> questions embedded in real world contexts </w:t>
      </w:r>
      <w:r>
        <w:rPr>
          <w:rFonts w:asciiTheme="minorHAnsi" w:hAnsiTheme="minorHAnsi" w:cstheme="minorHAnsi"/>
          <w:i/>
          <w:iCs/>
          <w:color w:val="C00000"/>
        </w:rPr>
        <w:t xml:space="preserve">will assist students to understand </w:t>
      </w:r>
      <w:r w:rsidR="000E1890">
        <w:rPr>
          <w:rFonts w:asciiTheme="minorHAnsi" w:hAnsiTheme="minorHAnsi" w:cstheme="minorHAnsi"/>
          <w:i/>
          <w:iCs/>
          <w:color w:val="C00000"/>
        </w:rPr>
        <w:t>p</w:t>
      </w:r>
      <w:r>
        <w:rPr>
          <w:rFonts w:asciiTheme="minorHAnsi" w:hAnsiTheme="minorHAnsi" w:cstheme="minorHAnsi"/>
          <w:i/>
          <w:iCs/>
          <w:color w:val="C00000"/>
        </w:rPr>
        <w:t>roportional relationships and</w:t>
      </w:r>
      <w:r w:rsidR="000E1890">
        <w:rPr>
          <w:rFonts w:asciiTheme="minorHAnsi" w:hAnsiTheme="minorHAnsi" w:cstheme="minorHAnsi"/>
          <w:i/>
          <w:iCs/>
          <w:color w:val="C00000"/>
        </w:rPr>
        <w:t xml:space="preserve"> use them efficiently.</w:t>
      </w:r>
      <w:r w:rsidR="000E3BEC">
        <w:rPr>
          <w:rFonts w:asciiTheme="minorHAnsi" w:hAnsiTheme="minorHAnsi" w:cstheme="minorHAnsi"/>
          <w:color w:val="000000"/>
        </w:rPr>
        <w:t xml:space="preserve"> </w:t>
      </w:r>
    </w:p>
    <w:p w14:paraId="5D16D521" w14:textId="77777777" w:rsidR="00D90C42" w:rsidRDefault="00D90C42">
      <w:pPr>
        <w:rPr>
          <w:rFonts w:asciiTheme="minorHAnsi" w:hAnsiTheme="minorHAnsi" w:cstheme="minorHAnsi"/>
          <w:color w:val="000000"/>
        </w:rPr>
      </w:pPr>
      <w:r>
        <w:rPr>
          <w:rFonts w:asciiTheme="minorHAnsi" w:hAnsiTheme="minorHAnsi" w:cstheme="minorHAnsi"/>
          <w:color w:val="000000"/>
        </w:rPr>
        <w:br w:type="page"/>
      </w:r>
    </w:p>
    <w:p w14:paraId="1C5323ED" w14:textId="364701A5" w:rsidR="000E1890" w:rsidRPr="000E1890" w:rsidRDefault="000E1890" w:rsidP="00BB4FE0">
      <w:pPr>
        <w:pBdr>
          <w:top w:val="nil"/>
          <w:left w:val="nil"/>
          <w:bottom w:val="nil"/>
          <w:right w:val="nil"/>
          <w:between w:val="nil"/>
        </w:pBdr>
        <w:spacing w:before="240" w:after="0" w:line="276" w:lineRule="auto"/>
        <w:ind w:left="720"/>
        <w:rPr>
          <w:rFonts w:asciiTheme="minorHAnsi" w:hAnsiTheme="minorHAnsi" w:cstheme="minorHAnsi"/>
          <w:i/>
          <w:iCs/>
          <w:color w:val="C00000"/>
        </w:rPr>
      </w:pPr>
      <w:r>
        <w:rPr>
          <w:rFonts w:asciiTheme="minorHAnsi" w:hAnsiTheme="minorHAnsi" w:cstheme="minorHAnsi"/>
          <w:i/>
          <w:iCs/>
          <w:color w:val="C00000"/>
        </w:rPr>
        <w:lastRenderedPageBreak/>
        <w:br/>
      </w:r>
    </w:p>
    <w:p w14:paraId="79B6BA1E" w14:textId="77777777" w:rsidR="00972A39" w:rsidRPr="00A0354C" w:rsidRDefault="00972A39" w:rsidP="00A0354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lang w:val="en-US"/>
        </w:rPr>
      </w:pPr>
    </w:p>
    <w:p w14:paraId="78C90CC8" w14:textId="4466E42A" w:rsidR="00A0354C" w:rsidRDefault="00A0354C" w:rsidP="00A0354C">
      <w:pPr>
        <w:pStyle w:val="ListParagraph"/>
        <w:numPr>
          <w:ilvl w:val="0"/>
          <w:numId w:val="8"/>
        </w:numPr>
        <w:pBdr>
          <w:top w:val="nil"/>
          <w:left w:val="nil"/>
          <w:bottom w:val="nil"/>
          <w:right w:val="nil"/>
          <w:between w:val="nil"/>
        </w:pBdr>
        <w:spacing w:before="240" w:line="276" w:lineRule="auto"/>
        <w:rPr>
          <w:rFonts w:asciiTheme="minorHAnsi" w:hAnsiTheme="minorHAnsi" w:cstheme="minorHAnsi"/>
          <w:color w:val="000000"/>
        </w:rPr>
      </w:pPr>
      <w:r w:rsidRPr="00A0354C">
        <w:rPr>
          <w:rFonts w:asciiTheme="minorHAnsi" w:hAnsiTheme="minorHAnsi" w:cstheme="minorHAnsi"/>
          <w:color w:val="000000"/>
        </w:rPr>
        <w:t>Complete the ratio table using the proportional relationship.</w:t>
      </w:r>
    </w:p>
    <w:p w14:paraId="3A4C0336" w14:textId="0D1DEC77" w:rsidR="00207651" w:rsidRDefault="00207651" w:rsidP="00207651">
      <w:pPr>
        <w:pStyle w:val="ListParagraph"/>
        <w:pBdr>
          <w:top w:val="nil"/>
          <w:left w:val="nil"/>
          <w:bottom w:val="nil"/>
          <w:right w:val="nil"/>
          <w:between w:val="nil"/>
        </w:pBdr>
        <w:spacing w:before="240" w:line="276" w:lineRule="auto"/>
        <w:rPr>
          <w:rFonts w:asciiTheme="minorHAnsi" w:hAnsiTheme="minorHAnsi" w:cstheme="minorHAnsi"/>
          <w:color w:val="000000"/>
        </w:rPr>
      </w:pPr>
    </w:p>
    <w:p w14:paraId="50054DEC" w14:textId="77777777" w:rsidR="00207651" w:rsidRDefault="00207651" w:rsidP="00207651">
      <w:pPr>
        <w:pStyle w:val="ListParagraph"/>
        <w:pBdr>
          <w:top w:val="nil"/>
          <w:left w:val="nil"/>
          <w:bottom w:val="nil"/>
          <w:right w:val="nil"/>
          <w:between w:val="nil"/>
        </w:pBdr>
        <w:spacing w:before="240" w:line="276"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Description w:val="table with two rows, top row represents cups of sugar, bottom row represents cookies"/>
      </w:tblPr>
      <w:tblGrid>
        <w:gridCol w:w="1350"/>
        <w:gridCol w:w="1080"/>
        <w:gridCol w:w="1080"/>
        <w:gridCol w:w="990"/>
        <w:gridCol w:w="990"/>
      </w:tblGrid>
      <w:tr w:rsidR="00207651" w:rsidRPr="00A0354C" w14:paraId="55A54B81" w14:textId="77777777" w:rsidTr="00AB13DD">
        <w:trPr>
          <w:tblHeader/>
          <w:jc w:val="center"/>
        </w:trPr>
        <w:tc>
          <w:tcPr>
            <w:tcW w:w="1350" w:type="dxa"/>
            <w:shd w:val="pct15" w:color="auto" w:fill="auto"/>
            <w:vAlign w:val="center"/>
          </w:tcPr>
          <w:p w14:paraId="5DB2C597" w14:textId="77777777" w:rsidR="00207651" w:rsidRPr="00A0354C" w:rsidRDefault="00207651" w:rsidP="00AB13DD">
            <w:pPr>
              <w:spacing w:before="120" w:after="120" w:line="276" w:lineRule="auto"/>
              <w:jc w:val="center"/>
              <w:rPr>
                <w:rFonts w:asciiTheme="minorHAnsi" w:hAnsiTheme="minorHAnsi" w:cstheme="minorHAnsi"/>
                <w:color w:val="000000"/>
              </w:rPr>
            </w:pPr>
            <w:r w:rsidRPr="00A0354C">
              <w:rPr>
                <w:rFonts w:asciiTheme="minorHAnsi" w:hAnsiTheme="minorHAnsi" w:cstheme="minorHAnsi"/>
                <w:b/>
                <w:bCs/>
                <w:i/>
                <w:iCs/>
              </w:rPr>
              <w:t>Cups of Sugar</w:t>
            </w:r>
          </w:p>
        </w:tc>
        <w:tc>
          <w:tcPr>
            <w:tcW w:w="1080" w:type="dxa"/>
          </w:tcPr>
          <w:p w14:paraId="2E5314AB" w14:textId="77777777" w:rsidR="00207651" w:rsidRDefault="00207651" w:rsidP="00AB13DD">
            <w:pPr>
              <w:spacing w:before="240" w:line="276" w:lineRule="auto"/>
              <w:jc w:val="center"/>
            </w:pPr>
          </w:p>
        </w:tc>
        <w:tc>
          <w:tcPr>
            <w:tcW w:w="1080" w:type="dxa"/>
          </w:tcPr>
          <w:p w14:paraId="444CB5DE" w14:textId="77777777" w:rsidR="00207651" w:rsidRPr="00A0354C" w:rsidRDefault="00BE79CC" w:rsidP="00AB13DD">
            <w:pPr>
              <w:spacing w:before="120" w:line="276" w:lineRule="auto"/>
              <w:jc w:val="center"/>
              <w:rPr>
                <w:rFonts w:asciiTheme="minorHAnsi" w:hAnsiTheme="minorHAnsi" w:cstheme="minorHAnsi"/>
                <w:color w:val="000000"/>
              </w:rPr>
            </w:pPr>
            <m:oMathPara>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m:oMathPara>
          </w:p>
        </w:tc>
        <w:tc>
          <w:tcPr>
            <w:tcW w:w="990" w:type="dxa"/>
          </w:tcPr>
          <w:p w14:paraId="4DE9E601" w14:textId="77777777" w:rsidR="00207651" w:rsidRPr="00A0354C" w:rsidRDefault="00207651" w:rsidP="00AB13DD">
            <w:pPr>
              <w:spacing w:before="240" w:line="276" w:lineRule="auto"/>
              <w:jc w:val="center"/>
              <w:rPr>
                <w:rFonts w:asciiTheme="minorHAnsi" w:hAnsiTheme="minorHAnsi" w:cstheme="minorHAnsi"/>
                <w:color w:val="000000"/>
              </w:rPr>
            </w:pPr>
          </w:p>
        </w:tc>
        <w:tc>
          <w:tcPr>
            <w:tcW w:w="990" w:type="dxa"/>
          </w:tcPr>
          <w:p w14:paraId="2129A4D5" w14:textId="77777777" w:rsidR="00207651" w:rsidRPr="00A0354C" w:rsidRDefault="00207651" w:rsidP="00AB13DD">
            <w:pPr>
              <w:spacing w:before="240" w:line="276" w:lineRule="auto"/>
              <w:jc w:val="center"/>
              <w:rPr>
                <w:rFonts w:asciiTheme="minorHAnsi" w:hAnsiTheme="minorHAnsi" w:cstheme="minorHAnsi"/>
                <w:color w:val="000000"/>
              </w:rPr>
            </w:pPr>
            <w:r w:rsidRPr="00A0354C">
              <w:rPr>
                <w:rFonts w:asciiTheme="minorHAnsi" w:hAnsiTheme="minorHAnsi" w:cstheme="minorHAnsi"/>
                <w:color w:val="000000"/>
              </w:rPr>
              <w:t>3</w:t>
            </w:r>
          </w:p>
        </w:tc>
      </w:tr>
      <w:tr w:rsidR="00207651" w:rsidRPr="00A0354C" w14:paraId="4E022C36" w14:textId="77777777" w:rsidTr="00AB13DD">
        <w:trPr>
          <w:trHeight w:val="917"/>
          <w:tblHeader/>
          <w:jc w:val="center"/>
        </w:trPr>
        <w:tc>
          <w:tcPr>
            <w:tcW w:w="1350" w:type="dxa"/>
            <w:shd w:val="pct15" w:color="auto" w:fill="auto"/>
          </w:tcPr>
          <w:p w14:paraId="414E82AF" w14:textId="77777777" w:rsidR="00207651" w:rsidRPr="00A0354C" w:rsidRDefault="00207651" w:rsidP="00AB13DD">
            <w:pPr>
              <w:spacing w:before="240" w:line="276" w:lineRule="auto"/>
              <w:jc w:val="center"/>
              <w:rPr>
                <w:rFonts w:asciiTheme="minorHAnsi" w:hAnsiTheme="minorHAnsi" w:cstheme="minorHAnsi"/>
                <w:color w:val="000000"/>
              </w:rPr>
            </w:pPr>
            <w:r w:rsidRPr="00A0354C">
              <w:rPr>
                <w:rFonts w:asciiTheme="minorHAnsi" w:hAnsiTheme="minorHAnsi" w:cstheme="minorHAnsi"/>
                <w:b/>
                <w:bCs/>
                <w:i/>
                <w:iCs/>
              </w:rPr>
              <w:t>Cookies</w:t>
            </w:r>
          </w:p>
        </w:tc>
        <w:tc>
          <w:tcPr>
            <w:tcW w:w="1080" w:type="dxa"/>
          </w:tcPr>
          <w:p w14:paraId="7BF83FD9" w14:textId="77777777" w:rsidR="00207651" w:rsidRPr="00A0354C" w:rsidRDefault="00207651" w:rsidP="00AB13DD">
            <w:pPr>
              <w:spacing w:before="240" w:line="276" w:lineRule="auto"/>
              <w:jc w:val="center"/>
              <w:rPr>
                <w:rFonts w:asciiTheme="minorHAnsi" w:hAnsiTheme="minorHAnsi" w:cstheme="minorHAnsi"/>
                <w:color w:val="000000"/>
              </w:rPr>
            </w:pPr>
            <w:r>
              <w:rPr>
                <w:rFonts w:asciiTheme="minorHAnsi" w:hAnsiTheme="minorHAnsi" w:cstheme="minorHAnsi"/>
                <w:color w:val="000000"/>
              </w:rPr>
              <w:t>10</w:t>
            </w:r>
          </w:p>
        </w:tc>
        <w:tc>
          <w:tcPr>
            <w:tcW w:w="1080" w:type="dxa"/>
          </w:tcPr>
          <w:p w14:paraId="7DB66496" w14:textId="77777777" w:rsidR="00207651" w:rsidRPr="00A0354C" w:rsidRDefault="00207651" w:rsidP="00AB13DD">
            <w:pPr>
              <w:spacing w:before="240" w:line="276" w:lineRule="auto"/>
              <w:jc w:val="center"/>
              <w:rPr>
                <w:rFonts w:asciiTheme="minorHAnsi" w:hAnsiTheme="minorHAnsi" w:cstheme="minorHAnsi"/>
                <w:color w:val="000000"/>
              </w:rPr>
            </w:pPr>
            <w:r w:rsidRPr="00A0354C">
              <w:rPr>
                <w:rFonts w:asciiTheme="minorHAnsi" w:hAnsiTheme="minorHAnsi" w:cstheme="minorHAnsi"/>
                <w:color w:val="000000"/>
              </w:rPr>
              <w:t>20</w:t>
            </w:r>
          </w:p>
        </w:tc>
        <w:tc>
          <w:tcPr>
            <w:tcW w:w="990" w:type="dxa"/>
          </w:tcPr>
          <w:p w14:paraId="593DB8F7" w14:textId="77777777" w:rsidR="00207651" w:rsidRPr="00A0354C" w:rsidRDefault="00207651" w:rsidP="00AB13DD">
            <w:pPr>
              <w:spacing w:before="240" w:line="276" w:lineRule="auto"/>
              <w:jc w:val="center"/>
              <w:rPr>
                <w:rFonts w:asciiTheme="minorHAnsi" w:hAnsiTheme="minorHAnsi" w:cstheme="minorHAnsi"/>
                <w:color w:val="000000"/>
              </w:rPr>
            </w:pPr>
            <w:r w:rsidRPr="00A0354C">
              <w:rPr>
                <w:rFonts w:asciiTheme="minorHAnsi" w:hAnsiTheme="minorHAnsi" w:cstheme="minorHAnsi"/>
                <w:color w:val="000000"/>
              </w:rPr>
              <w:t>40</w:t>
            </w:r>
          </w:p>
        </w:tc>
        <w:tc>
          <w:tcPr>
            <w:tcW w:w="990" w:type="dxa"/>
          </w:tcPr>
          <w:p w14:paraId="2FEDB9EB" w14:textId="77777777" w:rsidR="00207651" w:rsidRPr="00A0354C" w:rsidRDefault="00207651" w:rsidP="00AB13DD">
            <w:pPr>
              <w:spacing w:before="240" w:line="276" w:lineRule="auto"/>
              <w:jc w:val="center"/>
              <w:rPr>
                <w:rFonts w:asciiTheme="minorHAnsi" w:hAnsiTheme="minorHAnsi" w:cstheme="minorHAnsi"/>
                <w:color w:val="000000"/>
              </w:rPr>
            </w:pPr>
          </w:p>
        </w:tc>
      </w:tr>
    </w:tbl>
    <w:p w14:paraId="0E1F314B" w14:textId="768B3584" w:rsidR="00207651" w:rsidRDefault="00207651" w:rsidP="000A48CC">
      <w:pPr>
        <w:pBdr>
          <w:top w:val="nil"/>
          <w:left w:val="nil"/>
          <w:bottom w:val="nil"/>
          <w:right w:val="nil"/>
          <w:between w:val="nil"/>
        </w:pBdr>
        <w:spacing w:before="240" w:after="0" w:line="276" w:lineRule="auto"/>
        <w:ind w:left="720"/>
        <w:rPr>
          <w:rFonts w:asciiTheme="minorHAnsi" w:hAnsiTheme="minorHAnsi" w:cstheme="minorHAnsi"/>
          <w:i/>
          <w:iCs/>
          <w:color w:val="C00000"/>
        </w:rPr>
      </w:pPr>
    </w:p>
    <w:p w14:paraId="7096D166" w14:textId="74F5294A" w:rsidR="009D3B6D" w:rsidRDefault="00FF57C4" w:rsidP="000A48CC">
      <w:pPr>
        <w:pBdr>
          <w:top w:val="nil"/>
          <w:left w:val="nil"/>
          <w:bottom w:val="nil"/>
          <w:right w:val="nil"/>
          <w:between w:val="nil"/>
        </w:pBdr>
        <w:spacing w:before="240" w:after="0" w:line="276" w:lineRule="auto"/>
        <w:ind w:left="720"/>
        <w:rPr>
          <w:rFonts w:asciiTheme="minorHAnsi" w:hAnsiTheme="minorHAnsi" w:cstheme="minorHAnsi"/>
          <w:i/>
          <w:color w:val="C00000"/>
        </w:rPr>
      </w:pPr>
      <w:r>
        <w:rPr>
          <w:rFonts w:asciiTheme="minorHAnsi" w:hAnsiTheme="minorHAnsi" w:cstheme="minorHAnsi"/>
          <w:i/>
          <w:iCs/>
          <w:color w:val="C00000"/>
        </w:rPr>
        <w:t>A common misconception some s</w:t>
      </w:r>
      <w:r w:rsidR="009D3B6D">
        <w:rPr>
          <w:rFonts w:asciiTheme="minorHAnsi" w:hAnsiTheme="minorHAnsi" w:cstheme="minorHAnsi"/>
          <w:i/>
          <w:iCs/>
          <w:color w:val="C00000"/>
        </w:rPr>
        <w:t>tudents may have</w:t>
      </w:r>
      <w:r w:rsidR="00942BA2">
        <w:rPr>
          <w:rFonts w:asciiTheme="minorHAnsi" w:hAnsiTheme="minorHAnsi" w:cstheme="minorHAnsi"/>
          <w:i/>
          <w:iCs/>
          <w:color w:val="C00000"/>
        </w:rPr>
        <w:t xml:space="preserve"> is</w:t>
      </w:r>
      <w:r w:rsidR="009D3B6D">
        <w:rPr>
          <w:rFonts w:asciiTheme="minorHAnsi" w:hAnsiTheme="minorHAnsi" w:cstheme="minorHAnsi"/>
          <w:i/>
          <w:iCs/>
          <w:color w:val="C00000"/>
        </w:rPr>
        <w:t xml:space="preserve"> recognizing how to use</w:t>
      </w:r>
      <w:r w:rsidR="00942BA2">
        <w:rPr>
          <w:rFonts w:asciiTheme="minorHAnsi" w:hAnsiTheme="minorHAnsi" w:cstheme="minorHAnsi"/>
          <w:i/>
          <w:iCs/>
          <w:color w:val="C00000"/>
        </w:rPr>
        <w:t xml:space="preserve"> a fraction in a proportional relationship, such as</w:t>
      </w:r>
      <w:r w:rsidR="009D3B6D">
        <w:rPr>
          <w:rFonts w:asciiTheme="minorHAnsi" w:hAnsiTheme="minorHAnsi" w:cstheme="minorHAnsi"/>
          <w:i/>
          <w:iCs/>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4</m:t>
            </m:r>
          </m:den>
        </m:f>
      </m:oMath>
      <w:r w:rsidR="009D3B6D">
        <w:rPr>
          <w:rFonts w:asciiTheme="minorHAnsi" w:hAnsiTheme="minorHAnsi" w:cstheme="minorHAnsi"/>
          <w:i/>
          <w:color w:val="C00000"/>
        </w:rPr>
        <w:t xml:space="preserve"> : 20</w:t>
      </w:r>
      <w:r w:rsidR="00942BA2">
        <w:rPr>
          <w:rFonts w:asciiTheme="minorHAnsi" w:hAnsiTheme="minorHAnsi" w:cstheme="minorHAnsi"/>
          <w:i/>
          <w:color w:val="C00000"/>
        </w:rPr>
        <w:t>,</w:t>
      </w:r>
      <w:r w:rsidR="009D3B6D">
        <w:rPr>
          <w:rFonts w:asciiTheme="minorHAnsi" w:hAnsiTheme="minorHAnsi" w:cstheme="minorHAnsi"/>
          <w:i/>
          <w:color w:val="C00000"/>
        </w:rPr>
        <w:t xml:space="preserve"> in order to </w:t>
      </w:r>
      <w:r w:rsidR="00301F91">
        <w:rPr>
          <w:rFonts w:asciiTheme="minorHAnsi" w:hAnsiTheme="minorHAnsi" w:cstheme="minorHAnsi"/>
          <w:i/>
          <w:color w:val="C00000"/>
        </w:rPr>
        <w:t>determine</w:t>
      </w:r>
      <w:r w:rsidR="009D3B6D">
        <w:rPr>
          <w:rFonts w:asciiTheme="minorHAnsi" w:hAnsiTheme="minorHAnsi" w:cstheme="minorHAnsi"/>
          <w:i/>
          <w:color w:val="C00000"/>
        </w:rPr>
        <w:t xml:space="preserve"> </w:t>
      </w:r>
      <w:r w:rsidR="00124959">
        <w:rPr>
          <w:rFonts w:asciiTheme="minorHAnsi" w:hAnsiTheme="minorHAnsi" w:cstheme="minorHAnsi"/>
          <w:i/>
          <w:color w:val="C00000"/>
        </w:rPr>
        <w:t>how much sugar</w:t>
      </w:r>
      <w:r w:rsidR="00301F91">
        <w:rPr>
          <w:rFonts w:asciiTheme="minorHAnsi" w:hAnsiTheme="minorHAnsi" w:cstheme="minorHAnsi"/>
          <w:i/>
          <w:color w:val="C00000"/>
        </w:rPr>
        <w:t xml:space="preserve"> is needed for 10 cookies and</w:t>
      </w:r>
      <w:r w:rsidR="00124959">
        <w:rPr>
          <w:rFonts w:asciiTheme="minorHAnsi" w:hAnsiTheme="minorHAnsi" w:cstheme="minorHAnsi"/>
          <w:i/>
          <w:color w:val="C00000"/>
        </w:rPr>
        <w:t xml:space="preserve"> 40 cookies. </w:t>
      </w:r>
      <w:r w:rsidR="00942BA2">
        <w:rPr>
          <w:rFonts w:asciiTheme="minorHAnsi" w:hAnsiTheme="minorHAnsi" w:cstheme="minorHAnsi"/>
          <w:i/>
          <w:color w:val="C00000"/>
        </w:rPr>
        <w:t xml:space="preserve"> This may indicate that some s</w:t>
      </w:r>
      <w:r w:rsidR="00301F91">
        <w:rPr>
          <w:rFonts w:asciiTheme="minorHAnsi" w:hAnsiTheme="minorHAnsi" w:cstheme="minorHAnsi"/>
          <w:i/>
          <w:color w:val="C00000"/>
        </w:rPr>
        <w:t>tudents may</w:t>
      </w:r>
      <w:r w:rsidR="00124959">
        <w:rPr>
          <w:rFonts w:asciiTheme="minorHAnsi" w:hAnsiTheme="minorHAnsi" w:cstheme="minorHAnsi"/>
          <w:i/>
          <w:color w:val="C00000"/>
        </w:rPr>
        <w:t xml:space="preserve"> not think that </w:t>
      </w:r>
      <w:r w:rsidR="00942BA2">
        <w:rPr>
          <w:rFonts w:asciiTheme="minorHAnsi" w:hAnsiTheme="minorHAnsi" w:cstheme="minorHAnsi"/>
          <w:i/>
          <w:color w:val="C00000"/>
        </w:rPr>
        <w:t>a fractional relationship is</w:t>
      </w:r>
      <w:r w:rsidR="00124959">
        <w:rPr>
          <w:rFonts w:asciiTheme="minorHAnsi" w:hAnsiTheme="minorHAnsi" w:cstheme="minorHAnsi"/>
          <w:i/>
          <w:color w:val="C00000"/>
        </w:rPr>
        <w:t xml:space="preserve"> possible and that this is not a ratio table. </w:t>
      </w:r>
      <w:r w:rsidR="00942BA2">
        <w:rPr>
          <w:rFonts w:asciiTheme="minorHAnsi" w:hAnsiTheme="minorHAnsi" w:cstheme="minorHAnsi"/>
          <w:i/>
          <w:color w:val="C00000"/>
        </w:rPr>
        <w:t xml:space="preserve">Engage students in questions that help connect the ratio table to the proportional relationship. If we know that 20 cookies need ¾ cup of sugar, how can you figure out the amount of sugar needed for 10 cookies and 40 cookies? What do you notice about the relationship between the values?  What values can we determine starting with 10 cookies? What do all of the relationships have in common? </w:t>
      </w:r>
    </w:p>
    <w:p w14:paraId="737DFB3C" w14:textId="75465AB6" w:rsidR="0027702B" w:rsidRDefault="00D90C42" w:rsidP="00BB4FE0">
      <w:pPr>
        <w:pBdr>
          <w:top w:val="nil"/>
          <w:left w:val="nil"/>
          <w:bottom w:val="nil"/>
          <w:right w:val="nil"/>
          <w:between w:val="nil"/>
        </w:pBdr>
        <w:spacing w:before="240" w:after="0" w:line="276" w:lineRule="auto"/>
        <w:ind w:left="720"/>
        <w:rPr>
          <w:rFonts w:asciiTheme="minorHAnsi" w:hAnsiTheme="minorHAnsi" w:cstheme="minorHAnsi"/>
          <w:i/>
          <w:color w:val="C00000"/>
        </w:rPr>
      </w:pPr>
      <w:r>
        <w:rPr>
          <w:rFonts w:asciiTheme="minorHAnsi" w:hAnsiTheme="minorHAnsi" w:cstheme="minorHAnsi"/>
          <w:i/>
          <w:color w:val="C00000"/>
        </w:rPr>
        <w:t>Use</w:t>
      </w:r>
      <w:r w:rsidR="00301F91">
        <w:rPr>
          <w:rFonts w:asciiTheme="minorHAnsi" w:hAnsiTheme="minorHAnsi" w:cstheme="minorHAnsi"/>
          <w:i/>
          <w:color w:val="C00000"/>
        </w:rPr>
        <w:t xml:space="preserve"> of models </w:t>
      </w:r>
      <w:r w:rsidR="00C51253">
        <w:rPr>
          <w:rFonts w:asciiTheme="minorHAnsi" w:hAnsiTheme="minorHAnsi" w:cstheme="minorHAnsi"/>
          <w:i/>
          <w:color w:val="C00000"/>
        </w:rPr>
        <w:t xml:space="preserve">allows </w:t>
      </w:r>
      <w:r w:rsidR="005B6698">
        <w:rPr>
          <w:rFonts w:asciiTheme="minorHAnsi" w:hAnsiTheme="minorHAnsi" w:cstheme="minorHAnsi"/>
          <w:i/>
          <w:color w:val="C00000"/>
        </w:rPr>
        <w:t xml:space="preserve">students to apply a concrete </w:t>
      </w:r>
      <w:r w:rsidR="00942BA2">
        <w:rPr>
          <w:rFonts w:asciiTheme="minorHAnsi" w:hAnsiTheme="minorHAnsi" w:cstheme="minorHAnsi"/>
          <w:i/>
          <w:color w:val="C00000"/>
        </w:rPr>
        <w:t>relationship</w:t>
      </w:r>
      <w:r w:rsidR="005B6698">
        <w:rPr>
          <w:rFonts w:asciiTheme="minorHAnsi" w:hAnsiTheme="minorHAnsi" w:cstheme="minorHAnsi"/>
          <w:i/>
          <w:color w:val="C00000"/>
        </w:rPr>
        <w:t xml:space="preserve"> for understanding. </w:t>
      </w:r>
      <w:r w:rsidR="0027702B">
        <w:rPr>
          <w:rFonts w:asciiTheme="minorHAnsi" w:hAnsiTheme="minorHAnsi" w:cstheme="minorHAnsi"/>
          <w:i/>
          <w:color w:val="C00000"/>
        </w:rPr>
        <w:t>One model for conceptual understandi</w:t>
      </w:r>
      <w:r w:rsidR="00942BA2">
        <w:rPr>
          <w:rFonts w:asciiTheme="minorHAnsi" w:hAnsiTheme="minorHAnsi" w:cstheme="minorHAnsi"/>
          <w:i/>
          <w:color w:val="C00000"/>
        </w:rPr>
        <w:t>ng is a double number line</w:t>
      </w:r>
      <w:r w:rsidR="0027702B">
        <w:rPr>
          <w:rFonts w:asciiTheme="minorHAnsi" w:hAnsiTheme="minorHAnsi" w:cstheme="minorHAnsi"/>
          <w:i/>
          <w:color w:val="C00000"/>
        </w:rPr>
        <w:t xml:space="preserve">. </w:t>
      </w:r>
      <w:r w:rsidR="00942BA2">
        <w:rPr>
          <w:rFonts w:asciiTheme="minorHAnsi" w:hAnsiTheme="minorHAnsi" w:cstheme="minorHAnsi"/>
          <w:i/>
          <w:color w:val="C00000"/>
        </w:rPr>
        <w:t xml:space="preserve"> Double number line di</w:t>
      </w:r>
      <w:r w:rsidR="00A91263">
        <w:rPr>
          <w:rFonts w:asciiTheme="minorHAnsi" w:hAnsiTheme="minorHAnsi" w:cstheme="minorHAnsi"/>
          <w:i/>
          <w:color w:val="C00000"/>
        </w:rPr>
        <w:t>agrams can</w:t>
      </w:r>
      <w:r w:rsidR="00942BA2">
        <w:rPr>
          <w:rFonts w:asciiTheme="minorHAnsi" w:hAnsiTheme="minorHAnsi" w:cstheme="minorHAnsi"/>
          <w:i/>
          <w:color w:val="C00000"/>
        </w:rPr>
        <w:t xml:space="preserve"> be used to represent proportional relationships and create collections of pairs of equivalent ratios.</w:t>
      </w:r>
      <w:r w:rsidR="00310D9D">
        <w:rPr>
          <w:rFonts w:asciiTheme="minorHAnsi" w:hAnsiTheme="minorHAnsi" w:cstheme="minorHAnsi"/>
          <w:i/>
          <w:color w:val="C00000"/>
        </w:rPr>
        <w:t xml:space="preserve">  These types of diagrams provide a visual representation to move from a concrete application to a conceptual understanding of the proportional relationship.</w:t>
      </w:r>
    </w:p>
    <w:p w14:paraId="7A1515E9" w14:textId="0D10B6FD" w:rsidR="000B3E2A" w:rsidRPr="00CB30EE" w:rsidRDefault="00D90C42" w:rsidP="00CB30EE">
      <w:pPr>
        <w:pBdr>
          <w:top w:val="nil"/>
          <w:left w:val="nil"/>
          <w:bottom w:val="nil"/>
          <w:right w:val="nil"/>
          <w:between w:val="nil"/>
        </w:pBdr>
        <w:spacing w:before="240" w:after="0" w:line="276" w:lineRule="auto"/>
        <w:ind w:left="360"/>
        <w:jc w:val="center"/>
        <w:rPr>
          <w:rFonts w:asciiTheme="minorHAnsi" w:hAnsiTheme="minorHAnsi" w:cstheme="minorHAnsi"/>
          <w:i/>
          <w:iCs/>
          <w:color w:val="C00000"/>
        </w:rPr>
      </w:pPr>
      <w:r>
        <w:rPr>
          <w:noProof/>
          <w:lang w:val="en-US"/>
        </w:rPr>
        <w:drawing>
          <wp:inline distT="0" distB="0" distL="0" distR="0" wp14:anchorId="5548D024" wp14:editId="0FC769DD">
            <wp:extent cx="4865298" cy="967327"/>
            <wp:effectExtent l="0" t="0" r="0" b="4445"/>
            <wp:docPr id="1" name="Picture 1" descr="An image displaying double number lines.  The first number line is titled cups of sugar from zero to eight fourths in labeled increments of one-fourth. The last number lie is titled cookies from zero to forty in labeld increments of 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65298" cy="967327"/>
                    </a:xfrm>
                    <a:prstGeom prst="rect">
                      <a:avLst/>
                    </a:prstGeom>
                  </pic:spPr>
                </pic:pic>
              </a:graphicData>
            </a:graphic>
          </wp:inline>
        </w:drawing>
      </w:r>
    </w:p>
    <w:sectPr w:rsidR="000B3E2A" w:rsidRPr="00CB30EE" w:rsidSect="004A6846">
      <w:footerReference w:type="default" r:id="rId25"/>
      <w:footerReference w:type="first" r:id="rId2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AFD57" w14:textId="77777777" w:rsidR="00EB00C3" w:rsidRDefault="00EB00C3" w:rsidP="00A14EAE">
      <w:pPr>
        <w:spacing w:after="0" w:line="240" w:lineRule="auto"/>
      </w:pPr>
      <w:r>
        <w:separator/>
      </w:r>
    </w:p>
  </w:endnote>
  <w:endnote w:type="continuationSeparator" w:id="0">
    <w:p w14:paraId="65BC4240" w14:textId="77777777" w:rsidR="00EB00C3" w:rsidRDefault="00EB00C3" w:rsidP="00A1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6C60" w14:textId="77777777" w:rsidR="00704E1C" w:rsidRDefault="00704E1C" w:rsidP="00704E1C">
    <w:pPr>
      <w:pStyle w:val="Footer"/>
      <w:tabs>
        <w:tab w:val="clear" w:pos="9360"/>
        <w:tab w:val="right" w:pos="10800"/>
      </w:tabs>
    </w:pPr>
    <w:r>
      <w:t>Virginia Department of Education</w:t>
    </w:r>
    <w:r>
      <w:tab/>
    </w:r>
    <w:r>
      <w:tab/>
      <w:t>August 2020</w:t>
    </w:r>
  </w:p>
  <w:p w14:paraId="27E22778" w14:textId="77777777" w:rsidR="00380FE8" w:rsidRDefault="00380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6F29" w14:textId="77777777" w:rsidR="004A6846" w:rsidRDefault="004A6846" w:rsidP="004A6846">
    <w:pPr>
      <w:pStyle w:val="Footer"/>
      <w:tabs>
        <w:tab w:val="clear" w:pos="9360"/>
        <w:tab w:val="right" w:pos="10800"/>
      </w:tabs>
      <w:spacing w:after="120"/>
    </w:pPr>
    <w:r>
      <w:t>Virginia Department of Education</w:t>
    </w:r>
    <w:r>
      <w:tab/>
    </w:r>
    <w:r>
      <w:tab/>
      <w:t>August 2020</w:t>
    </w:r>
  </w:p>
  <w:p w14:paraId="418C1664" w14:textId="77777777" w:rsidR="004A6846" w:rsidRPr="00A86209" w:rsidRDefault="004A6846" w:rsidP="004A6846">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443A2F59" w14:textId="77777777" w:rsidR="004A6846" w:rsidRDefault="004A6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B73C" w14:textId="77777777" w:rsidR="00EB00C3" w:rsidRDefault="00EB00C3" w:rsidP="00A14EAE">
      <w:pPr>
        <w:spacing w:after="0" w:line="240" w:lineRule="auto"/>
      </w:pPr>
      <w:r>
        <w:separator/>
      </w:r>
    </w:p>
  </w:footnote>
  <w:footnote w:type="continuationSeparator" w:id="0">
    <w:p w14:paraId="00333DDA" w14:textId="77777777" w:rsidR="00EB00C3" w:rsidRDefault="00EB00C3" w:rsidP="00A14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7EA4"/>
    <w:multiLevelType w:val="multilevel"/>
    <w:tmpl w:val="748ECDE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75652A"/>
    <w:multiLevelType w:val="multilevel"/>
    <w:tmpl w:val="A110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F77B30"/>
    <w:multiLevelType w:val="multilevel"/>
    <w:tmpl w:val="F8080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CB4305"/>
    <w:multiLevelType w:val="multilevel"/>
    <w:tmpl w:val="C820F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D8047A"/>
    <w:multiLevelType w:val="multilevel"/>
    <w:tmpl w:val="F8080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F12F0"/>
    <w:multiLevelType w:val="multilevel"/>
    <w:tmpl w:val="50A67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7F6625"/>
    <w:multiLevelType w:val="multilevel"/>
    <w:tmpl w:val="F8080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2A"/>
    <w:rsid w:val="00047EBE"/>
    <w:rsid w:val="00087219"/>
    <w:rsid w:val="000A48CC"/>
    <w:rsid w:val="000A69F8"/>
    <w:rsid w:val="000B3E2A"/>
    <w:rsid w:val="000C4ECE"/>
    <w:rsid w:val="000D03A0"/>
    <w:rsid w:val="000D23EE"/>
    <w:rsid w:val="000E1890"/>
    <w:rsid w:val="000E3BEC"/>
    <w:rsid w:val="00124959"/>
    <w:rsid w:val="0016562B"/>
    <w:rsid w:val="001A0ACC"/>
    <w:rsid w:val="001D7EC9"/>
    <w:rsid w:val="001E427C"/>
    <w:rsid w:val="00207651"/>
    <w:rsid w:val="002149B3"/>
    <w:rsid w:val="00235D28"/>
    <w:rsid w:val="0027702B"/>
    <w:rsid w:val="00286A09"/>
    <w:rsid w:val="00301F91"/>
    <w:rsid w:val="00310333"/>
    <w:rsid w:val="00310D9D"/>
    <w:rsid w:val="00326292"/>
    <w:rsid w:val="00380FE8"/>
    <w:rsid w:val="00394E32"/>
    <w:rsid w:val="00453430"/>
    <w:rsid w:val="004A6846"/>
    <w:rsid w:val="004C2958"/>
    <w:rsid w:val="004C6198"/>
    <w:rsid w:val="00537B61"/>
    <w:rsid w:val="005459B4"/>
    <w:rsid w:val="00546F30"/>
    <w:rsid w:val="005B6698"/>
    <w:rsid w:val="00650770"/>
    <w:rsid w:val="006E0730"/>
    <w:rsid w:val="00704E1C"/>
    <w:rsid w:val="00725749"/>
    <w:rsid w:val="007306F1"/>
    <w:rsid w:val="008C0CB0"/>
    <w:rsid w:val="008C7131"/>
    <w:rsid w:val="008F3E2D"/>
    <w:rsid w:val="00900FD6"/>
    <w:rsid w:val="0090486E"/>
    <w:rsid w:val="00942BA2"/>
    <w:rsid w:val="00972A39"/>
    <w:rsid w:val="00973F6E"/>
    <w:rsid w:val="00984AD0"/>
    <w:rsid w:val="009A663B"/>
    <w:rsid w:val="009B3834"/>
    <w:rsid w:val="009D3B6D"/>
    <w:rsid w:val="00A0354C"/>
    <w:rsid w:val="00A1332E"/>
    <w:rsid w:val="00A14EAE"/>
    <w:rsid w:val="00A17FA7"/>
    <w:rsid w:val="00A26EA1"/>
    <w:rsid w:val="00A856D6"/>
    <w:rsid w:val="00A8775A"/>
    <w:rsid w:val="00A90D80"/>
    <w:rsid w:val="00A91263"/>
    <w:rsid w:val="00AD1541"/>
    <w:rsid w:val="00B13FCB"/>
    <w:rsid w:val="00B5348A"/>
    <w:rsid w:val="00B64B18"/>
    <w:rsid w:val="00B668E3"/>
    <w:rsid w:val="00B862A8"/>
    <w:rsid w:val="00BB4FE0"/>
    <w:rsid w:val="00BC240E"/>
    <w:rsid w:val="00BE79CC"/>
    <w:rsid w:val="00BF5E36"/>
    <w:rsid w:val="00C05A4B"/>
    <w:rsid w:val="00C11F3B"/>
    <w:rsid w:val="00C51253"/>
    <w:rsid w:val="00C817F5"/>
    <w:rsid w:val="00CB30EE"/>
    <w:rsid w:val="00CF5EF4"/>
    <w:rsid w:val="00D26EB5"/>
    <w:rsid w:val="00D53552"/>
    <w:rsid w:val="00D90C42"/>
    <w:rsid w:val="00DA2225"/>
    <w:rsid w:val="00DD5DD6"/>
    <w:rsid w:val="00E33B10"/>
    <w:rsid w:val="00E3756C"/>
    <w:rsid w:val="00EB00C3"/>
    <w:rsid w:val="00EC58FF"/>
    <w:rsid w:val="00F036F2"/>
    <w:rsid w:val="00F052B7"/>
    <w:rsid w:val="00F709B2"/>
    <w:rsid w:val="00F910AF"/>
    <w:rsid w:val="00FF57C4"/>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414B"/>
  <w15:docId w15:val="{D39B43E9-E88A-A140-8320-8101E959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E398A"/>
    <w:pPr>
      <w:spacing w:before="120" w:after="120"/>
      <w:outlineLvl w:val="0"/>
    </w:pPr>
    <w:rPr>
      <w:rFonts w:ascii="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98A"/>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E398A"/>
    <w:rPr>
      <w:rFonts w:ascii="Times New Roman" w:eastAsiaTheme="majorEastAsia" w:hAnsi="Times New Roman" w:cs="Times New Roman"/>
      <w:b/>
      <w:spacing w:val="-10"/>
      <w:kern w:val="28"/>
      <w:sz w:val="24"/>
      <w:szCs w:val="24"/>
    </w:rPr>
  </w:style>
  <w:style w:type="character" w:customStyle="1" w:styleId="TitleChar">
    <w:name w:val="Title Char"/>
    <w:basedOn w:val="DefaultParagraphFont"/>
    <w:link w:val="Title"/>
    <w:uiPriority w:val="10"/>
    <w:rsid w:val="002E398A"/>
    <w:rPr>
      <w:rFonts w:asciiTheme="majorHAnsi" w:eastAsiaTheme="majorEastAsia" w:hAnsiTheme="majorHAnsi" w:cstheme="majorBidi"/>
      <w:spacing w:val="-10"/>
      <w:kern w:val="28"/>
      <w:sz w:val="56"/>
      <w:szCs w:val="56"/>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10333"/>
    <w:rPr>
      <w:color w:val="605E5C"/>
      <w:shd w:val="clear" w:color="auto" w:fill="E1DFDD"/>
    </w:rPr>
  </w:style>
  <w:style w:type="paragraph" w:styleId="Header">
    <w:name w:val="header"/>
    <w:basedOn w:val="Normal"/>
    <w:link w:val="HeaderChar"/>
    <w:uiPriority w:val="99"/>
    <w:unhideWhenUsed/>
    <w:rsid w:val="00A1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AE"/>
  </w:style>
  <w:style w:type="paragraph" w:styleId="Footer">
    <w:name w:val="footer"/>
    <w:basedOn w:val="Normal"/>
    <w:link w:val="FooterChar"/>
    <w:uiPriority w:val="99"/>
    <w:unhideWhenUsed/>
    <w:rsid w:val="00A1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AE"/>
  </w:style>
  <w:style w:type="character" w:styleId="PlaceholderText">
    <w:name w:val="Placeholder Text"/>
    <w:basedOn w:val="DefaultParagraphFont"/>
    <w:uiPriority w:val="99"/>
    <w:semiHidden/>
    <w:rsid w:val="00A0354C"/>
    <w:rPr>
      <w:color w:val="808080"/>
    </w:rPr>
  </w:style>
  <w:style w:type="character" w:customStyle="1" w:styleId="UnresolvedMention">
    <w:name w:val="Unresolved Mention"/>
    <w:basedOn w:val="DefaultParagraphFont"/>
    <w:uiPriority w:val="99"/>
    <w:semiHidden/>
    <w:unhideWhenUsed/>
    <w:rsid w:val="00277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45560">
      <w:bodyDiv w:val="1"/>
      <w:marLeft w:val="0"/>
      <w:marRight w:val="0"/>
      <w:marTop w:val="0"/>
      <w:marBottom w:val="0"/>
      <w:divBdr>
        <w:top w:val="none" w:sz="0" w:space="0" w:color="auto"/>
        <w:left w:val="none" w:sz="0" w:space="0" w:color="auto"/>
        <w:bottom w:val="none" w:sz="0" w:space="0" w:color="auto"/>
        <w:right w:val="none" w:sz="0" w:space="0" w:color="auto"/>
      </w:divBdr>
      <w:divsChild>
        <w:div w:id="1842813822">
          <w:marLeft w:val="0"/>
          <w:marRight w:val="0"/>
          <w:marTop w:val="0"/>
          <w:marBottom w:val="0"/>
          <w:divBdr>
            <w:top w:val="none" w:sz="0" w:space="0" w:color="auto"/>
            <w:left w:val="none" w:sz="0" w:space="0" w:color="auto"/>
            <w:bottom w:val="none" w:sz="0" w:space="0" w:color="auto"/>
            <w:right w:val="none" w:sz="0" w:space="0" w:color="auto"/>
          </w:divBdr>
          <w:divsChild>
            <w:div w:id="1600528139">
              <w:marLeft w:val="0"/>
              <w:marRight w:val="0"/>
              <w:marTop w:val="0"/>
              <w:marBottom w:val="0"/>
              <w:divBdr>
                <w:top w:val="none" w:sz="0" w:space="0" w:color="auto"/>
                <w:left w:val="none" w:sz="0" w:space="0" w:color="auto"/>
                <w:bottom w:val="none" w:sz="0" w:space="0" w:color="auto"/>
                <w:right w:val="none" w:sz="0" w:space="0" w:color="auto"/>
              </w:divBdr>
              <w:divsChild>
                <w:div w:id="54085619">
                  <w:marLeft w:val="0"/>
                  <w:marRight w:val="0"/>
                  <w:marTop w:val="0"/>
                  <w:marBottom w:val="0"/>
                  <w:divBdr>
                    <w:top w:val="none" w:sz="0" w:space="0" w:color="auto"/>
                    <w:left w:val="none" w:sz="0" w:space="0" w:color="auto"/>
                    <w:bottom w:val="none" w:sz="0" w:space="0" w:color="auto"/>
                    <w:right w:val="none" w:sz="0" w:space="0" w:color="auto"/>
                  </w:divBdr>
                  <w:divsChild>
                    <w:div w:id="1835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89402">
      <w:bodyDiv w:val="1"/>
      <w:marLeft w:val="0"/>
      <w:marRight w:val="0"/>
      <w:marTop w:val="0"/>
      <w:marBottom w:val="0"/>
      <w:divBdr>
        <w:top w:val="none" w:sz="0" w:space="0" w:color="auto"/>
        <w:left w:val="none" w:sz="0" w:space="0" w:color="auto"/>
        <w:bottom w:val="none" w:sz="0" w:space="0" w:color="auto"/>
        <w:right w:val="none" w:sz="0" w:space="0" w:color="auto"/>
      </w:divBdr>
      <w:divsChild>
        <w:div w:id="2120025471">
          <w:marLeft w:val="0"/>
          <w:marRight w:val="0"/>
          <w:marTop w:val="0"/>
          <w:marBottom w:val="0"/>
          <w:divBdr>
            <w:top w:val="none" w:sz="0" w:space="0" w:color="auto"/>
            <w:left w:val="none" w:sz="0" w:space="0" w:color="auto"/>
            <w:bottom w:val="none" w:sz="0" w:space="0" w:color="auto"/>
            <w:right w:val="none" w:sz="0" w:space="0" w:color="auto"/>
          </w:divBdr>
          <w:divsChild>
            <w:div w:id="79450598">
              <w:marLeft w:val="0"/>
              <w:marRight w:val="0"/>
              <w:marTop w:val="0"/>
              <w:marBottom w:val="0"/>
              <w:divBdr>
                <w:top w:val="none" w:sz="0" w:space="0" w:color="auto"/>
                <w:left w:val="none" w:sz="0" w:space="0" w:color="auto"/>
                <w:bottom w:val="none" w:sz="0" w:space="0" w:color="auto"/>
                <w:right w:val="none" w:sz="0" w:space="0" w:color="auto"/>
              </w:divBdr>
              <w:divsChild>
                <w:div w:id="1728645804">
                  <w:marLeft w:val="0"/>
                  <w:marRight w:val="0"/>
                  <w:marTop w:val="0"/>
                  <w:marBottom w:val="0"/>
                  <w:divBdr>
                    <w:top w:val="none" w:sz="0" w:space="0" w:color="auto"/>
                    <w:left w:val="none" w:sz="0" w:space="0" w:color="auto"/>
                    <w:bottom w:val="none" w:sz="0" w:space="0" w:color="auto"/>
                    <w:right w:val="none" w:sz="0" w:space="0" w:color="auto"/>
                  </w:divBdr>
                  <w:divsChild>
                    <w:div w:id="8838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296/638037671676000000" TargetMode="External"/><Relationship Id="rId18" Type="http://schemas.openxmlformats.org/officeDocument/2006/relationships/hyperlink" Target="https://www.doe.virginia.gov/home/showpublisheddocument/18658/63804105432860000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oe.virginia.gov/home/showpublisheddocument/24990/638045390050500000" TargetMode="External"/><Relationship Id="rId7" Type="http://schemas.openxmlformats.org/officeDocument/2006/relationships/settings" Target="settings.xml"/><Relationship Id="rId12" Type="http://schemas.openxmlformats.org/officeDocument/2006/relationships/hyperlink" Target="https://www.doe.virginia.gov/home/showpublisheddocument/17294/638037671669700000" TargetMode="External"/><Relationship Id="rId17" Type="http://schemas.openxmlformats.org/officeDocument/2006/relationships/hyperlink" Target="https://www.doe.virginia.gov/home/showpublisheddocument/30658/63804651000660000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virginia.gov/home/showpublisheddocument/30656/638046510001430000" TargetMode="External"/><Relationship Id="rId20" Type="http://schemas.openxmlformats.org/officeDocument/2006/relationships/hyperlink" Target="https://teacher.desmos.com/activitybuilder/custom/5d59fdd01afae171d2a003d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94/637982464402530000"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virginia.gov/home/showpublisheddocument/31028/638046556721270000" TargetMode="External"/><Relationship Id="rId23" Type="http://schemas.openxmlformats.org/officeDocument/2006/relationships/hyperlink" Target="https://www.doe.virginia.gov/home/showpublisheddocument/24716/63804534552863000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e.virginia.gov/home/showpublisheddocument/18660/638041054335170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31026/638046556716270000" TargetMode="External"/><Relationship Id="rId22" Type="http://schemas.openxmlformats.org/officeDocument/2006/relationships/hyperlink" Target="https://www.doe.virginia.gov/home/showpublisheddocument/24854/638045377479300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N/aPJaHT3t/IiZIlC8BKAoUF0ew==">AMUW2mUV3KksdkTuDVJpKSDHc/nPt/5MCbqa+2L6pMLeEuCkX0VA+FSIRtVrFk0fr9f5ERbY3G48azQ53HQyIC009s8KuP3A1+jvJ/yHm4xbBuqCJ4FVGNAaSTj0v9Za88nrb5tDuTec/nM9xFwWxftgQU9QOL8ui4QlNenrrRqD+mNTZMdGM4LesEBzQ1v1idWWwFqcBWy1</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7E8D1-92C7-47EF-A885-E26109B46182}">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3ecd86cc-451b-4e4f-ae64-4bfbab76d646"/>
    <ds:schemaRef ds:uri="http://schemas.openxmlformats.org/package/2006/metadata/core-properties"/>
    <ds:schemaRef ds:uri="http://purl.org/dc/elements/1.1/"/>
    <ds:schemaRef ds:uri="9a499222-e309-4490-8051-ec1bbe2edb92"/>
    <ds:schemaRef ds:uri="http://purl.org/dc/dcmitype/"/>
    <ds:schemaRef ds:uri="http://purl.org/dc/te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A8F48D9-7C48-440C-8268-E8760B4AA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A7AE0-7B88-4096-B6C2-F5641135C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6.12a Quick Check</vt:lpstr>
    </vt:vector>
  </TitlesOfParts>
  <Company>Virginia Department of Education</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6.12a Quick Check</dc:title>
  <dc:creator>Virginia Department of Education</dc:creator>
  <cp:lastModifiedBy>Williams-Faus, Kristin (DOE)</cp:lastModifiedBy>
  <cp:revision>4</cp:revision>
  <dcterms:created xsi:type="dcterms:W3CDTF">2020-08-21T18:12:00Z</dcterms:created>
  <dcterms:modified xsi:type="dcterms:W3CDTF">2023-01-03T13:17:00Z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