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20C" w14:textId="77777777" w:rsidR="00B73079" w:rsidRPr="00EF1C4C" w:rsidRDefault="00B941BD" w:rsidP="00EF1C4C">
      <w:pPr>
        <w:pStyle w:val="Title"/>
      </w:pPr>
      <w:r w:rsidRPr="00EF1C4C">
        <w:t>Just In Time Quick Check</w:t>
      </w:r>
    </w:p>
    <w:p w14:paraId="084F016E" w14:textId="19A6C33F" w:rsidR="00B73079" w:rsidRDefault="0011333D" w:rsidP="00365FEA">
      <w:pPr>
        <w:spacing w:after="120"/>
        <w:jc w:val="center"/>
        <w:rPr>
          <w:b/>
          <w:sz w:val="28"/>
          <w:szCs w:val="28"/>
        </w:rPr>
      </w:pPr>
      <w:hyperlink r:id="rId8" w:history="1">
        <w:r w:rsidR="00471D44" w:rsidRPr="0011333D">
          <w:rPr>
            <w:rStyle w:val="Hyperlink"/>
            <w:b/>
            <w:sz w:val="28"/>
            <w:szCs w:val="28"/>
          </w:rPr>
          <w:t>Standard of Learning (SOL) 6.4</w:t>
        </w:r>
      </w:hyperlink>
      <w:r w:rsidR="00471D44" w:rsidRPr="004A55B0">
        <w:rPr>
          <w:b/>
          <w:sz w:val="28"/>
          <w:szCs w:val="28"/>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3007026" w14:textId="77777777" w:rsidTr="00F61673">
        <w:trPr>
          <w:tblHeader/>
        </w:trPr>
        <w:tc>
          <w:tcPr>
            <w:tcW w:w="9350" w:type="dxa"/>
          </w:tcPr>
          <w:p w14:paraId="59F69008" w14:textId="2C53B22F" w:rsidR="00B73079" w:rsidRDefault="00B941BD" w:rsidP="00EF1C4C">
            <w:pPr>
              <w:jc w:val="center"/>
              <w:rPr>
                <w:i/>
                <w:sz w:val="28"/>
                <w:szCs w:val="28"/>
              </w:rPr>
            </w:pPr>
            <w:r w:rsidRPr="00EF1C4C">
              <w:rPr>
                <w:rStyle w:val="TitleChar"/>
              </w:rPr>
              <w:t>Strand:</w:t>
            </w:r>
            <w:r>
              <w:rPr>
                <w:b/>
                <w:sz w:val="28"/>
                <w:szCs w:val="28"/>
              </w:rPr>
              <w:t xml:space="preserve"> </w:t>
            </w:r>
            <w:r w:rsidR="00471D44">
              <w:rPr>
                <w:sz w:val="28"/>
                <w:szCs w:val="28"/>
              </w:rPr>
              <w:t>Number and Number Sense</w:t>
            </w:r>
          </w:p>
        </w:tc>
      </w:tr>
      <w:tr w:rsidR="00B73079" w14:paraId="2D0AC434" w14:textId="77777777" w:rsidTr="00F61673">
        <w:tc>
          <w:tcPr>
            <w:tcW w:w="9350" w:type="dxa"/>
            <w:shd w:val="clear" w:color="auto" w:fill="D9D9D9"/>
          </w:tcPr>
          <w:p w14:paraId="22DB5B91" w14:textId="0C20DBDB" w:rsidR="00B73079" w:rsidRPr="00AD160F" w:rsidRDefault="00B941BD" w:rsidP="0061393C">
            <w:pPr>
              <w:pStyle w:val="Heading1"/>
              <w:spacing w:before="120"/>
              <w:outlineLvl w:val="0"/>
            </w:pPr>
            <w:r w:rsidRPr="00AD160F">
              <w:t xml:space="preserve">Standard of Learning (SOL) </w:t>
            </w:r>
            <w:r w:rsidR="00471D44">
              <w:t>6.4</w:t>
            </w:r>
          </w:p>
          <w:p w14:paraId="494667D9" w14:textId="3535DA3E" w:rsidR="00B73079" w:rsidRPr="004D3623" w:rsidRDefault="00471D44" w:rsidP="0061393C">
            <w:pPr>
              <w:spacing w:after="120"/>
              <w:rPr>
                <w:b/>
                <w:i/>
              </w:rPr>
            </w:pPr>
            <w:r w:rsidRPr="004D3623">
              <w:rPr>
                <w:rFonts w:eastAsia="Times" w:cs="Times New Roman"/>
                <w:b/>
                <w:i/>
                <w:lang w:val="en-US"/>
              </w:rPr>
              <w:t>The student will recognize and represent patterns with whole number exponents and perfect squares.</w:t>
            </w:r>
          </w:p>
        </w:tc>
      </w:tr>
      <w:tr w:rsidR="00B73079" w14:paraId="7CF2AD27" w14:textId="77777777" w:rsidTr="00F61673">
        <w:tc>
          <w:tcPr>
            <w:tcW w:w="9350" w:type="dxa"/>
            <w:shd w:val="clear" w:color="auto" w:fill="F2F2F2"/>
          </w:tcPr>
          <w:p w14:paraId="1115C69A" w14:textId="77777777" w:rsidR="00B73079" w:rsidRDefault="00B941BD" w:rsidP="0061393C">
            <w:pPr>
              <w:pStyle w:val="Heading1"/>
              <w:spacing w:before="120"/>
              <w:outlineLvl w:val="0"/>
            </w:pPr>
            <w:r>
              <w:t xml:space="preserve">Grade Level Skills:  </w:t>
            </w:r>
          </w:p>
          <w:p w14:paraId="1AC1F9CF" w14:textId="77777777" w:rsidR="00471D44" w:rsidRPr="00471D44" w:rsidRDefault="00471D44" w:rsidP="0061393C">
            <w:pPr>
              <w:numPr>
                <w:ilvl w:val="0"/>
                <w:numId w:val="3"/>
              </w:numPr>
              <w:pBdr>
                <w:top w:val="nil"/>
                <w:left w:val="nil"/>
                <w:bottom w:val="nil"/>
                <w:right w:val="nil"/>
                <w:between w:val="nil"/>
              </w:pBdr>
              <w:rPr>
                <w:color w:val="000000"/>
                <w:lang w:val="en-US"/>
              </w:rPr>
            </w:pPr>
            <w:r w:rsidRPr="00471D44">
              <w:rPr>
                <w:color w:val="000000"/>
                <w:lang w:val="en-US"/>
              </w:rPr>
              <w:t>Recognize and represent patterns with bases and exponents that are whole numbers.</w:t>
            </w:r>
          </w:p>
          <w:p w14:paraId="1E9935CF" w14:textId="7512F92C" w:rsidR="00471D44" w:rsidRPr="00471D44" w:rsidRDefault="00471D44" w:rsidP="0061393C">
            <w:pPr>
              <w:numPr>
                <w:ilvl w:val="0"/>
                <w:numId w:val="3"/>
              </w:numPr>
              <w:pBdr>
                <w:top w:val="nil"/>
                <w:left w:val="nil"/>
                <w:bottom w:val="nil"/>
                <w:right w:val="nil"/>
                <w:between w:val="nil"/>
              </w:pBdr>
              <w:rPr>
                <w:color w:val="000000"/>
                <w:lang w:val="en-US"/>
              </w:rPr>
            </w:pPr>
            <w:r w:rsidRPr="00471D44">
              <w:rPr>
                <w:color w:val="000000"/>
                <w:lang w:val="en-US"/>
              </w:rPr>
              <w:t>Recognize and represent patterns of perfect squares not to exceed</w:t>
            </w:r>
            <m:oMath>
              <m:sSup>
                <m:sSupPr>
                  <m:ctrlPr>
                    <w:rPr>
                      <w:rFonts w:ascii="Cambria Math" w:hAnsi="Cambria Math"/>
                      <w:i/>
                      <w:color w:val="000000"/>
                      <w:lang w:val="en-US"/>
                    </w:rPr>
                  </m:ctrlPr>
                </m:sSupPr>
                <m:e>
                  <m:r>
                    <w:rPr>
                      <w:rFonts w:ascii="Cambria Math" w:hAnsi="Cambria Math"/>
                      <w:color w:val="000000"/>
                      <w:lang w:val="en-US"/>
                    </w:rPr>
                    <m:t xml:space="preserve"> 20</m:t>
                  </m:r>
                </m:e>
                <m:sup>
                  <m:r>
                    <w:rPr>
                      <w:rFonts w:ascii="Cambria Math" w:hAnsi="Cambria Math"/>
                      <w:color w:val="000000"/>
                      <w:lang w:val="en-US"/>
                    </w:rPr>
                    <m:t>2</m:t>
                  </m:r>
                </m:sup>
              </m:sSup>
            </m:oMath>
            <w:r w:rsidRPr="00471D44">
              <w:rPr>
                <w:color w:val="000000"/>
                <w:lang w:val="en-US"/>
              </w:rPr>
              <w:t>, by using grid paper, square tiles, tables, and calculators.</w:t>
            </w:r>
          </w:p>
          <w:p w14:paraId="0B70AEE8" w14:textId="0E50B791" w:rsidR="00B73079" w:rsidRPr="00471D44" w:rsidRDefault="00471D44" w:rsidP="0061393C">
            <w:pPr>
              <w:numPr>
                <w:ilvl w:val="0"/>
                <w:numId w:val="3"/>
              </w:numPr>
              <w:pBdr>
                <w:top w:val="nil"/>
                <w:left w:val="nil"/>
                <w:bottom w:val="nil"/>
                <w:right w:val="nil"/>
                <w:between w:val="nil"/>
              </w:pBdr>
              <w:spacing w:after="120"/>
              <w:rPr>
                <w:color w:val="000000"/>
                <w:lang w:val="en-US"/>
              </w:rPr>
            </w:pPr>
            <w:r w:rsidRPr="00471D44">
              <w:rPr>
                <w:color w:val="000000"/>
                <w:lang w:val="en-US"/>
              </w:rPr>
              <w:t>Recognize powers of 10 with whole number exponents by examining patterns in place value.</w:t>
            </w:r>
          </w:p>
        </w:tc>
      </w:tr>
      <w:tr w:rsidR="00B73079" w14:paraId="372350E9" w14:textId="77777777" w:rsidTr="00F61673">
        <w:tc>
          <w:tcPr>
            <w:tcW w:w="9350" w:type="dxa"/>
          </w:tcPr>
          <w:p w14:paraId="13336E83" w14:textId="2F17B519" w:rsidR="00B73079" w:rsidRDefault="0011333D" w:rsidP="00E70F07">
            <w:pPr>
              <w:spacing w:before="120" w:after="120"/>
            </w:pPr>
            <w:hyperlink w:anchor="Quickcheck" w:history="1">
              <w:r w:rsidR="00B941BD" w:rsidRPr="0061393C">
                <w:rPr>
                  <w:rStyle w:val="Hyperlink"/>
                  <w:b/>
                  <w:sz w:val="28"/>
                  <w:szCs w:val="28"/>
                </w:rPr>
                <w:t xml:space="preserve">Just in Time Quick Check </w:t>
              </w:r>
            </w:hyperlink>
          </w:p>
        </w:tc>
      </w:tr>
      <w:tr w:rsidR="00B73079" w14:paraId="5EFA0D5B" w14:textId="77777777" w:rsidTr="00F61673">
        <w:tc>
          <w:tcPr>
            <w:tcW w:w="9350" w:type="dxa"/>
          </w:tcPr>
          <w:p w14:paraId="28C66AC0" w14:textId="292BD66E" w:rsidR="00B73079" w:rsidRDefault="0011333D" w:rsidP="00E70F07">
            <w:pPr>
              <w:spacing w:before="120" w:after="120"/>
              <w:rPr>
                <w:b/>
              </w:rPr>
            </w:pPr>
            <w:hyperlink w:anchor="TeacherNotes" w:history="1">
              <w:r w:rsidR="00B941BD" w:rsidRPr="0061393C">
                <w:rPr>
                  <w:rStyle w:val="Hyperlink"/>
                  <w:b/>
                  <w:sz w:val="28"/>
                  <w:szCs w:val="28"/>
                </w:rPr>
                <w:t>Just in Time Quick Check Teacher Notes</w:t>
              </w:r>
            </w:hyperlink>
          </w:p>
        </w:tc>
      </w:tr>
      <w:tr w:rsidR="00B73079" w14:paraId="7C876652" w14:textId="77777777" w:rsidTr="00F61673">
        <w:tc>
          <w:tcPr>
            <w:tcW w:w="9350" w:type="dxa"/>
          </w:tcPr>
          <w:p w14:paraId="39DF5272" w14:textId="77777777" w:rsidR="00B73079" w:rsidRDefault="00B941BD" w:rsidP="004D3623">
            <w:pPr>
              <w:pStyle w:val="Heading1"/>
              <w:spacing w:before="120"/>
              <w:outlineLvl w:val="0"/>
            </w:pPr>
            <w:r>
              <w:t xml:space="preserve">Supporting Resources: </w:t>
            </w:r>
          </w:p>
          <w:p w14:paraId="203A6FD9" w14:textId="77777777" w:rsidR="0082605E" w:rsidRDefault="00B941BD" w:rsidP="00471D44">
            <w:pPr>
              <w:numPr>
                <w:ilvl w:val="0"/>
                <w:numId w:val="2"/>
              </w:numPr>
              <w:pBdr>
                <w:top w:val="nil"/>
                <w:left w:val="nil"/>
                <w:bottom w:val="nil"/>
                <w:right w:val="nil"/>
                <w:between w:val="nil"/>
              </w:pBdr>
              <w:rPr>
                <w:color w:val="000000"/>
              </w:rPr>
            </w:pPr>
            <w:r w:rsidRPr="0082605E">
              <w:rPr>
                <w:color w:val="000000"/>
              </w:rPr>
              <w:t>VDOE Mathematics Instructional Plans (MIPS)</w:t>
            </w:r>
          </w:p>
          <w:p w14:paraId="4059178B" w14:textId="1AD684E4" w:rsidR="00471D44" w:rsidRPr="0082605E" w:rsidRDefault="0011333D" w:rsidP="0082605E">
            <w:pPr>
              <w:numPr>
                <w:ilvl w:val="1"/>
                <w:numId w:val="2"/>
              </w:numPr>
              <w:pBdr>
                <w:top w:val="nil"/>
                <w:left w:val="nil"/>
                <w:bottom w:val="nil"/>
                <w:right w:val="nil"/>
                <w:between w:val="nil"/>
              </w:pBdr>
              <w:rPr>
                <w:color w:val="000000"/>
              </w:rPr>
            </w:pPr>
            <w:hyperlink r:id="rId9" w:history="1">
              <w:r w:rsidR="00471D44" w:rsidRPr="0011333D">
                <w:rPr>
                  <w:rStyle w:val="Hyperlink"/>
                </w:rPr>
                <w:t>6.4 - Whole Number Exponents and Perfect Squares </w:t>
              </w:r>
            </w:hyperlink>
            <w:r w:rsidR="00471D44" w:rsidRPr="0082605E">
              <w:rPr>
                <w:color w:val="000000"/>
              </w:rPr>
              <w:t>(Word) / </w:t>
            </w:r>
            <w:hyperlink r:id="rId10" w:history="1">
              <w:r w:rsidR="00471D44" w:rsidRPr="0011333D">
                <w:rPr>
                  <w:rStyle w:val="Hyperlink"/>
                </w:rPr>
                <w:t>PDF Version</w:t>
              </w:r>
            </w:hyperlink>
          </w:p>
          <w:p w14:paraId="6AB980D5" w14:textId="77777777" w:rsidR="0082605E" w:rsidRDefault="00B941BD" w:rsidP="00471D44">
            <w:pPr>
              <w:numPr>
                <w:ilvl w:val="0"/>
                <w:numId w:val="2"/>
              </w:numPr>
              <w:pBdr>
                <w:top w:val="nil"/>
                <w:left w:val="nil"/>
                <w:bottom w:val="nil"/>
                <w:right w:val="nil"/>
                <w:between w:val="nil"/>
              </w:pBdr>
              <w:rPr>
                <w:color w:val="000000"/>
              </w:rPr>
            </w:pPr>
            <w:r w:rsidRPr="0082605E">
              <w:rPr>
                <w:color w:val="000000"/>
              </w:rPr>
              <w:t>VDOE Algebra Readiness Formative Assessments</w:t>
            </w:r>
          </w:p>
          <w:p w14:paraId="3E918614" w14:textId="1557A7F3" w:rsidR="00471D44" w:rsidRPr="0082605E" w:rsidRDefault="0011333D" w:rsidP="0082605E">
            <w:pPr>
              <w:numPr>
                <w:ilvl w:val="1"/>
                <w:numId w:val="2"/>
              </w:numPr>
              <w:pBdr>
                <w:top w:val="nil"/>
                <w:left w:val="nil"/>
                <w:bottom w:val="nil"/>
                <w:right w:val="nil"/>
                <w:between w:val="nil"/>
              </w:pBdr>
              <w:rPr>
                <w:color w:val="000000"/>
              </w:rPr>
            </w:pPr>
            <w:hyperlink r:id="rId11" w:history="1">
              <w:r w:rsidR="00471D44" w:rsidRPr="0011333D">
                <w:rPr>
                  <w:rStyle w:val="Hyperlink"/>
                </w:rPr>
                <w:t>SOL 6.4 </w:t>
              </w:r>
            </w:hyperlink>
            <w:r w:rsidR="00471D44" w:rsidRPr="0082605E">
              <w:rPr>
                <w:color w:val="000000"/>
              </w:rPr>
              <w:t>(Word) / </w:t>
            </w:r>
            <w:hyperlink r:id="rId12" w:history="1">
              <w:r w:rsidR="00471D44" w:rsidRPr="0011333D">
                <w:rPr>
                  <w:rStyle w:val="Hyperlink"/>
                </w:rPr>
                <w:t>PDF</w:t>
              </w:r>
            </w:hyperlink>
          </w:p>
          <w:p w14:paraId="7E9FADC8" w14:textId="77777777" w:rsidR="0082605E" w:rsidRDefault="00B941BD" w:rsidP="00471D44">
            <w:pPr>
              <w:numPr>
                <w:ilvl w:val="0"/>
                <w:numId w:val="2"/>
              </w:numPr>
              <w:pBdr>
                <w:top w:val="nil"/>
                <w:left w:val="nil"/>
                <w:bottom w:val="nil"/>
                <w:right w:val="nil"/>
                <w:between w:val="nil"/>
              </w:pBdr>
              <w:rPr>
                <w:color w:val="000000"/>
              </w:rPr>
            </w:pPr>
            <w:r w:rsidRPr="0082605E">
              <w:rPr>
                <w:color w:val="000000"/>
              </w:rPr>
              <w:t>VDOE Algebra Readiness Remediation Plans</w:t>
            </w:r>
          </w:p>
          <w:p w14:paraId="59A4C83B" w14:textId="67120B85" w:rsidR="00471D44" w:rsidRPr="004D3623" w:rsidRDefault="0011333D" w:rsidP="004D3623">
            <w:pPr>
              <w:numPr>
                <w:ilvl w:val="1"/>
                <w:numId w:val="2"/>
              </w:numPr>
              <w:pBdr>
                <w:top w:val="nil"/>
                <w:left w:val="nil"/>
                <w:bottom w:val="nil"/>
                <w:right w:val="nil"/>
                <w:between w:val="nil"/>
              </w:pBdr>
              <w:rPr>
                <w:color w:val="000000"/>
              </w:rPr>
            </w:pPr>
            <w:hyperlink r:id="rId13" w:history="1">
              <w:r w:rsidR="00471D44" w:rsidRPr="0011333D">
                <w:rPr>
                  <w:rStyle w:val="Hyperlink"/>
                </w:rPr>
                <w:t>Powers of Ten</w:t>
              </w:r>
            </w:hyperlink>
            <w:r w:rsidR="00471D44" w:rsidRPr="00350E3C">
              <w:rPr>
                <w:color w:val="000000"/>
              </w:rPr>
              <w:t> (Word) / </w:t>
            </w:r>
            <w:hyperlink r:id="rId14" w:history="1">
              <w:r w:rsidR="00471D44" w:rsidRPr="0011333D">
                <w:rPr>
                  <w:rStyle w:val="Hyperlink"/>
                </w:rPr>
                <w:t>PDF</w:t>
              </w:r>
            </w:hyperlink>
            <w:r w:rsidR="00471D44" w:rsidRPr="00350E3C">
              <w:rPr>
                <w:color w:val="000000"/>
              </w:rPr>
              <w:t> </w:t>
            </w:r>
          </w:p>
          <w:p w14:paraId="499D871D" w14:textId="17516532"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hyperlink r:id="rId15" w:history="1">
              <w:r w:rsidR="00471D44" w:rsidRPr="0011333D">
                <w:rPr>
                  <w:rStyle w:val="Hyperlink"/>
                </w:rPr>
                <w:t>Grade 6</w:t>
              </w:r>
            </w:hyperlink>
            <w:r w:rsidR="00471D44" w:rsidRPr="00471D44">
              <w:rPr>
                <w:color w:val="000000"/>
              </w:rPr>
              <w:t xml:space="preserve"> </w:t>
            </w:r>
            <w:r w:rsidR="00471D44" w:rsidRPr="0011333D">
              <w:t>(Word)</w:t>
            </w:r>
            <w:r w:rsidR="00471D44" w:rsidRPr="00471D44">
              <w:rPr>
                <w:color w:val="000000"/>
              </w:rPr>
              <w:t>  |  </w:t>
            </w:r>
            <w:r w:rsidR="00471D44" w:rsidRPr="0011333D">
              <w:t>(</w:t>
            </w:r>
            <w:hyperlink r:id="rId16" w:history="1">
              <w:r w:rsidR="00471D44" w:rsidRPr="0011333D">
                <w:rPr>
                  <w:rStyle w:val="Hyperlink"/>
                </w:rPr>
                <w:t>PDF</w:t>
              </w:r>
            </w:hyperlink>
            <w:r w:rsidR="00471D44" w:rsidRPr="0011333D">
              <w:t>)</w:t>
            </w:r>
            <w:r w:rsidR="00471D44" w:rsidRPr="00471D44">
              <w:rPr>
                <w:color w:val="000000"/>
              </w:rPr>
              <w:t> </w:t>
            </w:r>
          </w:p>
          <w:p w14:paraId="3B552F84" w14:textId="0C6CA407" w:rsidR="00B73079" w:rsidRDefault="00471D44">
            <w:pPr>
              <w:numPr>
                <w:ilvl w:val="1"/>
                <w:numId w:val="2"/>
              </w:numPr>
              <w:pBdr>
                <w:top w:val="nil"/>
                <w:left w:val="nil"/>
                <w:bottom w:val="nil"/>
                <w:right w:val="nil"/>
                <w:between w:val="nil"/>
              </w:pBdr>
              <w:rPr>
                <w:color w:val="000000"/>
              </w:rPr>
            </w:pPr>
            <w:r>
              <w:rPr>
                <w:color w:val="000000"/>
              </w:rPr>
              <w:t>Perfect Squares</w:t>
            </w:r>
          </w:p>
          <w:p w14:paraId="3EDD6255" w14:textId="688C6242" w:rsidR="00471D44" w:rsidRDefault="00471D44">
            <w:pPr>
              <w:numPr>
                <w:ilvl w:val="1"/>
                <w:numId w:val="2"/>
              </w:numPr>
              <w:pBdr>
                <w:top w:val="nil"/>
                <w:left w:val="nil"/>
                <w:bottom w:val="nil"/>
                <w:right w:val="nil"/>
                <w:between w:val="nil"/>
              </w:pBdr>
              <w:rPr>
                <w:color w:val="000000"/>
              </w:rPr>
            </w:pPr>
            <w:r>
              <w:rPr>
                <w:color w:val="000000"/>
              </w:rPr>
              <w:t>Exponential Form</w:t>
            </w:r>
          </w:p>
          <w:p w14:paraId="6CA26C0B" w14:textId="1A7A437E" w:rsidR="00471D44" w:rsidRDefault="00471D44">
            <w:pPr>
              <w:numPr>
                <w:ilvl w:val="1"/>
                <w:numId w:val="2"/>
              </w:numPr>
              <w:pBdr>
                <w:top w:val="nil"/>
                <w:left w:val="nil"/>
                <w:bottom w:val="nil"/>
                <w:right w:val="nil"/>
                <w:between w:val="nil"/>
              </w:pBdr>
              <w:rPr>
                <w:color w:val="000000"/>
              </w:rPr>
            </w:pPr>
            <w:r>
              <w:rPr>
                <w:color w:val="000000"/>
              </w:rPr>
              <w:t>Powers of Ten</w:t>
            </w:r>
          </w:p>
          <w:p w14:paraId="0FD87D21" w14:textId="375703B7" w:rsidR="00350E3C" w:rsidRDefault="00471D44" w:rsidP="00350E3C">
            <w:pPr>
              <w:numPr>
                <w:ilvl w:val="0"/>
                <w:numId w:val="2"/>
              </w:numPr>
              <w:pBdr>
                <w:top w:val="nil"/>
                <w:left w:val="nil"/>
                <w:bottom w:val="nil"/>
                <w:right w:val="nil"/>
                <w:between w:val="nil"/>
              </w:pBdr>
              <w:rPr>
                <w:color w:val="000000"/>
              </w:rPr>
            </w:pPr>
            <w:r>
              <w:rPr>
                <w:color w:val="000000"/>
              </w:rPr>
              <w:t>Desmos</w:t>
            </w:r>
            <w:r w:rsidR="002B3271">
              <w:rPr>
                <w:color w:val="000000"/>
              </w:rPr>
              <w:t xml:space="preserve"> Activity</w:t>
            </w:r>
          </w:p>
          <w:p w14:paraId="1C943379" w14:textId="4B793D26" w:rsidR="00B73079" w:rsidRPr="00471D44" w:rsidRDefault="0011333D" w:rsidP="004D3623">
            <w:pPr>
              <w:numPr>
                <w:ilvl w:val="1"/>
                <w:numId w:val="2"/>
              </w:numPr>
              <w:pBdr>
                <w:top w:val="nil"/>
                <w:left w:val="nil"/>
                <w:bottom w:val="nil"/>
                <w:right w:val="nil"/>
                <w:between w:val="nil"/>
              </w:pBdr>
              <w:spacing w:after="120"/>
              <w:rPr>
                <w:color w:val="000000"/>
              </w:rPr>
            </w:pPr>
            <w:hyperlink r:id="rId17" w:history="1">
              <w:r w:rsidR="00C15EB9" w:rsidRPr="00C15EB9">
                <w:rPr>
                  <w:rStyle w:val="Hyperlink"/>
                </w:rPr>
                <w:t>Looking for Patterns in Tables and Graphs</w:t>
              </w:r>
            </w:hyperlink>
          </w:p>
        </w:tc>
      </w:tr>
      <w:tr w:rsidR="00B73079" w14:paraId="0979ACBF" w14:textId="77777777" w:rsidTr="00F61673">
        <w:tc>
          <w:tcPr>
            <w:tcW w:w="9350" w:type="dxa"/>
          </w:tcPr>
          <w:p w14:paraId="716D4EEC" w14:textId="6B01A508" w:rsidR="00B73079" w:rsidRPr="00471D44" w:rsidRDefault="00471D44" w:rsidP="004D3623">
            <w:pPr>
              <w:spacing w:before="120" w:after="120"/>
            </w:pPr>
            <w:r w:rsidRPr="00471D44">
              <w:rPr>
                <w:b/>
                <w:sz w:val="28"/>
                <w:szCs w:val="28"/>
              </w:rPr>
              <w:t>Supporting and Prerequisite SOL:</w:t>
            </w:r>
            <w:r>
              <w:rPr>
                <w:b/>
                <w:sz w:val="28"/>
                <w:szCs w:val="28"/>
              </w:rPr>
              <w:t xml:space="preserve"> </w:t>
            </w:r>
            <w:hyperlink r:id="rId18" w:history="1">
              <w:r w:rsidRPr="0011333D">
                <w:rPr>
                  <w:rStyle w:val="Hyperlink"/>
                </w:rPr>
                <w:t>5.18</w:t>
              </w:r>
            </w:hyperlink>
            <w:r w:rsidRPr="00471D44">
              <w:t xml:space="preserve">, </w:t>
            </w:r>
            <w:hyperlink r:id="rId19" w:history="1">
              <w:r w:rsidRPr="0011333D">
                <w:rPr>
                  <w:rStyle w:val="Hyperlink"/>
                </w:rPr>
                <w:t>4.15</w:t>
              </w:r>
            </w:hyperlink>
          </w:p>
        </w:tc>
        <w:bookmarkStart w:id="0" w:name="_GoBack"/>
        <w:bookmarkEnd w:id="0"/>
      </w:tr>
    </w:tbl>
    <w:p w14:paraId="1BE4DC5A" w14:textId="77777777" w:rsidR="00B73079" w:rsidRDefault="00B73079"/>
    <w:p w14:paraId="5111526A" w14:textId="762F7646" w:rsidR="00B73079" w:rsidRDefault="00B941BD">
      <w:r>
        <w:br w:type="page"/>
      </w:r>
    </w:p>
    <w:p w14:paraId="20938A8C" w14:textId="63563F73" w:rsidR="00B73079" w:rsidRDefault="00706A46" w:rsidP="00EF1C4C">
      <w:pPr>
        <w:pStyle w:val="Title"/>
      </w:pPr>
      <w:bookmarkStart w:id="1" w:name="Quickcheck"/>
      <w:bookmarkEnd w:id="1"/>
      <w:r>
        <w:lastRenderedPageBreak/>
        <w:t xml:space="preserve">SOL 6.4 - </w:t>
      </w:r>
      <w:r w:rsidR="00B941BD">
        <w:t>Just in Time Quick Check</w:t>
      </w:r>
    </w:p>
    <w:p w14:paraId="555AF703" w14:textId="1DC321B5" w:rsidR="008A0D17" w:rsidRDefault="008A0D17" w:rsidP="008A0D17"/>
    <w:p w14:paraId="61F0DAA5" w14:textId="3C62AE61" w:rsidR="008A0D17" w:rsidRDefault="008A0D17" w:rsidP="008A0D17">
      <w:pPr>
        <w:pStyle w:val="ListParagraph"/>
        <w:numPr>
          <w:ilvl w:val="0"/>
          <w:numId w:val="12"/>
        </w:numPr>
        <w:rPr>
          <w:rFonts w:asciiTheme="minorHAnsi" w:hAnsiTheme="minorHAnsi" w:cstheme="minorHAnsi"/>
          <w:color w:val="auto"/>
        </w:rPr>
      </w:pPr>
      <w:r w:rsidRPr="008A0D17">
        <w:rPr>
          <w:rFonts w:asciiTheme="minorHAnsi" w:hAnsiTheme="minorHAnsi" w:cstheme="minorHAnsi"/>
          <w:color w:val="auto"/>
        </w:rPr>
        <w:t xml:space="preserve">Based on the pattern below, what is the value of </w:t>
      </w:r>
      <m:oMath>
        <m:sSup>
          <m:sSupPr>
            <m:ctrlPr>
              <w:rPr>
                <w:rFonts w:ascii="Cambria Math" w:hAnsi="Cambria Math" w:cstheme="minorHAnsi"/>
                <w:i/>
                <w:color w:val="auto"/>
              </w:rPr>
            </m:ctrlPr>
          </m:sSupPr>
          <m:e>
            <m:r>
              <w:rPr>
                <w:rFonts w:ascii="Cambria Math" w:hAnsi="Cambria Math" w:cstheme="minorHAnsi"/>
                <w:color w:val="auto"/>
              </w:rPr>
              <m:t>6</m:t>
            </m:r>
          </m:e>
          <m:sup>
            <m:r>
              <w:rPr>
                <w:rFonts w:ascii="Cambria Math" w:hAnsi="Cambria Math" w:cstheme="minorHAnsi"/>
                <w:color w:val="auto"/>
              </w:rPr>
              <m:t>5</m:t>
            </m:r>
          </m:sup>
        </m:sSup>
      </m:oMath>
      <w:r w:rsidRPr="008A0D17">
        <w:rPr>
          <w:rFonts w:asciiTheme="minorHAnsi" w:hAnsiTheme="minorHAnsi" w:cstheme="minorHAnsi"/>
          <w:color w:val="auto"/>
        </w:rPr>
        <w:t xml:space="preserve">? Explain your thinking. </w:t>
      </w:r>
    </w:p>
    <w:p w14:paraId="6ADD5A0F" w14:textId="02E6E329" w:rsidR="008A0D17" w:rsidRDefault="008A0D17" w:rsidP="008A0D17">
      <w:pPr>
        <w:rPr>
          <w:rFonts w:asciiTheme="minorHAnsi" w:hAnsiTheme="minorHAnsi" w:cstheme="minorHAnsi"/>
        </w:rPr>
      </w:pPr>
    </w:p>
    <w:p w14:paraId="6EA55A62" w14:textId="4214D86C" w:rsidR="008A0D17" w:rsidRDefault="0011333D" w:rsidP="008A0D17">
      <w:pPr>
        <w:ind w:left="2160"/>
        <w:rPr>
          <w:rFonts w:asciiTheme="minorHAnsi" w:hAnsiTheme="minorHAnsi" w:cstheme="minorHAnsi"/>
        </w:rPr>
      </w:pPr>
      <m:oMath>
        <m:sSup>
          <m:sSupPr>
            <m:ctrlPr>
              <w:rPr>
                <w:rFonts w:ascii="Cambria Math" w:hAnsi="Cambria Math" w:cstheme="minorHAnsi"/>
              </w:rPr>
            </m:ctrlPr>
          </m:sSupPr>
          <m:e>
            <m:r>
              <m:rPr>
                <m:sty m:val="p"/>
              </m:rPr>
              <w:rPr>
                <w:rFonts w:ascii="Cambria Math" w:hAnsi="Cambria Math" w:cstheme="minorHAnsi"/>
              </w:rPr>
              <m:t>6</m:t>
            </m:r>
          </m:e>
          <m:sup>
            <m:r>
              <m:rPr>
                <m:sty m:val="p"/>
              </m:rPr>
              <w:rPr>
                <w:rFonts w:ascii="Cambria Math" w:hAnsi="Cambria Math" w:cstheme="minorHAnsi"/>
              </w:rPr>
              <m:t>1</m:t>
            </m:r>
          </m:sup>
        </m:sSup>
      </m:oMath>
      <w:r w:rsidR="008A0D17">
        <w:rPr>
          <w:rFonts w:asciiTheme="minorHAnsi" w:hAnsiTheme="minorHAnsi" w:cstheme="minorHAnsi"/>
        </w:rPr>
        <w:t xml:space="preserve"> = 6</w:t>
      </w:r>
    </w:p>
    <w:p w14:paraId="34BF7217" w14:textId="2C2EF749" w:rsidR="008A0D17" w:rsidRDefault="0011333D" w:rsidP="008A0D17">
      <w:pPr>
        <w:ind w:left="2160"/>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m:t>
            </m:r>
          </m:sup>
        </m:sSup>
      </m:oMath>
      <w:r w:rsidR="008A0D17">
        <w:rPr>
          <w:rFonts w:asciiTheme="minorHAnsi" w:hAnsiTheme="minorHAnsi" w:cstheme="minorHAnsi"/>
        </w:rPr>
        <w:t xml:space="preserve"> = 36</w:t>
      </w:r>
    </w:p>
    <w:p w14:paraId="20D165AB" w14:textId="20C24DFA" w:rsidR="008A0D17" w:rsidRDefault="0011333D" w:rsidP="008A0D17">
      <w:pPr>
        <w:ind w:left="2160"/>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3</m:t>
            </m:r>
          </m:sup>
        </m:sSup>
      </m:oMath>
      <w:r w:rsidR="008A0D17">
        <w:rPr>
          <w:rFonts w:asciiTheme="minorHAnsi" w:hAnsiTheme="minorHAnsi" w:cstheme="minorHAnsi"/>
        </w:rPr>
        <w:t xml:space="preserve"> = 216</w:t>
      </w:r>
    </w:p>
    <w:p w14:paraId="5936258B" w14:textId="77777777" w:rsidR="00D412C4" w:rsidRDefault="00D412C4" w:rsidP="008A0D17">
      <w:pPr>
        <w:ind w:left="2160"/>
        <w:rPr>
          <w:rFonts w:asciiTheme="minorHAnsi" w:hAnsiTheme="minorHAnsi" w:cstheme="minorHAnsi"/>
        </w:rPr>
      </w:pPr>
    </w:p>
    <w:p w14:paraId="5569DAED" w14:textId="6F3104CC" w:rsidR="00D412C4" w:rsidRPr="00D412C4" w:rsidRDefault="00D412C4" w:rsidP="00D412C4">
      <w:pPr>
        <w:pStyle w:val="ListParagraph"/>
        <w:numPr>
          <w:ilvl w:val="0"/>
          <w:numId w:val="12"/>
        </w:numPr>
        <w:rPr>
          <w:rFonts w:asciiTheme="minorHAnsi" w:hAnsiTheme="minorHAnsi" w:cstheme="minorHAnsi"/>
          <w:color w:val="auto"/>
        </w:rPr>
      </w:pPr>
      <w:r w:rsidRPr="00D412C4">
        <w:rPr>
          <w:rFonts w:asciiTheme="minorHAnsi" w:hAnsiTheme="minorHAnsi" w:cstheme="minorHAnsi"/>
          <w:color w:val="auto"/>
        </w:rPr>
        <w:t>Complete the table below.</w:t>
      </w:r>
    </w:p>
    <w:p w14:paraId="1B8B670F" w14:textId="4DFD650B" w:rsidR="008A0D17" w:rsidRDefault="008A0D17" w:rsidP="008A0D17">
      <w:pPr>
        <w:ind w:left="2160"/>
        <w:rPr>
          <w:rFonts w:asciiTheme="minorHAnsi" w:hAnsiTheme="minorHAnsi" w:cstheme="minorHAnsi"/>
        </w:rPr>
      </w:pPr>
    </w:p>
    <w:tbl>
      <w:tblPr>
        <w:tblStyle w:val="TableGrid"/>
        <w:tblW w:w="0" w:type="auto"/>
        <w:jc w:val="center"/>
        <w:tblLook w:val="04A0" w:firstRow="1" w:lastRow="0" w:firstColumn="1" w:lastColumn="0" w:noHBand="0" w:noVBand="1"/>
        <w:tblCaption w:val="Square root and perfect square table"/>
        <w:tblDescription w:val="First column, top row says Square Root and the bottom row says Perfect square.  Second column the square root in the top row is blank, the perfect square in the bottom row is 16. Third column the square root is 8, the perfect square is 64.  Fourth column, the square root is 12, the perfect square is blank.  Fifth column, the square root is blank, the perfect square is 256.  Sixth column, the square root is 20, the perfect square is blank."/>
      </w:tblPr>
      <w:tblGrid>
        <w:gridCol w:w="1615"/>
        <w:gridCol w:w="895"/>
        <w:gridCol w:w="1224"/>
        <w:gridCol w:w="1224"/>
        <w:gridCol w:w="1224"/>
        <w:gridCol w:w="1224"/>
        <w:gridCol w:w="1224"/>
      </w:tblGrid>
      <w:tr w:rsidR="00D412C4" w14:paraId="60A723ED" w14:textId="77777777" w:rsidTr="002140BE">
        <w:trPr>
          <w:tblHeader/>
          <w:jc w:val="center"/>
        </w:trPr>
        <w:tc>
          <w:tcPr>
            <w:tcW w:w="1615" w:type="dxa"/>
            <w:shd w:val="clear" w:color="auto" w:fill="808080" w:themeFill="background1" w:themeFillShade="80"/>
          </w:tcPr>
          <w:p w14:paraId="070C2767" w14:textId="7AD71895" w:rsidR="00D412C4" w:rsidRPr="00D412C4" w:rsidRDefault="00D412C4" w:rsidP="00D412C4">
            <w:pPr>
              <w:pStyle w:val="ListParagraph"/>
              <w:ind w:left="0"/>
              <w:rPr>
                <w:rFonts w:asciiTheme="minorHAnsi" w:hAnsiTheme="minorHAnsi" w:cstheme="minorHAnsi"/>
                <w:color w:val="auto"/>
              </w:rPr>
            </w:pPr>
            <w:r w:rsidRPr="00D412C4">
              <w:rPr>
                <w:rFonts w:asciiTheme="minorHAnsi" w:hAnsiTheme="minorHAnsi" w:cstheme="minorHAnsi"/>
                <w:color w:val="auto"/>
              </w:rPr>
              <w:t>Square Root</w:t>
            </w:r>
          </w:p>
        </w:tc>
        <w:tc>
          <w:tcPr>
            <w:tcW w:w="895" w:type="dxa"/>
            <w:vAlign w:val="center"/>
          </w:tcPr>
          <w:p w14:paraId="78505FF3" w14:textId="7E1BCA68"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w:t>
            </w:r>
          </w:p>
        </w:tc>
        <w:tc>
          <w:tcPr>
            <w:tcW w:w="1224" w:type="dxa"/>
            <w:vAlign w:val="center"/>
          </w:tcPr>
          <w:p w14:paraId="3E7DDCB2" w14:textId="77777777" w:rsidR="00D412C4" w:rsidRPr="000931B4" w:rsidRDefault="00D412C4" w:rsidP="000931B4">
            <w:pPr>
              <w:pStyle w:val="ListParagraph"/>
              <w:ind w:left="0"/>
              <w:jc w:val="center"/>
              <w:rPr>
                <w:rFonts w:asciiTheme="minorHAnsi" w:hAnsiTheme="minorHAnsi" w:cstheme="minorHAnsi"/>
                <w:color w:val="auto"/>
              </w:rPr>
            </w:pPr>
          </w:p>
        </w:tc>
        <w:tc>
          <w:tcPr>
            <w:tcW w:w="1224" w:type="dxa"/>
            <w:vAlign w:val="center"/>
          </w:tcPr>
          <w:p w14:paraId="7D887665" w14:textId="3BCF6723"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8</w:t>
            </w:r>
          </w:p>
        </w:tc>
        <w:tc>
          <w:tcPr>
            <w:tcW w:w="1224" w:type="dxa"/>
            <w:vAlign w:val="center"/>
          </w:tcPr>
          <w:p w14:paraId="773309CF" w14:textId="15D4FC7F"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12</w:t>
            </w:r>
          </w:p>
        </w:tc>
        <w:tc>
          <w:tcPr>
            <w:tcW w:w="1224" w:type="dxa"/>
            <w:vAlign w:val="center"/>
          </w:tcPr>
          <w:p w14:paraId="7C0C339F" w14:textId="77777777" w:rsidR="00D412C4" w:rsidRPr="000931B4" w:rsidRDefault="00D412C4" w:rsidP="000931B4">
            <w:pPr>
              <w:pStyle w:val="ListParagraph"/>
              <w:ind w:left="0"/>
              <w:jc w:val="center"/>
              <w:rPr>
                <w:rFonts w:asciiTheme="minorHAnsi" w:hAnsiTheme="minorHAnsi" w:cstheme="minorHAnsi"/>
                <w:color w:val="auto"/>
              </w:rPr>
            </w:pPr>
          </w:p>
        </w:tc>
        <w:tc>
          <w:tcPr>
            <w:tcW w:w="1224" w:type="dxa"/>
            <w:vAlign w:val="center"/>
          </w:tcPr>
          <w:p w14:paraId="7B254A7A" w14:textId="10689295"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20</w:t>
            </w:r>
          </w:p>
        </w:tc>
      </w:tr>
      <w:tr w:rsidR="00D412C4" w14:paraId="30C4416A" w14:textId="77777777" w:rsidTr="000931B4">
        <w:trPr>
          <w:jc w:val="center"/>
        </w:trPr>
        <w:tc>
          <w:tcPr>
            <w:tcW w:w="1615" w:type="dxa"/>
            <w:shd w:val="clear" w:color="auto" w:fill="808080" w:themeFill="background1" w:themeFillShade="80"/>
          </w:tcPr>
          <w:p w14:paraId="071A33D0" w14:textId="4B91504C" w:rsidR="00D412C4" w:rsidRPr="00D412C4" w:rsidRDefault="00D412C4" w:rsidP="00D412C4">
            <w:pPr>
              <w:pStyle w:val="ListParagraph"/>
              <w:ind w:left="0"/>
              <w:rPr>
                <w:rFonts w:asciiTheme="minorHAnsi" w:hAnsiTheme="minorHAnsi" w:cstheme="minorHAnsi"/>
                <w:color w:val="auto"/>
              </w:rPr>
            </w:pPr>
            <w:r w:rsidRPr="00D412C4">
              <w:rPr>
                <w:rFonts w:asciiTheme="minorHAnsi" w:hAnsiTheme="minorHAnsi" w:cstheme="minorHAnsi"/>
                <w:color w:val="auto"/>
              </w:rPr>
              <w:t>Perfect Sq</w:t>
            </w:r>
            <w:r>
              <w:rPr>
                <w:rFonts w:asciiTheme="minorHAnsi" w:hAnsiTheme="minorHAnsi" w:cstheme="minorHAnsi"/>
                <w:color w:val="auto"/>
              </w:rPr>
              <w:t>ua</w:t>
            </w:r>
            <w:r w:rsidRPr="00D412C4">
              <w:rPr>
                <w:rFonts w:asciiTheme="minorHAnsi" w:hAnsiTheme="minorHAnsi" w:cstheme="minorHAnsi"/>
                <w:color w:val="auto"/>
              </w:rPr>
              <w:t>re</w:t>
            </w:r>
          </w:p>
        </w:tc>
        <w:tc>
          <w:tcPr>
            <w:tcW w:w="895" w:type="dxa"/>
            <w:vAlign w:val="center"/>
          </w:tcPr>
          <w:p w14:paraId="13425795" w14:textId="1EB48428"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w:t>
            </w:r>
          </w:p>
        </w:tc>
        <w:tc>
          <w:tcPr>
            <w:tcW w:w="1224" w:type="dxa"/>
            <w:vAlign w:val="center"/>
          </w:tcPr>
          <w:p w14:paraId="73269843" w14:textId="6DCF1116"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16</w:t>
            </w:r>
          </w:p>
        </w:tc>
        <w:tc>
          <w:tcPr>
            <w:tcW w:w="1224" w:type="dxa"/>
            <w:vAlign w:val="center"/>
          </w:tcPr>
          <w:p w14:paraId="2AAC37D4" w14:textId="05418CE6" w:rsidR="00D412C4" w:rsidRPr="000931B4" w:rsidRDefault="000931B4" w:rsidP="000931B4">
            <w:pPr>
              <w:ind w:left="360"/>
              <w:rPr>
                <w:rFonts w:asciiTheme="minorHAnsi" w:hAnsiTheme="minorHAnsi" w:cstheme="minorHAnsi"/>
              </w:rPr>
            </w:pPr>
            <w:r>
              <w:rPr>
                <w:rFonts w:asciiTheme="minorHAnsi" w:hAnsiTheme="minorHAnsi" w:cstheme="minorHAnsi"/>
              </w:rPr>
              <w:t>64</w:t>
            </w:r>
          </w:p>
        </w:tc>
        <w:tc>
          <w:tcPr>
            <w:tcW w:w="1224" w:type="dxa"/>
            <w:vAlign w:val="center"/>
          </w:tcPr>
          <w:p w14:paraId="2BE692AA" w14:textId="77777777" w:rsidR="00D412C4" w:rsidRPr="000931B4" w:rsidRDefault="00D412C4" w:rsidP="000931B4">
            <w:pPr>
              <w:pStyle w:val="ListParagraph"/>
              <w:ind w:left="0"/>
              <w:jc w:val="center"/>
              <w:rPr>
                <w:rFonts w:asciiTheme="minorHAnsi" w:hAnsiTheme="minorHAnsi" w:cstheme="minorHAnsi"/>
                <w:color w:val="auto"/>
              </w:rPr>
            </w:pPr>
          </w:p>
        </w:tc>
        <w:tc>
          <w:tcPr>
            <w:tcW w:w="1224" w:type="dxa"/>
            <w:vAlign w:val="center"/>
          </w:tcPr>
          <w:p w14:paraId="479544A5" w14:textId="70D53170" w:rsidR="00D412C4" w:rsidRPr="000931B4" w:rsidRDefault="000931B4" w:rsidP="000931B4">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256</w:t>
            </w:r>
          </w:p>
        </w:tc>
        <w:tc>
          <w:tcPr>
            <w:tcW w:w="1224" w:type="dxa"/>
            <w:vAlign w:val="center"/>
          </w:tcPr>
          <w:p w14:paraId="44775352" w14:textId="77777777" w:rsidR="00D412C4" w:rsidRPr="000931B4" w:rsidRDefault="00D412C4" w:rsidP="000931B4">
            <w:pPr>
              <w:pStyle w:val="ListParagraph"/>
              <w:ind w:left="0"/>
              <w:jc w:val="center"/>
              <w:rPr>
                <w:rFonts w:asciiTheme="minorHAnsi" w:hAnsiTheme="minorHAnsi" w:cstheme="minorHAnsi"/>
                <w:color w:val="auto"/>
              </w:rPr>
            </w:pPr>
          </w:p>
        </w:tc>
      </w:tr>
    </w:tbl>
    <w:p w14:paraId="0D1A327D" w14:textId="3EC6FF77" w:rsidR="008A0D17" w:rsidRDefault="008A0D17" w:rsidP="00D412C4">
      <w:pPr>
        <w:pStyle w:val="ListParagraph"/>
        <w:rPr>
          <w:rFonts w:asciiTheme="minorHAnsi" w:hAnsiTheme="minorHAnsi" w:cstheme="minorHAnsi"/>
        </w:rPr>
      </w:pPr>
    </w:p>
    <w:p w14:paraId="73433CA3" w14:textId="79CC6749" w:rsidR="000931B4" w:rsidRDefault="00D24F8C" w:rsidP="000931B4">
      <w:pPr>
        <w:pStyle w:val="ListParagraph"/>
        <w:numPr>
          <w:ilvl w:val="0"/>
          <w:numId w:val="12"/>
        </w:numPr>
        <w:rPr>
          <w:rFonts w:asciiTheme="minorHAnsi" w:hAnsiTheme="minorHAnsi" w:cstheme="minorHAnsi"/>
          <w:color w:val="auto"/>
        </w:rPr>
      </w:pPr>
      <w:r w:rsidRPr="00D24F8C">
        <w:rPr>
          <w:rFonts w:asciiTheme="minorHAnsi" w:hAnsiTheme="minorHAnsi" w:cstheme="minorHAnsi"/>
          <w:color w:val="auto"/>
        </w:rPr>
        <w:t xml:space="preserve">Use a place value chart to represent </w:t>
      </w:r>
      <m:oMath>
        <m:sSup>
          <m:sSupPr>
            <m:ctrlPr>
              <w:rPr>
                <w:rFonts w:ascii="Cambria Math" w:hAnsi="Cambria Math" w:cstheme="minorHAnsi"/>
                <w:i/>
                <w:color w:val="auto"/>
              </w:rPr>
            </m:ctrlPr>
          </m:sSupPr>
          <m:e>
            <m:r>
              <w:rPr>
                <w:rFonts w:ascii="Cambria Math" w:hAnsi="Cambria Math" w:cstheme="minorHAnsi"/>
                <w:color w:val="auto"/>
              </w:rPr>
              <m:t>10</m:t>
            </m:r>
          </m:e>
          <m:sup>
            <m:r>
              <w:rPr>
                <w:rFonts w:ascii="Cambria Math" w:hAnsi="Cambria Math" w:cstheme="minorHAnsi"/>
                <w:color w:val="auto"/>
              </w:rPr>
              <m:t>5</m:t>
            </m:r>
          </m:sup>
        </m:sSup>
      </m:oMath>
      <w:r w:rsidRPr="00D24F8C">
        <w:rPr>
          <w:rFonts w:asciiTheme="minorHAnsi" w:hAnsiTheme="minorHAnsi" w:cstheme="minorHAnsi"/>
          <w:color w:val="auto"/>
        </w:rPr>
        <w:t>.</w:t>
      </w:r>
    </w:p>
    <w:p w14:paraId="31A347F1" w14:textId="7B798B18" w:rsidR="00D24F8C" w:rsidRDefault="00D24F8C" w:rsidP="00D24F8C">
      <w:pPr>
        <w:rPr>
          <w:rFonts w:asciiTheme="minorHAnsi" w:hAnsiTheme="minorHAnsi" w:cstheme="minorHAnsi"/>
        </w:rPr>
      </w:pPr>
    </w:p>
    <w:tbl>
      <w:tblPr>
        <w:tblStyle w:val="TableGrid"/>
        <w:tblW w:w="0" w:type="auto"/>
        <w:tblInd w:w="607" w:type="dxa"/>
        <w:tblLook w:val="04A0" w:firstRow="1" w:lastRow="0" w:firstColumn="1" w:lastColumn="0" w:noHBand="0" w:noVBand="1"/>
        <w:tblCaption w:val="Place Value Chart"/>
      </w:tblPr>
      <w:tblGrid>
        <w:gridCol w:w="1168"/>
        <w:gridCol w:w="1168"/>
        <w:gridCol w:w="1180"/>
        <w:gridCol w:w="1169"/>
        <w:gridCol w:w="1180"/>
        <w:gridCol w:w="1169"/>
        <w:gridCol w:w="1169"/>
        <w:gridCol w:w="1169"/>
      </w:tblGrid>
      <w:tr w:rsidR="00F61673" w14:paraId="69F4CA2A" w14:textId="77777777" w:rsidTr="002140BE">
        <w:trPr>
          <w:tblHeader/>
        </w:trPr>
        <w:tc>
          <w:tcPr>
            <w:tcW w:w="1168" w:type="dxa"/>
            <w:vAlign w:val="center"/>
          </w:tcPr>
          <w:p w14:paraId="0BD63E34" w14:textId="4419E4DB" w:rsidR="00F61673" w:rsidRDefault="00F61673" w:rsidP="00F61673">
            <w:pPr>
              <w:jc w:val="center"/>
              <w:rPr>
                <w:rFonts w:asciiTheme="minorHAnsi" w:hAnsiTheme="minorHAnsi" w:cstheme="minorHAnsi"/>
              </w:rPr>
            </w:pPr>
            <w:r>
              <w:rPr>
                <w:rFonts w:asciiTheme="minorHAnsi" w:hAnsiTheme="minorHAnsi" w:cstheme="minorHAnsi"/>
              </w:rPr>
              <w:t>Ten</w:t>
            </w:r>
          </w:p>
          <w:p w14:paraId="4AF2192F" w14:textId="6AC46548" w:rsidR="00F61673" w:rsidRDefault="00F61673" w:rsidP="00F61673">
            <w:pPr>
              <w:jc w:val="center"/>
              <w:rPr>
                <w:rFonts w:asciiTheme="minorHAnsi" w:hAnsiTheme="minorHAnsi" w:cstheme="minorHAnsi"/>
              </w:rPr>
            </w:pPr>
            <w:r>
              <w:rPr>
                <w:rFonts w:asciiTheme="minorHAnsi" w:hAnsiTheme="minorHAnsi" w:cstheme="minorHAnsi"/>
              </w:rPr>
              <w:t>Millions</w:t>
            </w:r>
          </w:p>
        </w:tc>
        <w:tc>
          <w:tcPr>
            <w:tcW w:w="1168" w:type="dxa"/>
            <w:vAlign w:val="center"/>
          </w:tcPr>
          <w:p w14:paraId="44BD0D3F" w14:textId="71C9ECC7" w:rsidR="00F61673" w:rsidRDefault="00F61673" w:rsidP="00F61673">
            <w:pPr>
              <w:jc w:val="center"/>
              <w:rPr>
                <w:rFonts w:asciiTheme="minorHAnsi" w:hAnsiTheme="minorHAnsi" w:cstheme="minorHAnsi"/>
              </w:rPr>
            </w:pPr>
            <w:r>
              <w:rPr>
                <w:rFonts w:asciiTheme="minorHAnsi" w:hAnsiTheme="minorHAnsi" w:cstheme="minorHAnsi"/>
              </w:rPr>
              <w:t>Millions</w:t>
            </w:r>
          </w:p>
        </w:tc>
        <w:tc>
          <w:tcPr>
            <w:tcW w:w="1180" w:type="dxa"/>
            <w:vAlign w:val="center"/>
          </w:tcPr>
          <w:p w14:paraId="3360488B" w14:textId="306D6CAB" w:rsidR="00F61673" w:rsidRDefault="00F61673" w:rsidP="00F61673">
            <w:pPr>
              <w:jc w:val="center"/>
              <w:rPr>
                <w:rFonts w:asciiTheme="minorHAnsi" w:hAnsiTheme="minorHAnsi" w:cstheme="minorHAnsi"/>
              </w:rPr>
            </w:pPr>
            <w:r>
              <w:rPr>
                <w:rFonts w:asciiTheme="minorHAnsi" w:hAnsiTheme="minorHAnsi" w:cstheme="minorHAnsi"/>
              </w:rPr>
              <w:t>Hundred</w:t>
            </w:r>
          </w:p>
          <w:p w14:paraId="23B1F651" w14:textId="2F7C351A" w:rsidR="00F61673" w:rsidRDefault="00F61673" w:rsidP="00F61673">
            <w:pPr>
              <w:jc w:val="center"/>
              <w:rPr>
                <w:rFonts w:asciiTheme="minorHAnsi" w:hAnsiTheme="minorHAnsi" w:cstheme="minorHAnsi"/>
              </w:rPr>
            </w:pPr>
            <w:r>
              <w:rPr>
                <w:rFonts w:asciiTheme="minorHAnsi" w:hAnsiTheme="minorHAnsi" w:cstheme="minorHAnsi"/>
              </w:rPr>
              <w:t>Thousands</w:t>
            </w:r>
          </w:p>
        </w:tc>
        <w:tc>
          <w:tcPr>
            <w:tcW w:w="1169" w:type="dxa"/>
            <w:vAlign w:val="center"/>
          </w:tcPr>
          <w:p w14:paraId="65A5AFB6" w14:textId="4DCED1AA" w:rsidR="00F61673" w:rsidRDefault="00F61673" w:rsidP="00F61673">
            <w:pPr>
              <w:jc w:val="center"/>
              <w:rPr>
                <w:rFonts w:asciiTheme="minorHAnsi" w:hAnsiTheme="minorHAnsi" w:cstheme="minorHAnsi"/>
              </w:rPr>
            </w:pPr>
            <w:r>
              <w:rPr>
                <w:rFonts w:asciiTheme="minorHAnsi" w:hAnsiTheme="minorHAnsi" w:cstheme="minorHAnsi"/>
              </w:rPr>
              <w:t>Ten</w:t>
            </w:r>
          </w:p>
          <w:p w14:paraId="7D433F63" w14:textId="3F474605" w:rsidR="00F61673" w:rsidRDefault="00F61673" w:rsidP="00F61673">
            <w:pPr>
              <w:jc w:val="center"/>
              <w:rPr>
                <w:rFonts w:asciiTheme="minorHAnsi" w:hAnsiTheme="minorHAnsi" w:cstheme="minorHAnsi"/>
              </w:rPr>
            </w:pPr>
            <w:r>
              <w:rPr>
                <w:rFonts w:asciiTheme="minorHAnsi" w:hAnsiTheme="minorHAnsi" w:cstheme="minorHAnsi"/>
              </w:rPr>
              <w:t>thousands</w:t>
            </w:r>
          </w:p>
        </w:tc>
        <w:tc>
          <w:tcPr>
            <w:tcW w:w="1180" w:type="dxa"/>
            <w:vAlign w:val="center"/>
          </w:tcPr>
          <w:p w14:paraId="17E3C17D" w14:textId="5D82355F" w:rsidR="00F61673" w:rsidRDefault="00F61673" w:rsidP="00F61673">
            <w:pPr>
              <w:jc w:val="center"/>
              <w:rPr>
                <w:rFonts w:asciiTheme="minorHAnsi" w:hAnsiTheme="minorHAnsi" w:cstheme="minorHAnsi"/>
              </w:rPr>
            </w:pPr>
            <w:r>
              <w:rPr>
                <w:rFonts w:asciiTheme="minorHAnsi" w:hAnsiTheme="minorHAnsi" w:cstheme="minorHAnsi"/>
              </w:rPr>
              <w:t>Thousands</w:t>
            </w:r>
          </w:p>
        </w:tc>
        <w:tc>
          <w:tcPr>
            <w:tcW w:w="1169" w:type="dxa"/>
            <w:vAlign w:val="center"/>
          </w:tcPr>
          <w:p w14:paraId="17828A17" w14:textId="4F6C70F4" w:rsidR="00F61673" w:rsidRDefault="00F61673" w:rsidP="00F61673">
            <w:pPr>
              <w:jc w:val="center"/>
              <w:rPr>
                <w:rFonts w:asciiTheme="minorHAnsi" w:hAnsiTheme="minorHAnsi" w:cstheme="minorHAnsi"/>
              </w:rPr>
            </w:pPr>
            <w:r>
              <w:rPr>
                <w:rFonts w:asciiTheme="minorHAnsi" w:hAnsiTheme="minorHAnsi" w:cstheme="minorHAnsi"/>
              </w:rPr>
              <w:t>Hundreds</w:t>
            </w:r>
          </w:p>
        </w:tc>
        <w:tc>
          <w:tcPr>
            <w:tcW w:w="1169" w:type="dxa"/>
            <w:vAlign w:val="center"/>
          </w:tcPr>
          <w:p w14:paraId="05F8583F" w14:textId="7308DBF3" w:rsidR="00F61673" w:rsidRDefault="00F61673" w:rsidP="00F61673">
            <w:pPr>
              <w:jc w:val="center"/>
              <w:rPr>
                <w:rFonts w:asciiTheme="minorHAnsi" w:hAnsiTheme="minorHAnsi" w:cstheme="minorHAnsi"/>
              </w:rPr>
            </w:pPr>
            <w:r>
              <w:rPr>
                <w:rFonts w:asciiTheme="minorHAnsi" w:hAnsiTheme="minorHAnsi" w:cstheme="minorHAnsi"/>
              </w:rPr>
              <w:t>Tens</w:t>
            </w:r>
          </w:p>
        </w:tc>
        <w:tc>
          <w:tcPr>
            <w:tcW w:w="1169" w:type="dxa"/>
            <w:vAlign w:val="center"/>
          </w:tcPr>
          <w:p w14:paraId="235E0BBB" w14:textId="21D7E3E5" w:rsidR="00F61673" w:rsidRDefault="00F61673" w:rsidP="00F61673">
            <w:pPr>
              <w:jc w:val="center"/>
              <w:rPr>
                <w:rFonts w:asciiTheme="minorHAnsi" w:hAnsiTheme="minorHAnsi" w:cstheme="minorHAnsi"/>
              </w:rPr>
            </w:pPr>
            <w:r>
              <w:rPr>
                <w:rFonts w:asciiTheme="minorHAnsi" w:hAnsiTheme="minorHAnsi" w:cstheme="minorHAnsi"/>
              </w:rPr>
              <w:t>Ones</w:t>
            </w:r>
          </w:p>
        </w:tc>
      </w:tr>
      <w:tr w:rsidR="00F61673" w14:paraId="4569C7D5" w14:textId="77777777" w:rsidTr="00F61673">
        <w:tc>
          <w:tcPr>
            <w:tcW w:w="1168" w:type="dxa"/>
          </w:tcPr>
          <w:p w14:paraId="28684B34" w14:textId="77777777" w:rsidR="00F61673" w:rsidRDefault="00F61673" w:rsidP="00D24F8C">
            <w:pPr>
              <w:rPr>
                <w:rFonts w:asciiTheme="minorHAnsi" w:hAnsiTheme="minorHAnsi" w:cstheme="minorHAnsi"/>
              </w:rPr>
            </w:pPr>
          </w:p>
          <w:p w14:paraId="6EFCA72A" w14:textId="0B6E7AC3" w:rsidR="00F61673" w:rsidRDefault="00F61673" w:rsidP="00D24F8C">
            <w:pPr>
              <w:rPr>
                <w:rFonts w:asciiTheme="minorHAnsi" w:hAnsiTheme="minorHAnsi" w:cstheme="minorHAnsi"/>
              </w:rPr>
            </w:pPr>
          </w:p>
        </w:tc>
        <w:tc>
          <w:tcPr>
            <w:tcW w:w="1168" w:type="dxa"/>
          </w:tcPr>
          <w:p w14:paraId="6DA5E466" w14:textId="77777777" w:rsidR="00F61673" w:rsidRDefault="00F61673" w:rsidP="00D24F8C">
            <w:pPr>
              <w:rPr>
                <w:rFonts w:asciiTheme="minorHAnsi" w:hAnsiTheme="minorHAnsi" w:cstheme="minorHAnsi"/>
              </w:rPr>
            </w:pPr>
          </w:p>
        </w:tc>
        <w:tc>
          <w:tcPr>
            <w:tcW w:w="1180" w:type="dxa"/>
          </w:tcPr>
          <w:p w14:paraId="10381DDC" w14:textId="77777777" w:rsidR="00F61673" w:rsidRDefault="00F61673" w:rsidP="00D24F8C">
            <w:pPr>
              <w:rPr>
                <w:rFonts w:asciiTheme="minorHAnsi" w:hAnsiTheme="minorHAnsi" w:cstheme="minorHAnsi"/>
              </w:rPr>
            </w:pPr>
          </w:p>
        </w:tc>
        <w:tc>
          <w:tcPr>
            <w:tcW w:w="1169" w:type="dxa"/>
          </w:tcPr>
          <w:p w14:paraId="53DE3DB0" w14:textId="77777777" w:rsidR="00F61673" w:rsidRDefault="00F61673" w:rsidP="00D24F8C">
            <w:pPr>
              <w:rPr>
                <w:rFonts w:asciiTheme="minorHAnsi" w:hAnsiTheme="minorHAnsi" w:cstheme="minorHAnsi"/>
              </w:rPr>
            </w:pPr>
          </w:p>
        </w:tc>
        <w:tc>
          <w:tcPr>
            <w:tcW w:w="1180" w:type="dxa"/>
          </w:tcPr>
          <w:p w14:paraId="0FF16EB2" w14:textId="77777777" w:rsidR="00F61673" w:rsidRDefault="00F61673" w:rsidP="00D24F8C">
            <w:pPr>
              <w:rPr>
                <w:rFonts w:asciiTheme="minorHAnsi" w:hAnsiTheme="minorHAnsi" w:cstheme="minorHAnsi"/>
              </w:rPr>
            </w:pPr>
          </w:p>
        </w:tc>
        <w:tc>
          <w:tcPr>
            <w:tcW w:w="1169" w:type="dxa"/>
          </w:tcPr>
          <w:p w14:paraId="3C304967" w14:textId="77777777" w:rsidR="00F61673" w:rsidRDefault="00F61673" w:rsidP="00D24F8C">
            <w:pPr>
              <w:rPr>
                <w:rFonts w:asciiTheme="minorHAnsi" w:hAnsiTheme="minorHAnsi" w:cstheme="minorHAnsi"/>
              </w:rPr>
            </w:pPr>
          </w:p>
        </w:tc>
        <w:tc>
          <w:tcPr>
            <w:tcW w:w="1169" w:type="dxa"/>
          </w:tcPr>
          <w:p w14:paraId="237CCABD" w14:textId="77777777" w:rsidR="00F61673" w:rsidRDefault="00F61673" w:rsidP="00D24F8C">
            <w:pPr>
              <w:rPr>
                <w:rFonts w:asciiTheme="minorHAnsi" w:hAnsiTheme="minorHAnsi" w:cstheme="minorHAnsi"/>
              </w:rPr>
            </w:pPr>
          </w:p>
        </w:tc>
        <w:tc>
          <w:tcPr>
            <w:tcW w:w="1169" w:type="dxa"/>
          </w:tcPr>
          <w:p w14:paraId="057A71BB" w14:textId="77777777" w:rsidR="00F61673" w:rsidRDefault="00F61673" w:rsidP="00D24F8C">
            <w:pPr>
              <w:rPr>
                <w:rFonts w:asciiTheme="minorHAnsi" w:hAnsiTheme="minorHAnsi" w:cstheme="minorHAnsi"/>
              </w:rPr>
            </w:pPr>
          </w:p>
        </w:tc>
      </w:tr>
    </w:tbl>
    <w:p w14:paraId="00DA1E72" w14:textId="77777777" w:rsidR="00D878A2" w:rsidRDefault="00D878A2" w:rsidP="00D24F8C">
      <w:pPr>
        <w:rPr>
          <w:rFonts w:asciiTheme="minorHAnsi" w:hAnsiTheme="minorHAnsi" w:cstheme="minorHAnsi"/>
        </w:rPr>
      </w:pPr>
    </w:p>
    <w:p w14:paraId="660F372F" w14:textId="70C4FDCF" w:rsidR="00D24F8C" w:rsidRDefault="00D24F8C" w:rsidP="00D24F8C">
      <w:pPr>
        <w:rPr>
          <w:rFonts w:asciiTheme="minorHAnsi" w:hAnsiTheme="minorHAnsi" w:cstheme="minorHAnsi"/>
        </w:rPr>
      </w:pPr>
    </w:p>
    <w:p w14:paraId="2B794A39" w14:textId="0430B6D9" w:rsidR="008A0D17" w:rsidRPr="005E399F" w:rsidRDefault="009E5DBE" w:rsidP="005E399F">
      <w:pPr>
        <w:pStyle w:val="ListParagraph"/>
        <w:numPr>
          <w:ilvl w:val="0"/>
          <w:numId w:val="12"/>
        </w:numPr>
        <w:rPr>
          <w:rFonts w:asciiTheme="minorHAnsi" w:hAnsiTheme="minorHAnsi" w:cstheme="minorHAnsi"/>
          <w:color w:val="auto"/>
        </w:rPr>
      </w:pPr>
      <w:r w:rsidRPr="00D878A2">
        <w:rPr>
          <w:rFonts w:asciiTheme="minorHAnsi" w:hAnsiTheme="minorHAnsi" w:cstheme="minorHAnsi"/>
          <w:color w:val="auto"/>
        </w:rPr>
        <w:t xml:space="preserve">What is equivalent to </w:t>
      </w:r>
      <m:oMath>
        <m:sSup>
          <m:sSupPr>
            <m:ctrlPr>
              <w:rPr>
                <w:rFonts w:ascii="Cambria Math" w:hAnsi="Cambria Math" w:cstheme="minorHAnsi"/>
                <w:i/>
                <w:color w:val="auto"/>
              </w:rPr>
            </m:ctrlPr>
          </m:sSupPr>
          <m:e>
            <m:r>
              <w:rPr>
                <w:rFonts w:ascii="Cambria Math" w:hAnsi="Cambria Math" w:cstheme="minorHAnsi"/>
                <w:color w:val="auto"/>
              </w:rPr>
              <m:t>3</m:t>
            </m:r>
          </m:e>
          <m:sup>
            <m:r>
              <w:rPr>
                <w:rFonts w:ascii="Cambria Math" w:hAnsi="Cambria Math" w:cstheme="minorHAnsi"/>
                <w:color w:val="auto"/>
              </w:rPr>
              <m:t>4</m:t>
            </m:r>
          </m:sup>
        </m:sSup>
      </m:oMath>
      <w:r w:rsidR="00D878A2" w:rsidRPr="00D878A2">
        <w:rPr>
          <w:rFonts w:asciiTheme="minorHAnsi" w:hAnsiTheme="minorHAnsi" w:cstheme="minorHAnsi"/>
          <w:color w:val="auto"/>
        </w:rPr>
        <w:t>? Explain your thinking usin</w:t>
      </w:r>
      <w:r w:rsidR="005E399F">
        <w:rPr>
          <w:rFonts w:asciiTheme="minorHAnsi" w:hAnsiTheme="minorHAnsi" w:cstheme="minorHAnsi"/>
          <w:color w:val="auto"/>
        </w:rPr>
        <w:t>g pictures, numbers, and words.</w:t>
      </w:r>
    </w:p>
    <w:p w14:paraId="14CFF052" w14:textId="77777777" w:rsidR="00D878A2" w:rsidRDefault="00D878A2" w:rsidP="00D878A2">
      <w:pPr>
        <w:pBdr>
          <w:top w:val="nil"/>
          <w:left w:val="nil"/>
          <w:bottom w:val="nil"/>
          <w:right w:val="nil"/>
          <w:between w:val="nil"/>
        </w:pBdr>
        <w:spacing w:line="240" w:lineRule="auto"/>
        <w:rPr>
          <w:b/>
        </w:rPr>
      </w:pPr>
    </w:p>
    <w:p w14:paraId="195EC3B1" w14:textId="10CA8E3B" w:rsidR="00B73079" w:rsidRDefault="00AC0C1E" w:rsidP="00AC0C1E">
      <w:pPr>
        <w:rPr>
          <w:b/>
        </w:rPr>
      </w:pPr>
      <w:r>
        <w:rPr>
          <w:b/>
        </w:rPr>
        <w:br w:type="page"/>
      </w:r>
    </w:p>
    <w:p w14:paraId="63861532" w14:textId="76C2B29C" w:rsidR="00B73079" w:rsidRDefault="00706A46" w:rsidP="00EF1C4C">
      <w:pPr>
        <w:pStyle w:val="Title"/>
      </w:pPr>
      <w:bookmarkStart w:id="2" w:name="_heading=h.1fob9te" w:colFirst="0" w:colLast="0"/>
      <w:bookmarkStart w:id="3" w:name="TeacherNotes"/>
      <w:bookmarkEnd w:id="2"/>
      <w:bookmarkEnd w:id="3"/>
      <w:r>
        <w:lastRenderedPageBreak/>
        <w:t xml:space="preserve">SOL 6.4 - </w:t>
      </w:r>
      <w:r w:rsidR="00B941BD">
        <w:t>Just in Time Quick Check Teacher Notes</w:t>
      </w:r>
    </w:p>
    <w:p w14:paraId="29E80C56" w14:textId="36024FD8" w:rsidR="00B73079" w:rsidRPr="00365FEA" w:rsidRDefault="00B941BD" w:rsidP="00365FEA">
      <w:pPr>
        <w:spacing w:after="0"/>
        <w:jc w:val="center"/>
        <w:rPr>
          <w:b/>
          <w:color w:val="C00000"/>
        </w:rPr>
      </w:pPr>
      <w:r>
        <w:t xml:space="preserve"> </w:t>
      </w:r>
      <w:r w:rsidR="00471D44">
        <w:rPr>
          <w:b/>
          <w:color w:val="C00000"/>
        </w:rPr>
        <w:t>Common Error</w:t>
      </w:r>
      <w:r w:rsidR="00F61673">
        <w:rPr>
          <w:b/>
          <w:color w:val="C00000"/>
        </w:rPr>
        <w:t>s</w:t>
      </w:r>
      <w:r w:rsidR="00471D44">
        <w:rPr>
          <w:b/>
          <w:color w:val="C00000"/>
        </w:rPr>
        <w:t>/Misconceptions and their Possible Indications</w:t>
      </w:r>
    </w:p>
    <w:p w14:paraId="2BC8588A" w14:textId="77777777" w:rsidR="00F405E3" w:rsidRDefault="00F405E3" w:rsidP="00F405E3">
      <w:pPr>
        <w:pStyle w:val="ListParagraph"/>
        <w:numPr>
          <w:ilvl w:val="0"/>
          <w:numId w:val="13"/>
        </w:numPr>
        <w:rPr>
          <w:rFonts w:asciiTheme="minorHAnsi" w:hAnsiTheme="minorHAnsi" w:cstheme="minorHAnsi"/>
          <w:color w:val="auto"/>
        </w:rPr>
      </w:pPr>
      <w:r w:rsidRPr="008A0D17">
        <w:rPr>
          <w:rFonts w:asciiTheme="minorHAnsi" w:hAnsiTheme="minorHAnsi" w:cstheme="minorHAnsi"/>
          <w:color w:val="auto"/>
        </w:rPr>
        <w:t xml:space="preserve">Based on the pattern below, what is the value of </w:t>
      </w:r>
      <m:oMath>
        <m:sSup>
          <m:sSupPr>
            <m:ctrlPr>
              <w:rPr>
                <w:rFonts w:ascii="Cambria Math" w:hAnsi="Cambria Math" w:cstheme="minorHAnsi"/>
                <w:i/>
                <w:color w:val="auto"/>
              </w:rPr>
            </m:ctrlPr>
          </m:sSupPr>
          <m:e>
            <m:r>
              <w:rPr>
                <w:rFonts w:ascii="Cambria Math" w:hAnsi="Cambria Math" w:cstheme="minorHAnsi"/>
                <w:color w:val="auto"/>
              </w:rPr>
              <m:t>6</m:t>
            </m:r>
          </m:e>
          <m:sup>
            <m:r>
              <w:rPr>
                <w:rFonts w:ascii="Cambria Math" w:hAnsi="Cambria Math" w:cstheme="minorHAnsi"/>
                <w:color w:val="auto"/>
              </w:rPr>
              <m:t>5</m:t>
            </m:r>
          </m:sup>
        </m:sSup>
      </m:oMath>
      <w:r w:rsidRPr="008A0D17">
        <w:rPr>
          <w:rFonts w:asciiTheme="minorHAnsi" w:hAnsiTheme="minorHAnsi" w:cstheme="minorHAnsi"/>
          <w:color w:val="auto"/>
        </w:rPr>
        <w:t xml:space="preserve">? Explain your thinking. </w:t>
      </w:r>
    </w:p>
    <w:p w14:paraId="3FF97B2D" w14:textId="77777777" w:rsidR="00F405E3" w:rsidRDefault="00F405E3" w:rsidP="00F405E3">
      <w:pPr>
        <w:rPr>
          <w:rFonts w:asciiTheme="minorHAnsi" w:hAnsiTheme="minorHAnsi" w:cstheme="minorHAnsi"/>
        </w:rPr>
      </w:pPr>
    </w:p>
    <w:p w14:paraId="60F74D67" w14:textId="77777777" w:rsidR="00F405E3" w:rsidRDefault="0011333D" w:rsidP="00F405E3">
      <w:pPr>
        <w:ind w:left="2160"/>
        <w:rPr>
          <w:rFonts w:asciiTheme="minorHAnsi" w:hAnsiTheme="minorHAnsi" w:cstheme="minorHAnsi"/>
        </w:rPr>
      </w:pPr>
      <m:oMath>
        <m:sSup>
          <m:sSupPr>
            <m:ctrlPr>
              <w:rPr>
                <w:rFonts w:ascii="Cambria Math" w:hAnsi="Cambria Math" w:cstheme="minorHAnsi"/>
              </w:rPr>
            </m:ctrlPr>
          </m:sSupPr>
          <m:e>
            <m:r>
              <m:rPr>
                <m:sty m:val="p"/>
              </m:rPr>
              <w:rPr>
                <w:rFonts w:ascii="Cambria Math" w:hAnsi="Cambria Math" w:cstheme="minorHAnsi"/>
              </w:rPr>
              <m:t>6</m:t>
            </m:r>
          </m:e>
          <m:sup>
            <m:r>
              <m:rPr>
                <m:sty m:val="p"/>
              </m:rPr>
              <w:rPr>
                <w:rFonts w:ascii="Cambria Math" w:hAnsi="Cambria Math" w:cstheme="minorHAnsi"/>
              </w:rPr>
              <m:t>1</m:t>
            </m:r>
          </m:sup>
        </m:sSup>
      </m:oMath>
      <w:r w:rsidR="00F405E3">
        <w:rPr>
          <w:rFonts w:asciiTheme="minorHAnsi" w:hAnsiTheme="minorHAnsi" w:cstheme="minorHAnsi"/>
        </w:rPr>
        <w:t xml:space="preserve"> = 6</w:t>
      </w:r>
    </w:p>
    <w:p w14:paraId="0A616361" w14:textId="77777777" w:rsidR="00F405E3" w:rsidRDefault="0011333D" w:rsidP="00F405E3">
      <w:pPr>
        <w:ind w:left="2160"/>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m:t>
            </m:r>
          </m:sup>
        </m:sSup>
      </m:oMath>
      <w:r w:rsidR="00F405E3">
        <w:rPr>
          <w:rFonts w:asciiTheme="minorHAnsi" w:hAnsiTheme="minorHAnsi" w:cstheme="minorHAnsi"/>
        </w:rPr>
        <w:t xml:space="preserve"> = 36</w:t>
      </w:r>
    </w:p>
    <w:p w14:paraId="552E367C" w14:textId="77777777" w:rsidR="00F405E3" w:rsidRDefault="0011333D" w:rsidP="00F405E3">
      <w:pPr>
        <w:ind w:left="2160"/>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3</m:t>
            </m:r>
          </m:sup>
        </m:sSup>
      </m:oMath>
      <w:r w:rsidR="00F405E3">
        <w:rPr>
          <w:rFonts w:asciiTheme="minorHAnsi" w:hAnsiTheme="minorHAnsi" w:cstheme="minorHAnsi"/>
        </w:rPr>
        <w:t xml:space="preserve"> = 216</w:t>
      </w:r>
    </w:p>
    <w:p w14:paraId="20CBA7A7" w14:textId="43E0C4BF" w:rsidR="00966608" w:rsidRDefault="00ED3345" w:rsidP="00365FE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Some students may find it challenging to </w:t>
      </w:r>
      <w:r w:rsidR="00462774">
        <w:rPr>
          <w:rFonts w:asciiTheme="minorHAnsi" w:hAnsiTheme="minorHAnsi" w:cstheme="minorHAnsi"/>
          <w:i/>
          <w:color w:val="C00000"/>
        </w:rPr>
        <w:t>recogni</w:t>
      </w:r>
      <w:r>
        <w:rPr>
          <w:rFonts w:asciiTheme="minorHAnsi" w:hAnsiTheme="minorHAnsi" w:cstheme="minorHAnsi"/>
          <w:i/>
          <w:color w:val="C00000"/>
        </w:rPr>
        <w:t>ze and extend</w:t>
      </w:r>
      <w:r w:rsidR="00462774">
        <w:rPr>
          <w:rFonts w:asciiTheme="minorHAnsi" w:hAnsiTheme="minorHAnsi" w:cstheme="minorHAnsi"/>
          <w:i/>
          <w:color w:val="C00000"/>
        </w:rPr>
        <w:t xml:space="preserve"> </w:t>
      </w:r>
      <w:r>
        <w:rPr>
          <w:rFonts w:asciiTheme="minorHAnsi" w:hAnsiTheme="minorHAnsi" w:cstheme="minorHAnsi"/>
          <w:i/>
          <w:color w:val="C00000"/>
        </w:rPr>
        <w:t>a</w:t>
      </w:r>
      <w:r w:rsidR="00462774">
        <w:rPr>
          <w:rFonts w:asciiTheme="minorHAnsi" w:hAnsiTheme="minorHAnsi" w:cstheme="minorHAnsi"/>
          <w:i/>
          <w:color w:val="C00000"/>
        </w:rPr>
        <w:t xml:space="preserve"> pattern</w:t>
      </w:r>
      <w:r>
        <w:rPr>
          <w:rFonts w:asciiTheme="minorHAnsi" w:hAnsiTheme="minorHAnsi" w:cstheme="minorHAnsi"/>
          <w:i/>
          <w:color w:val="C00000"/>
        </w:rPr>
        <w:t xml:space="preserve"> that includes</w:t>
      </w:r>
      <w:r w:rsidR="00462774">
        <w:rPr>
          <w:rFonts w:asciiTheme="minorHAnsi" w:hAnsiTheme="minorHAnsi" w:cstheme="minorHAnsi"/>
          <w:i/>
          <w:color w:val="C00000"/>
        </w:rPr>
        <w:t xml:space="preserve"> </w:t>
      </w:r>
      <w:r>
        <w:rPr>
          <w:rFonts w:asciiTheme="minorHAnsi" w:hAnsiTheme="minorHAnsi" w:cstheme="minorHAnsi"/>
          <w:i/>
          <w:color w:val="C00000"/>
        </w:rPr>
        <w:t>bases and exponents</w:t>
      </w:r>
      <w:r w:rsidR="00BF2B68">
        <w:rPr>
          <w:rFonts w:asciiTheme="minorHAnsi" w:hAnsiTheme="minorHAnsi" w:cstheme="minorHAnsi"/>
          <w:i/>
          <w:color w:val="C00000"/>
        </w:rPr>
        <w:t>.</w:t>
      </w:r>
      <w:r w:rsidR="005E399F">
        <w:rPr>
          <w:rFonts w:asciiTheme="minorHAnsi" w:hAnsiTheme="minorHAnsi" w:cstheme="minorHAnsi"/>
          <w:i/>
          <w:color w:val="C00000"/>
        </w:rPr>
        <w:t xml:space="preserve"> To build student </w:t>
      </w:r>
      <w:r w:rsidR="00966608">
        <w:rPr>
          <w:rFonts w:asciiTheme="minorHAnsi" w:hAnsiTheme="minorHAnsi" w:cstheme="minorHAnsi"/>
          <w:i/>
          <w:color w:val="C00000"/>
        </w:rPr>
        <w:t>understanding</w:t>
      </w:r>
      <w:r w:rsidR="005E399F">
        <w:rPr>
          <w:rFonts w:asciiTheme="minorHAnsi" w:hAnsiTheme="minorHAnsi" w:cstheme="minorHAnsi"/>
          <w:i/>
          <w:color w:val="C00000"/>
        </w:rPr>
        <w:t>, emphasize</w:t>
      </w:r>
      <w:r w:rsidR="00966608">
        <w:rPr>
          <w:rFonts w:asciiTheme="minorHAnsi" w:hAnsiTheme="minorHAnsi" w:cstheme="minorHAnsi"/>
          <w:i/>
          <w:color w:val="C00000"/>
        </w:rPr>
        <w:t xml:space="preserve"> </w:t>
      </w:r>
      <w:r>
        <w:rPr>
          <w:rFonts w:asciiTheme="minorHAnsi" w:hAnsiTheme="minorHAnsi" w:cstheme="minorHAnsi"/>
          <w:i/>
          <w:color w:val="C00000"/>
        </w:rPr>
        <w:t>that the exponent represents how many times the base is used as a factor.</w:t>
      </w:r>
      <w:r w:rsidR="00BF2B68">
        <w:rPr>
          <w:rFonts w:asciiTheme="minorHAnsi" w:hAnsiTheme="minorHAnsi" w:cstheme="minorHAnsi"/>
          <w:i/>
          <w:color w:val="C00000"/>
        </w:rPr>
        <w:t xml:space="preserve">  </w:t>
      </w:r>
      <w:r w:rsidR="00AC0C1E">
        <w:rPr>
          <w:rFonts w:asciiTheme="minorHAnsi" w:hAnsiTheme="minorHAnsi" w:cstheme="minorHAnsi"/>
          <w:i/>
          <w:color w:val="C00000"/>
        </w:rPr>
        <w:t>Encourage students to write out the exponential expression in expanded form to assist them with understanding that the bases are being multiplied.</w:t>
      </w:r>
    </w:p>
    <w:p w14:paraId="750E6A63" w14:textId="41466EB5" w:rsidR="00CF6BCF" w:rsidRDefault="00966608" w:rsidP="00365FE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Another possible student error is finding</w:t>
      </w:r>
      <w:r w:rsidR="00BF2B68">
        <w:rPr>
          <w:rFonts w:asciiTheme="minorHAnsi" w:hAnsiTheme="minorHAnsi" w:cstheme="minorHAnsi"/>
          <w:i/>
          <w:color w:val="C00000"/>
        </w:rPr>
        <w:t xml:space="preserve"> </w:t>
      </w:r>
      <m:oMath>
        <m:sSup>
          <m:sSupPr>
            <m:ctrlPr>
              <w:rPr>
                <w:rFonts w:ascii="Cambria Math" w:hAnsi="Cambria Math" w:cstheme="minorHAnsi"/>
                <w:i/>
                <w:color w:val="C00000"/>
              </w:rPr>
            </m:ctrlPr>
          </m:sSupPr>
          <m:e>
            <m:r>
              <w:rPr>
                <w:rFonts w:ascii="Cambria Math" w:hAnsi="Cambria Math" w:cstheme="minorHAnsi"/>
                <w:color w:val="C00000"/>
              </w:rPr>
              <m:t>6</m:t>
            </m:r>
          </m:e>
          <m:sup>
            <m:r>
              <w:rPr>
                <w:rFonts w:ascii="Cambria Math" w:hAnsi="Cambria Math" w:cstheme="minorHAnsi"/>
                <w:color w:val="C00000"/>
              </w:rPr>
              <m:t>4</m:t>
            </m:r>
          </m:sup>
        </m:sSup>
      </m:oMath>
      <w:r w:rsidR="00BF2B68">
        <w:rPr>
          <w:rFonts w:asciiTheme="minorHAnsi" w:hAnsiTheme="minorHAnsi" w:cstheme="minorHAnsi"/>
          <w:i/>
          <w:color w:val="C00000"/>
        </w:rPr>
        <w:t xml:space="preserve">instead of </w:t>
      </w:r>
      <m:oMath>
        <m:sSup>
          <m:sSupPr>
            <m:ctrlPr>
              <w:rPr>
                <w:rFonts w:ascii="Cambria Math" w:hAnsi="Cambria Math" w:cstheme="minorHAnsi"/>
                <w:i/>
                <w:color w:val="C00000"/>
              </w:rPr>
            </m:ctrlPr>
          </m:sSupPr>
          <m:e>
            <m:r>
              <w:rPr>
                <w:rFonts w:ascii="Cambria Math" w:hAnsi="Cambria Math" w:cstheme="minorHAnsi"/>
                <w:color w:val="C00000"/>
              </w:rPr>
              <m:t>6</m:t>
            </m:r>
          </m:e>
          <m:sup>
            <m:r>
              <w:rPr>
                <w:rFonts w:ascii="Cambria Math" w:hAnsi="Cambria Math" w:cstheme="minorHAnsi"/>
                <w:color w:val="C00000"/>
              </w:rPr>
              <m:t>5</m:t>
            </m:r>
          </m:sup>
        </m:sSup>
      </m:oMath>
      <w:r w:rsidR="00BF2B68">
        <w:rPr>
          <w:rFonts w:asciiTheme="minorHAnsi" w:hAnsiTheme="minorHAnsi" w:cstheme="minorHAnsi"/>
          <w:i/>
          <w:color w:val="C00000"/>
        </w:rPr>
        <w:t xml:space="preserve">because that would be the next </w:t>
      </w:r>
      <w:r w:rsidR="00776A2C">
        <w:rPr>
          <w:rFonts w:asciiTheme="minorHAnsi" w:hAnsiTheme="minorHAnsi" w:cstheme="minorHAnsi"/>
          <w:i/>
          <w:color w:val="C00000"/>
        </w:rPr>
        <w:t>term</w:t>
      </w:r>
      <w:r w:rsidR="00BF2B68">
        <w:rPr>
          <w:rFonts w:asciiTheme="minorHAnsi" w:hAnsiTheme="minorHAnsi" w:cstheme="minorHAnsi"/>
          <w:i/>
          <w:color w:val="C00000"/>
        </w:rPr>
        <w:t xml:space="preserve"> in the pattern.  </w:t>
      </w:r>
      <w:r>
        <w:rPr>
          <w:rFonts w:asciiTheme="minorHAnsi" w:hAnsiTheme="minorHAnsi" w:cstheme="minorHAnsi"/>
          <w:i/>
          <w:color w:val="C00000"/>
        </w:rPr>
        <w:t>Provide these students with practice finding</w:t>
      </w:r>
      <w:r w:rsidR="00BF2B68">
        <w:rPr>
          <w:rFonts w:asciiTheme="minorHAnsi" w:hAnsiTheme="minorHAnsi" w:cstheme="minorHAnsi"/>
          <w:i/>
          <w:color w:val="C00000"/>
        </w:rPr>
        <w:t xml:space="preserve"> patterns similar to this where they</w:t>
      </w:r>
      <w:r w:rsidR="004F7BEA">
        <w:rPr>
          <w:rFonts w:asciiTheme="minorHAnsi" w:hAnsiTheme="minorHAnsi" w:cstheme="minorHAnsi"/>
          <w:i/>
          <w:color w:val="C00000"/>
        </w:rPr>
        <w:t xml:space="preserve"> have to find more than just the</w:t>
      </w:r>
      <w:r w:rsidR="00776A2C">
        <w:rPr>
          <w:rFonts w:asciiTheme="minorHAnsi" w:hAnsiTheme="minorHAnsi" w:cstheme="minorHAnsi"/>
          <w:i/>
          <w:color w:val="C00000"/>
        </w:rPr>
        <w:t xml:space="preserve"> very</w:t>
      </w:r>
      <w:r w:rsidR="004F7BEA">
        <w:rPr>
          <w:rFonts w:asciiTheme="minorHAnsi" w:hAnsiTheme="minorHAnsi" w:cstheme="minorHAnsi"/>
          <w:i/>
          <w:color w:val="C00000"/>
        </w:rPr>
        <w:t xml:space="preserve"> next term. </w:t>
      </w:r>
    </w:p>
    <w:p w14:paraId="6B385DBB" w14:textId="60712738" w:rsidR="00CF6BCF" w:rsidRPr="00365FEA" w:rsidRDefault="00CF6BCF" w:rsidP="00365FEA">
      <w:pPr>
        <w:pStyle w:val="ListParagraph"/>
        <w:numPr>
          <w:ilvl w:val="0"/>
          <w:numId w:val="13"/>
        </w:numPr>
        <w:rPr>
          <w:rFonts w:asciiTheme="minorHAnsi" w:hAnsiTheme="minorHAnsi" w:cstheme="minorHAnsi"/>
          <w:color w:val="auto"/>
        </w:rPr>
      </w:pPr>
      <w:r w:rsidRPr="00CF6BCF">
        <w:rPr>
          <w:rFonts w:asciiTheme="minorHAnsi" w:hAnsiTheme="minorHAnsi" w:cstheme="minorHAnsi"/>
          <w:color w:val="auto"/>
        </w:rPr>
        <w:t>Complete the table below.</w:t>
      </w:r>
    </w:p>
    <w:tbl>
      <w:tblPr>
        <w:tblStyle w:val="TableGrid"/>
        <w:tblW w:w="0" w:type="auto"/>
        <w:jc w:val="center"/>
        <w:tblLook w:val="04A0" w:firstRow="1" w:lastRow="0" w:firstColumn="1" w:lastColumn="0" w:noHBand="0" w:noVBand="1"/>
        <w:tblCaption w:val="Square root and perfect square table"/>
        <w:tblDescription w:val="First column, top row says Square Root and the bottom row says Perfect square.  Second column the square root in the top row is blank, the perfect square in the bottom row is 16. Third column the square root is 8, the perfect square is 64.  Fourth column, the square root is 12, the perfect square is blank.  Fifth column, the square root is blank, the perfect square is 256.  Sixth column, the square root is 20, the perfect square is blank."/>
      </w:tblPr>
      <w:tblGrid>
        <w:gridCol w:w="1615"/>
        <w:gridCol w:w="895"/>
        <w:gridCol w:w="1224"/>
        <w:gridCol w:w="1224"/>
        <w:gridCol w:w="1224"/>
        <w:gridCol w:w="1224"/>
        <w:gridCol w:w="1224"/>
      </w:tblGrid>
      <w:tr w:rsidR="00CF6BCF" w14:paraId="31C91C90" w14:textId="77777777" w:rsidTr="00F4403B">
        <w:trPr>
          <w:trHeight w:val="395"/>
          <w:tblHeader/>
          <w:jc w:val="center"/>
        </w:trPr>
        <w:tc>
          <w:tcPr>
            <w:tcW w:w="1615" w:type="dxa"/>
            <w:shd w:val="clear" w:color="auto" w:fill="808080" w:themeFill="background1" w:themeFillShade="80"/>
          </w:tcPr>
          <w:p w14:paraId="6C70BC67" w14:textId="77777777" w:rsidR="00CF6BCF" w:rsidRPr="00D412C4" w:rsidRDefault="00CF6BCF" w:rsidP="00CC56C7">
            <w:pPr>
              <w:pStyle w:val="ListParagraph"/>
              <w:ind w:left="0"/>
              <w:rPr>
                <w:rFonts w:asciiTheme="minorHAnsi" w:hAnsiTheme="minorHAnsi" w:cstheme="minorHAnsi"/>
                <w:color w:val="auto"/>
              </w:rPr>
            </w:pPr>
            <w:r w:rsidRPr="00D412C4">
              <w:rPr>
                <w:rFonts w:asciiTheme="minorHAnsi" w:hAnsiTheme="minorHAnsi" w:cstheme="minorHAnsi"/>
                <w:color w:val="auto"/>
              </w:rPr>
              <w:t>Square Root</w:t>
            </w:r>
          </w:p>
        </w:tc>
        <w:tc>
          <w:tcPr>
            <w:tcW w:w="895" w:type="dxa"/>
            <w:vAlign w:val="center"/>
          </w:tcPr>
          <w:p w14:paraId="3BF8A3CB"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w:t>
            </w:r>
          </w:p>
        </w:tc>
        <w:tc>
          <w:tcPr>
            <w:tcW w:w="1224" w:type="dxa"/>
            <w:vAlign w:val="center"/>
          </w:tcPr>
          <w:p w14:paraId="4CB07DA2" w14:textId="77777777" w:rsidR="00CF6BCF" w:rsidRPr="000931B4" w:rsidRDefault="00CF6BCF" w:rsidP="00CC56C7">
            <w:pPr>
              <w:pStyle w:val="ListParagraph"/>
              <w:ind w:left="0"/>
              <w:jc w:val="center"/>
              <w:rPr>
                <w:rFonts w:asciiTheme="minorHAnsi" w:hAnsiTheme="minorHAnsi" w:cstheme="minorHAnsi"/>
                <w:color w:val="auto"/>
              </w:rPr>
            </w:pPr>
          </w:p>
        </w:tc>
        <w:tc>
          <w:tcPr>
            <w:tcW w:w="1224" w:type="dxa"/>
            <w:vAlign w:val="center"/>
          </w:tcPr>
          <w:p w14:paraId="29D0965B"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8</w:t>
            </w:r>
          </w:p>
        </w:tc>
        <w:tc>
          <w:tcPr>
            <w:tcW w:w="1224" w:type="dxa"/>
            <w:vAlign w:val="center"/>
          </w:tcPr>
          <w:p w14:paraId="4224E71E"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12</w:t>
            </w:r>
          </w:p>
        </w:tc>
        <w:tc>
          <w:tcPr>
            <w:tcW w:w="1224" w:type="dxa"/>
            <w:vAlign w:val="center"/>
          </w:tcPr>
          <w:p w14:paraId="1CC33D5F" w14:textId="77777777" w:rsidR="00CF6BCF" w:rsidRPr="000931B4" w:rsidRDefault="00CF6BCF" w:rsidP="00CC56C7">
            <w:pPr>
              <w:pStyle w:val="ListParagraph"/>
              <w:ind w:left="0"/>
              <w:jc w:val="center"/>
              <w:rPr>
                <w:rFonts w:asciiTheme="minorHAnsi" w:hAnsiTheme="minorHAnsi" w:cstheme="minorHAnsi"/>
                <w:color w:val="auto"/>
              </w:rPr>
            </w:pPr>
          </w:p>
        </w:tc>
        <w:tc>
          <w:tcPr>
            <w:tcW w:w="1224" w:type="dxa"/>
            <w:vAlign w:val="center"/>
          </w:tcPr>
          <w:p w14:paraId="09162654"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20</w:t>
            </w:r>
          </w:p>
        </w:tc>
      </w:tr>
      <w:tr w:rsidR="00CF6BCF" w14:paraId="5131ECD5" w14:textId="77777777" w:rsidTr="00CC56C7">
        <w:trPr>
          <w:jc w:val="center"/>
        </w:trPr>
        <w:tc>
          <w:tcPr>
            <w:tcW w:w="1615" w:type="dxa"/>
            <w:shd w:val="clear" w:color="auto" w:fill="808080" w:themeFill="background1" w:themeFillShade="80"/>
          </w:tcPr>
          <w:p w14:paraId="0B59950F" w14:textId="77777777" w:rsidR="00CF6BCF" w:rsidRPr="00D412C4" w:rsidRDefault="00CF6BCF" w:rsidP="00CC56C7">
            <w:pPr>
              <w:pStyle w:val="ListParagraph"/>
              <w:ind w:left="0"/>
              <w:rPr>
                <w:rFonts w:asciiTheme="minorHAnsi" w:hAnsiTheme="minorHAnsi" w:cstheme="minorHAnsi"/>
                <w:color w:val="auto"/>
              </w:rPr>
            </w:pPr>
            <w:r w:rsidRPr="00D412C4">
              <w:rPr>
                <w:rFonts w:asciiTheme="minorHAnsi" w:hAnsiTheme="minorHAnsi" w:cstheme="minorHAnsi"/>
                <w:color w:val="auto"/>
              </w:rPr>
              <w:t>Perfect Sq</w:t>
            </w:r>
            <w:r>
              <w:rPr>
                <w:rFonts w:asciiTheme="minorHAnsi" w:hAnsiTheme="minorHAnsi" w:cstheme="minorHAnsi"/>
                <w:color w:val="auto"/>
              </w:rPr>
              <w:t>ua</w:t>
            </w:r>
            <w:r w:rsidRPr="00D412C4">
              <w:rPr>
                <w:rFonts w:asciiTheme="minorHAnsi" w:hAnsiTheme="minorHAnsi" w:cstheme="minorHAnsi"/>
                <w:color w:val="auto"/>
              </w:rPr>
              <w:t>re</w:t>
            </w:r>
          </w:p>
        </w:tc>
        <w:tc>
          <w:tcPr>
            <w:tcW w:w="895" w:type="dxa"/>
            <w:vAlign w:val="center"/>
          </w:tcPr>
          <w:p w14:paraId="06B824A3"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w:t>
            </w:r>
          </w:p>
        </w:tc>
        <w:tc>
          <w:tcPr>
            <w:tcW w:w="1224" w:type="dxa"/>
            <w:vAlign w:val="center"/>
          </w:tcPr>
          <w:p w14:paraId="61623FEE"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16</w:t>
            </w:r>
          </w:p>
        </w:tc>
        <w:tc>
          <w:tcPr>
            <w:tcW w:w="1224" w:type="dxa"/>
            <w:vAlign w:val="center"/>
          </w:tcPr>
          <w:p w14:paraId="113B6894" w14:textId="77777777" w:rsidR="00CF6BCF" w:rsidRPr="000931B4" w:rsidRDefault="00CF6BCF" w:rsidP="00CC56C7">
            <w:pPr>
              <w:ind w:left="360"/>
              <w:rPr>
                <w:rFonts w:asciiTheme="minorHAnsi" w:hAnsiTheme="minorHAnsi" w:cstheme="minorHAnsi"/>
              </w:rPr>
            </w:pPr>
            <w:r>
              <w:rPr>
                <w:rFonts w:asciiTheme="minorHAnsi" w:hAnsiTheme="minorHAnsi" w:cstheme="minorHAnsi"/>
              </w:rPr>
              <w:t>64</w:t>
            </w:r>
          </w:p>
        </w:tc>
        <w:tc>
          <w:tcPr>
            <w:tcW w:w="1224" w:type="dxa"/>
            <w:vAlign w:val="center"/>
          </w:tcPr>
          <w:p w14:paraId="2F27A473" w14:textId="77777777" w:rsidR="00CF6BCF" w:rsidRPr="000931B4" w:rsidRDefault="00CF6BCF" w:rsidP="00CC56C7">
            <w:pPr>
              <w:pStyle w:val="ListParagraph"/>
              <w:ind w:left="0"/>
              <w:jc w:val="center"/>
              <w:rPr>
                <w:rFonts w:asciiTheme="minorHAnsi" w:hAnsiTheme="minorHAnsi" w:cstheme="minorHAnsi"/>
                <w:color w:val="auto"/>
              </w:rPr>
            </w:pPr>
          </w:p>
        </w:tc>
        <w:tc>
          <w:tcPr>
            <w:tcW w:w="1224" w:type="dxa"/>
            <w:vAlign w:val="center"/>
          </w:tcPr>
          <w:p w14:paraId="1EDC8979" w14:textId="77777777" w:rsidR="00CF6BCF" w:rsidRPr="000931B4" w:rsidRDefault="00CF6BCF" w:rsidP="00CC56C7">
            <w:pPr>
              <w:pStyle w:val="ListParagraph"/>
              <w:ind w:left="0"/>
              <w:jc w:val="center"/>
              <w:rPr>
                <w:rFonts w:asciiTheme="minorHAnsi" w:hAnsiTheme="minorHAnsi" w:cstheme="minorHAnsi"/>
                <w:color w:val="auto"/>
              </w:rPr>
            </w:pPr>
            <w:r w:rsidRPr="000931B4">
              <w:rPr>
                <w:rFonts w:asciiTheme="minorHAnsi" w:hAnsiTheme="minorHAnsi" w:cstheme="minorHAnsi"/>
                <w:color w:val="auto"/>
              </w:rPr>
              <w:t>256</w:t>
            </w:r>
          </w:p>
        </w:tc>
        <w:tc>
          <w:tcPr>
            <w:tcW w:w="1224" w:type="dxa"/>
            <w:vAlign w:val="center"/>
          </w:tcPr>
          <w:p w14:paraId="0D92BB8E" w14:textId="77777777" w:rsidR="00CF6BCF" w:rsidRPr="000931B4" w:rsidRDefault="00CF6BCF" w:rsidP="00CC56C7">
            <w:pPr>
              <w:pStyle w:val="ListParagraph"/>
              <w:ind w:left="0"/>
              <w:jc w:val="center"/>
              <w:rPr>
                <w:rFonts w:asciiTheme="minorHAnsi" w:hAnsiTheme="minorHAnsi" w:cstheme="minorHAnsi"/>
                <w:color w:val="auto"/>
              </w:rPr>
            </w:pPr>
          </w:p>
        </w:tc>
      </w:tr>
    </w:tbl>
    <w:p w14:paraId="4A056F56" w14:textId="77777777" w:rsidR="00AC0C1E" w:rsidRDefault="00AC0C1E">
      <w:pPr>
        <w:rPr>
          <w:rFonts w:asciiTheme="minorHAnsi" w:hAnsiTheme="minorHAnsi" w:cstheme="minorHAnsi"/>
          <w:i/>
          <w:color w:val="C00000"/>
        </w:rPr>
      </w:pPr>
    </w:p>
    <w:p w14:paraId="0B1C9AC5" w14:textId="0FD121DF" w:rsidR="00DF47D0" w:rsidRPr="00365FEA" w:rsidRDefault="00966608" w:rsidP="00365FEA">
      <w:pPr>
        <w:spacing w:before="120" w:after="120" w:line="276" w:lineRule="auto"/>
        <w:ind w:left="720"/>
        <w:rPr>
          <w:i/>
          <w:color w:val="C00000"/>
        </w:rPr>
      </w:pPr>
      <w:r>
        <w:rPr>
          <w:rFonts w:asciiTheme="minorHAnsi" w:hAnsiTheme="minorHAnsi" w:cstheme="minorHAnsi"/>
          <w:i/>
          <w:color w:val="C00000"/>
        </w:rPr>
        <w:t>A common student error may be to treat the table as a function machine, attempting to find a common factor that applies to every square root and perfect square.  A possible misconception is thinking that a perfect square can be divided by 2 (cut in half) to find the square root.</w:t>
      </w:r>
      <w:r w:rsidR="00DF47D0">
        <w:rPr>
          <w:rFonts w:asciiTheme="minorHAnsi" w:hAnsiTheme="minorHAnsi" w:cstheme="minorHAnsi"/>
          <w:i/>
          <w:color w:val="C00000"/>
        </w:rPr>
        <w:t xml:space="preserve">  A possible teaching strategy could be to use grid paper and have students explore perfect squares through</w:t>
      </w:r>
      <w:r>
        <w:rPr>
          <w:rFonts w:asciiTheme="minorHAnsi" w:hAnsiTheme="minorHAnsi" w:cstheme="minorHAnsi"/>
          <w:i/>
          <w:color w:val="C00000"/>
        </w:rPr>
        <w:t xml:space="preserve"> the </w:t>
      </w:r>
      <w:r w:rsidR="00DF47D0" w:rsidRPr="00365FEA">
        <w:rPr>
          <w:i/>
          <w:color w:val="C00000"/>
        </w:rPr>
        <w:t>6.4 - Whole Number Exponents and Perfect Squares</w:t>
      </w:r>
      <w:r w:rsidR="00DF47D0" w:rsidRPr="00365FEA">
        <w:rPr>
          <w:color w:val="C00000"/>
        </w:rPr>
        <w:t xml:space="preserve"> </w:t>
      </w:r>
      <w:r w:rsidR="00DF47D0">
        <w:rPr>
          <w:i/>
          <w:color w:val="C00000"/>
        </w:rPr>
        <w:t xml:space="preserve">lesson. Students can observe and recognize the patterns </w:t>
      </w:r>
      <w:r w:rsidR="00AF30F9">
        <w:rPr>
          <w:i/>
          <w:color w:val="C00000"/>
        </w:rPr>
        <w:t>using the square grids</w:t>
      </w:r>
      <w:r w:rsidR="00DF47D0">
        <w:rPr>
          <w:i/>
          <w:color w:val="C00000"/>
        </w:rPr>
        <w:t xml:space="preserve">. Students can </w:t>
      </w:r>
      <w:r w:rsidR="00AF30F9">
        <w:rPr>
          <w:i/>
          <w:color w:val="C00000"/>
        </w:rPr>
        <w:t xml:space="preserve">also </w:t>
      </w:r>
      <w:r w:rsidR="00DF47D0">
        <w:rPr>
          <w:i/>
          <w:color w:val="C00000"/>
        </w:rPr>
        <w:t xml:space="preserve">make a connection </w:t>
      </w:r>
      <w:r w:rsidR="003C3692">
        <w:rPr>
          <w:i/>
          <w:color w:val="C00000"/>
        </w:rPr>
        <w:t xml:space="preserve">between perfect </w:t>
      </w:r>
      <w:r w:rsidR="00ED3345">
        <w:rPr>
          <w:i/>
          <w:color w:val="C00000"/>
        </w:rPr>
        <w:t>squares</w:t>
      </w:r>
      <w:r w:rsidR="003C3692">
        <w:rPr>
          <w:i/>
          <w:color w:val="C00000"/>
        </w:rPr>
        <w:t xml:space="preserve"> and geometric </w:t>
      </w:r>
      <w:r w:rsidR="00ED3345">
        <w:rPr>
          <w:i/>
          <w:color w:val="C00000"/>
        </w:rPr>
        <w:t>squares</w:t>
      </w:r>
      <w:r w:rsidR="00DF47D0">
        <w:rPr>
          <w:i/>
          <w:color w:val="C00000"/>
        </w:rPr>
        <w:t xml:space="preserve">. </w:t>
      </w:r>
    </w:p>
    <w:p w14:paraId="688F4318" w14:textId="442BF351" w:rsidR="00DF47D0" w:rsidRDefault="00DF47D0" w:rsidP="00DF47D0">
      <w:pPr>
        <w:pStyle w:val="ListParagraph"/>
        <w:numPr>
          <w:ilvl w:val="0"/>
          <w:numId w:val="13"/>
        </w:numPr>
        <w:rPr>
          <w:rFonts w:asciiTheme="minorHAnsi" w:hAnsiTheme="minorHAnsi" w:cstheme="minorHAnsi"/>
          <w:color w:val="auto"/>
        </w:rPr>
      </w:pPr>
      <w:r w:rsidRPr="00DF47D0">
        <w:rPr>
          <w:rFonts w:asciiTheme="minorHAnsi" w:hAnsiTheme="minorHAnsi" w:cstheme="minorHAnsi"/>
          <w:color w:val="auto"/>
        </w:rPr>
        <w:t xml:space="preserve">Use a place value chart to represent </w:t>
      </w:r>
      <m:oMath>
        <m:sSup>
          <m:sSupPr>
            <m:ctrlPr>
              <w:rPr>
                <w:rFonts w:ascii="Cambria Math" w:hAnsi="Cambria Math" w:cstheme="minorHAnsi"/>
                <w:i/>
                <w:color w:val="auto"/>
              </w:rPr>
            </m:ctrlPr>
          </m:sSupPr>
          <m:e>
            <m:r>
              <w:rPr>
                <w:rFonts w:ascii="Cambria Math" w:hAnsi="Cambria Math" w:cstheme="minorHAnsi"/>
                <w:color w:val="auto"/>
              </w:rPr>
              <m:t>10</m:t>
            </m:r>
          </m:e>
          <m:sup>
            <m:r>
              <w:rPr>
                <w:rFonts w:ascii="Cambria Math" w:hAnsi="Cambria Math" w:cstheme="minorHAnsi"/>
                <w:color w:val="auto"/>
              </w:rPr>
              <m:t>5</m:t>
            </m:r>
          </m:sup>
        </m:sSup>
      </m:oMath>
      <w:r w:rsidRPr="00DF47D0">
        <w:rPr>
          <w:rFonts w:asciiTheme="minorHAnsi" w:hAnsiTheme="minorHAnsi" w:cstheme="minorHAnsi"/>
          <w:color w:val="auto"/>
        </w:rPr>
        <w:t>.</w:t>
      </w:r>
    </w:p>
    <w:p w14:paraId="652255A5" w14:textId="77777777" w:rsidR="00F61673" w:rsidRDefault="00F61673" w:rsidP="00F61673">
      <w:pPr>
        <w:pStyle w:val="ListParagraph"/>
        <w:rPr>
          <w:rFonts w:asciiTheme="minorHAnsi" w:hAnsiTheme="minorHAnsi" w:cstheme="minorHAnsi"/>
          <w:color w:val="auto"/>
        </w:rPr>
      </w:pPr>
    </w:p>
    <w:tbl>
      <w:tblPr>
        <w:tblStyle w:val="TableGrid"/>
        <w:tblW w:w="0" w:type="auto"/>
        <w:tblInd w:w="607" w:type="dxa"/>
        <w:tblLook w:val="04A0" w:firstRow="1" w:lastRow="0" w:firstColumn="1" w:lastColumn="0" w:noHBand="0" w:noVBand="1"/>
        <w:tblCaption w:val="Place Value Chart"/>
      </w:tblPr>
      <w:tblGrid>
        <w:gridCol w:w="1168"/>
        <w:gridCol w:w="1168"/>
        <w:gridCol w:w="1180"/>
        <w:gridCol w:w="1169"/>
        <w:gridCol w:w="1180"/>
        <w:gridCol w:w="1169"/>
        <w:gridCol w:w="1169"/>
        <w:gridCol w:w="1169"/>
      </w:tblGrid>
      <w:tr w:rsidR="00F61673" w14:paraId="0B98C3D2" w14:textId="77777777" w:rsidTr="002140BE">
        <w:trPr>
          <w:tblHeader/>
        </w:trPr>
        <w:tc>
          <w:tcPr>
            <w:tcW w:w="1168" w:type="dxa"/>
            <w:vAlign w:val="center"/>
          </w:tcPr>
          <w:p w14:paraId="36E592A9" w14:textId="77777777" w:rsidR="00F61673" w:rsidRDefault="00F61673" w:rsidP="00F16EAE">
            <w:pPr>
              <w:jc w:val="center"/>
              <w:rPr>
                <w:rFonts w:asciiTheme="minorHAnsi" w:hAnsiTheme="minorHAnsi" w:cstheme="minorHAnsi"/>
              </w:rPr>
            </w:pPr>
            <w:r>
              <w:rPr>
                <w:rFonts w:asciiTheme="minorHAnsi" w:hAnsiTheme="minorHAnsi" w:cstheme="minorHAnsi"/>
              </w:rPr>
              <w:t>Ten</w:t>
            </w:r>
          </w:p>
          <w:p w14:paraId="20382361" w14:textId="77777777" w:rsidR="00F61673" w:rsidRDefault="00F61673" w:rsidP="00F16EAE">
            <w:pPr>
              <w:jc w:val="center"/>
              <w:rPr>
                <w:rFonts w:asciiTheme="minorHAnsi" w:hAnsiTheme="minorHAnsi" w:cstheme="minorHAnsi"/>
              </w:rPr>
            </w:pPr>
            <w:r>
              <w:rPr>
                <w:rFonts w:asciiTheme="minorHAnsi" w:hAnsiTheme="minorHAnsi" w:cstheme="minorHAnsi"/>
              </w:rPr>
              <w:t>Millions</w:t>
            </w:r>
          </w:p>
        </w:tc>
        <w:tc>
          <w:tcPr>
            <w:tcW w:w="1168" w:type="dxa"/>
            <w:vAlign w:val="center"/>
          </w:tcPr>
          <w:p w14:paraId="24B20CBE" w14:textId="77777777" w:rsidR="00F61673" w:rsidRDefault="00F61673" w:rsidP="00F16EAE">
            <w:pPr>
              <w:jc w:val="center"/>
              <w:rPr>
                <w:rFonts w:asciiTheme="minorHAnsi" w:hAnsiTheme="minorHAnsi" w:cstheme="minorHAnsi"/>
              </w:rPr>
            </w:pPr>
            <w:r>
              <w:rPr>
                <w:rFonts w:asciiTheme="minorHAnsi" w:hAnsiTheme="minorHAnsi" w:cstheme="minorHAnsi"/>
              </w:rPr>
              <w:t>Millions</w:t>
            </w:r>
          </w:p>
        </w:tc>
        <w:tc>
          <w:tcPr>
            <w:tcW w:w="1180" w:type="dxa"/>
            <w:vAlign w:val="center"/>
          </w:tcPr>
          <w:p w14:paraId="5D9F99F5" w14:textId="77777777" w:rsidR="00F61673" w:rsidRDefault="00F61673" w:rsidP="00F16EAE">
            <w:pPr>
              <w:jc w:val="center"/>
              <w:rPr>
                <w:rFonts w:asciiTheme="minorHAnsi" w:hAnsiTheme="minorHAnsi" w:cstheme="minorHAnsi"/>
              </w:rPr>
            </w:pPr>
            <w:r>
              <w:rPr>
                <w:rFonts w:asciiTheme="minorHAnsi" w:hAnsiTheme="minorHAnsi" w:cstheme="minorHAnsi"/>
              </w:rPr>
              <w:t>Hundred</w:t>
            </w:r>
          </w:p>
          <w:p w14:paraId="4EE22A0A" w14:textId="77777777" w:rsidR="00F61673" w:rsidRDefault="00F61673" w:rsidP="00F16EAE">
            <w:pPr>
              <w:jc w:val="center"/>
              <w:rPr>
                <w:rFonts w:asciiTheme="minorHAnsi" w:hAnsiTheme="minorHAnsi" w:cstheme="minorHAnsi"/>
              </w:rPr>
            </w:pPr>
            <w:r>
              <w:rPr>
                <w:rFonts w:asciiTheme="minorHAnsi" w:hAnsiTheme="minorHAnsi" w:cstheme="minorHAnsi"/>
              </w:rPr>
              <w:t>Thousands</w:t>
            </w:r>
          </w:p>
        </w:tc>
        <w:tc>
          <w:tcPr>
            <w:tcW w:w="1169" w:type="dxa"/>
            <w:vAlign w:val="center"/>
          </w:tcPr>
          <w:p w14:paraId="557399E6" w14:textId="77777777" w:rsidR="00F61673" w:rsidRDefault="00F61673" w:rsidP="00F16EAE">
            <w:pPr>
              <w:jc w:val="center"/>
              <w:rPr>
                <w:rFonts w:asciiTheme="minorHAnsi" w:hAnsiTheme="minorHAnsi" w:cstheme="minorHAnsi"/>
              </w:rPr>
            </w:pPr>
            <w:r>
              <w:rPr>
                <w:rFonts w:asciiTheme="minorHAnsi" w:hAnsiTheme="minorHAnsi" w:cstheme="minorHAnsi"/>
              </w:rPr>
              <w:t>Ten</w:t>
            </w:r>
          </w:p>
          <w:p w14:paraId="4EE3E558" w14:textId="77777777" w:rsidR="00F61673" w:rsidRDefault="00F61673" w:rsidP="00F16EAE">
            <w:pPr>
              <w:jc w:val="center"/>
              <w:rPr>
                <w:rFonts w:asciiTheme="minorHAnsi" w:hAnsiTheme="minorHAnsi" w:cstheme="minorHAnsi"/>
              </w:rPr>
            </w:pPr>
            <w:r>
              <w:rPr>
                <w:rFonts w:asciiTheme="minorHAnsi" w:hAnsiTheme="minorHAnsi" w:cstheme="minorHAnsi"/>
              </w:rPr>
              <w:t>thousands</w:t>
            </w:r>
          </w:p>
        </w:tc>
        <w:tc>
          <w:tcPr>
            <w:tcW w:w="1180" w:type="dxa"/>
            <w:vAlign w:val="center"/>
          </w:tcPr>
          <w:p w14:paraId="17E2442D" w14:textId="77777777" w:rsidR="00F61673" w:rsidRDefault="00F61673" w:rsidP="00F16EAE">
            <w:pPr>
              <w:jc w:val="center"/>
              <w:rPr>
                <w:rFonts w:asciiTheme="minorHAnsi" w:hAnsiTheme="minorHAnsi" w:cstheme="minorHAnsi"/>
              </w:rPr>
            </w:pPr>
            <w:r>
              <w:rPr>
                <w:rFonts w:asciiTheme="minorHAnsi" w:hAnsiTheme="minorHAnsi" w:cstheme="minorHAnsi"/>
              </w:rPr>
              <w:t>Thousands</w:t>
            </w:r>
          </w:p>
        </w:tc>
        <w:tc>
          <w:tcPr>
            <w:tcW w:w="1169" w:type="dxa"/>
            <w:vAlign w:val="center"/>
          </w:tcPr>
          <w:p w14:paraId="5E5E38B4" w14:textId="77777777" w:rsidR="00F61673" w:rsidRDefault="00F61673" w:rsidP="00F16EAE">
            <w:pPr>
              <w:jc w:val="center"/>
              <w:rPr>
                <w:rFonts w:asciiTheme="minorHAnsi" w:hAnsiTheme="minorHAnsi" w:cstheme="minorHAnsi"/>
              </w:rPr>
            </w:pPr>
            <w:r>
              <w:rPr>
                <w:rFonts w:asciiTheme="minorHAnsi" w:hAnsiTheme="minorHAnsi" w:cstheme="minorHAnsi"/>
              </w:rPr>
              <w:t>Hundreds</w:t>
            </w:r>
          </w:p>
        </w:tc>
        <w:tc>
          <w:tcPr>
            <w:tcW w:w="1169" w:type="dxa"/>
            <w:vAlign w:val="center"/>
          </w:tcPr>
          <w:p w14:paraId="5FB240BC" w14:textId="77777777" w:rsidR="00F61673" w:rsidRDefault="00F61673" w:rsidP="00F16EAE">
            <w:pPr>
              <w:jc w:val="center"/>
              <w:rPr>
                <w:rFonts w:asciiTheme="minorHAnsi" w:hAnsiTheme="minorHAnsi" w:cstheme="minorHAnsi"/>
              </w:rPr>
            </w:pPr>
            <w:r>
              <w:rPr>
                <w:rFonts w:asciiTheme="minorHAnsi" w:hAnsiTheme="minorHAnsi" w:cstheme="minorHAnsi"/>
              </w:rPr>
              <w:t>Tens</w:t>
            </w:r>
          </w:p>
        </w:tc>
        <w:tc>
          <w:tcPr>
            <w:tcW w:w="1169" w:type="dxa"/>
            <w:vAlign w:val="center"/>
          </w:tcPr>
          <w:p w14:paraId="546A42FD" w14:textId="77777777" w:rsidR="00F61673" w:rsidRDefault="00F61673" w:rsidP="00F16EAE">
            <w:pPr>
              <w:jc w:val="center"/>
              <w:rPr>
                <w:rFonts w:asciiTheme="minorHAnsi" w:hAnsiTheme="minorHAnsi" w:cstheme="minorHAnsi"/>
              </w:rPr>
            </w:pPr>
            <w:r>
              <w:rPr>
                <w:rFonts w:asciiTheme="minorHAnsi" w:hAnsiTheme="minorHAnsi" w:cstheme="minorHAnsi"/>
              </w:rPr>
              <w:t>Ones</w:t>
            </w:r>
          </w:p>
        </w:tc>
      </w:tr>
      <w:tr w:rsidR="00F61673" w14:paraId="7CD9A215" w14:textId="77777777" w:rsidTr="00F61673">
        <w:tc>
          <w:tcPr>
            <w:tcW w:w="1168" w:type="dxa"/>
          </w:tcPr>
          <w:p w14:paraId="7E9D15F1" w14:textId="77777777" w:rsidR="00F61673" w:rsidRDefault="00F61673" w:rsidP="00F16EAE">
            <w:pPr>
              <w:rPr>
                <w:rFonts w:asciiTheme="minorHAnsi" w:hAnsiTheme="minorHAnsi" w:cstheme="minorHAnsi"/>
              </w:rPr>
            </w:pPr>
          </w:p>
          <w:p w14:paraId="6B5FC9C4" w14:textId="77777777" w:rsidR="00F61673" w:rsidRDefault="00F61673" w:rsidP="00F16EAE">
            <w:pPr>
              <w:rPr>
                <w:rFonts w:asciiTheme="minorHAnsi" w:hAnsiTheme="minorHAnsi" w:cstheme="minorHAnsi"/>
              </w:rPr>
            </w:pPr>
          </w:p>
        </w:tc>
        <w:tc>
          <w:tcPr>
            <w:tcW w:w="1168" w:type="dxa"/>
          </w:tcPr>
          <w:p w14:paraId="54CC50EC" w14:textId="77777777" w:rsidR="00F61673" w:rsidRDefault="00F61673" w:rsidP="00F16EAE">
            <w:pPr>
              <w:rPr>
                <w:rFonts w:asciiTheme="minorHAnsi" w:hAnsiTheme="minorHAnsi" w:cstheme="minorHAnsi"/>
              </w:rPr>
            </w:pPr>
          </w:p>
        </w:tc>
        <w:tc>
          <w:tcPr>
            <w:tcW w:w="1180" w:type="dxa"/>
          </w:tcPr>
          <w:p w14:paraId="3D495D27" w14:textId="77777777" w:rsidR="00F61673" w:rsidRDefault="00F61673" w:rsidP="00F16EAE">
            <w:pPr>
              <w:rPr>
                <w:rFonts w:asciiTheme="minorHAnsi" w:hAnsiTheme="minorHAnsi" w:cstheme="minorHAnsi"/>
              </w:rPr>
            </w:pPr>
          </w:p>
        </w:tc>
        <w:tc>
          <w:tcPr>
            <w:tcW w:w="1169" w:type="dxa"/>
          </w:tcPr>
          <w:p w14:paraId="42877ED4" w14:textId="77777777" w:rsidR="00F61673" w:rsidRDefault="00F61673" w:rsidP="00F16EAE">
            <w:pPr>
              <w:rPr>
                <w:rFonts w:asciiTheme="minorHAnsi" w:hAnsiTheme="minorHAnsi" w:cstheme="minorHAnsi"/>
              </w:rPr>
            </w:pPr>
          </w:p>
        </w:tc>
        <w:tc>
          <w:tcPr>
            <w:tcW w:w="1180" w:type="dxa"/>
          </w:tcPr>
          <w:p w14:paraId="631966CD" w14:textId="77777777" w:rsidR="00F61673" w:rsidRDefault="00F61673" w:rsidP="00F16EAE">
            <w:pPr>
              <w:rPr>
                <w:rFonts w:asciiTheme="minorHAnsi" w:hAnsiTheme="minorHAnsi" w:cstheme="minorHAnsi"/>
              </w:rPr>
            </w:pPr>
          </w:p>
        </w:tc>
        <w:tc>
          <w:tcPr>
            <w:tcW w:w="1169" w:type="dxa"/>
          </w:tcPr>
          <w:p w14:paraId="6089B3DE" w14:textId="77777777" w:rsidR="00F61673" w:rsidRDefault="00F61673" w:rsidP="00F16EAE">
            <w:pPr>
              <w:rPr>
                <w:rFonts w:asciiTheme="minorHAnsi" w:hAnsiTheme="minorHAnsi" w:cstheme="minorHAnsi"/>
              </w:rPr>
            </w:pPr>
          </w:p>
        </w:tc>
        <w:tc>
          <w:tcPr>
            <w:tcW w:w="1169" w:type="dxa"/>
          </w:tcPr>
          <w:p w14:paraId="1DC62CFC" w14:textId="77777777" w:rsidR="00F61673" w:rsidRDefault="00F61673" w:rsidP="00F16EAE">
            <w:pPr>
              <w:rPr>
                <w:rFonts w:asciiTheme="minorHAnsi" w:hAnsiTheme="minorHAnsi" w:cstheme="minorHAnsi"/>
              </w:rPr>
            </w:pPr>
          </w:p>
        </w:tc>
        <w:tc>
          <w:tcPr>
            <w:tcW w:w="1169" w:type="dxa"/>
          </w:tcPr>
          <w:p w14:paraId="56B87126" w14:textId="77777777" w:rsidR="00F61673" w:rsidRDefault="00F61673" w:rsidP="00F16EAE">
            <w:pPr>
              <w:rPr>
                <w:rFonts w:asciiTheme="minorHAnsi" w:hAnsiTheme="minorHAnsi" w:cstheme="minorHAnsi"/>
              </w:rPr>
            </w:pPr>
          </w:p>
        </w:tc>
      </w:tr>
    </w:tbl>
    <w:p w14:paraId="6B5D2BC5" w14:textId="583435BC" w:rsidR="00DF47D0" w:rsidRDefault="00966608" w:rsidP="00365FE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A common student </w:t>
      </w:r>
      <w:r w:rsidR="00A87FDC">
        <w:rPr>
          <w:rFonts w:asciiTheme="minorHAnsi" w:hAnsiTheme="minorHAnsi" w:cstheme="minorHAnsi"/>
          <w:i/>
          <w:color w:val="C00000"/>
        </w:rPr>
        <w:t xml:space="preserve">error is writing the number in standard form by writing 10 and then using the </w:t>
      </w:r>
      <w:r>
        <w:rPr>
          <w:rFonts w:asciiTheme="minorHAnsi" w:hAnsiTheme="minorHAnsi" w:cstheme="minorHAnsi"/>
          <w:i/>
          <w:color w:val="C00000"/>
        </w:rPr>
        <w:t xml:space="preserve">exponent </w:t>
      </w:r>
      <w:r w:rsidR="00A87FDC">
        <w:rPr>
          <w:rFonts w:asciiTheme="minorHAnsi" w:hAnsiTheme="minorHAnsi" w:cstheme="minorHAnsi"/>
          <w:i/>
          <w:color w:val="C00000"/>
        </w:rPr>
        <w:t>to determine</w:t>
      </w:r>
      <w:r>
        <w:rPr>
          <w:rFonts w:asciiTheme="minorHAnsi" w:hAnsiTheme="minorHAnsi" w:cstheme="minorHAnsi"/>
          <w:i/>
          <w:color w:val="C00000"/>
        </w:rPr>
        <w:t xml:space="preserve"> the number of zeroes </w:t>
      </w:r>
      <w:r w:rsidR="00A87FDC">
        <w:rPr>
          <w:rFonts w:asciiTheme="minorHAnsi" w:hAnsiTheme="minorHAnsi" w:cstheme="minorHAnsi"/>
          <w:i/>
          <w:color w:val="C00000"/>
        </w:rPr>
        <w:t xml:space="preserve">written after the 10.  In this example, students may write 1,000,000 because they place 5 zeroes after the initial 10.  This may result from a procedural focus on using the exponent to determine the number of zeroes rather than a conceptual focus on base ten understanding.  </w:t>
      </w:r>
      <w:r w:rsidR="00DF47D0">
        <w:rPr>
          <w:rFonts w:asciiTheme="minorHAnsi" w:hAnsiTheme="minorHAnsi" w:cstheme="minorHAnsi"/>
          <w:i/>
          <w:color w:val="C00000"/>
        </w:rPr>
        <w:t xml:space="preserve">Students may understand the place value of numbers, but may not be able to relate it to powers of 10. </w:t>
      </w:r>
    </w:p>
    <w:p w14:paraId="65FE518D" w14:textId="416C022C" w:rsidR="00A87FDC" w:rsidRDefault="00A87FDC" w:rsidP="00365FE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These students may benefit </w:t>
      </w:r>
      <w:r w:rsidR="00F21CF9">
        <w:rPr>
          <w:rFonts w:asciiTheme="minorHAnsi" w:hAnsiTheme="minorHAnsi" w:cstheme="minorHAnsi"/>
          <w:i/>
          <w:color w:val="C00000"/>
        </w:rPr>
        <w:t>from using</w:t>
      </w:r>
      <w:r>
        <w:rPr>
          <w:rFonts w:asciiTheme="minorHAnsi" w:hAnsiTheme="minorHAnsi" w:cstheme="minorHAnsi"/>
          <w:i/>
          <w:color w:val="C00000"/>
        </w:rPr>
        <w:t xml:space="preserve"> concrete materials</w:t>
      </w:r>
      <w:r w:rsidR="00F21CF9">
        <w:rPr>
          <w:rFonts w:asciiTheme="minorHAnsi" w:hAnsiTheme="minorHAnsi" w:cstheme="minorHAnsi"/>
          <w:i/>
          <w:color w:val="C00000"/>
        </w:rPr>
        <w:t xml:space="preserve"> like </w:t>
      </w:r>
      <w:r>
        <w:rPr>
          <w:rFonts w:asciiTheme="minorHAnsi" w:hAnsiTheme="minorHAnsi" w:cstheme="minorHAnsi"/>
          <w:i/>
          <w:color w:val="C00000"/>
        </w:rPr>
        <w:t>base ten blocks to build</w:t>
      </w:r>
      <w:r w:rsidR="00F21CF9">
        <w:rPr>
          <w:rFonts w:asciiTheme="minorHAnsi" w:hAnsiTheme="minorHAnsi" w:cstheme="minorHAnsi"/>
          <w:i/>
          <w:color w:val="C00000"/>
        </w:rPr>
        <w:t xml:space="preserve"> conceptual understanding by building</w:t>
      </w:r>
      <w:r>
        <w:rPr>
          <w:rFonts w:asciiTheme="minorHAnsi" w:hAnsiTheme="minorHAnsi" w:cstheme="minorHAnsi"/>
          <w:i/>
          <w:color w:val="C00000"/>
        </w:rPr>
        <w:t xml:space="preserve"> 10</w:t>
      </w:r>
      <w:r w:rsidRPr="00A87FDC">
        <w:rPr>
          <w:rFonts w:asciiTheme="minorHAnsi" w:hAnsiTheme="minorHAnsi" w:cstheme="minorHAnsi"/>
          <w:i/>
          <w:color w:val="C00000"/>
          <w:vertAlign w:val="superscript"/>
        </w:rPr>
        <w:t>2</w:t>
      </w:r>
      <w:r>
        <w:rPr>
          <w:rFonts w:asciiTheme="minorHAnsi" w:hAnsiTheme="minorHAnsi" w:cstheme="minorHAnsi"/>
          <w:i/>
          <w:color w:val="C00000"/>
        </w:rPr>
        <w:t xml:space="preserve"> as 10 groups of 10, then </w:t>
      </w:r>
      <w:r w:rsidR="00F21CF9">
        <w:rPr>
          <w:rFonts w:asciiTheme="minorHAnsi" w:hAnsiTheme="minorHAnsi" w:cstheme="minorHAnsi"/>
          <w:i/>
          <w:color w:val="C00000"/>
        </w:rPr>
        <w:t>building 10 groups of 10</w:t>
      </w:r>
      <w:r w:rsidR="00F21CF9" w:rsidRPr="00A87FDC">
        <w:rPr>
          <w:rFonts w:asciiTheme="minorHAnsi" w:hAnsiTheme="minorHAnsi" w:cstheme="minorHAnsi"/>
          <w:i/>
          <w:color w:val="C00000"/>
          <w:vertAlign w:val="superscript"/>
        </w:rPr>
        <w:t>2</w:t>
      </w:r>
      <w:r>
        <w:rPr>
          <w:rFonts w:asciiTheme="minorHAnsi" w:hAnsiTheme="minorHAnsi" w:cstheme="minorHAnsi"/>
          <w:i/>
          <w:color w:val="C00000"/>
        </w:rPr>
        <w:t xml:space="preserve"> </w:t>
      </w:r>
      <w:r w:rsidR="00F21CF9">
        <w:rPr>
          <w:rFonts w:asciiTheme="minorHAnsi" w:hAnsiTheme="minorHAnsi" w:cstheme="minorHAnsi"/>
          <w:i/>
          <w:color w:val="C00000"/>
        </w:rPr>
        <w:t>(100)</w:t>
      </w:r>
      <w:r>
        <w:rPr>
          <w:rFonts w:asciiTheme="minorHAnsi" w:hAnsiTheme="minorHAnsi" w:cstheme="minorHAnsi"/>
          <w:i/>
          <w:color w:val="C00000"/>
        </w:rPr>
        <w:t xml:space="preserve"> </w:t>
      </w:r>
      <w:r w:rsidR="00F21CF9">
        <w:rPr>
          <w:rFonts w:asciiTheme="minorHAnsi" w:hAnsiTheme="minorHAnsi" w:cstheme="minorHAnsi"/>
          <w:i/>
          <w:color w:val="C00000"/>
        </w:rPr>
        <w:t>to show 10</w:t>
      </w:r>
      <w:r w:rsidR="00F21CF9" w:rsidRPr="00A87FDC">
        <w:rPr>
          <w:rFonts w:asciiTheme="minorHAnsi" w:hAnsiTheme="minorHAnsi" w:cstheme="minorHAnsi"/>
          <w:i/>
          <w:color w:val="C00000"/>
          <w:vertAlign w:val="superscript"/>
        </w:rPr>
        <w:t>3</w:t>
      </w:r>
      <w:r w:rsidR="00F21CF9">
        <w:rPr>
          <w:rFonts w:asciiTheme="minorHAnsi" w:hAnsiTheme="minorHAnsi" w:cstheme="minorHAnsi"/>
          <w:i/>
          <w:color w:val="C00000"/>
        </w:rPr>
        <w:t>, etc.</w:t>
      </w:r>
      <w:r>
        <w:rPr>
          <w:rFonts w:asciiTheme="minorHAnsi" w:hAnsiTheme="minorHAnsi" w:cstheme="minorHAnsi"/>
          <w:i/>
          <w:color w:val="C00000"/>
        </w:rPr>
        <w:t xml:space="preserve"> </w:t>
      </w:r>
      <w:r w:rsidR="00F21CF9">
        <w:rPr>
          <w:rFonts w:asciiTheme="minorHAnsi" w:hAnsiTheme="minorHAnsi" w:cstheme="minorHAnsi"/>
          <w:i/>
          <w:color w:val="C00000"/>
        </w:rPr>
        <w:t xml:space="preserve">Then students can record the patterns as number sentences </w:t>
      </w:r>
      <w:r>
        <w:rPr>
          <w:rFonts w:asciiTheme="minorHAnsi" w:hAnsiTheme="minorHAnsi" w:cstheme="minorHAnsi"/>
          <w:i/>
          <w:color w:val="C00000"/>
        </w:rPr>
        <w:t>as they explore powers of 10, beginning with thinking of 10</w:t>
      </w:r>
      <w:r w:rsidRPr="00A87FDC">
        <w:rPr>
          <w:rFonts w:asciiTheme="minorHAnsi" w:hAnsiTheme="minorHAnsi" w:cstheme="minorHAnsi"/>
          <w:i/>
          <w:color w:val="C00000"/>
          <w:vertAlign w:val="superscript"/>
        </w:rPr>
        <w:t>2</w:t>
      </w:r>
      <w:r>
        <w:rPr>
          <w:rFonts w:asciiTheme="minorHAnsi" w:hAnsiTheme="minorHAnsi" w:cstheme="minorHAnsi"/>
          <w:i/>
          <w:color w:val="C00000"/>
        </w:rPr>
        <w:t xml:space="preserve"> as 10 x 10 </w:t>
      </w:r>
      <w:r>
        <w:rPr>
          <w:rFonts w:asciiTheme="minorHAnsi" w:hAnsiTheme="minorHAnsi" w:cstheme="minorHAnsi"/>
          <w:i/>
          <w:color w:val="C00000"/>
        </w:rPr>
        <w:lastRenderedPageBreak/>
        <w:t>= 100, then 10</w:t>
      </w:r>
      <w:r w:rsidRPr="00A87FDC">
        <w:rPr>
          <w:rFonts w:asciiTheme="minorHAnsi" w:hAnsiTheme="minorHAnsi" w:cstheme="minorHAnsi"/>
          <w:i/>
          <w:color w:val="C00000"/>
          <w:vertAlign w:val="superscript"/>
        </w:rPr>
        <w:t>3</w:t>
      </w:r>
      <w:r>
        <w:rPr>
          <w:rFonts w:asciiTheme="minorHAnsi" w:hAnsiTheme="minorHAnsi" w:cstheme="minorHAnsi"/>
          <w:i/>
          <w:color w:val="C00000"/>
        </w:rPr>
        <w:t xml:space="preserve"> as 10 x 10 x 10, etc.  As students build these patterns, they begin to see the connections between powers of 10 and place value.</w:t>
      </w:r>
    </w:p>
    <w:p w14:paraId="679C1E1C" w14:textId="77777777" w:rsidR="00AC0C1E" w:rsidRPr="00DF47D0" w:rsidRDefault="00AC0C1E" w:rsidP="00DF47D0">
      <w:pPr>
        <w:rPr>
          <w:rFonts w:asciiTheme="minorHAnsi" w:hAnsiTheme="minorHAnsi" w:cstheme="minorHAnsi"/>
          <w:i/>
          <w:color w:val="C00000"/>
        </w:rPr>
      </w:pPr>
    </w:p>
    <w:p w14:paraId="36785545" w14:textId="5E6BD5EA" w:rsidR="00AC0C1E" w:rsidRPr="00365FEA" w:rsidRDefault="00CC56C7" w:rsidP="00365FEA">
      <w:pPr>
        <w:pStyle w:val="ListParagraph"/>
        <w:numPr>
          <w:ilvl w:val="0"/>
          <w:numId w:val="13"/>
        </w:numPr>
        <w:rPr>
          <w:rFonts w:asciiTheme="minorHAnsi" w:hAnsiTheme="minorHAnsi" w:cstheme="minorHAnsi"/>
          <w:color w:val="auto"/>
        </w:rPr>
      </w:pPr>
      <w:r w:rsidRPr="00CC56C7">
        <w:rPr>
          <w:rFonts w:asciiTheme="minorHAnsi" w:hAnsiTheme="minorHAnsi" w:cstheme="minorHAnsi"/>
          <w:color w:val="auto"/>
        </w:rPr>
        <w:t xml:space="preserve">What is equivalent to </w:t>
      </w:r>
      <m:oMath>
        <m:sSup>
          <m:sSupPr>
            <m:ctrlPr>
              <w:rPr>
                <w:rFonts w:ascii="Cambria Math" w:hAnsi="Cambria Math" w:cstheme="minorHAnsi"/>
                <w:i/>
                <w:color w:val="auto"/>
              </w:rPr>
            </m:ctrlPr>
          </m:sSupPr>
          <m:e>
            <m:r>
              <w:rPr>
                <w:rFonts w:ascii="Cambria Math" w:hAnsi="Cambria Math" w:cstheme="minorHAnsi"/>
                <w:color w:val="auto"/>
              </w:rPr>
              <m:t>3</m:t>
            </m:r>
          </m:e>
          <m:sup>
            <m:r>
              <w:rPr>
                <w:rFonts w:ascii="Cambria Math" w:hAnsi="Cambria Math" w:cstheme="minorHAnsi"/>
                <w:color w:val="auto"/>
              </w:rPr>
              <m:t>4</m:t>
            </m:r>
          </m:sup>
        </m:sSup>
      </m:oMath>
      <w:r w:rsidRPr="00CC56C7">
        <w:rPr>
          <w:rFonts w:asciiTheme="minorHAnsi" w:hAnsiTheme="minorHAnsi" w:cstheme="minorHAnsi"/>
          <w:color w:val="auto"/>
        </w:rPr>
        <w:t xml:space="preserve">? Explain your thinking using pictures, numbers, and words. </w:t>
      </w:r>
    </w:p>
    <w:p w14:paraId="02D9B75C" w14:textId="4D8D07FD" w:rsidR="00CC56C7" w:rsidRPr="00DF47D0" w:rsidRDefault="00CC56C7" w:rsidP="00365FE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A common </w:t>
      </w:r>
      <w:r w:rsidR="00966608">
        <w:rPr>
          <w:rFonts w:asciiTheme="minorHAnsi" w:hAnsiTheme="minorHAnsi" w:cstheme="minorHAnsi"/>
          <w:i/>
          <w:color w:val="C00000"/>
        </w:rPr>
        <w:t>student error is to multiply the base by the exponent.  Students may have the misconception that exponents are another way to write basic multiplication facts.  These s</w:t>
      </w:r>
      <w:r w:rsidR="00F56EE1">
        <w:rPr>
          <w:rFonts w:asciiTheme="minorHAnsi" w:hAnsiTheme="minorHAnsi" w:cstheme="minorHAnsi"/>
          <w:i/>
          <w:color w:val="C00000"/>
        </w:rPr>
        <w:t xml:space="preserve">tudents </w:t>
      </w:r>
      <w:r w:rsidR="00966608">
        <w:rPr>
          <w:rFonts w:asciiTheme="minorHAnsi" w:hAnsiTheme="minorHAnsi" w:cstheme="minorHAnsi"/>
          <w:i/>
          <w:color w:val="C00000"/>
        </w:rPr>
        <w:t>may benefit from</w:t>
      </w:r>
      <w:r w:rsidR="00F56EE1">
        <w:rPr>
          <w:rFonts w:asciiTheme="minorHAnsi" w:hAnsiTheme="minorHAnsi" w:cstheme="minorHAnsi"/>
          <w:i/>
          <w:color w:val="C00000"/>
        </w:rPr>
        <w:t xml:space="preserve"> practice with </w:t>
      </w:r>
      <w:r w:rsidR="00B9155F">
        <w:rPr>
          <w:rFonts w:asciiTheme="minorHAnsi" w:hAnsiTheme="minorHAnsi" w:cstheme="minorHAnsi"/>
          <w:i/>
          <w:color w:val="C00000"/>
        </w:rPr>
        <w:t xml:space="preserve">exponential notation by evaluating numbers </w:t>
      </w:r>
      <w:r w:rsidR="00AC0C1E">
        <w:rPr>
          <w:rFonts w:asciiTheme="minorHAnsi" w:hAnsiTheme="minorHAnsi" w:cstheme="minorHAnsi"/>
          <w:i/>
          <w:color w:val="C00000"/>
        </w:rPr>
        <w:t xml:space="preserve">written </w:t>
      </w:r>
      <w:r w:rsidR="00B9155F">
        <w:rPr>
          <w:rFonts w:asciiTheme="minorHAnsi" w:hAnsiTheme="minorHAnsi" w:cstheme="minorHAnsi"/>
          <w:i/>
          <w:color w:val="C00000"/>
        </w:rPr>
        <w:t xml:space="preserve">in </w:t>
      </w:r>
      <w:r w:rsidR="00966608">
        <w:rPr>
          <w:rFonts w:asciiTheme="minorHAnsi" w:hAnsiTheme="minorHAnsi" w:cstheme="minorHAnsi"/>
          <w:i/>
          <w:color w:val="C00000"/>
        </w:rPr>
        <w:t>exponent</w:t>
      </w:r>
      <w:r w:rsidR="00AC0C1E">
        <w:rPr>
          <w:rFonts w:asciiTheme="minorHAnsi" w:hAnsiTheme="minorHAnsi" w:cstheme="minorHAnsi"/>
          <w:i/>
          <w:color w:val="C00000"/>
        </w:rPr>
        <w:t>ial</w:t>
      </w:r>
      <w:r w:rsidR="00B9155F">
        <w:rPr>
          <w:rFonts w:asciiTheme="minorHAnsi" w:hAnsiTheme="minorHAnsi" w:cstheme="minorHAnsi"/>
          <w:i/>
          <w:color w:val="C00000"/>
        </w:rPr>
        <w:t xml:space="preserve"> form and writing</w:t>
      </w:r>
      <w:r w:rsidR="00AC0C1E">
        <w:rPr>
          <w:rFonts w:asciiTheme="minorHAnsi" w:hAnsiTheme="minorHAnsi" w:cstheme="minorHAnsi"/>
          <w:i/>
          <w:color w:val="C00000"/>
        </w:rPr>
        <w:t xml:space="preserve"> the repeated factors out to obtain</w:t>
      </w:r>
      <w:r w:rsidR="00B9155F">
        <w:rPr>
          <w:rFonts w:asciiTheme="minorHAnsi" w:hAnsiTheme="minorHAnsi" w:cstheme="minorHAnsi"/>
          <w:i/>
          <w:color w:val="C00000"/>
        </w:rPr>
        <w:t xml:space="preserve"> the product.  Students can also complete activities such as match</w:t>
      </w:r>
      <w:r w:rsidR="00AC0C1E">
        <w:rPr>
          <w:rFonts w:asciiTheme="minorHAnsi" w:hAnsiTheme="minorHAnsi" w:cstheme="minorHAnsi"/>
          <w:i/>
          <w:color w:val="C00000"/>
        </w:rPr>
        <w:t>ing expanded form with exponential notation</w:t>
      </w:r>
      <w:r w:rsidR="00B9155F">
        <w:rPr>
          <w:rFonts w:asciiTheme="minorHAnsi" w:hAnsiTheme="minorHAnsi" w:cstheme="minorHAnsi"/>
          <w:i/>
          <w:color w:val="C00000"/>
        </w:rPr>
        <w:t>.</w:t>
      </w:r>
    </w:p>
    <w:sectPr w:rsidR="00CC56C7" w:rsidRPr="00DF47D0" w:rsidSect="003A42A3">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2417" w14:textId="77777777" w:rsidR="004D3623" w:rsidRDefault="004D3623" w:rsidP="004D3623">
      <w:pPr>
        <w:spacing w:after="0" w:line="240" w:lineRule="auto"/>
      </w:pPr>
      <w:r>
        <w:separator/>
      </w:r>
    </w:p>
  </w:endnote>
  <w:endnote w:type="continuationSeparator" w:id="0">
    <w:p w14:paraId="27735831" w14:textId="77777777" w:rsidR="004D3623" w:rsidRDefault="004D3623" w:rsidP="004D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F95E" w14:textId="77777777" w:rsidR="004D3623" w:rsidRDefault="004D3623" w:rsidP="004D3623">
    <w:pPr>
      <w:pStyle w:val="Footer"/>
      <w:tabs>
        <w:tab w:val="clear" w:pos="9360"/>
        <w:tab w:val="right" w:pos="10800"/>
      </w:tabs>
    </w:pPr>
    <w:r>
      <w:t>Virginia Department of Education</w:t>
    </w:r>
    <w:r>
      <w:tab/>
    </w:r>
    <w:r>
      <w:tab/>
      <w:t>August 2020</w:t>
    </w:r>
  </w:p>
  <w:p w14:paraId="2A847C78" w14:textId="77777777" w:rsidR="004D3623" w:rsidRDefault="004D3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ACCA" w14:textId="77777777" w:rsidR="003A42A3" w:rsidRDefault="003A42A3" w:rsidP="003A42A3">
    <w:pPr>
      <w:pStyle w:val="Footer"/>
      <w:tabs>
        <w:tab w:val="clear" w:pos="9360"/>
        <w:tab w:val="right" w:pos="10710"/>
      </w:tabs>
      <w:spacing w:after="120"/>
    </w:pPr>
    <w:r>
      <w:t>Virginia Department of Education</w:t>
    </w:r>
    <w:r>
      <w:tab/>
    </w:r>
    <w:r>
      <w:tab/>
      <w:t>August 2020</w:t>
    </w:r>
  </w:p>
  <w:p w14:paraId="6A217098" w14:textId="16FD4064" w:rsidR="003A42A3" w:rsidRDefault="003A42A3" w:rsidP="003A42A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0F1D" w14:textId="77777777" w:rsidR="004D3623" w:rsidRDefault="004D3623" w:rsidP="004D3623">
      <w:pPr>
        <w:spacing w:after="0" w:line="240" w:lineRule="auto"/>
      </w:pPr>
      <w:r>
        <w:separator/>
      </w:r>
    </w:p>
  </w:footnote>
  <w:footnote w:type="continuationSeparator" w:id="0">
    <w:p w14:paraId="56C976F4" w14:textId="77777777" w:rsidR="004D3623" w:rsidRDefault="004D3623" w:rsidP="004D3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EF"/>
    <w:multiLevelType w:val="hybridMultilevel"/>
    <w:tmpl w:val="D27217AA"/>
    <w:lvl w:ilvl="0" w:tplc="38F212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3A51"/>
    <w:multiLevelType w:val="hybridMultilevel"/>
    <w:tmpl w:val="7D024724"/>
    <w:lvl w:ilvl="0" w:tplc="B0E27D32">
      <w:start w:val="1"/>
      <w:numFmt w:val="bullet"/>
      <w:lvlText w:val=""/>
      <w:lvlJc w:val="left"/>
      <w:pPr>
        <w:ind w:left="792" w:hanging="360"/>
      </w:pPr>
      <w:rPr>
        <w:rFonts w:ascii="Symbol" w:hAnsi="Symbol" w:hint="default"/>
        <w:strike w:val="0"/>
        <w:dstrike w:val="0"/>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275585"/>
    <w:multiLevelType w:val="hybridMultilevel"/>
    <w:tmpl w:val="D27217AA"/>
    <w:lvl w:ilvl="0" w:tplc="38F212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731C"/>
    <w:multiLevelType w:val="hybridMultilevel"/>
    <w:tmpl w:val="D27217AA"/>
    <w:lvl w:ilvl="0" w:tplc="38F212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D41473"/>
    <w:multiLevelType w:val="hybridMultilevel"/>
    <w:tmpl w:val="FBB845C4"/>
    <w:lvl w:ilvl="0" w:tplc="BEECE0C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0D3F04"/>
    <w:multiLevelType w:val="hybridMultilevel"/>
    <w:tmpl w:val="D27217AA"/>
    <w:lvl w:ilvl="0" w:tplc="38F212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70992"/>
    <w:multiLevelType w:val="hybridMultilevel"/>
    <w:tmpl w:val="A8DA67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8EC6BFE"/>
    <w:multiLevelType w:val="hybridMultilevel"/>
    <w:tmpl w:val="D27217AA"/>
    <w:lvl w:ilvl="0" w:tplc="38F212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870415B"/>
    <w:multiLevelType w:val="hybridMultilevel"/>
    <w:tmpl w:val="4CA8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14"/>
  </w:num>
  <w:num w:numId="6">
    <w:abstractNumId w:val="9"/>
  </w:num>
  <w:num w:numId="7">
    <w:abstractNumId w:val="2"/>
  </w:num>
  <w:num w:numId="8">
    <w:abstractNumId w:val="12"/>
  </w:num>
  <w:num w:numId="9">
    <w:abstractNumId w:val="1"/>
  </w:num>
  <w:num w:numId="10">
    <w:abstractNumId w:val="8"/>
  </w:num>
  <w:num w:numId="11">
    <w:abstractNumId w:val="15"/>
  </w:num>
  <w:num w:numId="12">
    <w:abstractNumId w:val="5"/>
  </w:num>
  <w:num w:numId="13">
    <w:abstractNumId w:val="1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473D0"/>
    <w:rsid w:val="000931B4"/>
    <w:rsid w:val="000E1050"/>
    <w:rsid w:val="001061EA"/>
    <w:rsid w:val="0011333D"/>
    <w:rsid w:val="001A5C3F"/>
    <w:rsid w:val="001B0EAA"/>
    <w:rsid w:val="002140BE"/>
    <w:rsid w:val="002A3CCB"/>
    <w:rsid w:val="002B3271"/>
    <w:rsid w:val="002B71D7"/>
    <w:rsid w:val="00350E3C"/>
    <w:rsid w:val="00357021"/>
    <w:rsid w:val="00365FEA"/>
    <w:rsid w:val="003A42A3"/>
    <w:rsid w:val="003C3692"/>
    <w:rsid w:val="00462774"/>
    <w:rsid w:val="00471D44"/>
    <w:rsid w:val="004C6122"/>
    <w:rsid w:val="004D3623"/>
    <w:rsid w:val="004F7BEA"/>
    <w:rsid w:val="005A466D"/>
    <w:rsid w:val="005D3E07"/>
    <w:rsid w:val="005E399F"/>
    <w:rsid w:val="0061393C"/>
    <w:rsid w:val="0063015D"/>
    <w:rsid w:val="006D45C6"/>
    <w:rsid w:val="00706A46"/>
    <w:rsid w:val="00752D15"/>
    <w:rsid w:val="00776A2C"/>
    <w:rsid w:val="007D1F1E"/>
    <w:rsid w:val="007E2067"/>
    <w:rsid w:val="0082605E"/>
    <w:rsid w:val="008A0D17"/>
    <w:rsid w:val="00956D91"/>
    <w:rsid w:val="00966608"/>
    <w:rsid w:val="009E5DBE"/>
    <w:rsid w:val="00A02F8F"/>
    <w:rsid w:val="00A12F79"/>
    <w:rsid w:val="00A2490F"/>
    <w:rsid w:val="00A87FDC"/>
    <w:rsid w:val="00AC0C1E"/>
    <w:rsid w:val="00AD160F"/>
    <w:rsid w:val="00AF30F9"/>
    <w:rsid w:val="00B73079"/>
    <w:rsid w:val="00B9155F"/>
    <w:rsid w:val="00B9399D"/>
    <w:rsid w:val="00B941BD"/>
    <w:rsid w:val="00BB7DE4"/>
    <w:rsid w:val="00BC69EA"/>
    <w:rsid w:val="00BF2B68"/>
    <w:rsid w:val="00C15EB9"/>
    <w:rsid w:val="00C81864"/>
    <w:rsid w:val="00C976CC"/>
    <w:rsid w:val="00CC56C7"/>
    <w:rsid w:val="00CF6BCF"/>
    <w:rsid w:val="00D01C0E"/>
    <w:rsid w:val="00D24F8C"/>
    <w:rsid w:val="00D412C4"/>
    <w:rsid w:val="00D878A2"/>
    <w:rsid w:val="00DF47D0"/>
    <w:rsid w:val="00E70F07"/>
    <w:rsid w:val="00EC77D8"/>
    <w:rsid w:val="00ED3345"/>
    <w:rsid w:val="00EE149D"/>
    <w:rsid w:val="00EF0EB9"/>
    <w:rsid w:val="00EF1C4C"/>
    <w:rsid w:val="00F21CF9"/>
    <w:rsid w:val="00F405E3"/>
    <w:rsid w:val="00F4403B"/>
    <w:rsid w:val="00F56EE1"/>
    <w:rsid w:val="00F61673"/>
    <w:rsid w:val="00F7426E"/>
    <w:rsid w:val="00FF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4D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71D44"/>
    <w:rPr>
      <w:color w:val="605E5C"/>
      <w:shd w:val="clear" w:color="auto" w:fill="E1DFDD"/>
    </w:rPr>
  </w:style>
  <w:style w:type="character" w:styleId="PlaceholderText">
    <w:name w:val="Placeholder Text"/>
    <w:basedOn w:val="DefaultParagraphFont"/>
    <w:uiPriority w:val="99"/>
    <w:semiHidden/>
    <w:rsid w:val="008A0D17"/>
    <w:rPr>
      <w:color w:val="808080"/>
    </w:rPr>
  </w:style>
  <w:style w:type="paragraph" w:styleId="Header">
    <w:name w:val="header"/>
    <w:basedOn w:val="Normal"/>
    <w:link w:val="HeaderChar"/>
    <w:uiPriority w:val="99"/>
    <w:unhideWhenUsed/>
    <w:rsid w:val="004D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23"/>
  </w:style>
  <w:style w:type="paragraph" w:styleId="Footer">
    <w:name w:val="footer"/>
    <w:basedOn w:val="Normal"/>
    <w:link w:val="FooterChar"/>
    <w:uiPriority w:val="99"/>
    <w:unhideWhenUsed/>
    <w:rsid w:val="004D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454/638046497076030000" TargetMode="External"/><Relationship Id="rId18" Type="http://schemas.openxmlformats.org/officeDocument/2006/relationships/hyperlink" Target="https://www.doe.virginia.gov/home/showpublisheddocument/24970/63804538342697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896/638046551863330000" TargetMode="External"/><Relationship Id="rId17" Type="http://schemas.openxmlformats.org/officeDocument/2006/relationships/hyperlink" Target="https://teacher.desmos.com/activitybuilder/custom/5d332279c53dbf60b47a0ef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0/6380410543351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894/6380465518573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58/6380410543286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248/638037665560070000" TargetMode="External"/><Relationship Id="rId19" Type="http://schemas.openxmlformats.org/officeDocument/2006/relationships/hyperlink" Target="https://www.doe.virginia.gov/home/showpublisheddocument/24840/6380453750273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46/638037665540400000" TargetMode="External"/><Relationship Id="rId14" Type="http://schemas.openxmlformats.org/officeDocument/2006/relationships/hyperlink" Target="https://www.doe.virginia.gov/home/showpublisheddocument/30456/63804649708167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SOL 6.4 Quick Check</vt:lpstr>
    </vt:vector>
  </TitlesOfParts>
  <Company>Virginia Department of Education</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6.4 Quick Check</dc:title>
  <dc:creator>Virginia Department of Education</dc:creator>
  <cp:lastModifiedBy>Williams-Faus, Kristin (DOE)</cp:lastModifiedBy>
  <cp:revision>3</cp:revision>
  <dcterms:created xsi:type="dcterms:W3CDTF">2020-11-12T13:25:00Z</dcterms:created>
  <dcterms:modified xsi:type="dcterms:W3CDTF">2022-12-29T17:48:00Z</dcterms:modified>
</cp:coreProperties>
</file>