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CD5" w14:textId="77777777" w:rsidR="00B73079" w:rsidRPr="00EF1C4C" w:rsidRDefault="00B941BD" w:rsidP="00EF1C4C">
      <w:pPr>
        <w:pStyle w:val="Title"/>
      </w:pPr>
      <w:r w:rsidRPr="00EF1C4C">
        <w:t>Just In Time Quick Check</w:t>
      </w:r>
    </w:p>
    <w:p w14:paraId="32AC3FAD" w14:textId="2AE9B6D2" w:rsidR="00B73079" w:rsidRPr="007142F6" w:rsidRDefault="004A5B79" w:rsidP="007142F6">
      <w:pPr>
        <w:pStyle w:val="Title"/>
        <w:spacing w:after="120"/>
      </w:pPr>
      <w:hyperlink r:id="rId11" w:history="1">
        <w:r w:rsidR="0011162B" w:rsidRPr="0011162B">
          <w:rPr>
            <w:rStyle w:val="Hyperlink"/>
          </w:rPr>
          <w:t>Standard of Learning (SOL) 5.19a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A98E232" w14:textId="77777777" w:rsidTr="007142F6">
        <w:trPr>
          <w:tblHeader/>
          <w:jc w:val="center"/>
        </w:trPr>
        <w:tc>
          <w:tcPr>
            <w:tcW w:w="10975" w:type="dxa"/>
          </w:tcPr>
          <w:p w14:paraId="15139070" w14:textId="77777777" w:rsidR="00B73079" w:rsidRDefault="00B941BD" w:rsidP="00430F9F">
            <w:pPr>
              <w:spacing w:before="120" w:after="120"/>
              <w:jc w:val="center"/>
              <w:rPr>
                <w:i/>
                <w:sz w:val="28"/>
                <w:szCs w:val="28"/>
              </w:rPr>
            </w:pPr>
            <w:r w:rsidRPr="00EF1C4C">
              <w:rPr>
                <w:rStyle w:val="TitleChar"/>
              </w:rPr>
              <w:t>Strand:</w:t>
            </w:r>
            <w:r>
              <w:rPr>
                <w:b/>
                <w:sz w:val="28"/>
                <w:szCs w:val="28"/>
              </w:rPr>
              <w:t xml:space="preserve"> </w:t>
            </w:r>
            <w:r w:rsidR="0011162B">
              <w:rPr>
                <w:sz w:val="28"/>
                <w:szCs w:val="28"/>
              </w:rPr>
              <w:t>Patterns, Functions, and Algebra</w:t>
            </w:r>
          </w:p>
        </w:tc>
      </w:tr>
      <w:tr w:rsidR="00B73079" w14:paraId="082F397A" w14:textId="77777777" w:rsidTr="007142F6">
        <w:trPr>
          <w:jc w:val="center"/>
        </w:trPr>
        <w:tc>
          <w:tcPr>
            <w:tcW w:w="10975" w:type="dxa"/>
            <w:shd w:val="clear" w:color="auto" w:fill="D9D9D9"/>
          </w:tcPr>
          <w:p w14:paraId="462A52E8" w14:textId="77777777" w:rsidR="00B73079" w:rsidRPr="00AD160F" w:rsidRDefault="0011162B" w:rsidP="00430F9F">
            <w:pPr>
              <w:pStyle w:val="Heading1"/>
              <w:spacing w:before="120"/>
              <w:outlineLvl w:val="0"/>
            </w:pPr>
            <w:r>
              <w:t>Standard of Learning (SOL) 5.19a</w:t>
            </w:r>
          </w:p>
          <w:p w14:paraId="12EC2409" w14:textId="2E8FDAA9" w:rsidR="005F66A9" w:rsidRPr="00430F9F" w:rsidRDefault="0011162B" w:rsidP="00430F9F">
            <w:pPr>
              <w:spacing w:after="120"/>
              <w:rPr>
                <w:b/>
                <w:i/>
              </w:rPr>
            </w:pPr>
            <w:r w:rsidRPr="00430F9F">
              <w:rPr>
                <w:b/>
                <w:i/>
              </w:rPr>
              <w:t>The student will investigate and describe the concept of variable.</w:t>
            </w:r>
          </w:p>
        </w:tc>
      </w:tr>
      <w:tr w:rsidR="00B73079" w14:paraId="027A7A3F" w14:textId="77777777" w:rsidTr="007142F6">
        <w:trPr>
          <w:jc w:val="center"/>
        </w:trPr>
        <w:tc>
          <w:tcPr>
            <w:tcW w:w="10975" w:type="dxa"/>
            <w:shd w:val="clear" w:color="auto" w:fill="F2F2F2"/>
          </w:tcPr>
          <w:p w14:paraId="16BCA662" w14:textId="77777777" w:rsidR="00B73079" w:rsidRDefault="00B941BD" w:rsidP="00430F9F">
            <w:pPr>
              <w:pStyle w:val="Heading1"/>
              <w:spacing w:before="120"/>
              <w:outlineLvl w:val="0"/>
            </w:pPr>
            <w:r>
              <w:t xml:space="preserve">Grade Level Skills:  </w:t>
            </w:r>
          </w:p>
          <w:p w14:paraId="5E47C5C2" w14:textId="07BB1750" w:rsidR="005F66A9" w:rsidRPr="005F66A9" w:rsidRDefault="0011162B" w:rsidP="00430F9F">
            <w:pPr>
              <w:numPr>
                <w:ilvl w:val="0"/>
                <w:numId w:val="3"/>
              </w:numPr>
              <w:pBdr>
                <w:top w:val="nil"/>
                <w:left w:val="nil"/>
                <w:bottom w:val="nil"/>
                <w:right w:val="nil"/>
                <w:between w:val="nil"/>
              </w:pBdr>
              <w:spacing w:after="120"/>
              <w:rPr>
                <w:color w:val="000000"/>
              </w:rPr>
            </w:pPr>
            <w:r w:rsidRPr="007F646F">
              <w:rPr>
                <w:rFonts w:asciiTheme="minorHAnsi" w:hAnsiTheme="minorHAnsi"/>
              </w:rPr>
              <w:t xml:space="preserve">Describe the concept of a variable (presented as boxes, letters, or other symbols) as a representation of an unknown quantity. </w:t>
            </w:r>
          </w:p>
        </w:tc>
      </w:tr>
      <w:tr w:rsidR="00B73079" w14:paraId="4D102EFF" w14:textId="77777777" w:rsidTr="007142F6">
        <w:trPr>
          <w:jc w:val="center"/>
        </w:trPr>
        <w:tc>
          <w:tcPr>
            <w:tcW w:w="10975" w:type="dxa"/>
          </w:tcPr>
          <w:p w14:paraId="230334E0" w14:textId="1BE4B311" w:rsidR="00B73079" w:rsidRDefault="004A5B79" w:rsidP="00430F9F">
            <w:pPr>
              <w:spacing w:before="120" w:after="120"/>
            </w:pPr>
            <w:hyperlink w:anchor="quick" w:history="1">
              <w:r w:rsidR="00430F9F" w:rsidRPr="00430F9F">
                <w:rPr>
                  <w:rStyle w:val="Hyperlink"/>
                  <w:b/>
                  <w:sz w:val="28"/>
                  <w:szCs w:val="28"/>
                </w:rPr>
                <w:t>Just in Time Quick Check</w:t>
              </w:r>
            </w:hyperlink>
          </w:p>
        </w:tc>
      </w:tr>
      <w:tr w:rsidR="00B73079" w14:paraId="22BA6666" w14:textId="77777777" w:rsidTr="007142F6">
        <w:trPr>
          <w:jc w:val="center"/>
        </w:trPr>
        <w:tc>
          <w:tcPr>
            <w:tcW w:w="10975" w:type="dxa"/>
          </w:tcPr>
          <w:p w14:paraId="6988087C" w14:textId="35044775" w:rsidR="00B73079" w:rsidRDefault="004A5B79" w:rsidP="00430F9F">
            <w:pPr>
              <w:spacing w:before="120" w:after="120"/>
              <w:rPr>
                <w:b/>
              </w:rPr>
            </w:pPr>
            <w:hyperlink w:anchor="teacher" w:history="1">
              <w:r w:rsidR="00430F9F" w:rsidRPr="006D5635">
                <w:rPr>
                  <w:rStyle w:val="Hyperlink"/>
                  <w:b/>
                  <w:sz w:val="28"/>
                  <w:szCs w:val="28"/>
                </w:rPr>
                <w:t>Just in Time Quick Check Teacher Notes</w:t>
              </w:r>
            </w:hyperlink>
          </w:p>
        </w:tc>
      </w:tr>
      <w:tr w:rsidR="00B73079" w14:paraId="366CDFED" w14:textId="77777777" w:rsidTr="007142F6">
        <w:trPr>
          <w:jc w:val="center"/>
        </w:trPr>
        <w:tc>
          <w:tcPr>
            <w:tcW w:w="10975" w:type="dxa"/>
          </w:tcPr>
          <w:p w14:paraId="63F7195D" w14:textId="2C56E537" w:rsidR="00B73079" w:rsidRDefault="00B941BD" w:rsidP="00430F9F">
            <w:pPr>
              <w:pStyle w:val="Heading1"/>
              <w:spacing w:before="120"/>
              <w:outlineLvl w:val="0"/>
            </w:pPr>
            <w:r>
              <w:t xml:space="preserve">Supporting Resources: </w:t>
            </w:r>
          </w:p>
          <w:p w14:paraId="1994FB79" w14:textId="77777777" w:rsidR="00B73079" w:rsidRPr="00E41E76" w:rsidRDefault="00B941BD">
            <w:pPr>
              <w:numPr>
                <w:ilvl w:val="0"/>
                <w:numId w:val="2"/>
              </w:numPr>
              <w:pBdr>
                <w:top w:val="nil"/>
                <w:left w:val="nil"/>
                <w:bottom w:val="nil"/>
                <w:right w:val="nil"/>
                <w:between w:val="nil"/>
              </w:pBdr>
              <w:rPr>
                <w:rFonts w:asciiTheme="minorHAnsi" w:hAnsiTheme="minorHAnsi"/>
                <w:color w:val="000000"/>
              </w:rPr>
            </w:pPr>
            <w:r w:rsidRPr="00E41E76">
              <w:rPr>
                <w:rFonts w:asciiTheme="minorHAnsi" w:hAnsiTheme="minorHAnsi"/>
                <w:color w:val="000000"/>
              </w:rPr>
              <w:t>VDOE Mathematics Instructional Plans (MIPS)</w:t>
            </w:r>
          </w:p>
          <w:p w14:paraId="76CF6003" w14:textId="18D0FFB3" w:rsidR="000D43FB" w:rsidRPr="00E41E76" w:rsidRDefault="004A5B79" w:rsidP="0011162B">
            <w:pPr>
              <w:numPr>
                <w:ilvl w:val="1"/>
                <w:numId w:val="2"/>
              </w:numPr>
              <w:pBdr>
                <w:top w:val="nil"/>
                <w:left w:val="nil"/>
                <w:bottom w:val="nil"/>
                <w:right w:val="nil"/>
                <w:between w:val="nil"/>
              </w:pBdr>
              <w:ind w:left="1060" w:firstLine="0"/>
              <w:rPr>
                <w:rStyle w:val="Hyperlink"/>
                <w:rFonts w:asciiTheme="minorHAnsi" w:hAnsiTheme="minorHAnsi"/>
                <w:color w:val="000000"/>
                <w:u w:val="none"/>
              </w:rPr>
            </w:pPr>
            <w:hyperlink r:id="rId12" w:history="1">
              <w:r w:rsidR="0011162B" w:rsidRPr="00E41E76">
                <w:rPr>
                  <w:rStyle w:val="Hyperlink"/>
                  <w:rFonts w:asciiTheme="minorHAnsi" w:hAnsiTheme="minorHAnsi"/>
                </w:rPr>
                <w:t>5.19a - Variables, Operations, Numbers, Oh my</w:t>
              </w:r>
            </w:hyperlink>
            <w:r w:rsidR="0011162B" w:rsidRPr="00E41E76">
              <w:rPr>
                <w:rFonts w:asciiTheme="minorHAnsi" w:hAnsiTheme="minorHAnsi"/>
                <w:color w:val="000000"/>
              </w:rPr>
              <w:t xml:space="preserve"> (Word) / </w:t>
            </w:r>
            <w:hyperlink r:id="rId13" w:history="1">
              <w:r w:rsidR="0011162B" w:rsidRPr="00E41E76">
                <w:rPr>
                  <w:rStyle w:val="Hyperlink"/>
                  <w:rFonts w:asciiTheme="minorHAnsi" w:hAnsiTheme="minorHAnsi"/>
                </w:rPr>
                <w:t>(PDF)</w:t>
              </w:r>
            </w:hyperlink>
          </w:p>
          <w:p w14:paraId="000D3816" w14:textId="77777777" w:rsidR="000D43FB" w:rsidRPr="00E41E76" w:rsidRDefault="000D43FB" w:rsidP="008E1F82">
            <w:pPr>
              <w:pStyle w:val="ListParagraph"/>
              <w:numPr>
                <w:ilvl w:val="0"/>
                <w:numId w:val="2"/>
              </w:numPr>
              <w:spacing w:before="0" w:line="240" w:lineRule="auto"/>
              <w:rPr>
                <w:rStyle w:val="Hyperlink"/>
                <w:rFonts w:asciiTheme="minorHAnsi" w:hAnsiTheme="minorHAnsi"/>
                <w:color w:val="000000" w:themeColor="text1"/>
                <w:u w:val="none"/>
              </w:rPr>
            </w:pPr>
            <w:r w:rsidRPr="00E41E76">
              <w:rPr>
                <w:rStyle w:val="Hyperlink"/>
                <w:rFonts w:asciiTheme="minorHAnsi" w:hAnsiTheme="minorHAnsi"/>
                <w:color w:val="000000" w:themeColor="text1"/>
                <w:u w:val="none"/>
              </w:rPr>
              <w:t>VDOE Algebra Readiness Formative Assessments</w:t>
            </w:r>
          </w:p>
          <w:p w14:paraId="23EA15AC" w14:textId="610B58C9" w:rsidR="000D43FB" w:rsidRPr="00E41E76" w:rsidRDefault="004A5B79" w:rsidP="000D43FB">
            <w:pPr>
              <w:pStyle w:val="ListParagraph"/>
              <w:numPr>
                <w:ilvl w:val="0"/>
                <w:numId w:val="23"/>
              </w:numPr>
              <w:spacing w:line="240" w:lineRule="auto"/>
              <w:rPr>
                <w:rStyle w:val="Hyperlink"/>
                <w:rFonts w:asciiTheme="minorHAnsi" w:hAnsiTheme="minorHAnsi"/>
                <w:color w:val="000000"/>
                <w:u w:val="none"/>
              </w:rPr>
            </w:pPr>
            <w:hyperlink r:id="rId14" w:history="1">
              <w:r w:rsidR="000D43FB" w:rsidRPr="00E41E76">
                <w:rPr>
                  <w:rStyle w:val="Hyperlink"/>
                  <w:rFonts w:asciiTheme="minorHAnsi" w:hAnsiTheme="minorHAnsi"/>
                </w:rPr>
                <w:t>SOL 5.19a</w:t>
              </w:r>
            </w:hyperlink>
            <w:r w:rsidR="000D43FB" w:rsidRPr="00E41E76">
              <w:rPr>
                <w:rStyle w:val="Hyperlink"/>
                <w:rFonts w:asciiTheme="minorHAnsi" w:hAnsiTheme="minorHAnsi"/>
                <w:color w:val="000000"/>
                <w:u w:val="none"/>
              </w:rPr>
              <w:t xml:space="preserve"> (Word) | </w:t>
            </w:r>
            <w:hyperlink r:id="rId15" w:history="1">
              <w:r w:rsidR="000D43FB" w:rsidRPr="00E41E76">
                <w:rPr>
                  <w:rStyle w:val="Hyperlink"/>
                  <w:rFonts w:asciiTheme="minorHAnsi" w:hAnsiTheme="minorHAnsi"/>
                </w:rPr>
                <w:t>(PDF)</w:t>
              </w:r>
            </w:hyperlink>
          </w:p>
          <w:p w14:paraId="5BC1A5E8" w14:textId="7CA54822" w:rsidR="000D43FB" w:rsidRPr="00E41E76" w:rsidRDefault="000D43FB" w:rsidP="000D43FB">
            <w:pPr>
              <w:pStyle w:val="ListParagraph"/>
              <w:numPr>
                <w:ilvl w:val="0"/>
                <w:numId w:val="25"/>
              </w:numPr>
              <w:spacing w:line="240" w:lineRule="auto"/>
              <w:rPr>
                <w:rFonts w:asciiTheme="minorHAnsi" w:hAnsiTheme="minorHAnsi"/>
                <w:color w:val="000000"/>
              </w:rPr>
            </w:pPr>
            <w:r w:rsidRPr="00E41E76">
              <w:rPr>
                <w:rFonts w:asciiTheme="minorHAnsi" w:hAnsiTheme="minorHAnsi"/>
                <w:color w:val="000000"/>
              </w:rPr>
              <w:t>VDOE Algebra Readiness Remediation Plans</w:t>
            </w:r>
          </w:p>
          <w:p w14:paraId="3FD36859" w14:textId="1E411B15" w:rsidR="000D43FB" w:rsidRPr="00E41E76" w:rsidRDefault="004A5B79" w:rsidP="000D43FB">
            <w:pPr>
              <w:pStyle w:val="ListParagraph"/>
              <w:numPr>
                <w:ilvl w:val="0"/>
                <w:numId w:val="23"/>
              </w:numPr>
              <w:spacing w:line="240" w:lineRule="auto"/>
              <w:rPr>
                <w:rFonts w:asciiTheme="minorHAnsi" w:hAnsiTheme="minorHAnsi"/>
                <w:color w:val="000000"/>
              </w:rPr>
            </w:pPr>
            <w:hyperlink r:id="rId16" w:history="1">
              <w:r w:rsidR="000D43FB" w:rsidRPr="00E41E76">
                <w:rPr>
                  <w:rStyle w:val="Hyperlink"/>
                  <w:rFonts w:asciiTheme="minorHAnsi" w:hAnsiTheme="minorHAnsi"/>
                </w:rPr>
                <w:t>Verbal Quantitative Expressions and Equations</w:t>
              </w:r>
            </w:hyperlink>
            <w:r w:rsidR="000D43FB" w:rsidRPr="00E41E76">
              <w:rPr>
                <w:rFonts w:asciiTheme="minorHAnsi" w:hAnsiTheme="minorHAnsi"/>
                <w:color w:val="000000"/>
              </w:rPr>
              <w:t xml:space="preserve"> (Word) | </w:t>
            </w:r>
            <w:hyperlink r:id="rId17" w:history="1">
              <w:r w:rsidR="000D43FB" w:rsidRPr="00E41E76">
                <w:rPr>
                  <w:rStyle w:val="Hyperlink"/>
                  <w:rFonts w:asciiTheme="minorHAnsi" w:hAnsiTheme="minorHAnsi"/>
                </w:rPr>
                <w:t>(PDF)</w:t>
              </w:r>
            </w:hyperlink>
          </w:p>
          <w:p w14:paraId="6558B867" w14:textId="6DD7FB66" w:rsidR="00B73079" w:rsidRDefault="00152EAB">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8" w:history="1">
              <w:r w:rsidRPr="00430481">
                <w:rPr>
                  <w:rStyle w:val="Hyperlink"/>
                  <w:color w:val="0563C1"/>
                  <w:u w:color="0563C1"/>
                </w:rPr>
                <w:t>(Word)</w:t>
              </w:r>
            </w:hyperlink>
            <w:r w:rsidRPr="00430481">
              <w:rPr>
                <w:color w:val="0563C1"/>
              </w:rPr>
              <w:t xml:space="preserve"> </w:t>
            </w:r>
            <w:r w:rsidRPr="00430481">
              <w:t>|</w:t>
            </w:r>
            <w:r>
              <w:t xml:space="preserve"> </w:t>
            </w:r>
            <w:hyperlink r:id="rId19" w:history="1">
              <w:r w:rsidRPr="00430481">
                <w:rPr>
                  <w:rStyle w:val="Hyperlink"/>
                  <w:color w:val="0563C1"/>
                </w:rPr>
                <w:t>(PDF)</w:t>
              </w:r>
            </w:hyperlink>
          </w:p>
          <w:p w14:paraId="17A732CB" w14:textId="77777777" w:rsidR="00B73079" w:rsidRDefault="0011162B">
            <w:pPr>
              <w:numPr>
                <w:ilvl w:val="1"/>
                <w:numId w:val="2"/>
              </w:numPr>
              <w:pBdr>
                <w:top w:val="nil"/>
                <w:left w:val="nil"/>
                <w:bottom w:val="nil"/>
                <w:right w:val="nil"/>
                <w:between w:val="nil"/>
              </w:pBdr>
              <w:rPr>
                <w:color w:val="000000"/>
              </w:rPr>
            </w:pPr>
            <w:r>
              <w:rPr>
                <w:color w:val="000000"/>
              </w:rPr>
              <w:t>Patterns</w:t>
            </w:r>
          </w:p>
          <w:p w14:paraId="04545464" w14:textId="77777777" w:rsidR="0011162B" w:rsidRDefault="0011162B" w:rsidP="007142F6">
            <w:pPr>
              <w:numPr>
                <w:ilvl w:val="1"/>
                <w:numId w:val="2"/>
              </w:numPr>
              <w:pBdr>
                <w:top w:val="nil"/>
                <w:left w:val="nil"/>
                <w:bottom w:val="nil"/>
                <w:right w:val="nil"/>
                <w:between w:val="nil"/>
              </w:pBdr>
              <w:rPr>
                <w:color w:val="000000"/>
              </w:rPr>
            </w:pPr>
            <w:r>
              <w:rPr>
                <w:color w:val="000000"/>
              </w:rPr>
              <w:t>Expressions</w:t>
            </w:r>
          </w:p>
          <w:p w14:paraId="6393C156" w14:textId="36491D3B" w:rsidR="005F66A9" w:rsidRPr="000D43FB" w:rsidRDefault="0011162B" w:rsidP="00430F9F">
            <w:pPr>
              <w:numPr>
                <w:ilvl w:val="1"/>
                <w:numId w:val="2"/>
              </w:numPr>
              <w:pBdr>
                <w:top w:val="nil"/>
                <w:left w:val="nil"/>
                <w:bottom w:val="nil"/>
                <w:right w:val="nil"/>
                <w:between w:val="nil"/>
              </w:pBdr>
              <w:spacing w:after="120"/>
              <w:rPr>
                <w:rFonts w:ascii="Open Sans" w:eastAsia="Open Sans" w:hAnsi="Open Sans" w:cs="Open Sans"/>
                <w:color w:val="000000"/>
              </w:rPr>
            </w:pPr>
            <w:r>
              <w:rPr>
                <w:color w:val="000000"/>
              </w:rPr>
              <w:t>Variable Expressions</w:t>
            </w:r>
          </w:p>
        </w:tc>
      </w:tr>
      <w:tr w:rsidR="00B73079" w14:paraId="266C8BD6" w14:textId="77777777" w:rsidTr="007142F6">
        <w:trPr>
          <w:jc w:val="center"/>
        </w:trPr>
        <w:tc>
          <w:tcPr>
            <w:tcW w:w="10975" w:type="dxa"/>
          </w:tcPr>
          <w:p w14:paraId="09D75F38" w14:textId="4AD0B473" w:rsidR="00B73079" w:rsidRDefault="00F8746D" w:rsidP="00430F9F">
            <w:pPr>
              <w:spacing w:before="120" w:after="120"/>
            </w:pPr>
            <w:r w:rsidRPr="004A5B79">
              <w:rPr>
                <w:b/>
                <w:bCs/>
                <w:sz w:val="28"/>
                <w:szCs w:val="28"/>
              </w:rPr>
              <w:t>Supporting and Prerequisite SOL</w:t>
            </w:r>
            <w:r w:rsidR="00B941BD">
              <w:t xml:space="preserve">:  </w:t>
            </w:r>
            <w:r w:rsidR="005F66A9">
              <w:t>N/A</w:t>
            </w:r>
          </w:p>
        </w:tc>
      </w:tr>
    </w:tbl>
    <w:p w14:paraId="2D3D55D4" w14:textId="77777777" w:rsidR="00B73079" w:rsidRDefault="00B73079"/>
    <w:p w14:paraId="76E0F057" w14:textId="3C164761" w:rsidR="00B73079" w:rsidRDefault="00B941BD">
      <w:r>
        <w:br w:type="page"/>
      </w:r>
    </w:p>
    <w:p w14:paraId="2E713C22" w14:textId="7F5B2287" w:rsidR="00C4388F" w:rsidRDefault="00430F9F" w:rsidP="00C4388F">
      <w:pPr>
        <w:pStyle w:val="Title"/>
      </w:pPr>
      <w:bookmarkStart w:id="0" w:name="quick"/>
      <w:r>
        <w:lastRenderedPageBreak/>
        <w:t xml:space="preserve">SOL 5.19a </w:t>
      </w:r>
      <w:bookmarkEnd w:id="0"/>
      <w:r>
        <w:t xml:space="preserve">- </w:t>
      </w:r>
      <w:r w:rsidR="00B941BD">
        <w:t>Just in Time Quick Check</w:t>
      </w:r>
    </w:p>
    <w:p w14:paraId="491CA803" w14:textId="50DB7627" w:rsidR="00BE6C78" w:rsidRDefault="002D071C" w:rsidP="008B7D78">
      <w:pPr>
        <w:pStyle w:val="NoSpacing"/>
        <w:numPr>
          <w:ilvl w:val="0"/>
          <w:numId w:val="15"/>
        </w:numPr>
      </w:pPr>
      <w:r>
        <w:t>Michael mows lawns in his town. He earns $1</w:t>
      </w:r>
      <w:r w:rsidR="00F10340">
        <w:t>0.00 per yard that he mows. L</w:t>
      </w:r>
      <w:r>
        <w:t xml:space="preserve">ast week he earned $160.00. Explain what </w:t>
      </w:r>
      <w:r w:rsidRPr="002D071C">
        <w:rPr>
          <w:i/>
        </w:rPr>
        <w:t>x</w:t>
      </w:r>
      <w:r>
        <w:t xml:space="preserve"> means in the equation 10</w:t>
      </w:r>
      <w:r>
        <w:rPr>
          <w:i/>
        </w:rPr>
        <w:t>x</w:t>
      </w:r>
      <w:r>
        <w:t xml:space="preserve"> = $160</w:t>
      </w:r>
    </w:p>
    <w:p w14:paraId="4EF4432A" w14:textId="77777777" w:rsidR="00DA16BF" w:rsidRDefault="00DA16BF" w:rsidP="008B7D78">
      <w:pPr>
        <w:pStyle w:val="NoSpacing"/>
        <w:ind w:left="720"/>
      </w:pPr>
    </w:p>
    <w:p w14:paraId="6915632A" w14:textId="77777777" w:rsidR="00DA16BF" w:rsidRDefault="00DA16BF" w:rsidP="008B7D78">
      <w:pPr>
        <w:pStyle w:val="NoSpacing"/>
      </w:pPr>
    </w:p>
    <w:p w14:paraId="1C01C9DB" w14:textId="77777777" w:rsidR="00DA16BF" w:rsidRDefault="00DA16BF" w:rsidP="008B7D78">
      <w:pPr>
        <w:pStyle w:val="NoSpacing"/>
      </w:pPr>
    </w:p>
    <w:p w14:paraId="696443B4" w14:textId="77777777" w:rsidR="00DA16BF" w:rsidRDefault="00DA16BF" w:rsidP="008B7D78">
      <w:pPr>
        <w:pStyle w:val="NoSpacing"/>
      </w:pPr>
    </w:p>
    <w:p w14:paraId="46864D5F" w14:textId="77777777" w:rsidR="00DA16BF" w:rsidRDefault="00DA16BF" w:rsidP="008B7D78">
      <w:pPr>
        <w:pStyle w:val="NoSpacing"/>
      </w:pPr>
    </w:p>
    <w:p w14:paraId="29530E74" w14:textId="77777777" w:rsidR="00DA16BF" w:rsidRPr="00921F1E" w:rsidRDefault="00DA16BF" w:rsidP="008B7D78">
      <w:pPr>
        <w:pStyle w:val="NoSpacing"/>
      </w:pPr>
    </w:p>
    <w:p w14:paraId="6B6655C0" w14:textId="77777777" w:rsidR="00056325" w:rsidRDefault="00056325" w:rsidP="00BE6C78">
      <w:pPr>
        <w:pStyle w:val="NoSpacing"/>
      </w:pPr>
    </w:p>
    <w:p w14:paraId="4FF49EB6" w14:textId="7636DE6E" w:rsidR="007058C2" w:rsidRPr="008B7D78" w:rsidRDefault="00C4388F" w:rsidP="007058C2">
      <w:pPr>
        <w:pStyle w:val="NoSpacing"/>
        <w:numPr>
          <w:ilvl w:val="0"/>
          <w:numId w:val="15"/>
        </w:numPr>
        <w:rPr>
          <w:rFonts w:eastAsia="Open Sans" w:cs="Open Sans"/>
          <w:color w:val="695D46"/>
        </w:rPr>
      </w:pPr>
      <w:r w:rsidRPr="00056325">
        <w:rPr>
          <w:rFonts w:eastAsia="Times New Roman" w:cs="Times New Roman"/>
          <w:color w:val="000000"/>
          <w:szCs w:val="28"/>
          <w:lang w:val="en-US"/>
        </w:rPr>
        <w:t>Which word describes the let</w:t>
      </w:r>
      <w:r w:rsidR="000D6FD9">
        <w:rPr>
          <w:rFonts w:eastAsia="Times New Roman" w:cs="Times New Roman"/>
          <w:color w:val="000000"/>
          <w:szCs w:val="28"/>
          <w:lang w:val="en-US"/>
        </w:rPr>
        <w:t>ter “p” in the expression?</w:t>
      </w:r>
      <w:r w:rsidR="000D6FD9">
        <w:rPr>
          <w:rFonts w:eastAsia="Times New Roman" w:cs="Times New Roman"/>
          <w:color w:val="000000"/>
          <w:szCs w:val="28"/>
          <w:lang w:val="en-US"/>
        </w:rPr>
        <w:tab/>
        <w:t>9 x p</w:t>
      </w:r>
    </w:p>
    <w:p w14:paraId="725E42EB" w14:textId="77777777" w:rsidR="00DA16BF" w:rsidRDefault="00DA16BF" w:rsidP="008B7D78">
      <w:pPr>
        <w:pStyle w:val="NoSpacing"/>
        <w:ind w:left="720"/>
        <w:rPr>
          <w:rFonts w:eastAsia="Times New Roman" w:cs="Times New Roman"/>
          <w:color w:val="000000"/>
          <w:szCs w:val="28"/>
          <w:lang w:val="en-US"/>
        </w:rPr>
      </w:pPr>
    </w:p>
    <w:p w14:paraId="253A15DA" w14:textId="77777777" w:rsidR="00DA16BF" w:rsidRDefault="00DA16BF" w:rsidP="008B7D78">
      <w:pPr>
        <w:pStyle w:val="NoSpacing"/>
        <w:rPr>
          <w:rFonts w:eastAsia="Times New Roman" w:cs="Times New Roman"/>
          <w:color w:val="000000"/>
          <w:szCs w:val="28"/>
          <w:lang w:val="en-US"/>
        </w:rPr>
      </w:pPr>
    </w:p>
    <w:p w14:paraId="40651600" w14:textId="77777777" w:rsidR="00DA16BF" w:rsidRDefault="00DA16BF" w:rsidP="008B7D78">
      <w:pPr>
        <w:pStyle w:val="NoSpacing"/>
        <w:rPr>
          <w:rFonts w:eastAsia="Times New Roman" w:cs="Times New Roman"/>
          <w:color w:val="000000"/>
          <w:szCs w:val="28"/>
          <w:lang w:val="en-US"/>
        </w:rPr>
      </w:pPr>
    </w:p>
    <w:p w14:paraId="0109D49F" w14:textId="77777777" w:rsidR="00DA16BF" w:rsidRDefault="00DA16BF" w:rsidP="008B7D78">
      <w:pPr>
        <w:pStyle w:val="NoSpacing"/>
        <w:rPr>
          <w:rFonts w:eastAsia="Times New Roman" w:cs="Times New Roman"/>
          <w:color w:val="000000"/>
          <w:szCs w:val="28"/>
          <w:lang w:val="en-US"/>
        </w:rPr>
      </w:pPr>
    </w:p>
    <w:p w14:paraId="712E8A56" w14:textId="77777777" w:rsidR="00DA16BF" w:rsidRDefault="00DA16BF" w:rsidP="008B7D78">
      <w:pPr>
        <w:pStyle w:val="NoSpacing"/>
        <w:rPr>
          <w:rFonts w:eastAsia="Times New Roman" w:cs="Times New Roman"/>
          <w:color w:val="000000"/>
          <w:szCs w:val="28"/>
          <w:lang w:val="en-US"/>
        </w:rPr>
      </w:pPr>
    </w:p>
    <w:p w14:paraId="217DF663" w14:textId="77777777" w:rsidR="00DA16BF" w:rsidRPr="00921F1E" w:rsidRDefault="00DA16BF" w:rsidP="008B7D78">
      <w:pPr>
        <w:pStyle w:val="NoSpacing"/>
        <w:rPr>
          <w:rFonts w:eastAsia="Open Sans" w:cs="Open Sans"/>
          <w:color w:val="695D46"/>
        </w:rPr>
      </w:pPr>
    </w:p>
    <w:p w14:paraId="76797E9C" w14:textId="77777777" w:rsidR="00BE6C78" w:rsidRPr="00C4388F" w:rsidRDefault="00BE6C78" w:rsidP="00BE6C78">
      <w:pPr>
        <w:pStyle w:val="NoSpacing"/>
        <w:rPr>
          <w:rFonts w:eastAsia="Times New Roman" w:cs="Times New Roman"/>
          <w:i/>
          <w:color w:val="C00000"/>
          <w:sz w:val="20"/>
          <w:szCs w:val="24"/>
          <w:lang w:val="en-US"/>
        </w:rPr>
      </w:pPr>
    </w:p>
    <w:p w14:paraId="2DFB265A" w14:textId="3200205E" w:rsidR="00C4388F" w:rsidRPr="008B7D78" w:rsidRDefault="00C4388F" w:rsidP="00BE6C78">
      <w:pPr>
        <w:pStyle w:val="NoSpacing"/>
        <w:numPr>
          <w:ilvl w:val="0"/>
          <w:numId w:val="15"/>
        </w:numPr>
        <w:rPr>
          <w:rFonts w:eastAsia="Times New Roman" w:cs="Times New Roman"/>
          <w:sz w:val="20"/>
          <w:szCs w:val="24"/>
          <w:lang w:val="en-US"/>
        </w:rPr>
      </w:pPr>
      <w:r w:rsidRPr="00056325">
        <w:rPr>
          <w:rFonts w:eastAsia="Times New Roman" w:cs="Times New Roman"/>
          <w:color w:val="000000"/>
          <w:szCs w:val="28"/>
          <w:lang w:val="en-US"/>
        </w:rPr>
        <w:t>Which is the variable in the expression 6c?</w:t>
      </w:r>
      <w:r w:rsidR="00D90B04" w:rsidRPr="00921F1E">
        <w:rPr>
          <w:i/>
          <w:color w:val="C00000"/>
        </w:rPr>
        <w:t xml:space="preserve"> </w:t>
      </w:r>
    </w:p>
    <w:p w14:paraId="7861FD9E" w14:textId="77777777" w:rsidR="00DA16BF" w:rsidRDefault="00DA16BF" w:rsidP="008B7D78">
      <w:pPr>
        <w:pStyle w:val="NoSpacing"/>
        <w:ind w:left="720"/>
        <w:rPr>
          <w:i/>
          <w:color w:val="C00000"/>
        </w:rPr>
      </w:pPr>
    </w:p>
    <w:p w14:paraId="624B8571" w14:textId="77777777" w:rsidR="00DA16BF" w:rsidRDefault="00DA16BF" w:rsidP="008B7D78">
      <w:pPr>
        <w:pStyle w:val="NoSpacing"/>
        <w:rPr>
          <w:i/>
          <w:color w:val="C00000"/>
        </w:rPr>
      </w:pPr>
    </w:p>
    <w:p w14:paraId="064B2163" w14:textId="77777777" w:rsidR="00DA16BF" w:rsidRDefault="00DA16BF" w:rsidP="008B7D78">
      <w:pPr>
        <w:pStyle w:val="NoSpacing"/>
        <w:rPr>
          <w:i/>
          <w:color w:val="C00000"/>
        </w:rPr>
      </w:pPr>
    </w:p>
    <w:p w14:paraId="0B4C8492" w14:textId="77777777" w:rsidR="00DA16BF" w:rsidRDefault="00DA16BF" w:rsidP="008B7D78">
      <w:pPr>
        <w:pStyle w:val="NoSpacing"/>
        <w:rPr>
          <w:i/>
          <w:color w:val="C00000"/>
        </w:rPr>
      </w:pPr>
    </w:p>
    <w:p w14:paraId="118691F5" w14:textId="77777777" w:rsidR="00DA16BF" w:rsidRDefault="00DA16BF" w:rsidP="008B7D78">
      <w:pPr>
        <w:pStyle w:val="NoSpacing"/>
        <w:rPr>
          <w:i/>
          <w:color w:val="C00000"/>
        </w:rPr>
      </w:pPr>
    </w:p>
    <w:p w14:paraId="729A3154" w14:textId="77777777" w:rsidR="00DA16BF" w:rsidRDefault="00DA16BF" w:rsidP="008B7D78">
      <w:pPr>
        <w:pStyle w:val="NoSpacing"/>
        <w:rPr>
          <w:i/>
          <w:color w:val="C00000"/>
        </w:rPr>
      </w:pPr>
    </w:p>
    <w:p w14:paraId="20634EBE" w14:textId="77777777" w:rsidR="00DA16BF" w:rsidRPr="00921F1E" w:rsidRDefault="00DA16BF" w:rsidP="008B7D78">
      <w:pPr>
        <w:pStyle w:val="NoSpacing"/>
        <w:rPr>
          <w:rFonts w:eastAsia="Times New Roman" w:cs="Times New Roman"/>
          <w:sz w:val="20"/>
          <w:szCs w:val="24"/>
          <w:lang w:val="en-US"/>
        </w:rPr>
      </w:pPr>
    </w:p>
    <w:p w14:paraId="16FB11F4" w14:textId="77777777" w:rsidR="00C4388F" w:rsidRPr="00C4388F" w:rsidRDefault="00C4388F" w:rsidP="00BE6C78">
      <w:pPr>
        <w:pStyle w:val="NoSpacing"/>
        <w:rPr>
          <w:rFonts w:eastAsia="Times New Roman" w:cs="Times New Roman"/>
          <w:sz w:val="20"/>
          <w:szCs w:val="24"/>
          <w:lang w:val="en-US"/>
        </w:rPr>
      </w:pPr>
    </w:p>
    <w:p w14:paraId="38EC8D84" w14:textId="46F5F81A" w:rsidR="00C4388F" w:rsidRPr="008B7D78" w:rsidRDefault="00C4388F" w:rsidP="00BE6C78">
      <w:pPr>
        <w:pStyle w:val="NoSpacing"/>
        <w:numPr>
          <w:ilvl w:val="0"/>
          <w:numId w:val="15"/>
        </w:numPr>
        <w:rPr>
          <w:rFonts w:eastAsia="Times New Roman" w:cs="Times New Roman"/>
          <w:sz w:val="20"/>
          <w:szCs w:val="24"/>
          <w:lang w:val="en-US"/>
        </w:rPr>
      </w:pPr>
      <w:r w:rsidRPr="00056325">
        <w:rPr>
          <w:rFonts w:eastAsia="Times New Roman" w:cs="Times New Roman"/>
          <w:color w:val="000000"/>
          <w:szCs w:val="28"/>
          <w:lang w:val="en-US"/>
        </w:rPr>
        <w:t>Which represents the variable i</w:t>
      </w:r>
      <w:r w:rsidR="000D6FD9">
        <w:rPr>
          <w:rFonts w:eastAsia="Times New Roman" w:cs="Times New Roman"/>
          <w:color w:val="000000"/>
          <w:szCs w:val="28"/>
          <w:lang w:val="en-US"/>
        </w:rPr>
        <w:t xml:space="preserve">n the following equation? </w:t>
      </w:r>
      <w:r w:rsidR="00430F9F">
        <w:rPr>
          <w:rFonts w:eastAsia="Times New Roman" w:cs="Times New Roman"/>
          <w:color w:val="000000"/>
          <w:szCs w:val="28"/>
          <w:lang w:val="en-US"/>
        </w:rPr>
        <w:t xml:space="preserve">b </w:t>
      </w:r>
      <w:r w:rsidRPr="000D6FD9">
        <w:rPr>
          <w:rFonts w:eastAsia="Times New Roman" w:cs="Times New Roman"/>
          <w:color w:val="000000"/>
          <w:szCs w:val="28"/>
          <w:lang w:val="en-US"/>
        </w:rPr>
        <w:t>+</w:t>
      </w:r>
      <w:r w:rsidR="00430F9F">
        <w:rPr>
          <w:rFonts w:eastAsia="Times New Roman" w:cs="Times New Roman"/>
          <w:color w:val="000000"/>
          <w:szCs w:val="28"/>
          <w:lang w:val="en-US"/>
        </w:rPr>
        <w:t xml:space="preserve"> </w:t>
      </w:r>
      <w:r w:rsidRPr="000D6FD9">
        <w:rPr>
          <w:rFonts w:eastAsia="Times New Roman" w:cs="Times New Roman"/>
          <w:color w:val="000000"/>
          <w:szCs w:val="28"/>
          <w:lang w:val="en-US"/>
        </w:rPr>
        <w:t>2</w:t>
      </w:r>
      <w:r w:rsidR="00430F9F">
        <w:rPr>
          <w:rFonts w:eastAsia="Times New Roman" w:cs="Times New Roman"/>
          <w:color w:val="000000"/>
          <w:szCs w:val="28"/>
          <w:lang w:val="en-US"/>
        </w:rPr>
        <w:t xml:space="preserve"> </w:t>
      </w:r>
      <w:r w:rsidRPr="000D6FD9">
        <w:rPr>
          <w:rFonts w:eastAsia="Times New Roman" w:cs="Times New Roman"/>
          <w:color w:val="000000"/>
          <w:szCs w:val="28"/>
          <w:lang w:val="en-US"/>
        </w:rPr>
        <w:t>=</w:t>
      </w:r>
      <w:r w:rsidR="00430F9F">
        <w:rPr>
          <w:rFonts w:eastAsia="Times New Roman" w:cs="Times New Roman"/>
          <w:color w:val="000000"/>
          <w:szCs w:val="28"/>
          <w:lang w:val="en-US"/>
        </w:rPr>
        <w:t xml:space="preserve"> </w:t>
      </w:r>
      <w:r w:rsidRPr="000D6FD9">
        <w:rPr>
          <w:rFonts w:eastAsia="Times New Roman" w:cs="Times New Roman"/>
          <w:color w:val="000000"/>
          <w:szCs w:val="28"/>
          <w:lang w:val="en-US"/>
        </w:rPr>
        <w:t>12</w:t>
      </w:r>
    </w:p>
    <w:p w14:paraId="1CD07FCE" w14:textId="77777777" w:rsidR="00DA16BF" w:rsidRDefault="00DA16BF" w:rsidP="008B7D78">
      <w:pPr>
        <w:pStyle w:val="NoSpacing"/>
        <w:ind w:left="720"/>
        <w:rPr>
          <w:rFonts w:eastAsia="Times New Roman" w:cs="Times New Roman"/>
          <w:color w:val="000000"/>
          <w:szCs w:val="28"/>
          <w:lang w:val="en-US"/>
        </w:rPr>
      </w:pPr>
    </w:p>
    <w:p w14:paraId="05C3BED5" w14:textId="77777777" w:rsidR="00DA16BF" w:rsidRDefault="00DA16BF" w:rsidP="008B7D78">
      <w:pPr>
        <w:pStyle w:val="NoSpacing"/>
        <w:rPr>
          <w:rFonts w:eastAsia="Times New Roman" w:cs="Times New Roman"/>
          <w:color w:val="000000"/>
          <w:szCs w:val="28"/>
          <w:lang w:val="en-US"/>
        </w:rPr>
      </w:pPr>
    </w:p>
    <w:p w14:paraId="417C9F4F" w14:textId="77777777" w:rsidR="00DA16BF" w:rsidRDefault="00DA16BF" w:rsidP="008B7D78">
      <w:pPr>
        <w:pStyle w:val="NoSpacing"/>
        <w:rPr>
          <w:rFonts w:eastAsia="Times New Roman" w:cs="Times New Roman"/>
          <w:color w:val="000000"/>
          <w:szCs w:val="28"/>
          <w:lang w:val="en-US"/>
        </w:rPr>
      </w:pPr>
    </w:p>
    <w:p w14:paraId="64F880CC" w14:textId="77777777" w:rsidR="00DA16BF" w:rsidRDefault="00DA16BF" w:rsidP="008B7D78">
      <w:pPr>
        <w:pStyle w:val="NoSpacing"/>
        <w:rPr>
          <w:rFonts w:eastAsia="Times New Roman" w:cs="Times New Roman"/>
          <w:color w:val="000000"/>
          <w:szCs w:val="28"/>
          <w:lang w:val="en-US"/>
        </w:rPr>
      </w:pPr>
    </w:p>
    <w:p w14:paraId="2C720FEA" w14:textId="440A9E62" w:rsidR="00DA16BF" w:rsidRDefault="00DA16BF" w:rsidP="008B7D78">
      <w:pPr>
        <w:pStyle w:val="NoSpacing"/>
        <w:rPr>
          <w:rFonts w:eastAsia="Times New Roman" w:cs="Times New Roman"/>
          <w:color w:val="000000"/>
          <w:szCs w:val="28"/>
          <w:lang w:val="en-US"/>
        </w:rPr>
      </w:pPr>
    </w:p>
    <w:p w14:paraId="666AE493" w14:textId="77777777" w:rsidR="008B7D78" w:rsidRDefault="008B7D78" w:rsidP="008B7D78">
      <w:pPr>
        <w:pStyle w:val="NoSpacing"/>
        <w:rPr>
          <w:rFonts w:eastAsia="Times New Roman" w:cs="Times New Roman"/>
          <w:color w:val="000000"/>
          <w:szCs w:val="28"/>
          <w:lang w:val="en-US"/>
        </w:rPr>
      </w:pPr>
    </w:p>
    <w:p w14:paraId="2DCFC67A" w14:textId="77777777" w:rsidR="008B7D78" w:rsidRDefault="008B7D78" w:rsidP="008B7D78">
      <w:pPr>
        <w:pStyle w:val="NoSpacing"/>
        <w:rPr>
          <w:rFonts w:eastAsia="Times New Roman" w:cs="Times New Roman"/>
          <w:color w:val="000000"/>
          <w:szCs w:val="28"/>
          <w:lang w:val="en-US"/>
        </w:rPr>
      </w:pPr>
    </w:p>
    <w:p w14:paraId="16FDFF74" w14:textId="3E472A37" w:rsidR="008B7D78" w:rsidRDefault="00C71A5D" w:rsidP="00C71A5D">
      <w:pPr>
        <w:pStyle w:val="NoSpacing"/>
        <w:numPr>
          <w:ilvl w:val="0"/>
          <w:numId w:val="15"/>
        </w:numPr>
        <w:rPr>
          <w:rFonts w:eastAsia="Times New Roman" w:cs="Times New Roman"/>
          <w:color w:val="000000"/>
          <w:szCs w:val="28"/>
          <w:lang w:val="en-US"/>
        </w:rPr>
      </w:pPr>
      <w:r>
        <w:rPr>
          <w:rFonts w:eastAsia="Times New Roman" w:cs="Times New Roman"/>
          <w:color w:val="000000"/>
          <w:szCs w:val="28"/>
          <w:lang w:val="en-US"/>
        </w:rPr>
        <w:t xml:space="preserve">There are some tables in the library. Each table can seat 6 students. What does the </w:t>
      </w:r>
      <w:r>
        <w:rPr>
          <w:rFonts w:eastAsia="Times New Roman" w:cs="Times New Roman"/>
          <w:color w:val="000000"/>
          <w:szCs w:val="28"/>
          <w:lang w:val="en-US"/>
        </w:rPr>
        <w:sym w:font="Symbol" w:char="F0F0"/>
      </w:r>
      <w:r>
        <w:rPr>
          <w:rFonts w:eastAsia="Times New Roman" w:cs="Times New Roman"/>
          <w:color w:val="000000"/>
          <w:szCs w:val="28"/>
          <w:lang w:val="en-US"/>
        </w:rPr>
        <w:t xml:space="preserve"> represent in the expression </w:t>
      </w:r>
      <w:r>
        <w:rPr>
          <w:rFonts w:eastAsia="Times New Roman" w:cs="Times New Roman"/>
          <w:color w:val="000000"/>
          <w:szCs w:val="28"/>
          <w:lang w:val="en-US"/>
        </w:rPr>
        <w:sym w:font="Symbol" w:char="F0F0"/>
      </w:r>
      <w:r w:rsidR="002277AC">
        <w:rPr>
          <w:rFonts w:eastAsia="Times New Roman" w:cs="Times New Roman"/>
          <w:color w:val="000000"/>
          <w:szCs w:val="28"/>
          <w:lang w:val="en-US"/>
        </w:rPr>
        <w:t xml:space="preserve"> x 6</w:t>
      </w:r>
      <w:r>
        <w:rPr>
          <w:rFonts w:eastAsia="Times New Roman" w:cs="Times New Roman"/>
          <w:color w:val="000000"/>
          <w:szCs w:val="28"/>
          <w:lang w:val="en-US"/>
        </w:rPr>
        <w:t xml:space="preserve">? </w:t>
      </w:r>
    </w:p>
    <w:p w14:paraId="2ED95CE0" w14:textId="77777777" w:rsidR="00DA16BF" w:rsidRDefault="00DA16BF" w:rsidP="008B7D78">
      <w:pPr>
        <w:pStyle w:val="NoSpacing"/>
        <w:rPr>
          <w:rFonts w:eastAsia="Times New Roman" w:cs="Times New Roman"/>
          <w:color w:val="000000"/>
          <w:szCs w:val="28"/>
          <w:lang w:val="en-US"/>
        </w:rPr>
      </w:pPr>
    </w:p>
    <w:p w14:paraId="63CCC12F" w14:textId="77777777" w:rsidR="00DA16BF" w:rsidRDefault="00DA16BF" w:rsidP="008B7D78">
      <w:pPr>
        <w:pStyle w:val="NoSpacing"/>
        <w:rPr>
          <w:rFonts w:eastAsia="Times New Roman" w:cs="Times New Roman"/>
          <w:color w:val="000000"/>
          <w:szCs w:val="28"/>
          <w:lang w:val="en-US"/>
        </w:rPr>
      </w:pPr>
    </w:p>
    <w:p w14:paraId="411C10AD" w14:textId="77777777" w:rsidR="00DA16BF" w:rsidRDefault="00DA16BF" w:rsidP="008B7D78">
      <w:pPr>
        <w:pStyle w:val="NoSpacing"/>
        <w:rPr>
          <w:rFonts w:eastAsia="Times New Roman" w:cs="Times New Roman"/>
          <w:color w:val="000000"/>
          <w:szCs w:val="28"/>
          <w:lang w:val="en-US"/>
        </w:rPr>
      </w:pPr>
    </w:p>
    <w:p w14:paraId="6CB88633" w14:textId="77777777" w:rsidR="00DA16BF" w:rsidRPr="000D6FD9" w:rsidRDefault="00DA16BF" w:rsidP="008B7D78">
      <w:pPr>
        <w:pStyle w:val="NoSpacing"/>
        <w:rPr>
          <w:rFonts w:eastAsia="Times New Roman" w:cs="Times New Roman"/>
          <w:sz w:val="20"/>
          <w:szCs w:val="24"/>
          <w:lang w:val="en-US"/>
        </w:rPr>
      </w:pPr>
    </w:p>
    <w:p w14:paraId="549D47FD" w14:textId="63E3AE9B" w:rsidR="00B73079" w:rsidRDefault="00D90B04" w:rsidP="00F10340">
      <w:pPr>
        <w:rPr>
          <w:b/>
        </w:rPr>
      </w:pPr>
      <w:r>
        <w:rPr>
          <w:b/>
        </w:rPr>
        <w:tab/>
      </w:r>
      <w:r w:rsidR="007D1F1E">
        <w:rPr>
          <w:b/>
        </w:rPr>
        <w:br w:type="page"/>
      </w:r>
    </w:p>
    <w:p w14:paraId="30DF9E09" w14:textId="4E966BED" w:rsidR="00B73079" w:rsidRDefault="00430F9F" w:rsidP="00EF1C4C">
      <w:pPr>
        <w:pStyle w:val="Title"/>
      </w:pPr>
      <w:bookmarkStart w:id="1" w:name="_heading=h.1fob9te" w:colFirst="0" w:colLast="0"/>
      <w:bookmarkStart w:id="2" w:name="teacher"/>
      <w:bookmarkEnd w:id="1"/>
      <w:r>
        <w:lastRenderedPageBreak/>
        <w:t xml:space="preserve">SOL 5.19a - </w:t>
      </w:r>
      <w:r w:rsidR="00B941BD">
        <w:t>Just in Time Quick Check Teacher Notes</w:t>
      </w:r>
      <w:bookmarkEnd w:id="2"/>
    </w:p>
    <w:p w14:paraId="0DBE930B" w14:textId="7BB74AA5" w:rsidR="00B73079" w:rsidRDefault="000A5FD0" w:rsidP="000A5FD0">
      <w:pPr>
        <w:spacing w:after="0"/>
        <w:jc w:val="center"/>
        <w:rPr>
          <w:b/>
          <w:color w:val="C00000"/>
        </w:rPr>
      </w:pPr>
      <w:r>
        <w:rPr>
          <w:b/>
          <w:color w:val="C00000"/>
        </w:rPr>
        <w:t>Common Error</w:t>
      </w:r>
      <w:r w:rsidR="00430F9F">
        <w:rPr>
          <w:b/>
          <w:color w:val="C00000"/>
        </w:rPr>
        <w:t>s</w:t>
      </w:r>
      <w:r>
        <w:rPr>
          <w:b/>
          <w:color w:val="C00000"/>
        </w:rPr>
        <w:t>/Misconceptions and their Possible Indications</w:t>
      </w:r>
    </w:p>
    <w:p w14:paraId="631BC351" w14:textId="77777777" w:rsidR="00921F1E" w:rsidRDefault="00921F1E" w:rsidP="000A5FD0">
      <w:pPr>
        <w:spacing w:after="0"/>
        <w:jc w:val="center"/>
        <w:rPr>
          <w:b/>
          <w:color w:val="C00000"/>
        </w:rPr>
      </w:pPr>
    </w:p>
    <w:p w14:paraId="3B20EEB7" w14:textId="209E7AB0" w:rsidR="00921F1E" w:rsidRDefault="002D071C" w:rsidP="00E67436">
      <w:pPr>
        <w:pStyle w:val="NoSpacing"/>
        <w:numPr>
          <w:ilvl w:val="0"/>
          <w:numId w:val="17"/>
        </w:numPr>
      </w:pPr>
      <w:r>
        <w:t>Michael mows lawns in his town. He earns $1</w:t>
      </w:r>
      <w:r w:rsidR="00F10340">
        <w:t>0.00 per yard that he mows. L</w:t>
      </w:r>
      <w:r>
        <w:t xml:space="preserve">ast week he earned $160.00. Explain what </w:t>
      </w:r>
      <w:r w:rsidRPr="002D071C">
        <w:rPr>
          <w:i/>
        </w:rPr>
        <w:t>x</w:t>
      </w:r>
      <w:r>
        <w:t xml:space="preserve"> means in the equation 10</w:t>
      </w:r>
      <w:r>
        <w:rPr>
          <w:i/>
        </w:rPr>
        <w:t>x</w:t>
      </w:r>
      <w:r>
        <w:t xml:space="preserve"> = $160</w:t>
      </w:r>
    </w:p>
    <w:p w14:paraId="7972B8B8" w14:textId="49CA4C97" w:rsidR="00921F1E" w:rsidRDefault="00921F1E" w:rsidP="0076012C">
      <w:pPr>
        <w:pStyle w:val="NoSpacing"/>
        <w:ind w:left="720" w:hanging="90"/>
        <w:rPr>
          <w:i/>
          <w:color w:val="C00000"/>
        </w:rPr>
      </w:pPr>
      <w:r>
        <w:rPr>
          <w:i/>
          <w:color w:val="C00000"/>
        </w:rPr>
        <w:tab/>
        <w:t>A student may not know what a variable is or understand the concep</w:t>
      </w:r>
      <w:r w:rsidR="00430F9F">
        <w:rPr>
          <w:i/>
          <w:color w:val="C00000"/>
        </w:rPr>
        <w:t xml:space="preserve">t of a variable. This question </w:t>
      </w:r>
      <w:r>
        <w:rPr>
          <w:i/>
          <w:color w:val="C00000"/>
        </w:rPr>
        <w:t>will indicate how much a student knows about the use of a variable</w:t>
      </w:r>
      <w:r w:rsidR="003F046B">
        <w:rPr>
          <w:i/>
          <w:color w:val="C00000"/>
        </w:rPr>
        <w:t xml:space="preserve"> and if further explanation</w:t>
      </w:r>
      <w:r>
        <w:rPr>
          <w:i/>
          <w:color w:val="C00000"/>
        </w:rPr>
        <w:t xml:space="preserve"> is needed. The student may benefit from exposure to pr</w:t>
      </w:r>
      <w:r w:rsidR="003F046B">
        <w:rPr>
          <w:i/>
          <w:color w:val="C00000"/>
        </w:rPr>
        <w:t xml:space="preserve">actice problems in which there </w:t>
      </w:r>
      <w:r>
        <w:rPr>
          <w:i/>
          <w:color w:val="C00000"/>
        </w:rPr>
        <w:t xml:space="preserve">is an unknown value and </w:t>
      </w:r>
      <w:r w:rsidR="00A723D8">
        <w:rPr>
          <w:i/>
          <w:color w:val="C00000"/>
        </w:rPr>
        <w:t>from questions on</w:t>
      </w:r>
      <w:r>
        <w:rPr>
          <w:i/>
          <w:color w:val="C00000"/>
        </w:rPr>
        <w:t xml:space="preserve"> how or </w:t>
      </w:r>
      <w:r w:rsidR="0076012C">
        <w:rPr>
          <w:i/>
          <w:color w:val="C00000"/>
        </w:rPr>
        <w:t xml:space="preserve">  </w:t>
      </w:r>
      <w:r>
        <w:rPr>
          <w:i/>
          <w:color w:val="C00000"/>
        </w:rPr>
        <w:t>wha</w:t>
      </w:r>
      <w:r w:rsidR="00A723D8">
        <w:rPr>
          <w:i/>
          <w:color w:val="C00000"/>
        </w:rPr>
        <w:t xml:space="preserve">t </w:t>
      </w:r>
      <w:r w:rsidR="00430F9F">
        <w:rPr>
          <w:i/>
          <w:color w:val="C00000"/>
        </w:rPr>
        <w:t xml:space="preserve">can </w:t>
      </w:r>
      <w:r w:rsidR="00A723D8">
        <w:rPr>
          <w:i/>
          <w:color w:val="C00000"/>
        </w:rPr>
        <w:t xml:space="preserve">be </w:t>
      </w:r>
      <w:r w:rsidR="00430F9F">
        <w:rPr>
          <w:i/>
          <w:color w:val="C00000"/>
        </w:rPr>
        <w:t>use</w:t>
      </w:r>
      <w:r w:rsidR="00A723D8">
        <w:rPr>
          <w:i/>
          <w:color w:val="C00000"/>
        </w:rPr>
        <w:t>d</w:t>
      </w:r>
      <w:r w:rsidR="00430F9F">
        <w:rPr>
          <w:i/>
          <w:color w:val="C00000"/>
        </w:rPr>
        <w:t xml:space="preserve"> to represent the </w:t>
      </w:r>
      <w:r>
        <w:rPr>
          <w:i/>
          <w:color w:val="C00000"/>
        </w:rPr>
        <w:t>unknown value.</w:t>
      </w:r>
    </w:p>
    <w:p w14:paraId="6E2F9561" w14:textId="32828DF8" w:rsidR="009D39CB" w:rsidRDefault="009D39CB" w:rsidP="00921F1E">
      <w:pPr>
        <w:pStyle w:val="NoSpacing"/>
        <w:rPr>
          <w:i/>
          <w:color w:val="C00000"/>
        </w:rPr>
      </w:pPr>
      <w:r>
        <w:rPr>
          <w:i/>
          <w:color w:val="C00000"/>
        </w:rPr>
        <w:tab/>
      </w:r>
    </w:p>
    <w:p w14:paraId="558D33F1" w14:textId="7B7F9D6E" w:rsidR="009D39CB" w:rsidRDefault="009D39CB" w:rsidP="009D39CB">
      <w:pPr>
        <w:pStyle w:val="NoSpacing"/>
        <w:ind w:left="720"/>
        <w:rPr>
          <w:i/>
          <w:color w:val="C00000"/>
        </w:rPr>
      </w:pPr>
      <w:r>
        <w:rPr>
          <w:rFonts w:eastAsia="Times New Roman" w:cs="Times New Roman"/>
          <w:i/>
          <w:color w:val="C00000"/>
          <w:szCs w:val="28"/>
          <w:lang w:val="en-US"/>
        </w:rPr>
        <w:t xml:space="preserve">A student may </w:t>
      </w:r>
      <w:r w:rsidRPr="000D6FD9">
        <w:rPr>
          <w:rFonts w:eastAsia="Times New Roman" w:cs="Times New Roman"/>
          <w:i/>
          <w:color w:val="C00000"/>
          <w:szCs w:val="28"/>
          <w:lang w:val="en-US"/>
        </w:rPr>
        <w:t xml:space="preserve">identify </w:t>
      </w:r>
      <w:r>
        <w:rPr>
          <w:rFonts w:eastAsia="Times New Roman" w:cs="Times New Roman"/>
          <w:i/>
          <w:color w:val="C00000"/>
          <w:szCs w:val="28"/>
          <w:lang w:val="en-US"/>
        </w:rPr>
        <w:t>“x” as multiplication in the equation, rather than as a variable.</w:t>
      </w:r>
      <w:r w:rsidRPr="000D6FD9">
        <w:rPr>
          <w:rFonts w:eastAsia="Times New Roman" w:cs="Times New Roman"/>
          <w:i/>
          <w:color w:val="C00000"/>
          <w:szCs w:val="28"/>
          <w:lang w:val="en-US"/>
        </w:rPr>
        <w:t xml:space="preserve"> This </w:t>
      </w:r>
      <w:r w:rsidR="003F046B">
        <w:rPr>
          <w:rFonts w:eastAsia="Times New Roman" w:cs="Times New Roman"/>
          <w:i/>
          <w:color w:val="C00000"/>
          <w:szCs w:val="28"/>
          <w:lang w:val="en-US"/>
        </w:rPr>
        <w:t>may indicate</w:t>
      </w:r>
      <w:r w:rsidRPr="000D6FD9">
        <w:rPr>
          <w:rFonts w:eastAsia="Times New Roman" w:cs="Times New Roman"/>
          <w:i/>
          <w:color w:val="C00000"/>
          <w:szCs w:val="28"/>
          <w:lang w:val="en-US"/>
        </w:rPr>
        <w:t xml:space="preserve"> th</w:t>
      </w:r>
      <w:r>
        <w:rPr>
          <w:rFonts w:eastAsia="Times New Roman" w:cs="Times New Roman"/>
          <w:i/>
          <w:color w:val="C00000"/>
          <w:szCs w:val="28"/>
          <w:lang w:val="en-US"/>
        </w:rPr>
        <w:t xml:space="preserve">at </w:t>
      </w:r>
      <w:r w:rsidR="003F046B">
        <w:rPr>
          <w:rFonts w:eastAsia="Times New Roman" w:cs="Times New Roman"/>
          <w:i/>
          <w:color w:val="C00000"/>
          <w:szCs w:val="28"/>
          <w:lang w:val="en-US"/>
        </w:rPr>
        <w:t xml:space="preserve">a </w:t>
      </w:r>
      <w:r w:rsidRPr="000D6FD9">
        <w:rPr>
          <w:rFonts w:eastAsia="Times New Roman" w:cs="Times New Roman"/>
          <w:i/>
          <w:color w:val="C00000"/>
          <w:szCs w:val="28"/>
          <w:lang w:val="en-US"/>
        </w:rPr>
        <w:t>student does not understand that “</w:t>
      </w:r>
      <w:r>
        <w:rPr>
          <w:rFonts w:eastAsia="Times New Roman" w:cs="Times New Roman"/>
          <w:i/>
          <w:color w:val="C00000"/>
          <w:szCs w:val="28"/>
          <w:lang w:val="en-US"/>
        </w:rPr>
        <w:t>x</w:t>
      </w:r>
      <w:r w:rsidRPr="000D6FD9">
        <w:rPr>
          <w:rFonts w:eastAsia="Times New Roman" w:cs="Times New Roman"/>
          <w:i/>
          <w:color w:val="C00000"/>
          <w:szCs w:val="28"/>
          <w:lang w:val="en-US"/>
        </w:rPr>
        <w:t xml:space="preserve">” represents </w:t>
      </w:r>
      <w:r w:rsidR="00C7426C">
        <w:rPr>
          <w:rFonts w:eastAsia="Times New Roman" w:cs="Times New Roman"/>
          <w:i/>
          <w:color w:val="C00000"/>
          <w:szCs w:val="28"/>
          <w:lang w:val="en-US"/>
        </w:rPr>
        <w:t>the number of lawns mowed</w:t>
      </w:r>
      <w:r w:rsidRPr="000D6FD9">
        <w:rPr>
          <w:rFonts w:eastAsia="Times New Roman" w:cs="Times New Roman"/>
          <w:i/>
          <w:color w:val="C00000"/>
          <w:szCs w:val="28"/>
          <w:lang w:val="en-US"/>
        </w:rPr>
        <w:t xml:space="preserve">. </w:t>
      </w:r>
      <w:r w:rsidR="003F046B">
        <w:rPr>
          <w:rFonts w:eastAsia="Times New Roman" w:cs="Times New Roman"/>
          <w:i/>
          <w:color w:val="C00000"/>
          <w:szCs w:val="28"/>
          <w:lang w:val="en-US"/>
        </w:rPr>
        <w:t>In addition, a</w:t>
      </w:r>
      <w:r>
        <w:rPr>
          <w:rFonts w:eastAsia="Times New Roman" w:cs="Times New Roman"/>
          <w:i/>
          <w:color w:val="C00000"/>
          <w:szCs w:val="28"/>
          <w:lang w:val="en-US"/>
        </w:rPr>
        <w:t xml:space="preserve"> student may not understand what </w:t>
      </w:r>
      <w:r w:rsidR="003F046B">
        <w:rPr>
          <w:rFonts w:eastAsia="Times New Roman" w:cs="Times New Roman"/>
          <w:i/>
          <w:color w:val="C00000"/>
          <w:szCs w:val="28"/>
          <w:lang w:val="en-US"/>
        </w:rPr>
        <w:t xml:space="preserve">implied </w:t>
      </w:r>
      <w:r>
        <w:rPr>
          <w:rFonts w:eastAsia="Times New Roman" w:cs="Times New Roman"/>
          <w:i/>
          <w:color w:val="C00000"/>
          <w:szCs w:val="28"/>
          <w:lang w:val="en-US"/>
        </w:rPr>
        <w:t xml:space="preserve">operation occurs when a variable directly follows a quantity. </w:t>
      </w:r>
      <w:r>
        <w:rPr>
          <w:i/>
          <w:color w:val="C00000"/>
        </w:rPr>
        <w:t xml:space="preserve">The student may benefit from exposure to practice problems in which there is a quantity followed by </w:t>
      </w:r>
      <w:r w:rsidR="003F046B">
        <w:rPr>
          <w:i/>
          <w:color w:val="C00000"/>
        </w:rPr>
        <w:t>a variable and question</w:t>
      </w:r>
      <w:r>
        <w:rPr>
          <w:i/>
          <w:color w:val="C00000"/>
        </w:rPr>
        <w:t xml:space="preserve"> the student on how or what we can use to represent the unknown value. </w:t>
      </w:r>
    </w:p>
    <w:p w14:paraId="115D9796" w14:textId="4E8D08F8" w:rsidR="00C95F58" w:rsidRDefault="00C95F58" w:rsidP="00921F1E">
      <w:pPr>
        <w:pStyle w:val="NoSpacing"/>
        <w:rPr>
          <w:i/>
          <w:color w:val="C00000"/>
        </w:rPr>
      </w:pPr>
    </w:p>
    <w:p w14:paraId="139DE3C5" w14:textId="0A9FFAA5" w:rsidR="00C95F58" w:rsidRDefault="00C95F58" w:rsidP="00C95F58">
      <w:pPr>
        <w:pStyle w:val="NoSpacing"/>
        <w:ind w:left="720"/>
        <w:rPr>
          <w:i/>
          <w:color w:val="C00000"/>
        </w:rPr>
      </w:pPr>
      <w:r>
        <w:rPr>
          <w:i/>
          <w:color w:val="C00000"/>
        </w:rPr>
        <w:t xml:space="preserve">Students should have experiences </w:t>
      </w:r>
      <w:r w:rsidR="003F046B">
        <w:rPr>
          <w:i/>
          <w:color w:val="C00000"/>
        </w:rPr>
        <w:t>that focus</w:t>
      </w:r>
      <w:r>
        <w:rPr>
          <w:i/>
          <w:color w:val="C00000"/>
        </w:rPr>
        <w:t xml:space="preserve"> on the use of variables in different ways. First, variables as unknown values, such as in an equation. Alternatively, in an expression, the </w:t>
      </w:r>
      <w:r w:rsidR="003F046B">
        <w:rPr>
          <w:i/>
          <w:color w:val="C00000"/>
        </w:rPr>
        <w:t>variable represents a quantity</w:t>
      </w:r>
      <w:r>
        <w:rPr>
          <w:i/>
          <w:color w:val="C00000"/>
        </w:rPr>
        <w:t xml:space="preserve"> that can change.</w:t>
      </w:r>
    </w:p>
    <w:p w14:paraId="6767021F" w14:textId="75C93E45" w:rsidR="00C95F58" w:rsidRDefault="00C95F58" w:rsidP="00C95F58">
      <w:pPr>
        <w:pStyle w:val="NoSpacing"/>
        <w:ind w:left="720"/>
        <w:rPr>
          <w:i/>
          <w:color w:val="C00000"/>
        </w:rPr>
      </w:pPr>
    </w:p>
    <w:p w14:paraId="4466C332" w14:textId="41D4FE49" w:rsidR="00C95F58" w:rsidRDefault="00C95F58" w:rsidP="00C95F58">
      <w:pPr>
        <w:pStyle w:val="NoSpacing"/>
        <w:ind w:left="720"/>
        <w:rPr>
          <w:i/>
          <w:color w:val="C00000"/>
        </w:rPr>
      </w:pPr>
      <w:r>
        <w:rPr>
          <w:i/>
          <w:color w:val="C00000"/>
        </w:rPr>
        <w:t>If students are struggling with describing the purpose and meaning of a variable, have students look at real-world contexts that</w:t>
      </w:r>
      <w:r w:rsidR="003F046B">
        <w:rPr>
          <w:i/>
          <w:color w:val="C00000"/>
        </w:rPr>
        <w:t xml:space="preserve"> show variables representing</w:t>
      </w:r>
      <w:r>
        <w:rPr>
          <w:i/>
          <w:color w:val="C00000"/>
        </w:rPr>
        <w:t xml:space="preserve"> different quantities. For example, how are the following problems the same? How are they different? What is the variable and what </w:t>
      </w:r>
      <w:r w:rsidR="003F046B">
        <w:rPr>
          <w:i/>
          <w:color w:val="C00000"/>
        </w:rPr>
        <w:t>does it represent</w:t>
      </w:r>
      <w:r>
        <w:rPr>
          <w:i/>
          <w:color w:val="C00000"/>
        </w:rPr>
        <w:t>?</w:t>
      </w:r>
    </w:p>
    <w:p w14:paraId="5540A77B" w14:textId="55F0D7FE" w:rsidR="00C95F58" w:rsidRDefault="00C95F58" w:rsidP="00C95F58">
      <w:pPr>
        <w:pStyle w:val="NoSpacing"/>
        <w:numPr>
          <w:ilvl w:val="0"/>
          <w:numId w:val="18"/>
        </w:numPr>
        <w:rPr>
          <w:i/>
          <w:color w:val="C00000"/>
        </w:rPr>
      </w:pPr>
      <w:r>
        <w:rPr>
          <w:i/>
          <w:color w:val="C00000"/>
        </w:rPr>
        <w:t>Olivia gave 10 brownies to her sister. Then she gave more to her mom. All 23 brownies are gone! How many brownies</w:t>
      </w:r>
      <w:r w:rsidR="00C61909">
        <w:rPr>
          <w:i/>
          <w:color w:val="C00000"/>
        </w:rPr>
        <w:t xml:space="preserve"> (b)</w:t>
      </w:r>
      <w:r>
        <w:rPr>
          <w:i/>
          <w:color w:val="C00000"/>
        </w:rPr>
        <w:t xml:space="preserve"> did Olivia give to her mom (10 + b = 23)?</w:t>
      </w:r>
    </w:p>
    <w:p w14:paraId="055DB2A2" w14:textId="64ABEF86" w:rsidR="00C95F58" w:rsidRPr="00C61909" w:rsidRDefault="00C95F58" w:rsidP="00C95F58">
      <w:pPr>
        <w:pStyle w:val="NoSpacing"/>
        <w:numPr>
          <w:ilvl w:val="0"/>
          <w:numId w:val="18"/>
        </w:numPr>
        <w:rPr>
          <w:i/>
          <w:color w:val="C00000"/>
        </w:rPr>
      </w:pPr>
      <w:r w:rsidRPr="00C61909">
        <w:rPr>
          <w:i/>
          <w:color w:val="C00000"/>
        </w:rPr>
        <w:t>Olivia gave 10 brownies to her sister. Then she gave more to her mom. How many brownies did Olivia give to her mom</w:t>
      </w:r>
      <w:r w:rsidR="00AE6981" w:rsidRPr="00C61909">
        <w:rPr>
          <w:i/>
          <w:color w:val="C00000"/>
        </w:rPr>
        <w:t xml:space="preserve"> and her sister</w:t>
      </w:r>
      <w:r w:rsidRPr="00C61909">
        <w:rPr>
          <w:i/>
          <w:color w:val="C00000"/>
        </w:rPr>
        <w:t xml:space="preserve"> (10 + b)? How many total brownies could there have been?</w:t>
      </w:r>
    </w:p>
    <w:p w14:paraId="2E5DA5C6" w14:textId="59AD6649" w:rsidR="00C95F58" w:rsidRDefault="00C95F58" w:rsidP="00C95F58">
      <w:pPr>
        <w:pStyle w:val="NoSpacing"/>
        <w:ind w:left="720"/>
        <w:rPr>
          <w:i/>
          <w:color w:val="C00000"/>
        </w:rPr>
      </w:pPr>
    </w:p>
    <w:p w14:paraId="6C39D1B0" w14:textId="1FD7EEC0" w:rsidR="00C95F58" w:rsidRPr="00BE6C78" w:rsidRDefault="003F046B" w:rsidP="00DA16BF">
      <w:pPr>
        <w:pStyle w:val="NoSpacing"/>
        <w:ind w:left="720"/>
        <w:rPr>
          <w:i/>
          <w:color w:val="C00000"/>
        </w:rPr>
      </w:pPr>
      <w:r>
        <w:rPr>
          <w:i/>
          <w:color w:val="C00000"/>
        </w:rPr>
        <w:t>Problems</w:t>
      </w:r>
      <w:r w:rsidR="00C95F58">
        <w:rPr>
          <w:i/>
          <w:color w:val="C00000"/>
        </w:rPr>
        <w:t xml:space="preserve"> can also be accompanied by representations, such as number lines, to help students make sense of where the variable is in the story problem and its meaning. Is the variable an exact value or can it change? Can it be any number? Can you think of a number it cannot be? How do you know? Refer more to the other parts of this standard (5.19bcd) to help students connect contexts in developing meanings of variables. </w:t>
      </w:r>
    </w:p>
    <w:p w14:paraId="41256DAB" w14:textId="77777777" w:rsidR="00921F1E" w:rsidRDefault="00921F1E" w:rsidP="00921F1E">
      <w:pPr>
        <w:pStyle w:val="NoSpacing"/>
      </w:pPr>
    </w:p>
    <w:p w14:paraId="53ED18A7" w14:textId="77777777" w:rsidR="00921F1E" w:rsidRPr="000D6FD9" w:rsidRDefault="00921F1E" w:rsidP="00921F1E">
      <w:pPr>
        <w:pStyle w:val="NoSpacing"/>
        <w:numPr>
          <w:ilvl w:val="0"/>
          <w:numId w:val="17"/>
        </w:numPr>
        <w:rPr>
          <w:rFonts w:eastAsia="Open Sans" w:cs="Open Sans"/>
          <w:color w:val="695D46"/>
        </w:rPr>
      </w:pPr>
      <w:r w:rsidRPr="00056325">
        <w:rPr>
          <w:rFonts w:eastAsia="Times New Roman" w:cs="Times New Roman"/>
          <w:color w:val="000000"/>
          <w:szCs w:val="28"/>
          <w:lang w:val="en-US"/>
        </w:rPr>
        <w:t>Which word describes the let</w:t>
      </w:r>
      <w:r>
        <w:rPr>
          <w:rFonts w:eastAsia="Times New Roman" w:cs="Times New Roman"/>
          <w:color w:val="000000"/>
          <w:szCs w:val="28"/>
          <w:lang w:val="en-US"/>
        </w:rPr>
        <w:t>ter “p” in the expression?</w:t>
      </w:r>
      <w:r>
        <w:rPr>
          <w:rFonts w:eastAsia="Times New Roman" w:cs="Times New Roman"/>
          <w:color w:val="000000"/>
          <w:szCs w:val="28"/>
          <w:lang w:val="en-US"/>
        </w:rPr>
        <w:tab/>
        <w:t>9 x p</w:t>
      </w:r>
    </w:p>
    <w:p w14:paraId="49D7AF36" w14:textId="0D06DB74" w:rsidR="00921F1E" w:rsidRDefault="00921F1E" w:rsidP="00AE6981">
      <w:pPr>
        <w:pStyle w:val="NoSpacing"/>
        <w:ind w:left="720" w:hanging="720"/>
        <w:rPr>
          <w:i/>
          <w:color w:val="C00000"/>
        </w:rPr>
      </w:pPr>
      <w:r>
        <w:rPr>
          <w:rFonts w:eastAsia="Times New Roman" w:cs="Times New Roman"/>
          <w:i/>
          <w:color w:val="C00000"/>
          <w:szCs w:val="28"/>
          <w:lang w:val="en-US"/>
        </w:rPr>
        <w:tab/>
      </w:r>
      <w:r w:rsidRPr="000D6FD9">
        <w:rPr>
          <w:rFonts w:eastAsia="Times New Roman" w:cs="Times New Roman"/>
          <w:i/>
          <w:color w:val="C00000"/>
          <w:szCs w:val="28"/>
          <w:lang w:val="en-US"/>
        </w:rPr>
        <w:t>A student may not be able to identify “p” as the variable in the expression. This indicates th</w:t>
      </w:r>
      <w:r w:rsidR="003F046B">
        <w:rPr>
          <w:rFonts w:eastAsia="Times New Roman" w:cs="Times New Roman"/>
          <w:i/>
          <w:color w:val="C00000"/>
          <w:szCs w:val="28"/>
          <w:lang w:val="en-US"/>
        </w:rPr>
        <w:t xml:space="preserve">at the </w:t>
      </w:r>
      <w:r w:rsidRPr="000D6FD9">
        <w:rPr>
          <w:rFonts w:eastAsia="Times New Roman" w:cs="Times New Roman"/>
          <w:i/>
          <w:color w:val="C00000"/>
          <w:szCs w:val="28"/>
          <w:lang w:val="en-US"/>
        </w:rPr>
        <w:t>student does not understand that “p” represents a</w:t>
      </w:r>
      <w:r w:rsidR="003F046B">
        <w:rPr>
          <w:rFonts w:eastAsia="Times New Roman" w:cs="Times New Roman"/>
          <w:i/>
          <w:color w:val="C00000"/>
          <w:szCs w:val="28"/>
          <w:lang w:val="en-US"/>
        </w:rPr>
        <w:t>n unknown quantity</w:t>
      </w:r>
      <w:r w:rsidRPr="000D6FD9">
        <w:rPr>
          <w:rFonts w:eastAsia="Times New Roman" w:cs="Times New Roman"/>
          <w:i/>
          <w:color w:val="C00000"/>
          <w:szCs w:val="28"/>
          <w:lang w:val="en-US"/>
        </w:rPr>
        <w:t xml:space="preserve">. </w:t>
      </w:r>
      <w:r w:rsidR="003F046B">
        <w:rPr>
          <w:i/>
          <w:color w:val="C00000"/>
        </w:rPr>
        <w:t xml:space="preserve">The student may </w:t>
      </w:r>
      <w:r>
        <w:rPr>
          <w:i/>
          <w:color w:val="C00000"/>
        </w:rPr>
        <w:t>benefit from exposure to practice problems in which there is an unknown value</w:t>
      </w:r>
      <w:r w:rsidR="003F046B">
        <w:rPr>
          <w:i/>
          <w:color w:val="C00000"/>
        </w:rPr>
        <w:t xml:space="preserve"> and question </w:t>
      </w:r>
      <w:r>
        <w:rPr>
          <w:i/>
          <w:color w:val="C00000"/>
        </w:rPr>
        <w:t xml:space="preserve">the student on how or what we can use to represent the unknown </w:t>
      </w:r>
      <w:r w:rsidR="003F046B">
        <w:rPr>
          <w:i/>
          <w:color w:val="C00000"/>
        </w:rPr>
        <w:t xml:space="preserve">value. The student can </w:t>
      </w:r>
      <w:r w:rsidR="00AE6981">
        <w:rPr>
          <w:i/>
          <w:color w:val="C00000"/>
        </w:rPr>
        <w:t>substitute</w:t>
      </w:r>
      <w:r w:rsidR="003F046B">
        <w:rPr>
          <w:i/>
          <w:color w:val="C00000"/>
        </w:rPr>
        <w:t xml:space="preserve"> in values</w:t>
      </w:r>
      <w:r>
        <w:rPr>
          <w:i/>
          <w:color w:val="C00000"/>
        </w:rPr>
        <w:t xml:space="preserve"> of their choice to represent the letter “p” in the expre</w:t>
      </w:r>
      <w:r w:rsidR="003F046B">
        <w:rPr>
          <w:i/>
          <w:color w:val="C00000"/>
        </w:rPr>
        <w:t xml:space="preserve">ssion and complete the problem </w:t>
      </w:r>
      <w:r>
        <w:rPr>
          <w:i/>
          <w:color w:val="C00000"/>
        </w:rPr>
        <w:t xml:space="preserve">to assist with understanding the concept that the variable is unknown. </w:t>
      </w:r>
    </w:p>
    <w:p w14:paraId="77520FCD" w14:textId="2235113A" w:rsidR="00C95F58" w:rsidRDefault="00C95F58" w:rsidP="00921F1E">
      <w:pPr>
        <w:pStyle w:val="NoSpacing"/>
        <w:rPr>
          <w:i/>
          <w:color w:val="C00000"/>
        </w:rPr>
      </w:pPr>
    </w:p>
    <w:p w14:paraId="68E2AB52" w14:textId="152582EB" w:rsidR="00C95F58" w:rsidRPr="00BE6C78" w:rsidRDefault="00C95F58" w:rsidP="00DA16BF">
      <w:pPr>
        <w:pStyle w:val="NoSpacing"/>
        <w:ind w:left="720"/>
        <w:rPr>
          <w:i/>
          <w:color w:val="C00000"/>
        </w:rPr>
      </w:pPr>
      <w:r>
        <w:rPr>
          <w:i/>
          <w:color w:val="C00000"/>
        </w:rPr>
        <w:t>Use a variety of variables to include shapes, empty boxes, letters, and pictures. These should be used interchangeably throughout the year when working with variables with teaching points on how they all represent missing numbers.</w:t>
      </w:r>
    </w:p>
    <w:p w14:paraId="72697DB6" w14:textId="77777777" w:rsidR="00921F1E" w:rsidRPr="00C4388F" w:rsidRDefault="00921F1E" w:rsidP="00921F1E">
      <w:pPr>
        <w:pStyle w:val="NoSpacing"/>
        <w:rPr>
          <w:rFonts w:eastAsia="Times New Roman" w:cs="Times New Roman"/>
          <w:i/>
          <w:color w:val="C00000"/>
          <w:sz w:val="20"/>
          <w:szCs w:val="24"/>
          <w:lang w:val="en-US"/>
        </w:rPr>
      </w:pPr>
    </w:p>
    <w:p w14:paraId="540899D0" w14:textId="49E67A1C" w:rsidR="00921F1E" w:rsidRPr="00056325" w:rsidRDefault="00921F1E" w:rsidP="00921F1E">
      <w:pPr>
        <w:pStyle w:val="NoSpacing"/>
        <w:numPr>
          <w:ilvl w:val="0"/>
          <w:numId w:val="17"/>
        </w:numPr>
        <w:rPr>
          <w:rFonts w:eastAsia="Times New Roman" w:cs="Times New Roman"/>
          <w:sz w:val="20"/>
          <w:szCs w:val="24"/>
          <w:lang w:val="en-US"/>
        </w:rPr>
      </w:pPr>
      <w:r w:rsidRPr="00056325">
        <w:rPr>
          <w:rFonts w:eastAsia="Times New Roman" w:cs="Times New Roman"/>
          <w:color w:val="000000"/>
          <w:szCs w:val="28"/>
          <w:lang w:val="en-US"/>
        </w:rPr>
        <w:t>Which is the variable in the expression 6c?</w:t>
      </w:r>
    </w:p>
    <w:p w14:paraId="734DA035" w14:textId="36A49E28" w:rsidR="00C95F58" w:rsidRPr="00C7426C" w:rsidRDefault="00921F1E" w:rsidP="00C7426C">
      <w:pPr>
        <w:pStyle w:val="NoSpacing"/>
        <w:rPr>
          <w:i/>
          <w:color w:val="C00000"/>
        </w:rPr>
      </w:pPr>
      <w:r>
        <w:rPr>
          <w:rFonts w:eastAsia="Times New Roman" w:cs="Times New Roman"/>
          <w:i/>
          <w:color w:val="C00000"/>
          <w:szCs w:val="28"/>
          <w:lang w:val="en-US"/>
        </w:rPr>
        <w:tab/>
      </w:r>
      <w:r w:rsidRPr="000D6FD9">
        <w:rPr>
          <w:rFonts w:eastAsia="Times New Roman" w:cs="Times New Roman"/>
          <w:i/>
          <w:color w:val="C00000"/>
          <w:szCs w:val="28"/>
          <w:lang w:val="en-US"/>
        </w:rPr>
        <w:t xml:space="preserve">A student may not be able to identify </w:t>
      </w:r>
      <w:r>
        <w:rPr>
          <w:rFonts w:eastAsia="Times New Roman" w:cs="Times New Roman"/>
          <w:i/>
          <w:color w:val="C00000"/>
          <w:szCs w:val="28"/>
          <w:lang w:val="en-US"/>
        </w:rPr>
        <w:t>“c</w:t>
      </w:r>
      <w:r w:rsidRPr="000D6FD9">
        <w:rPr>
          <w:rFonts w:eastAsia="Times New Roman" w:cs="Times New Roman"/>
          <w:i/>
          <w:color w:val="C00000"/>
          <w:szCs w:val="28"/>
          <w:lang w:val="en-US"/>
        </w:rPr>
        <w:t>” as the variable in the expression. This indicates th</w:t>
      </w:r>
      <w:r w:rsidR="00430F9F">
        <w:rPr>
          <w:rFonts w:eastAsia="Times New Roman" w:cs="Times New Roman"/>
          <w:i/>
          <w:color w:val="C00000"/>
          <w:szCs w:val="28"/>
          <w:lang w:val="en-US"/>
        </w:rPr>
        <w:t xml:space="preserve">at the </w:t>
      </w:r>
      <w:r w:rsidRPr="000D6FD9">
        <w:rPr>
          <w:rFonts w:eastAsia="Times New Roman" w:cs="Times New Roman"/>
          <w:i/>
          <w:color w:val="C00000"/>
          <w:szCs w:val="28"/>
          <w:lang w:val="en-US"/>
        </w:rPr>
        <w:t xml:space="preserve">student does </w:t>
      </w:r>
      <w:r w:rsidR="003F046B">
        <w:rPr>
          <w:rFonts w:eastAsia="Times New Roman" w:cs="Times New Roman"/>
          <w:i/>
          <w:color w:val="C00000"/>
          <w:szCs w:val="28"/>
          <w:lang w:val="en-US"/>
        </w:rPr>
        <w:tab/>
      </w:r>
      <w:r w:rsidRPr="000D6FD9">
        <w:rPr>
          <w:rFonts w:eastAsia="Times New Roman" w:cs="Times New Roman"/>
          <w:i/>
          <w:color w:val="C00000"/>
          <w:szCs w:val="28"/>
          <w:lang w:val="en-US"/>
        </w:rPr>
        <w:t>not understand that “</w:t>
      </w:r>
      <w:r>
        <w:rPr>
          <w:rFonts w:eastAsia="Times New Roman" w:cs="Times New Roman"/>
          <w:i/>
          <w:color w:val="C00000"/>
          <w:szCs w:val="28"/>
          <w:lang w:val="en-US"/>
        </w:rPr>
        <w:t>c</w:t>
      </w:r>
      <w:r w:rsidRPr="000D6FD9">
        <w:rPr>
          <w:rFonts w:eastAsia="Times New Roman" w:cs="Times New Roman"/>
          <w:i/>
          <w:color w:val="C00000"/>
          <w:szCs w:val="28"/>
          <w:lang w:val="en-US"/>
        </w:rPr>
        <w:t>” represents a</w:t>
      </w:r>
      <w:r w:rsidR="00C7426C">
        <w:rPr>
          <w:rFonts w:eastAsia="Times New Roman" w:cs="Times New Roman"/>
          <w:i/>
          <w:color w:val="C00000"/>
          <w:szCs w:val="28"/>
          <w:lang w:val="en-US"/>
        </w:rPr>
        <w:t>n</w:t>
      </w:r>
      <w:r w:rsidRPr="000D6FD9">
        <w:rPr>
          <w:rFonts w:eastAsia="Times New Roman" w:cs="Times New Roman"/>
          <w:i/>
          <w:color w:val="C00000"/>
          <w:szCs w:val="28"/>
          <w:lang w:val="en-US"/>
        </w:rPr>
        <w:t xml:space="preserve"> unknown</w:t>
      </w:r>
      <w:r w:rsidR="00C7426C">
        <w:rPr>
          <w:rFonts w:eastAsia="Times New Roman" w:cs="Times New Roman"/>
          <w:i/>
          <w:color w:val="C00000"/>
          <w:szCs w:val="28"/>
          <w:lang w:val="en-US"/>
        </w:rPr>
        <w:t xml:space="preserve"> </w:t>
      </w:r>
      <w:r w:rsidR="00C7426C" w:rsidRPr="000D6FD9">
        <w:rPr>
          <w:rFonts w:eastAsia="Times New Roman" w:cs="Times New Roman"/>
          <w:i/>
          <w:color w:val="C00000"/>
          <w:szCs w:val="28"/>
          <w:lang w:val="en-US"/>
        </w:rPr>
        <w:t>quantity</w:t>
      </w:r>
      <w:r w:rsidRPr="000D6FD9">
        <w:rPr>
          <w:rFonts w:eastAsia="Times New Roman" w:cs="Times New Roman"/>
          <w:i/>
          <w:color w:val="C00000"/>
          <w:szCs w:val="28"/>
          <w:lang w:val="en-US"/>
        </w:rPr>
        <w:t xml:space="preserve">. </w:t>
      </w:r>
      <w:r w:rsidR="00C7426C">
        <w:rPr>
          <w:rFonts w:eastAsia="Times New Roman" w:cs="Times New Roman"/>
          <w:i/>
          <w:color w:val="C00000"/>
          <w:szCs w:val="28"/>
          <w:lang w:val="en-US"/>
        </w:rPr>
        <w:t xml:space="preserve">The student may </w:t>
      </w:r>
      <w:r>
        <w:rPr>
          <w:rFonts w:eastAsia="Times New Roman" w:cs="Times New Roman"/>
          <w:i/>
          <w:color w:val="C00000"/>
          <w:szCs w:val="28"/>
          <w:lang w:val="en-US"/>
        </w:rPr>
        <w:t xml:space="preserve">not understand what operation </w:t>
      </w:r>
      <w:r w:rsidR="003F046B">
        <w:rPr>
          <w:rFonts w:eastAsia="Times New Roman" w:cs="Times New Roman"/>
          <w:i/>
          <w:color w:val="C00000"/>
          <w:szCs w:val="28"/>
          <w:lang w:val="en-US"/>
        </w:rPr>
        <w:tab/>
      </w:r>
      <w:r>
        <w:rPr>
          <w:rFonts w:eastAsia="Times New Roman" w:cs="Times New Roman"/>
          <w:i/>
          <w:color w:val="C00000"/>
          <w:szCs w:val="28"/>
          <w:lang w:val="en-US"/>
        </w:rPr>
        <w:t xml:space="preserve">occurs when a variable directly follows a quantity. </w:t>
      </w:r>
      <w:r w:rsidR="00C7426C">
        <w:rPr>
          <w:i/>
          <w:color w:val="C00000"/>
        </w:rPr>
        <w:t xml:space="preserve">The student </w:t>
      </w:r>
      <w:r>
        <w:rPr>
          <w:i/>
          <w:color w:val="C00000"/>
        </w:rPr>
        <w:t xml:space="preserve">may benefit from exposure to practice problems </w:t>
      </w:r>
      <w:r w:rsidR="003F046B">
        <w:rPr>
          <w:i/>
          <w:color w:val="C00000"/>
        </w:rPr>
        <w:tab/>
      </w:r>
      <w:r>
        <w:rPr>
          <w:i/>
          <w:color w:val="C00000"/>
        </w:rPr>
        <w:t>in which there</w:t>
      </w:r>
      <w:r w:rsidR="003F046B">
        <w:rPr>
          <w:i/>
          <w:color w:val="C00000"/>
        </w:rPr>
        <w:t xml:space="preserve"> is a quantity followed by an </w:t>
      </w:r>
      <w:r w:rsidR="00C7426C">
        <w:rPr>
          <w:i/>
          <w:color w:val="C00000"/>
        </w:rPr>
        <w:t>unknown value and question</w:t>
      </w:r>
      <w:r>
        <w:rPr>
          <w:i/>
          <w:color w:val="C00000"/>
        </w:rPr>
        <w:t xml:space="preserve"> the student on how or wh</w:t>
      </w:r>
      <w:r w:rsidR="00430F9F">
        <w:rPr>
          <w:i/>
          <w:color w:val="C00000"/>
        </w:rPr>
        <w:t xml:space="preserve">at we can </w:t>
      </w:r>
      <w:r w:rsidR="003F046B">
        <w:rPr>
          <w:i/>
          <w:color w:val="C00000"/>
        </w:rPr>
        <w:tab/>
      </w:r>
      <w:r w:rsidR="00430F9F">
        <w:rPr>
          <w:i/>
          <w:color w:val="C00000"/>
        </w:rPr>
        <w:t xml:space="preserve">use to represent the </w:t>
      </w:r>
      <w:r>
        <w:rPr>
          <w:i/>
          <w:color w:val="C00000"/>
        </w:rPr>
        <w:t xml:space="preserve">unknown value. The student can plug in </w:t>
      </w:r>
      <w:r w:rsidR="00C7426C">
        <w:rPr>
          <w:i/>
          <w:color w:val="C00000"/>
        </w:rPr>
        <w:t>value</w:t>
      </w:r>
      <w:r>
        <w:rPr>
          <w:i/>
          <w:color w:val="C00000"/>
        </w:rPr>
        <w:t>s of their choice to represen</w:t>
      </w:r>
      <w:r w:rsidR="00430F9F">
        <w:rPr>
          <w:i/>
          <w:color w:val="C00000"/>
        </w:rPr>
        <w:t xml:space="preserve">t the letter “c” </w:t>
      </w:r>
      <w:r w:rsidR="003F046B">
        <w:rPr>
          <w:i/>
          <w:color w:val="C00000"/>
        </w:rPr>
        <w:lastRenderedPageBreak/>
        <w:tab/>
      </w:r>
      <w:r w:rsidR="00430F9F">
        <w:rPr>
          <w:i/>
          <w:color w:val="C00000"/>
        </w:rPr>
        <w:t xml:space="preserve">in </w:t>
      </w:r>
      <w:r>
        <w:rPr>
          <w:i/>
          <w:color w:val="C00000"/>
        </w:rPr>
        <w:t>the expression and complete the problem to assist with unde</w:t>
      </w:r>
      <w:r w:rsidR="00430F9F">
        <w:rPr>
          <w:i/>
          <w:color w:val="C00000"/>
        </w:rPr>
        <w:t xml:space="preserve">rstanding the concept that the </w:t>
      </w:r>
      <w:r>
        <w:rPr>
          <w:i/>
          <w:color w:val="C00000"/>
        </w:rPr>
        <w:t xml:space="preserve">variable is </w:t>
      </w:r>
      <w:r w:rsidR="003F046B">
        <w:rPr>
          <w:i/>
          <w:color w:val="C00000"/>
        </w:rPr>
        <w:tab/>
      </w:r>
      <w:r>
        <w:rPr>
          <w:i/>
          <w:color w:val="C00000"/>
        </w:rPr>
        <w:t xml:space="preserve">unknown. </w:t>
      </w:r>
      <w:r w:rsidR="00C95F58">
        <w:rPr>
          <w:i/>
          <w:color w:val="C00000"/>
        </w:rPr>
        <w:t>Include</w:t>
      </w:r>
      <w:r w:rsidR="00C7426C">
        <w:rPr>
          <w:i/>
          <w:color w:val="C00000"/>
        </w:rPr>
        <w:t xml:space="preserve"> using other symbols for multiplication (dots, parentheses) as part of</w:t>
      </w:r>
      <w:r w:rsidR="00C95F58">
        <w:rPr>
          <w:i/>
          <w:color w:val="C00000"/>
        </w:rPr>
        <w:t xml:space="preserve"> instruc</w:t>
      </w:r>
      <w:r w:rsidR="00C7426C">
        <w:rPr>
          <w:i/>
          <w:color w:val="C00000"/>
        </w:rPr>
        <w:t>tion.</w:t>
      </w:r>
    </w:p>
    <w:p w14:paraId="015307A4" w14:textId="77777777" w:rsidR="00921F1E" w:rsidRPr="00C4388F" w:rsidRDefault="00921F1E" w:rsidP="00921F1E">
      <w:pPr>
        <w:pStyle w:val="NoSpacing"/>
        <w:rPr>
          <w:rFonts w:eastAsia="Times New Roman" w:cs="Times New Roman"/>
          <w:sz w:val="20"/>
          <w:szCs w:val="24"/>
          <w:lang w:val="en-US"/>
        </w:rPr>
      </w:pPr>
    </w:p>
    <w:p w14:paraId="6958CE01" w14:textId="7100C83A" w:rsidR="00921F1E" w:rsidRPr="000D6FD9" w:rsidRDefault="00921F1E" w:rsidP="00921F1E">
      <w:pPr>
        <w:pStyle w:val="NoSpacing"/>
        <w:numPr>
          <w:ilvl w:val="0"/>
          <w:numId w:val="17"/>
        </w:numPr>
        <w:rPr>
          <w:rFonts w:eastAsia="Times New Roman" w:cs="Times New Roman"/>
          <w:sz w:val="20"/>
          <w:szCs w:val="24"/>
          <w:lang w:val="en-US"/>
        </w:rPr>
      </w:pPr>
      <w:r w:rsidRPr="00056325">
        <w:rPr>
          <w:rFonts w:eastAsia="Times New Roman" w:cs="Times New Roman"/>
          <w:color w:val="000000"/>
          <w:szCs w:val="28"/>
          <w:lang w:val="en-US"/>
        </w:rPr>
        <w:t>Which represents the variable i</w:t>
      </w:r>
      <w:r>
        <w:rPr>
          <w:rFonts w:eastAsia="Times New Roman" w:cs="Times New Roman"/>
          <w:color w:val="000000"/>
          <w:szCs w:val="28"/>
          <w:lang w:val="en-US"/>
        </w:rPr>
        <w:t xml:space="preserve">n the following equation? </w:t>
      </w:r>
      <w:r w:rsidRPr="000D6FD9">
        <w:rPr>
          <w:rFonts w:eastAsia="Times New Roman" w:cs="Times New Roman"/>
          <w:color w:val="000000"/>
          <w:szCs w:val="28"/>
          <w:lang w:val="en-US"/>
        </w:rPr>
        <w:t>b</w:t>
      </w:r>
      <w:r w:rsidR="00430F9F">
        <w:rPr>
          <w:rFonts w:eastAsia="Times New Roman" w:cs="Times New Roman"/>
          <w:color w:val="000000"/>
          <w:szCs w:val="28"/>
          <w:lang w:val="en-US"/>
        </w:rPr>
        <w:t xml:space="preserve"> </w:t>
      </w:r>
      <w:r w:rsidRPr="000D6FD9">
        <w:rPr>
          <w:rFonts w:eastAsia="Times New Roman" w:cs="Times New Roman"/>
          <w:color w:val="000000"/>
          <w:szCs w:val="28"/>
          <w:lang w:val="en-US"/>
        </w:rPr>
        <w:t>+</w:t>
      </w:r>
      <w:r w:rsidR="00430F9F">
        <w:rPr>
          <w:rFonts w:eastAsia="Times New Roman" w:cs="Times New Roman"/>
          <w:color w:val="000000"/>
          <w:szCs w:val="28"/>
          <w:lang w:val="en-US"/>
        </w:rPr>
        <w:t xml:space="preserve"> </w:t>
      </w:r>
      <w:r w:rsidRPr="000D6FD9">
        <w:rPr>
          <w:rFonts w:eastAsia="Times New Roman" w:cs="Times New Roman"/>
          <w:color w:val="000000"/>
          <w:szCs w:val="28"/>
          <w:lang w:val="en-US"/>
        </w:rPr>
        <w:t>2</w:t>
      </w:r>
      <w:r w:rsidR="00430F9F">
        <w:rPr>
          <w:rFonts w:eastAsia="Times New Roman" w:cs="Times New Roman"/>
          <w:color w:val="000000"/>
          <w:szCs w:val="28"/>
          <w:lang w:val="en-US"/>
        </w:rPr>
        <w:t xml:space="preserve"> </w:t>
      </w:r>
      <w:r w:rsidRPr="000D6FD9">
        <w:rPr>
          <w:rFonts w:eastAsia="Times New Roman" w:cs="Times New Roman"/>
          <w:color w:val="000000"/>
          <w:szCs w:val="28"/>
          <w:lang w:val="en-US"/>
        </w:rPr>
        <w:t>=</w:t>
      </w:r>
      <w:r w:rsidR="00430F9F">
        <w:rPr>
          <w:rFonts w:eastAsia="Times New Roman" w:cs="Times New Roman"/>
          <w:color w:val="000000"/>
          <w:szCs w:val="28"/>
          <w:lang w:val="en-US"/>
        </w:rPr>
        <w:t xml:space="preserve"> </w:t>
      </w:r>
      <w:r w:rsidRPr="000D6FD9">
        <w:rPr>
          <w:rFonts w:eastAsia="Times New Roman" w:cs="Times New Roman"/>
          <w:color w:val="000000"/>
          <w:szCs w:val="28"/>
          <w:lang w:val="en-US"/>
        </w:rPr>
        <w:t>12</w:t>
      </w:r>
    </w:p>
    <w:p w14:paraId="0EE3FBBF" w14:textId="71F0B267" w:rsidR="00921F1E" w:rsidRDefault="00921F1E" w:rsidP="00E67436">
      <w:pPr>
        <w:spacing w:after="0"/>
        <w:ind w:left="720"/>
        <w:rPr>
          <w:i/>
          <w:color w:val="C00000"/>
        </w:rPr>
      </w:pPr>
      <w:r w:rsidRPr="000D6FD9">
        <w:rPr>
          <w:rFonts w:eastAsia="Times New Roman" w:cs="Times New Roman"/>
          <w:i/>
          <w:color w:val="C00000"/>
          <w:szCs w:val="28"/>
          <w:lang w:val="en-US"/>
        </w:rPr>
        <w:t xml:space="preserve">A student may not be able to identify </w:t>
      </w:r>
      <w:r>
        <w:rPr>
          <w:rFonts w:eastAsia="Times New Roman" w:cs="Times New Roman"/>
          <w:i/>
          <w:color w:val="C00000"/>
          <w:szCs w:val="28"/>
          <w:lang w:val="en-US"/>
        </w:rPr>
        <w:t>“b</w:t>
      </w:r>
      <w:r w:rsidRPr="000D6FD9">
        <w:rPr>
          <w:rFonts w:eastAsia="Times New Roman" w:cs="Times New Roman"/>
          <w:i/>
          <w:color w:val="C00000"/>
          <w:szCs w:val="28"/>
          <w:lang w:val="en-US"/>
        </w:rPr>
        <w:t>” as the variable in the expression. This indicates th</w:t>
      </w:r>
      <w:r>
        <w:rPr>
          <w:rFonts w:eastAsia="Times New Roman" w:cs="Times New Roman"/>
          <w:i/>
          <w:color w:val="C00000"/>
          <w:szCs w:val="28"/>
          <w:lang w:val="en-US"/>
        </w:rPr>
        <w:t xml:space="preserve">at the </w:t>
      </w:r>
      <w:r w:rsidRPr="000D6FD9">
        <w:rPr>
          <w:rFonts w:eastAsia="Times New Roman" w:cs="Times New Roman"/>
          <w:i/>
          <w:color w:val="C00000"/>
          <w:szCs w:val="28"/>
          <w:lang w:val="en-US"/>
        </w:rPr>
        <w:t>student does not understand that “</w:t>
      </w:r>
      <w:r>
        <w:rPr>
          <w:rFonts w:eastAsia="Times New Roman" w:cs="Times New Roman"/>
          <w:i/>
          <w:color w:val="C00000"/>
          <w:szCs w:val="28"/>
          <w:lang w:val="en-US"/>
        </w:rPr>
        <w:t>b</w:t>
      </w:r>
      <w:r w:rsidRPr="000D6FD9">
        <w:rPr>
          <w:rFonts w:eastAsia="Times New Roman" w:cs="Times New Roman"/>
          <w:i/>
          <w:color w:val="C00000"/>
          <w:szCs w:val="28"/>
          <w:lang w:val="en-US"/>
        </w:rPr>
        <w:t>” represents a</w:t>
      </w:r>
      <w:r w:rsidR="00C7426C">
        <w:rPr>
          <w:rFonts w:eastAsia="Times New Roman" w:cs="Times New Roman"/>
          <w:i/>
          <w:color w:val="C00000"/>
          <w:szCs w:val="28"/>
          <w:lang w:val="en-US"/>
        </w:rPr>
        <w:t>n unknown</w:t>
      </w:r>
      <w:r w:rsidRPr="000D6FD9">
        <w:rPr>
          <w:rFonts w:eastAsia="Times New Roman" w:cs="Times New Roman"/>
          <w:i/>
          <w:color w:val="C00000"/>
          <w:szCs w:val="28"/>
          <w:lang w:val="en-US"/>
        </w:rPr>
        <w:t xml:space="preserve"> quantity. </w:t>
      </w:r>
      <w:r>
        <w:rPr>
          <w:i/>
          <w:color w:val="C00000"/>
        </w:rPr>
        <w:t xml:space="preserve">The student may benefit from exposure to similar practice problems in which there is </w:t>
      </w:r>
      <w:r w:rsidR="00C7426C">
        <w:rPr>
          <w:i/>
          <w:color w:val="C00000"/>
        </w:rPr>
        <w:t>an unknown value and question</w:t>
      </w:r>
      <w:r>
        <w:rPr>
          <w:i/>
          <w:color w:val="C00000"/>
        </w:rPr>
        <w:t xml:space="preserve"> the student on how or what we can use to represent the unknown value.</w:t>
      </w:r>
      <w:r w:rsidR="00C95F58">
        <w:rPr>
          <w:i/>
          <w:color w:val="C00000"/>
        </w:rPr>
        <w:t xml:space="preserve"> What kind of story would match this equation? How do you know? What part is unknown? How do you know? How does a variable connect to the story? Where does equality connect to the story? </w:t>
      </w:r>
    </w:p>
    <w:p w14:paraId="7B43E06F" w14:textId="7605F962" w:rsidR="00C95F58" w:rsidRDefault="00C95F58" w:rsidP="00921F1E">
      <w:pPr>
        <w:spacing w:after="0"/>
        <w:rPr>
          <w:i/>
          <w:color w:val="C00000"/>
        </w:rPr>
      </w:pPr>
    </w:p>
    <w:p w14:paraId="5E3D1691" w14:textId="40322328" w:rsidR="00C95F58" w:rsidRDefault="00C95F58" w:rsidP="00DA16BF">
      <w:pPr>
        <w:spacing w:after="0"/>
        <w:ind w:left="720"/>
        <w:rPr>
          <w:b/>
          <w:color w:val="C00000"/>
        </w:rPr>
      </w:pPr>
      <w:r>
        <w:rPr>
          <w:i/>
          <w:color w:val="C00000"/>
        </w:rPr>
        <w:t xml:space="preserve">As students build their understanding of variables through story contexts, encourage them to label each part of </w:t>
      </w:r>
      <w:r w:rsidR="00C7426C">
        <w:rPr>
          <w:i/>
          <w:color w:val="C00000"/>
        </w:rPr>
        <w:t>the</w:t>
      </w:r>
      <w:r>
        <w:rPr>
          <w:i/>
          <w:color w:val="C00000"/>
        </w:rPr>
        <w:t xml:space="preserve"> equation and how</w:t>
      </w:r>
      <w:r w:rsidR="00C7426C">
        <w:rPr>
          <w:i/>
          <w:color w:val="C00000"/>
        </w:rPr>
        <w:t xml:space="preserve"> those labels connect</w:t>
      </w:r>
      <w:r>
        <w:rPr>
          <w:i/>
          <w:color w:val="C00000"/>
        </w:rPr>
        <w:t xml:space="preserve"> to the story. </w:t>
      </w:r>
    </w:p>
    <w:p w14:paraId="5B3D853C" w14:textId="77777777" w:rsidR="000A5FD0" w:rsidRDefault="000A5FD0" w:rsidP="000A5FD0">
      <w:pPr>
        <w:spacing w:after="0"/>
        <w:jc w:val="center"/>
        <w:rPr>
          <w:b/>
          <w:color w:val="C00000"/>
        </w:rPr>
      </w:pPr>
    </w:p>
    <w:p w14:paraId="5CB61783" w14:textId="590D7FDD" w:rsidR="00C71A5D" w:rsidRDefault="00C71A5D" w:rsidP="00C71A5D">
      <w:pPr>
        <w:pStyle w:val="NoSpacing"/>
        <w:numPr>
          <w:ilvl w:val="0"/>
          <w:numId w:val="17"/>
        </w:numPr>
        <w:rPr>
          <w:rFonts w:eastAsia="Times New Roman" w:cs="Times New Roman"/>
          <w:color w:val="000000"/>
          <w:szCs w:val="28"/>
          <w:lang w:val="en-US"/>
        </w:rPr>
      </w:pPr>
      <w:r>
        <w:rPr>
          <w:rFonts w:eastAsia="Times New Roman" w:cs="Times New Roman"/>
          <w:color w:val="000000"/>
          <w:szCs w:val="28"/>
          <w:lang w:val="en-US"/>
        </w:rPr>
        <w:t xml:space="preserve">There are some tables in the library. Each table can seat 6 students. What does the </w:t>
      </w:r>
      <w:r>
        <w:rPr>
          <w:rFonts w:eastAsia="Times New Roman" w:cs="Times New Roman"/>
          <w:color w:val="000000"/>
          <w:szCs w:val="28"/>
          <w:lang w:val="en-US"/>
        </w:rPr>
        <w:sym w:font="Symbol" w:char="F0F0"/>
      </w:r>
      <w:r>
        <w:rPr>
          <w:rFonts w:eastAsia="Times New Roman" w:cs="Times New Roman"/>
          <w:color w:val="000000"/>
          <w:szCs w:val="28"/>
          <w:lang w:val="en-US"/>
        </w:rPr>
        <w:t xml:space="preserve"> represent in the expression </w:t>
      </w:r>
      <w:r>
        <w:rPr>
          <w:rFonts w:eastAsia="Times New Roman" w:cs="Times New Roman"/>
          <w:color w:val="000000"/>
          <w:szCs w:val="28"/>
          <w:lang w:val="en-US"/>
        </w:rPr>
        <w:sym w:font="Symbol" w:char="F0F0"/>
      </w:r>
      <w:r>
        <w:rPr>
          <w:rFonts w:eastAsia="Times New Roman" w:cs="Times New Roman"/>
          <w:color w:val="000000"/>
          <w:szCs w:val="28"/>
          <w:lang w:val="en-US"/>
        </w:rPr>
        <w:t xml:space="preserve"> x </w:t>
      </w:r>
      <w:r w:rsidR="002277AC">
        <w:rPr>
          <w:rFonts w:eastAsia="Times New Roman" w:cs="Times New Roman"/>
          <w:color w:val="000000"/>
          <w:szCs w:val="28"/>
          <w:lang w:val="en-US"/>
        </w:rPr>
        <w:t xml:space="preserve">6? </w:t>
      </w:r>
    </w:p>
    <w:p w14:paraId="4EB8F799" w14:textId="77777777" w:rsidR="00C71A5D" w:rsidRDefault="00C71A5D" w:rsidP="00C71A5D">
      <w:pPr>
        <w:pStyle w:val="NoSpacing"/>
        <w:ind w:left="720"/>
        <w:rPr>
          <w:rFonts w:eastAsia="Times New Roman" w:cs="Times New Roman"/>
          <w:color w:val="000000"/>
          <w:szCs w:val="28"/>
          <w:lang w:val="en-US"/>
        </w:rPr>
      </w:pPr>
    </w:p>
    <w:p w14:paraId="18CECE01" w14:textId="0D8F273D" w:rsidR="00C71A5D" w:rsidRDefault="00C71A5D" w:rsidP="00E67436">
      <w:pPr>
        <w:spacing w:after="0"/>
        <w:ind w:left="720"/>
        <w:rPr>
          <w:i/>
          <w:color w:val="C00000"/>
        </w:rPr>
      </w:pPr>
      <w:r>
        <w:rPr>
          <w:rFonts w:eastAsia="Times New Roman" w:cs="Times New Roman"/>
          <w:i/>
          <w:color w:val="C00000"/>
          <w:szCs w:val="28"/>
          <w:lang w:val="en-US"/>
        </w:rPr>
        <w:t xml:space="preserve">A student may not understand that unknown quantities can be represented using boxes or other symbols, as well as letters. </w:t>
      </w:r>
      <w:r w:rsidRPr="000D6FD9">
        <w:rPr>
          <w:rFonts w:eastAsia="Times New Roman" w:cs="Times New Roman"/>
          <w:i/>
          <w:color w:val="C00000"/>
          <w:szCs w:val="28"/>
          <w:lang w:val="en-US"/>
        </w:rPr>
        <w:t>This indicates th</w:t>
      </w:r>
      <w:r>
        <w:rPr>
          <w:rFonts w:eastAsia="Times New Roman" w:cs="Times New Roman"/>
          <w:i/>
          <w:color w:val="C00000"/>
          <w:szCs w:val="28"/>
          <w:lang w:val="en-US"/>
        </w:rPr>
        <w:t xml:space="preserve">at the </w:t>
      </w:r>
      <w:r w:rsidRPr="000D6FD9">
        <w:rPr>
          <w:rFonts w:eastAsia="Times New Roman" w:cs="Times New Roman"/>
          <w:i/>
          <w:color w:val="C00000"/>
          <w:szCs w:val="28"/>
          <w:lang w:val="en-US"/>
        </w:rPr>
        <w:t>student does not understand that “</w:t>
      </w:r>
      <w:r>
        <w:rPr>
          <w:rFonts w:eastAsia="Times New Roman" w:cs="Times New Roman"/>
          <w:i/>
          <w:color w:val="C00000"/>
          <w:szCs w:val="28"/>
          <w:lang w:val="en-US"/>
        </w:rPr>
        <w:sym w:font="Symbol" w:char="F0F0"/>
      </w:r>
      <w:r w:rsidRPr="000D6FD9">
        <w:rPr>
          <w:rFonts w:eastAsia="Times New Roman" w:cs="Times New Roman"/>
          <w:i/>
          <w:color w:val="C00000"/>
          <w:szCs w:val="28"/>
          <w:lang w:val="en-US"/>
        </w:rPr>
        <w:t xml:space="preserve">” represents a </w:t>
      </w:r>
      <w:r w:rsidR="00C7426C">
        <w:rPr>
          <w:rFonts w:eastAsia="Times New Roman" w:cs="Times New Roman"/>
          <w:i/>
          <w:color w:val="C00000"/>
          <w:szCs w:val="28"/>
          <w:lang w:val="en-US"/>
        </w:rPr>
        <w:t>number of tables</w:t>
      </w:r>
      <w:r w:rsidRPr="000D6FD9">
        <w:rPr>
          <w:rFonts w:eastAsia="Times New Roman" w:cs="Times New Roman"/>
          <w:i/>
          <w:color w:val="C00000"/>
          <w:szCs w:val="28"/>
          <w:lang w:val="en-US"/>
        </w:rPr>
        <w:t xml:space="preserve">. </w:t>
      </w:r>
      <w:r>
        <w:rPr>
          <w:i/>
          <w:color w:val="C00000"/>
        </w:rPr>
        <w:t>The</w:t>
      </w:r>
      <w:r w:rsidR="00430F9F">
        <w:rPr>
          <w:i/>
          <w:color w:val="C00000"/>
        </w:rPr>
        <w:t xml:space="preserve"> student may </w:t>
      </w:r>
      <w:r>
        <w:rPr>
          <w:i/>
          <w:color w:val="C00000"/>
        </w:rPr>
        <w:t>benefit from exposure to similar practice problems in which there is an unknown value represented using a va</w:t>
      </w:r>
      <w:r w:rsidR="00C7426C">
        <w:rPr>
          <w:i/>
          <w:color w:val="C00000"/>
        </w:rPr>
        <w:t>riety of symbols and question</w:t>
      </w:r>
      <w:r>
        <w:rPr>
          <w:i/>
          <w:color w:val="C00000"/>
        </w:rPr>
        <w:t xml:space="preserve"> the student on how or what else we can use to represent the unknown value. What part is unknown? How do you know? How does a variable connect to the story? Where does equality connect to the story? </w:t>
      </w:r>
    </w:p>
    <w:p w14:paraId="06153B48" w14:textId="77777777" w:rsidR="00C71A5D" w:rsidRDefault="00C71A5D" w:rsidP="00C71A5D">
      <w:pPr>
        <w:spacing w:after="0"/>
        <w:ind w:left="360" w:firstLine="360"/>
        <w:rPr>
          <w:i/>
          <w:color w:val="C00000"/>
        </w:rPr>
      </w:pPr>
    </w:p>
    <w:p w14:paraId="622D2723" w14:textId="1C8CAA86" w:rsidR="00B73079" w:rsidRPr="00E67436" w:rsidRDefault="00C71A5D" w:rsidP="00E67436">
      <w:pPr>
        <w:spacing w:after="0"/>
        <w:ind w:left="720"/>
        <w:rPr>
          <w:i/>
          <w:color w:val="C00000"/>
        </w:rPr>
      </w:pPr>
      <w:r>
        <w:rPr>
          <w:i/>
          <w:color w:val="C00000"/>
        </w:rPr>
        <w:t xml:space="preserve">A student may conclude that the “x” used to represent multiplication in the expression is the variable. This shows that the student is confusing “x” as the symbol for multiplication with “x” as variables. The student will benefit from exposure to practice problems in which “x” is used as multiplication, rather than the variable. </w:t>
      </w:r>
    </w:p>
    <w:sectPr w:rsidR="00B73079" w:rsidRPr="00E67436" w:rsidSect="00E025CE">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2D1A" w14:textId="77777777" w:rsidR="0062153E" w:rsidRDefault="0062153E" w:rsidP="0062153E">
      <w:pPr>
        <w:spacing w:after="0" w:line="240" w:lineRule="auto"/>
      </w:pPr>
      <w:r>
        <w:separator/>
      </w:r>
    </w:p>
  </w:endnote>
  <w:endnote w:type="continuationSeparator" w:id="0">
    <w:p w14:paraId="037BFEAC" w14:textId="77777777" w:rsidR="0062153E" w:rsidRDefault="0062153E" w:rsidP="0062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9F09" w14:textId="77777777" w:rsidR="00E025CE" w:rsidRDefault="00E02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2180" w14:textId="77777777" w:rsidR="0062153E" w:rsidRDefault="0062153E" w:rsidP="0062153E">
    <w:pPr>
      <w:pStyle w:val="Footer"/>
      <w:tabs>
        <w:tab w:val="clear" w:pos="9360"/>
        <w:tab w:val="right" w:pos="10800"/>
      </w:tabs>
    </w:pPr>
    <w:r>
      <w:t>Virginia Department of Education</w:t>
    </w:r>
    <w:r>
      <w:tab/>
    </w:r>
    <w:r>
      <w:tab/>
      <w:t>August 2020</w:t>
    </w:r>
  </w:p>
  <w:p w14:paraId="5FF09381" w14:textId="77777777" w:rsidR="0062153E" w:rsidRDefault="00621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92C2" w14:textId="77777777" w:rsidR="00E025CE" w:rsidRDefault="00E025CE" w:rsidP="00E025CE">
    <w:pPr>
      <w:pStyle w:val="Footer"/>
      <w:tabs>
        <w:tab w:val="clear" w:pos="9360"/>
        <w:tab w:val="right" w:pos="10800"/>
      </w:tabs>
      <w:spacing w:after="120"/>
    </w:pPr>
    <w:r>
      <w:t>Virginia Department of Education</w:t>
    </w:r>
    <w:r>
      <w:tab/>
    </w:r>
    <w:r>
      <w:tab/>
      <w:t>August 2020</w:t>
    </w:r>
  </w:p>
  <w:p w14:paraId="3714FB69" w14:textId="77777777" w:rsidR="00E025CE" w:rsidRPr="00A86209" w:rsidRDefault="00E025CE" w:rsidP="00E025CE">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07E959D1" w14:textId="77777777" w:rsidR="00E025CE" w:rsidRDefault="00E0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1199" w14:textId="77777777" w:rsidR="0062153E" w:rsidRDefault="0062153E" w:rsidP="0062153E">
      <w:pPr>
        <w:spacing w:after="0" w:line="240" w:lineRule="auto"/>
      </w:pPr>
      <w:r>
        <w:separator/>
      </w:r>
    </w:p>
  </w:footnote>
  <w:footnote w:type="continuationSeparator" w:id="0">
    <w:p w14:paraId="0A44CAF7" w14:textId="77777777" w:rsidR="0062153E" w:rsidRDefault="0062153E" w:rsidP="0062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B273" w14:textId="77777777" w:rsidR="00E025CE" w:rsidRDefault="00E02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E619" w14:textId="77777777" w:rsidR="00E025CE" w:rsidRDefault="00E02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E97D" w14:textId="77777777" w:rsidR="00E025CE" w:rsidRDefault="00E02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FAB"/>
    <w:multiLevelType w:val="hybridMultilevel"/>
    <w:tmpl w:val="67188C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61D8D"/>
    <w:multiLevelType w:val="hybridMultilevel"/>
    <w:tmpl w:val="1AA4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381548"/>
    <w:multiLevelType w:val="hybridMultilevel"/>
    <w:tmpl w:val="B0FA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ED06AF"/>
    <w:multiLevelType w:val="hybridMultilevel"/>
    <w:tmpl w:val="4EE8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0591A"/>
    <w:multiLevelType w:val="hybridMultilevel"/>
    <w:tmpl w:val="A160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34A51"/>
    <w:multiLevelType w:val="multilevel"/>
    <w:tmpl w:val="AC0E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1A4DA8"/>
    <w:multiLevelType w:val="hybridMultilevel"/>
    <w:tmpl w:val="C4F2F1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B61EBF"/>
    <w:multiLevelType w:val="multilevel"/>
    <w:tmpl w:val="8E56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6B171B"/>
    <w:multiLevelType w:val="hybridMultilevel"/>
    <w:tmpl w:val="1BDE68D8"/>
    <w:lvl w:ilvl="0" w:tplc="6AC8E7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55DBA"/>
    <w:multiLevelType w:val="hybridMultilevel"/>
    <w:tmpl w:val="C6868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E96C68"/>
    <w:multiLevelType w:val="multilevel"/>
    <w:tmpl w:val="653E7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701146"/>
    <w:multiLevelType w:val="hybridMultilevel"/>
    <w:tmpl w:val="A3683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EB0CF1"/>
    <w:multiLevelType w:val="multilevel"/>
    <w:tmpl w:val="362A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29425C"/>
    <w:multiLevelType w:val="hybridMultilevel"/>
    <w:tmpl w:val="636482FA"/>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1277B9"/>
    <w:multiLevelType w:val="hybridMultilevel"/>
    <w:tmpl w:val="8DCEC2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F06505F"/>
    <w:multiLevelType w:val="hybridMultilevel"/>
    <w:tmpl w:val="5D002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D30FEE"/>
    <w:multiLevelType w:val="multilevel"/>
    <w:tmpl w:val="ACCE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3747362"/>
    <w:multiLevelType w:val="hybridMultilevel"/>
    <w:tmpl w:val="1B10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22"/>
  </w:num>
  <w:num w:numId="5">
    <w:abstractNumId w:val="23"/>
  </w:num>
  <w:num w:numId="6">
    <w:abstractNumId w:val="19"/>
  </w:num>
  <w:num w:numId="7">
    <w:abstractNumId w:val="2"/>
  </w:num>
  <w:num w:numId="8">
    <w:abstractNumId w:val="12"/>
  </w:num>
  <w:num w:numId="9">
    <w:abstractNumId w:val="10"/>
  </w:num>
  <w:num w:numId="10">
    <w:abstractNumId w:val="14"/>
    <w:lvlOverride w:ilvl="0">
      <w:lvl w:ilvl="0">
        <w:numFmt w:val="lowerLetter"/>
        <w:lvlText w:val="%1."/>
        <w:lvlJc w:val="left"/>
      </w:lvl>
    </w:lvlOverride>
  </w:num>
  <w:num w:numId="11">
    <w:abstractNumId w:val="16"/>
    <w:lvlOverride w:ilvl="0">
      <w:lvl w:ilvl="0">
        <w:numFmt w:val="lowerLetter"/>
        <w:lvlText w:val="%1."/>
        <w:lvlJc w:val="left"/>
      </w:lvl>
    </w:lvlOverride>
  </w:num>
  <w:num w:numId="12">
    <w:abstractNumId w:val="21"/>
    <w:lvlOverride w:ilvl="0">
      <w:lvl w:ilvl="0">
        <w:numFmt w:val="lowerLetter"/>
        <w:lvlText w:val="%1."/>
        <w:lvlJc w:val="left"/>
      </w:lvl>
    </w:lvlOverride>
  </w:num>
  <w:num w:numId="13">
    <w:abstractNumId w:val="8"/>
    <w:lvlOverride w:ilvl="0">
      <w:lvl w:ilvl="0">
        <w:numFmt w:val="lowerLetter"/>
        <w:lvlText w:val="%1."/>
        <w:lvlJc w:val="left"/>
      </w:lvl>
    </w:lvlOverride>
  </w:num>
  <w:num w:numId="14">
    <w:abstractNumId w:val="17"/>
  </w:num>
  <w:num w:numId="15">
    <w:abstractNumId w:val="1"/>
  </w:num>
  <w:num w:numId="16">
    <w:abstractNumId w:val="4"/>
  </w:num>
  <w:num w:numId="17">
    <w:abstractNumId w:val="7"/>
  </w:num>
  <w:num w:numId="18">
    <w:abstractNumId w:val="13"/>
  </w:num>
  <w:num w:numId="19">
    <w:abstractNumId w:val="15"/>
  </w:num>
  <w:num w:numId="20">
    <w:abstractNumId w:val="18"/>
  </w:num>
  <w:num w:numId="21">
    <w:abstractNumId w:val="0"/>
  </w:num>
  <w:num w:numId="22">
    <w:abstractNumId w:val="9"/>
  </w:num>
  <w:num w:numId="23">
    <w:abstractNumId w:val="20"/>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6325"/>
    <w:rsid w:val="00071A77"/>
    <w:rsid w:val="000A5FD0"/>
    <w:rsid w:val="000D43FB"/>
    <w:rsid w:val="000D6FD9"/>
    <w:rsid w:val="000E1050"/>
    <w:rsid w:val="0011162B"/>
    <w:rsid w:val="00113C06"/>
    <w:rsid w:val="00143ACD"/>
    <w:rsid w:val="00152EAB"/>
    <w:rsid w:val="002277AC"/>
    <w:rsid w:val="002A0D4B"/>
    <w:rsid w:val="002A3CCB"/>
    <w:rsid w:val="002D071C"/>
    <w:rsid w:val="0035033A"/>
    <w:rsid w:val="003F046B"/>
    <w:rsid w:val="00430F9F"/>
    <w:rsid w:val="00487942"/>
    <w:rsid w:val="004A5B79"/>
    <w:rsid w:val="004C6122"/>
    <w:rsid w:val="004D285D"/>
    <w:rsid w:val="005F66A9"/>
    <w:rsid w:val="0062153E"/>
    <w:rsid w:val="0063015D"/>
    <w:rsid w:val="007058C2"/>
    <w:rsid w:val="007142F6"/>
    <w:rsid w:val="0076012C"/>
    <w:rsid w:val="007D1F1E"/>
    <w:rsid w:val="008B7D78"/>
    <w:rsid w:val="008E1F82"/>
    <w:rsid w:val="00921F1E"/>
    <w:rsid w:val="009D39CB"/>
    <w:rsid w:val="00A02F8F"/>
    <w:rsid w:val="00A12A56"/>
    <w:rsid w:val="00A2490F"/>
    <w:rsid w:val="00A723D8"/>
    <w:rsid w:val="00AD160F"/>
    <w:rsid w:val="00AE6981"/>
    <w:rsid w:val="00B4620D"/>
    <w:rsid w:val="00B73079"/>
    <w:rsid w:val="00B941BD"/>
    <w:rsid w:val="00BC69EA"/>
    <w:rsid w:val="00BE6C78"/>
    <w:rsid w:val="00C4388F"/>
    <w:rsid w:val="00C60A1D"/>
    <w:rsid w:val="00C61909"/>
    <w:rsid w:val="00C71A5D"/>
    <w:rsid w:val="00C7426C"/>
    <w:rsid w:val="00C95F58"/>
    <w:rsid w:val="00D01C0E"/>
    <w:rsid w:val="00D66F3A"/>
    <w:rsid w:val="00D90B04"/>
    <w:rsid w:val="00DA16BF"/>
    <w:rsid w:val="00E025CE"/>
    <w:rsid w:val="00E41E76"/>
    <w:rsid w:val="00E67436"/>
    <w:rsid w:val="00EF1C4C"/>
    <w:rsid w:val="00F10340"/>
    <w:rsid w:val="00F8746D"/>
    <w:rsid w:val="00FD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346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BE6C78"/>
    <w:pPr>
      <w:spacing w:after="0" w:line="240" w:lineRule="auto"/>
    </w:pPr>
  </w:style>
  <w:style w:type="paragraph" w:styleId="CommentSubject">
    <w:name w:val="annotation subject"/>
    <w:basedOn w:val="CommentText"/>
    <w:next w:val="CommentText"/>
    <w:link w:val="CommentSubjectChar"/>
    <w:uiPriority w:val="99"/>
    <w:semiHidden/>
    <w:unhideWhenUsed/>
    <w:rsid w:val="004D285D"/>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D285D"/>
    <w:rPr>
      <w:rFonts w:ascii="Times New Roman" w:hAnsi="Times New Roman" w:cs="Times New Roman"/>
      <w:b/>
      <w:bCs/>
      <w:sz w:val="20"/>
      <w:szCs w:val="20"/>
    </w:rPr>
  </w:style>
  <w:style w:type="paragraph" w:styleId="Header">
    <w:name w:val="header"/>
    <w:basedOn w:val="Normal"/>
    <w:link w:val="HeaderChar"/>
    <w:uiPriority w:val="99"/>
    <w:unhideWhenUsed/>
    <w:rsid w:val="0062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53E"/>
  </w:style>
  <w:style w:type="paragraph" w:styleId="Footer">
    <w:name w:val="footer"/>
    <w:basedOn w:val="Normal"/>
    <w:link w:val="FooterChar"/>
    <w:uiPriority w:val="99"/>
    <w:unhideWhenUsed/>
    <w:rsid w:val="0062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518">
      <w:bodyDiv w:val="1"/>
      <w:marLeft w:val="0"/>
      <w:marRight w:val="0"/>
      <w:marTop w:val="0"/>
      <w:marBottom w:val="0"/>
      <w:divBdr>
        <w:top w:val="none" w:sz="0" w:space="0" w:color="auto"/>
        <w:left w:val="none" w:sz="0" w:space="0" w:color="auto"/>
        <w:bottom w:val="none" w:sz="0" w:space="0" w:color="auto"/>
        <w:right w:val="none" w:sz="0" w:space="0" w:color="auto"/>
      </w:divBdr>
    </w:div>
    <w:div w:id="157439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220/638037658967030000" TargetMode="External"/><Relationship Id="rId18" Type="http://schemas.openxmlformats.org/officeDocument/2006/relationships/hyperlink" Target="https://www.doe.virginia.gov/home/showpublisheddocument/18654/63804105431487000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oe.virginia.gov/home/showpublisheddocument/17218/638037658958430000" TargetMode="External"/><Relationship Id="rId17" Type="http://schemas.openxmlformats.org/officeDocument/2006/relationships/hyperlink" Target="https://www.doe.virginia.gov/home/showpublisheddocument/30614/63804650754257000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virginia.gov/home/showpublisheddocument/30612/63804650753663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82/63798246383670000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oe.virginia.gov/home/showpublisheddocument/31012/63804655668360000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oe.virginia.gov/home/showpublisheddocument/18656/638041054321730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31010/63804655667970000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3302D-CF7F-4F62-9776-411C6E66D748}">
  <ds:schemaRefs>
    <ds:schemaRef ds:uri="http://schemas.microsoft.com/sharepoint/v3/contenttype/forms"/>
  </ds:schemaRefs>
</ds:datastoreItem>
</file>

<file path=customXml/itemProps2.xml><?xml version="1.0" encoding="utf-8"?>
<ds:datastoreItem xmlns:ds="http://schemas.openxmlformats.org/officeDocument/2006/customXml" ds:itemID="{090A60FC-41E1-4C25-8CCF-22B548B5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A7C7251-9BEC-4E60-93AE-8FB045CD35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99222-e309-4490-8051-ec1bbe2edb92"/>
    <ds:schemaRef ds:uri="3ecd86cc-451b-4e4f-ae64-4bfbab76d6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Quick Check 5.19a</vt:lpstr>
    </vt:vector>
  </TitlesOfParts>
  <Company>Virginia Department of Education</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5.19a</dc:title>
  <dc:creator>Virginia Department of Education</dc:creator>
  <cp:lastModifiedBy>Vuiller, Matt (DOE)</cp:lastModifiedBy>
  <cp:revision>8</cp:revision>
  <dcterms:created xsi:type="dcterms:W3CDTF">2020-08-31T18:55:00Z</dcterms:created>
  <dcterms:modified xsi:type="dcterms:W3CDTF">2022-12-30T18:50:00Z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